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E207C8" w:rsidP="00E207C8">
      <w:pPr>
        <w:bidi w:val="0"/>
        <w:jc w:val="right"/>
        <w:rPr>
          <w:rFonts w:ascii="Arial" w:hAnsi="Arial" w:cs="Arial"/>
          <w:b/>
          <w:sz w:val="28"/>
          <w:szCs w:val="28"/>
          <w:u w:val="single"/>
        </w:rPr>
      </w:pPr>
      <w:r>
        <w:rPr>
          <w:rFonts w:ascii="Arial" w:hAnsi="Arial" w:cs="Arial"/>
          <w:b/>
          <w:bCs/>
          <w:sz w:val="28"/>
          <w:szCs w:val="28"/>
          <w:u w:val="single"/>
          <w:rtl w:val="0"/>
          <w:lang w:val="cy-GB"/>
        </w:rPr>
        <w:t>Templed Rhwymedigaeth Gyfreithiol</w:t>
      </w:r>
    </w:p>
    <w:p w:rsidR="00127F5E" w:rsidP="00E207C8">
      <w:pPr>
        <w:bidi w:val="0"/>
        <w:jc w:val="right"/>
        <w:rPr>
          <w:rFonts w:ascii="Arial" w:hAnsi="Arial" w:cs="Arial"/>
          <w:b/>
          <w:sz w:val="28"/>
          <w:szCs w:val="28"/>
          <w:u w:val="single"/>
        </w:rPr>
      </w:pPr>
    </w:p>
    <w:p w:rsidR="00465BC0" w:rsidP="00044551">
      <w:pPr>
        <w:bidi w:val="0"/>
        <w:jc w:val="center"/>
        <w:rPr>
          <w:rFonts w:ascii="Arial" w:hAnsi="Arial" w:cs="Arial"/>
          <w:b/>
          <w:sz w:val="28"/>
          <w:szCs w:val="28"/>
          <w:u w:val="single"/>
        </w:rPr>
      </w:pPr>
      <w:r w:rsidRPr="00156958">
        <w:rPr>
          <w:rFonts w:ascii="Arial" w:hAnsi="Arial" w:cs="Arial"/>
          <w:b/>
          <w:bCs/>
          <w:sz w:val="28"/>
          <w:szCs w:val="28"/>
          <w:u w:val="single"/>
          <w:rtl w:val="0"/>
          <w:lang w:val="cy-GB"/>
        </w:rPr>
        <w:t>Hysbysiad Preifatrwydd</w:t>
      </w:r>
      <w:r w:rsidRPr="00156958">
        <w:rPr>
          <w:rFonts w:ascii="Arial" w:hAnsi="Arial" w:cs="Arial"/>
          <w:b w:val="0"/>
          <w:sz w:val="28"/>
          <w:szCs w:val="28"/>
          <w:u w:val="none"/>
          <w:rtl w:val="0"/>
          <w:lang w:val="cy-GB"/>
        </w:rPr>
        <w:t xml:space="preserve"> </w:t>
      </w:r>
    </w:p>
    <w:p w:rsidR="00127F5E" w:rsidP="00044551">
      <w:pPr>
        <w:bidi w:val="0"/>
        <w:jc w:val="center"/>
        <w:rPr>
          <w:rFonts w:ascii="Arial" w:hAnsi="Arial" w:cs="Arial"/>
          <w:b/>
          <w:sz w:val="28"/>
          <w:szCs w:val="28"/>
          <w:u w:val="single"/>
        </w:rPr>
      </w:pPr>
    </w:p>
    <w:p w:rsidR="00E207C8" w:rsidP="00044551">
      <w:pPr>
        <w:bidi w:val="0"/>
        <w:ind w:left="709" w:hanging="709"/>
        <w:rPr>
          <w:rFonts w:ascii="Arial" w:hAnsi="Arial" w:cs="Arial"/>
          <w:sz w:val="28"/>
          <w:szCs w:val="28"/>
        </w:rPr>
      </w:pPr>
      <w:r>
        <w:rPr>
          <w:rFonts w:ascii="Arial" w:hAnsi="Arial" w:cs="Arial"/>
          <w:sz w:val="28"/>
          <w:szCs w:val="28"/>
          <w:rtl w:val="0"/>
          <w:lang w:val="cy-GB"/>
        </w:rPr>
        <w:t>1.</w:t>
        <w:tab/>
      </w:r>
      <w:r>
        <w:rPr>
          <w:rFonts w:ascii="Arial" w:hAnsi="Arial" w:cs="Arial"/>
          <w:sz w:val="28"/>
          <w:szCs w:val="28"/>
          <w:rtl w:val="0"/>
          <w:lang w:val="cy-GB"/>
        </w:rPr>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P="00044551">
      <w:pPr>
        <w:bidi w:val="0"/>
        <w:ind w:left="709" w:hanging="709"/>
        <w:rPr>
          <w:rFonts w:ascii="Arial" w:hAnsi="Arial" w:cs="Arial"/>
          <w:sz w:val="28"/>
          <w:szCs w:val="28"/>
        </w:rPr>
      </w:pPr>
      <w:r>
        <w:rPr>
          <w:rFonts w:ascii="Arial" w:hAnsi="Arial" w:cs="Arial"/>
          <w:sz w:val="28"/>
          <w:szCs w:val="28"/>
          <w:rtl w:val="0"/>
          <w:lang w:val="cy-GB"/>
        </w:rPr>
        <w:t>2.</w:t>
        <w:tab/>
      </w:r>
      <w:r>
        <w:rPr>
          <w:rFonts w:ascii="Arial" w:hAnsi="Arial" w:cs="Arial"/>
          <w:sz w:val="28"/>
          <w:szCs w:val="28"/>
          <w:rtl w:val="0"/>
          <w:lang w:val="cy-GB"/>
        </w:rPr>
        <w:t>Bydd y data personol rydym yn ei gasglu gennych trwy'r ffurflen hon yn cael ei ddefnyddio gan y cyngor (yn unol â'i rwymedigaeth i gyflawni ei swyddogaethau statudol a busnes amrywiol) at y dibenion canlynol:</w:t>
      </w:r>
    </w:p>
    <w:p w:rsidR="00C1636A" w:rsidRPr="003D1B12" w:rsidP="00044551">
      <w:pPr>
        <w:bidi w:val="0"/>
        <w:ind w:left="709" w:hanging="709"/>
        <w:rPr>
          <w:rFonts w:ascii="Arial" w:hAnsi="Arial" w:cs="Arial"/>
          <w:i/>
          <w:sz w:val="28"/>
          <w:szCs w:val="28"/>
        </w:rPr>
      </w:pPr>
      <w:r>
        <w:rPr>
          <w:rFonts w:ascii="Arial" w:hAnsi="Arial" w:cs="Arial"/>
          <w:sz w:val="28"/>
          <w:szCs w:val="28"/>
          <w:rtl w:val="0"/>
          <w:lang w:val="cy-GB"/>
        </w:rPr>
        <w:tab/>
      </w:r>
      <w:r w:rsidRPr="003D1B12">
        <w:rPr>
          <w:rFonts w:ascii="Arial" w:hAnsi="Arial" w:cs="Arial"/>
          <w:i/>
          <w:iCs/>
          <w:color w:val="365F91" w:themeColor="accent1" w:themeShade="BF"/>
          <w:sz w:val="28"/>
          <w:szCs w:val="28"/>
          <w:rtl w:val="0"/>
          <w:lang w:val="cy-GB"/>
        </w:rPr>
        <w:t>Mae'r Tîm Cynllunio rhag Argyfyngau'n helpu i gefnogi'r gwasanaethau brys a sefydliadau eraill gyda'u hymateb brys mewn nifer o ffyrdd, gan gynnwys:</w:t>
      </w:r>
      <w:r w:rsidRPr="003D1B12">
        <w:rPr>
          <w:rFonts w:ascii="Arial" w:hAnsi="Arial" w:cs="Arial"/>
          <w:i w:val="0"/>
          <w:color w:val="365F91" w:themeColor="accent1" w:themeShade="BF"/>
          <w:sz w:val="28"/>
          <w:szCs w:val="28"/>
          <w:rtl w:val="0"/>
          <w:lang w:val="cy-GB"/>
        </w:rPr>
        <w:t xml:space="preserve"> </w:t>
      </w:r>
      <w:r w:rsidRPr="003D1B12">
        <w:rPr>
          <w:rFonts w:ascii="Arial" w:hAnsi="Arial" w:cs="Arial"/>
          <w:i/>
          <w:iCs/>
          <w:color w:val="365F91" w:themeColor="accent1" w:themeShade="BF"/>
          <w:sz w:val="28"/>
          <w:szCs w:val="28"/>
          <w:rtl w:val="0"/>
          <w:lang w:val="cy-GB"/>
        </w:rPr>
        <w:t>trefnu llety brys os bydd aelodau o'r cyhoedd yn cael eu symud o'u tai, darparu cludiant brys i symud aelodau o'r cyhoedd o leoliad argyfwng i leoliad diogel, cydlynu gwasanaethau y mae'r cyngor yn eu darparu sy'n ofynnol fel rhan o'r ymateb brys a darparu gwybodaeth frys i'r cyhoedd.</w:t>
      </w:r>
      <w:r w:rsidRPr="003D1B12">
        <w:rPr>
          <w:rFonts w:ascii="Arial" w:hAnsi="Arial" w:cs="Arial"/>
          <w:i w:val="0"/>
          <w:color w:val="365F91" w:themeColor="accent1" w:themeShade="BF"/>
          <w:sz w:val="28"/>
          <w:szCs w:val="28"/>
          <w:rtl w:val="0"/>
          <w:lang w:val="cy-GB"/>
        </w:rPr>
        <w:t xml:space="preserve"> </w:t>
      </w:r>
    </w:p>
    <w:p w:rsidR="00480759" w:rsidP="00044551">
      <w:pPr>
        <w:bidi w:val="0"/>
        <w:ind w:left="709" w:hanging="709"/>
        <w:rPr>
          <w:rFonts w:ascii="Arial" w:hAnsi="Arial" w:cs="Arial"/>
          <w:sz w:val="28"/>
          <w:szCs w:val="28"/>
        </w:rPr>
      </w:pPr>
      <w:r>
        <w:rPr>
          <w:rFonts w:ascii="Arial" w:hAnsi="Arial" w:cs="Arial"/>
          <w:sz w:val="28"/>
          <w:szCs w:val="28"/>
          <w:rtl w:val="0"/>
          <w:lang w:val="cy-GB"/>
        </w:rPr>
        <w:t>3.</w:t>
        <w:tab/>
      </w:r>
      <w:r>
        <w:rPr>
          <w:rFonts w:ascii="Arial" w:hAnsi="Arial" w:cs="Arial"/>
          <w:sz w:val="28"/>
          <w:szCs w:val="28"/>
          <w:rtl w:val="0"/>
          <w:lang w:val="cy-GB"/>
        </w:rPr>
        <w:t xml:space="preserve">Fel rheolwr data, mae'n ofynnol i'r cyngor, o dan y GDPR, eich hysbysu o ba rai o "Amodau Prosesu Data" Erthygl 6 y GDPR y mae'n dibynnu arnynt i brosesu'ch data personol yn gyfreithlon.  </w:t>
      </w:r>
      <w:r>
        <w:rPr>
          <w:rFonts w:ascii="Arial" w:hAnsi="Arial" w:cs="Arial"/>
          <w:sz w:val="28"/>
          <w:szCs w:val="28"/>
          <w:rtl w:val="0"/>
          <w:lang w:val="cy-GB"/>
        </w:rPr>
        <w:t>Yn hyn o beth, sylwer mewn perthynas â'r data a ddarperir gennych chi ar y ffurflen hon ein bod yn dibynnu ar y ddau amod canlynol o Erthygl 6:</w:t>
      </w:r>
    </w:p>
    <w:p w:rsidR="00127F5E" w:rsidP="00127F5E">
      <w:pPr>
        <w:bidi w:val="0"/>
        <w:ind w:left="1276" w:hanging="567"/>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 xml:space="preserve">"Mae'r prosesu data'n angenrheidiol er mwyn cydymffurfio â rhwymedigaeth gyfreithiol y mae'r rheolwr yn destun iddo." </w:t>
      </w:r>
      <w:r>
        <w:rPr>
          <w:rFonts w:ascii="Arial" w:hAnsi="Arial" w:cs="Arial"/>
          <w:sz w:val="28"/>
          <w:szCs w:val="28"/>
          <w:rtl w:val="0"/>
          <w:lang w:val="cy-GB"/>
        </w:rPr>
        <w:t>(Erthygl 6(c) y GDPR).</w:t>
      </w:r>
    </w:p>
    <w:p w:rsidR="00480759" w:rsidP="00127F5E">
      <w:pPr>
        <w:bidi w:val="0"/>
        <w:ind w:left="1276" w:hanging="567"/>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 xml:space="preserve">"Mae'r prosesu data'n angenrheidiol ar gyfer perfformio tasg a wneir er budd y cyhoedd neu i arfer awdurdod swyddogol a ymddiriedir i'r rheolwr." </w:t>
      </w:r>
      <w:r>
        <w:rPr>
          <w:rFonts w:ascii="Arial" w:hAnsi="Arial" w:cs="Arial"/>
          <w:sz w:val="28"/>
          <w:szCs w:val="28"/>
          <w:rtl w:val="0"/>
          <w:lang w:val="cy-GB"/>
        </w:rPr>
        <w:t>(Erthygl 6(e) y GDPR).</w:t>
      </w:r>
    </w:p>
    <w:p w:rsidR="00480759" w:rsidRPr="00156958" w:rsidP="00044551">
      <w:pPr>
        <w:bidi w:val="0"/>
        <w:ind w:left="709" w:hanging="709"/>
        <w:rPr>
          <w:rFonts w:ascii="Arial" w:hAnsi="Arial" w:cs="Arial"/>
          <w:b/>
          <w:sz w:val="28"/>
          <w:szCs w:val="28"/>
        </w:rPr>
      </w:pPr>
      <w:r w:rsidRPr="00156958">
        <w:rPr>
          <w:rFonts w:ascii="Arial" w:hAnsi="Arial" w:cs="Arial"/>
          <w:b w:val="0"/>
          <w:sz w:val="28"/>
          <w:szCs w:val="28"/>
          <w:rtl w:val="0"/>
          <w:lang w:val="cy-GB"/>
        </w:rPr>
        <w:t>4.</w:t>
        <w:tab/>
        <w:tab/>
      </w:r>
      <w:r w:rsidRPr="00156958">
        <w:rPr>
          <w:rFonts w:ascii="Arial" w:hAnsi="Arial" w:cs="Arial"/>
          <w:b/>
          <w:bCs/>
          <w:sz w:val="28"/>
          <w:szCs w:val="28"/>
          <w:rtl w:val="0"/>
          <w:lang w:val="cy-GB"/>
        </w:rPr>
        <w:t>Opsiwn 2</w:t>
      </w:r>
    </w:p>
    <w:p w:rsidR="00480759" w:rsidP="00044551">
      <w:pPr>
        <w:bidi w:val="0"/>
        <w:ind w:left="709" w:hanging="709"/>
        <w:rPr>
          <w:rFonts w:ascii="Arial" w:hAnsi="Arial" w:cs="Arial"/>
          <w:sz w:val="28"/>
          <w:szCs w:val="28"/>
        </w:rPr>
      </w:pPr>
      <w:r>
        <w:rPr>
          <w:rFonts w:ascii="Arial" w:hAnsi="Arial" w:cs="Arial"/>
          <w:sz w:val="28"/>
          <w:szCs w:val="28"/>
          <w:rtl w:val="0"/>
          <w:lang w:val="cy-GB"/>
        </w:rPr>
        <w:tab/>
        <w:t>Gallwn rannu eich data personol yn ddiogel â'r trydydd partïon canlynol (h.y. pobl/cyrff/endidau y tu allan i'r cyngor) yn unol â'r trefniadau rhannu data sydd gennym ar waith gyda'r trydydd partïon hynny.</w:t>
      </w:r>
    </w:p>
    <w:p w:rsidR="00480759" w:rsidRPr="00156958" w:rsidP="00044551">
      <w:pPr>
        <w:bidi w:val="0"/>
        <w:ind w:left="709" w:hanging="709"/>
        <w:rPr>
          <w:rFonts w:ascii="Arial" w:hAnsi="Arial" w:cs="Arial"/>
          <w:i/>
          <w:sz w:val="28"/>
          <w:szCs w:val="28"/>
        </w:rPr>
      </w:pPr>
      <w:r>
        <w:rPr>
          <w:rFonts w:ascii="Arial" w:hAnsi="Arial" w:cs="Arial"/>
          <w:sz w:val="28"/>
          <w:szCs w:val="28"/>
          <w:rtl w:val="0"/>
          <w:lang w:val="cy-GB"/>
        </w:rPr>
        <w:tab/>
      </w:r>
      <w:r w:rsidRPr="00144E7E" w:rsidR="003D1B12">
        <w:rPr>
          <w:rFonts w:ascii="Arial" w:hAnsi="Arial" w:cs="Arial"/>
          <w:i/>
          <w:iCs/>
          <w:color w:val="365F91" w:themeColor="accent1" w:themeShade="BF"/>
          <w:sz w:val="28"/>
          <w:szCs w:val="28"/>
          <w:rtl w:val="0"/>
          <w:lang w:val="cy-GB"/>
        </w:rPr>
        <w:t xml:space="preserve">Awdurdod Gweithredol Iechyd a Diogelwch, yr Heddlu, Gwasanaeth Tân, Ambiwlans, GIG/Meddyg Teulu, Iechyd Cyhoeddus Cymru, Asiantaeth y Môr a Gwylwyr y Glannau, yr RNLI, Uned Eithafiaeth a Gwrthderfysgaeth Cymru, y Lluoedd Arfog, CNC, Llywodraeth Cymru, TATA Steel, BOC, </w:t>
      </w:r>
      <w:r w:rsidRPr="00144E7E" w:rsidR="003D1B12">
        <w:rPr>
          <w:rFonts w:ascii="Arial" w:hAnsi="Arial" w:cs="Arial"/>
          <w:i/>
          <w:iCs/>
          <w:color w:val="365F91" w:themeColor="accent1" w:themeShade="BF"/>
          <w:sz w:val="28"/>
          <w:szCs w:val="28"/>
          <w:rtl w:val="0"/>
          <w:lang w:val="cy-GB"/>
        </w:rPr>
        <w:t>Flogas</w:t>
      </w:r>
      <w:r w:rsidRPr="00144E7E" w:rsidR="003D1B12">
        <w:rPr>
          <w:rFonts w:ascii="Arial" w:hAnsi="Arial" w:cs="Arial"/>
          <w:i/>
          <w:iCs/>
          <w:color w:val="365F91" w:themeColor="accent1" w:themeShade="BF"/>
          <w:sz w:val="28"/>
          <w:szCs w:val="28"/>
          <w:rtl w:val="0"/>
          <w:lang w:val="cy-GB"/>
        </w:rPr>
        <w:t xml:space="preserve">, </w:t>
      </w:r>
      <w:r w:rsidRPr="00144E7E" w:rsidR="003D1B12">
        <w:rPr>
          <w:rFonts w:ascii="Arial" w:hAnsi="Arial" w:cs="Arial"/>
          <w:i/>
          <w:iCs/>
          <w:color w:val="365F91" w:themeColor="accent1" w:themeShade="BF"/>
          <w:sz w:val="28"/>
          <w:szCs w:val="28"/>
          <w:rtl w:val="0"/>
          <w:lang w:val="cy-GB"/>
        </w:rPr>
        <w:t>Calor</w:t>
      </w:r>
      <w:r w:rsidRPr="00144E7E" w:rsidR="003D1B12">
        <w:rPr>
          <w:rFonts w:ascii="Arial" w:hAnsi="Arial" w:cs="Arial"/>
          <w:i/>
          <w:iCs/>
          <w:color w:val="365F91" w:themeColor="accent1" w:themeShade="BF"/>
          <w:sz w:val="28"/>
          <w:szCs w:val="28"/>
          <w:rtl w:val="0"/>
          <w:lang w:val="cy-GB"/>
        </w:rPr>
        <w:t xml:space="preserve"> Gas, Western Power, Dŵr Cymru, darparwyr telathrebu, </w:t>
      </w:r>
      <w:r w:rsidRPr="00144E7E" w:rsidR="003D1B12">
        <w:rPr>
          <w:rFonts w:ascii="Arial" w:hAnsi="Arial" w:cs="Arial"/>
          <w:i/>
          <w:iCs/>
          <w:color w:val="365F91" w:themeColor="accent1" w:themeShade="BF"/>
          <w:sz w:val="28"/>
          <w:szCs w:val="28"/>
          <w:rtl w:val="0"/>
          <w:lang w:val="cy-GB"/>
        </w:rPr>
        <w:t>Associated</w:t>
      </w:r>
      <w:r w:rsidRPr="00144E7E" w:rsidR="003D1B12">
        <w:rPr>
          <w:rFonts w:ascii="Arial" w:hAnsi="Arial" w:cs="Arial"/>
          <w:i/>
          <w:iCs/>
          <w:color w:val="365F91" w:themeColor="accent1" w:themeShade="BF"/>
          <w:sz w:val="28"/>
          <w:szCs w:val="28"/>
          <w:rtl w:val="0"/>
          <w:lang w:val="cy-GB"/>
        </w:rPr>
        <w:t xml:space="preserve"> British </w:t>
      </w:r>
      <w:r w:rsidRPr="00144E7E" w:rsidR="003D1B12">
        <w:rPr>
          <w:rFonts w:ascii="Arial" w:hAnsi="Arial" w:cs="Arial"/>
          <w:i/>
          <w:iCs/>
          <w:color w:val="365F91" w:themeColor="accent1" w:themeShade="BF"/>
          <w:sz w:val="28"/>
          <w:szCs w:val="28"/>
          <w:rtl w:val="0"/>
          <w:lang w:val="cy-GB"/>
        </w:rPr>
        <w:t>Ports</w:t>
      </w:r>
      <w:r w:rsidRPr="00144E7E" w:rsidR="003D1B12">
        <w:rPr>
          <w:rFonts w:ascii="Arial" w:hAnsi="Arial" w:cs="Arial"/>
          <w:i/>
          <w:iCs/>
          <w:color w:val="365F91" w:themeColor="accent1" w:themeShade="BF"/>
          <w:sz w:val="28"/>
          <w:szCs w:val="28"/>
          <w:rtl w:val="0"/>
          <w:lang w:val="cy-GB"/>
        </w:rPr>
        <w:t>, Awdurdod Harbwr Castell-nedd, awdurdodau lleol eraill ac asiantaethau gwirfoddol.</w:t>
      </w:r>
    </w:p>
    <w:p w:rsidR="00480759" w:rsidP="00044551">
      <w:pPr>
        <w:bidi w:val="0"/>
        <w:ind w:left="709" w:hanging="709"/>
        <w:rPr>
          <w:rFonts w:ascii="Arial" w:hAnsi="Arial" w:cs="Arial"/>
          <w:sz w:val="28"/>
          <w:szCs w:val="28"/>
        </w:rPr>
      </w:pPr>
      <w:r>
        <w:rPr>
          <w:rFonts w:ascii="Arial" w:hAnsi="Arial" w:cs="Arial"/>
          <w:sz w:val="28"/>
          <w:szCs w:val="28"/>
          <w:rtl w:val="0"/>
          <w:lang w:val="cy-GB"/>
        </w:rPr>
        <w:t>5.</w:t>
        <w:tab/>
      </w:r>
      <w:r>
        <w:rPr>
          <w:rFonts w:ascii="Arial" w:hAnsi="Arial" w:cs="Arial"/>
          <w:sz w:val="28"/>
          <w:szCs w:val="28"/>
          <w:rtl w:val="0"/>
          <w:lang w:val="cy-GB"/>
        </w:rPr>
        <w:t>Bydd yr wybodaeth bersonol a gesglir gennych ar y ffurflen hon yn cael ei chadw gan y cyngor am gyfnod o:</w:t>
      </w:r>
    </w:p>
    <w:p w:rsidR="00CC1BBC"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iCs/>
          <w:color w:val="365F91" w:themeColor="accent1" w:themeShade="BF"/>
          <w:sz w:val="28"/>
          <w:szCs w:val="28"/>
          <w:rtl w:val="0"/>
          <w:lang w:val="cy-GB"/>
        </w:rPr>
        <w:t xml:space="preserve">Proses i ddatblygu cynllun argyfwng/trychineb ar gyfer y gymuned leol – Peidiwch </w:t>
      </w:r>
      <w:r w:rsidRPr="00CC1BBC">
        <w:rPr>
          <w:rFonts w:ascii="Arial" w:hAnsi="Arial" w:cs="Arial"/>
          <w:i/>
          <w:iCs/>
          <w:color w:val="365F91" w:themeColor="accent1" w:themeShade="BF"/>
          <w:sz w:val="28"/>
          <w:szCs w:val="28"/>
          <w:rtl w:val="0"/>
          <w:lang w:val="cy-GB"/>
        </w:rPr>
        <w:t>â'i</w:t>
      </w:r>
      <w:r w:rsidRPr="00CC1BBC">
        <w:rPr>
          <w:rFonts w:ascii="Arial" w:hAnsi="Arial" w:cs="Arial"/>
          <w:i/>
          <w:iCs/>
          <w:color w:val="365F91" w:themeColor="accent1" w:themeShade="BF"/>
          <w:sz w:val="28"/>
          <w:szCs w:val="28"/>
          <w:rtl w:val="0"/>
          <w:lang w:val="cy-GB"/>
        </w:rPr>
        <w:t xml:space="preserve"> ddinistrio - Parhaol</w:t>
      </w:r>
      <w:r w:rsidRPr="00CC1BBC">
        <w:rPr>
          <w:rFonts w:ascii="Arial" w:hAnsi="Arial" w:cs="Arial"/>
          <w:i w:val="0"/>
          <w:color w:val="365F91" w:themeColor="accent1" w:themeShade="BF"/>
          <w:sz w:val="28"/>
          <w:szCs w:val="28"/>
          <w:rtl w:val="0"/>
          <w:lang w:val="cy-GB"/>
        </w:rPr>
        <w:t xml:space="preserve">. </w:t>
      </w:r>
      <w:r w:rsidRPr="00CC1BBC">
        <w:rPr>
          <w:rFonts w:ascii="Arial" w:hAnsi="Arial" w:cs="Arial"/>
          <w:i/>
          <w:iCs/>
          <w:color w:val="365F91" w:themeColor="accent1" w:themeShade="BF"/>
          <w:sz w:val="28"/>
          <w:szCs w:val="28"/>
          <w:rtl w:val="0"/>
          <w:lang w:val="cy-GB"/>
        </w:rPr>
        <w:t>Trosglwyddo i'w gadw nes iddo gael ei ddisodli</w:t>
      </w:r>
    </w:p>
    <w:p w:rsidR="00CC1BBC" w:rsidRPr="00CC1BBC" w:rsidP="00CC1BBC">
      <w:pPr>
        <w:autoSpaceDE w:val="0"/>
        <w:autoSpaceDN w:val="0"/>
        <w:bidi w:val="0"/>
        <w:adjustRightInd w:val="0"/>
        <w:spacing w:after="0" w:line="240" w:lineRule="auto"/>
        <w:rPr>
          <w:rFonts w:ascii="Arial" w:hAnsi="Arial" w:cs="Arial"/>
          <w:i/>
          <w:sz w:val="28"/>
          <w:szCs w:val="28"/>
        </w:rPr>
      </w:pPr>
    </w:p>
    <w:p w:rsidR="003D1B12"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iCs/>
          <w:color w:val="365F91" w:themeColor="accent1" w:themeShade="BF"/>
          <w:sz w:val="28"/>
          <w:szCs w:val="28"/>
          <w:rtl w:val="0"/>
          <w:lang w:val="cy-GB"/>
        </w:rPr>
        <w:t xml:space="preserve">Proses i gofnodi canlyniadau'r prawf ar gyfer cynllun argyfwng/trychineb ar gyfer y gymuned leol - Dinistriwch </w:t>
      </w:r>
      <w:r w:rsidRPr="00CC1BBC">
        <w:rPr>
          <w:rFonts w:ascii="Arial" w:hAnsi="Arial" w:cs="Arial"/>
          <w:b/>
          <w:bCs/>
          <w:i/>
          <w:iCs/>
          <w:color w:val="365F91" w:themeColor="accent1" w:themeShade="BF"/>
          <w:sz w:val="28"/>
          <w:szCs w:val="28"/>
          <w:rtl w:val="0"/>
          <w:lang w:val="cy-GB"/>
        </w:rPr>
        <w:t xml:space="preserve">10 </w:t>
      </w:r>
      <w:r w:rsidRPr="00CC1BBC">
        <w:rPr>
          <w:rFonts w:ascii="Arial" w:hAnsi="Arial" w:cs="Arial"/>
          <w:i/>
          <w:iCs/>
          <w:color w:val="365F91" w:themeColor="accent1" w:themeShade="BF"/>
          <w:sz w:val="28"/>
          <w:szCs w:val="28"/>
          <w:rtl w:val="0"/>
          <w:lang w:val="cy-GB"/>
        </w:rPr>
        <w:t>mlynedd ar ôl cau</w:t>
      </w:r>
    </w:p>
    <w:p w:rsidR="00CC1BBC"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p>
    <w:p w:rsidR="00CC1BBC"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iCs/>
          <w:color w:val="365F91" w:themeColor="accent1" w:themeShade="BF"/>
          <w:sz w:val="28"/>
          <w:szCs w:val="28"/>
          <w:rtl w:val="0"/>
          <w:lang w:val="cy-GB"/>
        </w:rPr>
        <w:t xml:space="preserve">Gweithgareddau Digwyddiadau Mawr sy'n adrodd am bob digwyddiad mawr yn y gymuned, ni waeth ai yw'r cynllun brys wedi cael ei roi ar waith neu beidio – Peidiwch </w:t>
      </w:r>
      <w:r w:rsidRPr="00CC1BBC">
        <w:rPr>
          <w:rFonts w:ascii="Arial" w:hAnsi="Arial" w:cs="Arial"/>
          <w:i/>
          <w:iCs/>
          <w:color w:val="365F91" w:themeColor="accent1" w:themeShade="BF"/>
          <w:sz w:val="28"/>
          <w:szCs w:val="28"/>
          <w:rtl w:val="0"/>
          <w:lang w:val="cy-GB"/>
        </w:rPr>
        <w:t>â'i</w:t>
      </w:r>
      <w:r w:rsidRPr="00CC1BBC">
        <w:rPr>
          <w:rFonts w:ascii="Arial" w:hAnsi="Arial" w:cs="Arial"/>
          <w:i/>
          <w:iCs/>
          <w:color w:val="365F91" w:themeColor="accent1" w:themeShade="BF"/>
          <w:sz w:val="28"/>
          <w:szCs w:val="28"/>
          <w:rtl w:val="0"/>
          <w:lang w:val="cy-GB"/>
        </w:rPr>
        <w:t xml:space="preserve"> ddinistrio - Parhaol.</w:t>
      </w:r>
      <w:r w:rsidRPr="00CC1BBC">
        <w:rPr>
          <w:rFonts w:ascii="Arial" w:hAnsi="Arial" w:cs="Arial"/>
          <w:i w:val="0"/>
          <w:color w:val="365F91" w:themeColor="accent1" w:themeShade="BF"/>
          <w:sz w:val="28"/>
          <w:szCs w:val="28"/>
          <w:rtl w:val="0"/>
          <w:lang w:val="cy-GB"/>
        </w:rPr>
        <w:t xml:space="preserve"> </w:t>
      </w:r>
      <w:r w:rsidRPr="00CC1BBC">
        <w:rPr>
          <w:rFonts w:ascii="Arial" w:hAnsi="Arial" w:cs="Arial"/>
          <w:i/>
          <w:iCs/>
          <w:color w:val="365F91" w:themeColor="accent1" w:themeShade="BF"/>
          <w:sz w:val="28"/>
          <w:szCs w:val="28"/>
          <w:rtl w:val="0"/>
          <w:lang w:val="cy-GB"/>
        </w:rPr>
        <w:t>Trosglwyddo i'w gadw nes i'r defnydd gweinyddol ddod i ben</w:t>
      </w:r>
    </w:p>
    <w:p w:rsidR="00CC1BBC"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p>
    <w:p w:rsidR="003D1B12" w:rsidRPr="00CC1BBC" w:rsidP="00CC1BBC">
      <w:pPr>
        <w:autoSpaceDE w:val="0"/>
        <w:autoSpaceDN w:val="0"/>
        <w:bidi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iCs/>
          <w:color w:val="365F91" w:themeColor="accent1" w:themeShade="BF"/>
          <w:sz w:val="28"/>
          <w:szCs w:val="28"/>
          <w:rtl w:val="0"/>
          <w:lang w:val="cy-GB"/>
        </w:rPr>
        <w:t xml:space="preserve">Gweithgareddau sy'n adrodd am bob digwyddiad mawr yn y gymuned leol - Dinistriwch </w:t>
      </w:r>
      <w:r w:rsidRPr="00CC1BBC">
        <w:rPr>
          <w:rFonts w:ascii="Arial" w:hAnsi="Arial" w:cs="Arial"/>
          <w:b/>
          <w:bCs/>
          <w:i/>
          <w:iCs/>
          <w:color w:val="365F91" w:themeColor="accent1" w:themeShade="BF"/>
          <w:sz w:val="28"/>
          <w:szCs w:val="28"/>
          <w:rtl w:val="0"/>
          <w:lang w:val="cy-GB"/>
        </w:rPr>
        <w:t xml:space="preserve">7 </w:t>
      </w:r>
      <w:r w:rsidRPr="00CC1BBC">
        <w:rPr>
          <w:rFonts w:ascii="Arial" w:hAnsi="Arial" w:cs="Arial"/>
          <w:i/>
          <w:iCs/>
          <w:color w:val="365F91" w:themeColor="accent1" w:themeShade="BF"/>
          <w:sz w:val="28"/>
          <w:szCs w:val="28"/>
          <w:rtl w:val="0"/>
          <w:lang w:val="cy-GB"/>
        </w:rPr>
        <w:t>mlynedd ar ôl cau</w:t>
      </w:r>
    </w:p>
    <w:p w:rsidR="003D1B12" w:rsidP="00044551">
      <w:pPr>
        <w:bidi w:val="0"/>
        <w:ind w:left="709" w:hanging="709"/>
        <w:rPr>
          <w:rFonts w:ascii="Arial" w:hAnsi="Arial" w:cs="Arial"/>
          <w:i/>
          <w:sz w:val="28"/>
          <w:szCs w:val="28"/>
        </w:rPr>
      </w:pPr>
      <w:r>
        <w:rPr>
          <w:rFonts w:ascii="Arial" w:hAnsi="Arial" w:cs="Arial"/>
          <w:sz w:val="28"/>
          <w:szCs w:val="28"/>
          <w:rtl w:val="0"/>
          <w:lang w:val="cy-GB"/>
        </w:rPr>
        <w:tab/>
      </w:r>
    </w:p>
    <w:p w:rsidR="00F90BE9" w:rsidP="00044551">
      <w:pPr>
        <w:bidi w:val="0"/>
        <w:ind w:left="709" w:hanging="709"/>
        <w:rPr>
          <w:rFonts w:ascii="Arial" w:hAnsi="Arial" w:cs="Arial"/>
          <w:sz w:val="28"/>
          <w:szCs w:val="28"/>
        </w:rPr>
      </w:pPr>
      <w:r>
        <w:rPr>
          <w:rFonts w:ascii="Arial" w:hAnsi="Arial" w:cs="Arial"/>
          <w:sz w:val="28"/>
          <w:szCs w:val="28"/>
          <w:rtl w:val="0"/>
          <w:lang w:val="cy-GB"/>
        </w:rPr>
        <w:t>6.</w:t>
        <w:tab/>
      </w:r>
      <w:r>
        <w:rPr>
          <w:rFonts w:ascii="Arial" w:hAnsi="Arial" w:cs="Arial"/>
          <w:sz w:val="28"/>
          <w:szCs w:val="28"/>
          <w:rtl w:val="0"/>
          <w:lang w:val="cy-GB"/>
        </w:rPr>
        <w:t xml:space="preserve">Sylwer bod gofyn i ni gasglu data personol penodol yn unol â gofynion statudol ac mewn achosion o'r fath gall eich methiant i roi'r wybodaeth honno i ni arwain at anallu'r cyngor i ddarparu gwasanaeth i chi a/neu gallech wynebu achos cyfreithiol. </w:t>
      </w:r>
    </w:p>
    <w:p w:rsidR="00930F20" w:rsidRPr="00F90BE9" w:rsidP="00044551">
      <w:pPr>
        <w:bidi w:val="0"/>
        <w:ind w:left="709" w:hanging="709"/>
        <w:rPr>
          <w:rFonts w:ascii="Arial" w:hAnsi="Arial" w:cs="Arial"/>
          <w:sz w:val="28"/>
          <w:szCs w:val="28"/>
        </w:rPr>
      </w:pPr>
      <w:r>
        <w:rPr>
          <w:rFonts w:ascii="Arial" w:hAnsi="Arial" w:cs="Arial"/>
          <w:sz w:val="28"/>
          <w:szCs w:val="28"/>
          <w:rtl w:val="0"/>
          <w:lang w:val="cy-GB"/>
        </w:rPr>
        <w:t>7.</w:t>
        <w:tab/>
      </w:r>
      <w:r>
        <w:rPr>
          <w:rFonts w:ascii="Arial" w:hAnsi="Arial" w:cs="Arial"/>
          <w:sz w:val="28"/>
          <w:szCs w:val="28"/>
          <w:rtl w:val="0"/>
          <w:lang w:val="cy-GB"/>
        </w:rPr>
        <w:t xml:space="preserve">Byddem yn eich hysbysu bod gennych yr hawl, o dan Erthygl 21 y GDPR, i wrthwynebu i'r awdurdod ar unrhyw adeg am y ffaith ein bod yn prosesu'ch data personol at ddibenion cynnal tasg gyhoeddus neu arfer ein hawdurdod swyddogol. </w:t>
      </w:r>
    </w:p>
    <w:p w:rsidR="00480759" w:rsidP="00044551">
      <w:pPr>
        <w:bidi w:val="0"/>
        <w:ind w:left="709" w:hanging="709"/>
        <w:rPr>
          <w:rFonts w:ascii="Arial" w:hAnsi="Arial" w:cs="Arial"/>
          <w:sz w:val="28"/>
          <w:szCs w:val="28"/>
        </w:rPr>
      </w:pPr>
      <w:r>
        <w:rPr>
          <w:rFonts w:ascii="Arial" w:hAnsi="Arial" w:cs="Arial"/>
          <w:sz w:val="28"/>
          <w:szCs w:val="28"/>
          <w:rtl w:val="0"/>
          <w:lang w:val="cy-GB"/>
        </w:rPr>
        <w:t>8.</w:t>
        <w:tab/>
      </w:r>
      <w:r>
        <w:rPr>
          <w:rFonts w:ascii="Arial" w:hAnsi="Arial" w:cs="Arial"/>
          <w:sz w:val="28"/>
          <w:szCs w:val="28"/>
          <w:rtl w:val="0"/>
          <w:lang w:val="cy-GB"/>
        </w:rPr>
        <w:t xml:space="preserve">Ni fydd y cyngor yn trosglwyddo unrhyw elfen o'ch data personol y tu allan i'r Undeb Ewropeaidd. </w:t>
      </w:r>
      <w:r>
        <w:rPr>
          <w:rFonts w:ascii="Arial" w:hAnsi="Arial" w:cs="Arial"/>
          <w:sz w:val="28"/>
          <w:szCs w:val="28"/>
          <w:rtl w:val="0"/>
          <w:lang w:val="cy-GB"/>
        </w:rPr>
        <w:t>Bydd holl waith prosesu eich data personol gennym ni yn cael ei wneud yn y Deyrnas Unedig neu yng ngwledydd eraill yr Undeb Ewropeaidd.</w:t>
      </w:r>
    </w:p>
    <w:p w:rsidR="00480759" w:rsidP="00044551">
      <w:pPr>
        <w:bidi w:val="0"/>
        <w:ind w:left="709" w:hanging="709"/>
        <w:rPr>
          <w:rFonts w:ascii="Arial" w:hAnsi="Arial" w:cs="Arial"/>
          <w:sz w:val="28"/>
          <w:szCs w:val="28"/>
        </w:rPr>
      </w:pPr>
      <w:r>
        <w:rPr>
          <w:rFonts w:ascii="Arial" w:hAnsi="Arial" w:cs="Arial"/>
          <w:sz w:val="28"/>
          <w:szCs w:val="28"/>
          <w:rtl w:val="0"/>
          <w:lang w:val="cy-GB"/>
        </w:rPr>
        <w:t>9.</w:t>
        <w:tab/>
      </w:r>
      <w:r>
        <w:rPr>
          <w:rFonts w:ascii="Arial" w:hAnsi="Arial" w:cs="Arial"/>
          <w:sz w:val="28"/>
          <w:szCs w:val="28"/>
          <w:rtl w:val="0"/>
          <w:lang w:val="cy-GB"/>
        </w:rPr>
        <w:t>Ni fydd y cyngor yn defnyddio'ch data personol at ddibenion gwneud penderfyniadau awtomataidd.</w:t>
      </w:r>
    </w:p>
    <w:p w:rsidR="00480759" w:rsidP="00044551">
      <w:pPr>
        <w:bidi w:val="0"/>
        <w:ind w:left="709" w:hanging="709"/>
        <w:rPr>
          <w:rFonts w:ascii="Arial" w:hAnsi="Arial" w:cs="Arial"/>
          <w:sz w:val="28"/>
          <w:szCs w:val="28"/>
        </w:rPr>
      </w:pPr>
      <w:r>
        <w:rPr>
          <w:rFonts w:ascii="Arial" w:hAnsi="Arial" w:cs="Arial"/>
          <w:sz w:val="28"/>
          <w:szCs w:val="28"/>
          <w:rtl w:val="0"/>
          <w:lang w:val="cy-GB"/>
        </w:rPr>
        <w:t>10.</w:t>
        <w:tab/>
      </w:r>
      <w:r>
        <w:rPr>
          <w:rFonts w:ascii="Arial" w:hAnsi="Arial" w:cs="Arial"/>
          <w:sz w:val="28"/>
          <w:szCs w:val="28"/>
          <w:rtl w:val="0"/>
          <w:lang w:val="cy-GB"/>
        </w:rPr>
        <w:t>Sylwer, o dan y GDPR, y rhoddir yr hawliau canlynol i unigolion mewn perthynas â'u data personol:</w:t>
      </w:r>
    </w:p>
    <w:p w:rsidR="00480759" w:rsidP="00480759">
      <w:pPr>
        <w:bidi w:val="0"/>
        <w:ind w:left="1418" w:hanging="709"/>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Yr hawl i gael mynediad at eu data personol a gedwir gan reolwr data.</w:t>
      </w:r>
    </w:p>
    <w:p w:rsidR="00156958" w:rsidP="00480759">
      <w:pPr>
        <w:bidi w:val="0"/>
        <w:ind w:left="1418" w:hanging="709"/>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Yr hawl i gywiro data gwallus gan reolwr data.</w:t>
      </w:r>
    </w:p>
    <w:p w:rsidR="00480759" w:rsidP="00480759">
      <w:pPr>
        <w:bidi w:val="0"/>
        <w:ind w:left="1418" w:hanging="709"/>
        <w:rPr>
          <w:rFonts w:ascii="Arial" w:hAnsi="Arial" w:cs="Arial"/>
          <w:sz w:val="28"/>
          <w:szCs w:val="28"/>
        </w:rPr>
      </w:pPr>
      <w:r>
        <w:rPr>
          <w:rFonts w:ascii="Arial" w:hAnsi="Arial" w:cs="Arial"/>
          <w:sz w:val="28"/>
          <w:szCs w:val="28"/>
          <w:rtl w:val="0"/>
          <w:lang w:val="cy-GB"/>
        </w:rPr>
        <w:t>iii.</w:t>
      </w:r>
      <w:r>
        <w:rPr>
          <w:rFonts w:ascii="Arial" w:hAnsi="Arial" w:cs="Arial"/>
          <w:sz w:val="28"/>
          <w:szCs w:val="28"/>
          <w:rtl w:val="0"/>
          <w:lang w:val="cy-GB"/>
        </w:rPr>
        <w:t xml:space="preserve">Yr hawl i ddileu eu data (mewn rhai amgylchiadau cyfyngedig).  </w:t>
      </w:r>
    </w:p>
    <w:p w:rsidR="00156958" w:rsidP="00480759">
      <w:pPr>
        <w:bidi w:val="0"/>
        <w:ind w:left="1418" w:hanging="709"/>
        <w:rPr>
          <w:rFonts w:ascii="Arial" w:hAnsi="Arial" w:cs="Arial"/>
          <w:sz w:val="28"/>
          <w:szCs w:val="28"/>
        </w:rPr>
      </w:pPr>
      <w:r>
        <w:rPr>
          <w:rFonts w:ascii="Arial" w:hAnsi="Arial" w:cs="Arial"/>
          <w:sz w:val="28"/>
          <w:szCs w:val="28"/>
          <w:rtl w:val="0"/>
          <w:lang w:val="cy-GB"/>
        </w:rPr>
        <w:t>iv.</w:t>
      </w:r>
      <w:r>
        <w:rPr>
          <w:rFonts w:ascii="Arial" w:hAnsi="Arial" w:cs="Arial"/>
          <w:sz w:val="28"/>
          <w:szCs w:val="28"/>
          <w:rtl w:val="0"/>
          <w:lang w:val="cy-GB"/>
        </w:rPr>
        <w:t>Yr hawl i gyfyngu ar brosesu eu data gan reolwr data (mewn rhai amgylchiadau cyfyngedig).</w:t>
      </w:r>
    </w:p>
    <w:p w:rsidR="00156958" w:rsidP="00480759">
      <w:pPr>
        <w:bidi w:val="0"/>
        <w:ind w:left="1418" w:hanging="709"/>
        <w:rPr>
          <w:rFonts w:ascii="Arial" w:hAnsi="Arial" w:cs="Arial"/>
          <w:sz w:val="28"/>
          <w:szCs w:val="28"/>
        </w:rPr>
      </w:pPr>
      <w:r>
        <w:rPr>
          <w:rFonts w:ascii="Arial" w:hAnsi="Arial" w:cs="Arial"/>
          <w:sz w:val="28"/>
          <w:szCs w:val="28"/>
          <w:rtl w:val="0"/>
          <w:lang w:val="cy-GB"/>
        </w:rPr>
        <w:t>v.</w:t>
      </w:r>
      <w:r>
        <w:rPr>
          <w:rFonts w:ascii="Arial" w:hAnsi="Arial" w:cs="Arial"/>
          <w:sz w:val="28"/>
          <w:szCs w:val="28"/>
          <w:rtl w:val="0"/>
          <w:lang w:val="cy-GB"/>
        </w:rPr>
        <w:t xml:space="preserve">Yr hawl i wrthwynebu i'w data gael ei ddefnyddio ar gyfer marchnata uniongyrchol. </w:t>
      </w:r>
    </w:p>
    <w:p w:rsidR="00156958" w:rsidP="00480759">
      <w:pPr>
        <w:bidi w:val="0"/>
        <w:ind w:left="1418" w:hanging="709"/>
        <w:rPr>
          <w:rFonts w:ascii="Arial" w:hAnsi="Arial" w:cs="Arial"/>
          <w:sz w:val="28"/>
          <w:szCs w:val="28"/>
        </w:rPr>
      </w:pPr>
      <w:r>
        <w:rPr>
          <w:rFonts w:ascii="Arial" w:hAnsi="Arial" w:cs="Arial"/>
          <w:sz w:val="28"/>
          <w:szCs w:val="28"/>
          <w:rtl w:val="0"/>
          <w:lang w:val="cy-GB"/>
        </w:rPr>
        <w:t>vi.</w:t>
      </w:r>
      <w:r>
        <w:rPr>
          <w:rFonts w:ascii="Arial" w:hAnsi="Arial" w:cs="Arial"/>
          <w:sz w:val="28"/>
          <w:szCs w:val="28"/>
          <w:rtl w:val="0"/>
          <w:lang w:val="cy-GB"/>
        </w:rPr>
        <w:t>Yr hawl i gludadwyedd data (h.y. trosglwyddo data'n electronig i reolwr data arall).</w:t>
      </w:r>
    </w:p>
    <w:p w:rsidR="00156958" w:rsidP="00156958">
      <w:pPr>
        <w:bidi w:val="0"/>
        <w:ind w:left="709"/>
        <w:rPr>
          <w:rFonts w:ascii="Arial" w:hAnsi="Arial" w:cs="Arial"/>
          <w:sz w:val="28"/>
          <w:szCs w:val="28"/>
        </w:rPr>
      </w:pPr>
      <w:r>
        <w:rPr>
          <w:rFonts w:ascii="Arial" w:hAnsi="Arial" w:cs="Arial"/>
          <w:sz w:val="28"/>
          <w:szCs w:val="28"/>
          <w:rtl w:val="0"/>
          <w:lang w:val="cy-GB"/>
        </w:rPr>
        <w:t xml:space="preserve">Gellir cael mwy o wybodaeth am yr holl hawliau uchod ar wefan y Comisiynydd Gwybodaeth: </w:t>
      </w:r>
      <w:r>
        <w:rPr>
          <w:rFonts w:ascii="Arial" w:hAnsi="Arial" w:cs="Arial"/>
          <w:sz w:val="28"/>
          <w:szCs w:val="28"/>
          <w:rtl w:val="0"/>
          <w:lang w:val="cy-GB"/>
        </w:rPr>
        <w:t xml:space="preserve">www.ico.org.uk. </w:t>
      </w:r>
      <w:r>
        <w:rPr>
          <w:rFonts w:ascii="Arial" w:hAnsi="Arial" w:cs="Arial"/>
          <w:sz w:val="28"/>
          <w:szCs w:val="28"/>
          <w:rtl w:val="0"/>
          <w:lang w:val="cy-GB"/>
        </w:rPr>
        <w:tab/>
      </w:r>
    </w:p>
    <w:p w:rsidR="00156958" w:rsidP="00156958">
      <w:pPr>
        <w:bidi w:val="0"/>
        <w:ind w:left="709" w:hanging="709"/>
        <w:rPr>
          <w:rFonts w:ascii="Arial" w:hAnsi="Arial" w:cs="Arial"/>
          <w:sz w:val="28"/>
          <w:szCs w:val="28"/>
        </w:rPr>
      </w:pPr>
      <w:r>
        <w:rPr>
          <w:rFonts w:ascii="Arial" w:hAnsi="Arial" w:cs="Arial"/>
          <w:sz w:val="28"/>
          <w:szCs w:val="28"/>
          <w:rtl w:val="0"/>
          <w:lang w:val="cy-GB"/>
        </w:rPr>
        <w:t>11.</w:t>
        <w:tab/>
      </w:r>
      <w:r>
        <w:rPr>
          <w:rFonts w:ascii="Arial" w:hAnsi="Arial" w:cs="Arial"/>
          <w:sz w:val="28"/>
          <w:szCs w:val="28"/>
          <w:rtl w:val="0"/>
          <w:lang w:val="cy-GB"/>
        </w:rPr>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56958" w:rsidP="00156958">
      <w:pPr>
        <w:bidi w:val="0"/>
        <w:ind w:left="709" w:hanging="709"/>
        <w:rPr>
          <w:rFonts w:ascii="Arial" w:hAnsi="Arial" w:cs="Arial"/>
          <w:sz w:val="28"/>
          <w:szCs w:val="28"/>
        </w:rPr>
      </w:pPr>
      <w:r>
        <w:rPr>
          <w:rFonts w:ascii="Arial" w:hAnsi="Arial" w:cs="Arial"/>
          <w:sz w:val="28"/>
          <w:szCs w:val="28"/>
          <w:rtl w:val="0"/>
          <w:lang w:val="cy-GB"/>
        </w:rPr>
        <w:t>12.</w:t>
        <w:tab/>
      </w:r>
      <w:r>
        <w:rPr>
          <w:rFonts w:ascii="Arial" w:hAnsi="Arial" w:cs="Arial"/>
          <w:sz w:val="28"/>
          <w:szCs w:val="28"/>
          <w:rtl w:val="0"/>
          <w:lang w:val="cy-GB"/>
        </w:rPr>
        <w:t xml:space="preserve">Sylwer os ydych yn cyflwyno cais neu gŵyn i Swyddog Diogelu Data'r cyngor (gweler rhif 9 uchod) ac rydych yn anfodlon ar ymateb y cyngor, mae hawl gennych i gwyno'n uniongyrchol i Swyddfa'r Comisiynydd Gwybodaeth.  </w:t>
      </w:r>
      <w:r>
        <w:rPr>
          <w:rFonts w:ascii="Arial" w:hAnsi="Arial" w:cs="Arial"/>
          <w:sz w:val="28"/>
          <w:szCs w:val="28"/>
          <w:rtl w:val="0"/>
          <w:lang w:val="cy-GB"/>
        </w:rPr>
        <w:t xml:space="preserve">Gellir dod o hyd i fanylion cyswllt Swyddfa'r Comisiynydd a mwy o wybodaeth am eich hawliau ar wefan y comisiynydd yn </w:t>
      </w:r>
      <w:r>
        <w:fldChar w:fldCharType="begin"/>
      </w:r>
      <w:r>
        <w:instrText xml:space="preserve"> HYPERLINK "http://www.ico.org.uk" </w:instrText>
      </w:r>
      <w:r>
        <w:fldChar w:fldCharType="separate"/>
      </w:r>
      <w:r w:rsidRPr="008402DF">
        <w:rPr>
          <w:rStyle w:val="Hyperlink"/>
          <w:rFonts w:ascii="Arial" w:hAnsi="Arial" w:cs="Arial"/>
          <w:sz w:val="28"/>
          <w:szCs w:val="28"/>
          <w:u w:val="single"/>
          <w:rtl w:val="0"/>
          <w:lang w:val="cy-GB"/>
        </w:rPr>
        <w:t>www.ico.org.uk</w:t>
      </w:r>
      <w:r>
        <w:fldChar w:fldCharType="end"/>
      </w:r>
      <w:r>
        <w:rPr>
          <w:rFonts w:ascii="Arial" w:hAnsi="Arial" w:cs="Arial"/>
          <w:sz w:val="28"/>
          <w:szCs w:val="28"/>
          <w:rtl w:val="0"/>
          <w:lang w:val="cy-GB"/>
        </w:rPr>
        <w:t>.</w:t>
      </w:r>
    </w:p>
    <w:p w:rsidR="00156958" w:rsidP="00156958">
      <w:pPr>
        <w:bidi w:val="0"/>
        <w:ind w:left="709" w:hanging="709"/>
        <w:rPr>
          <w:rFonts w:ascii="Arial" w:hAnsi="Arial" w:cs="Arial"/>
          <w:sz w:val="28"/>
          <w:szCs w:val="28"/>
        </w:rPr>
      </w:pPr>
    </w:p>
    <w:p w:rsidR="00156958" w:rsidP="00480759">
      <w:pPr>
        <w:bidi w:val="0"/>
        <w:ind w:left="1418" w:hanging="709"/>
        <w:rPr>
          <w:rFonts w:ascii="Arial" w:hAnsi="Arial" w:cs="Arial"/>
          <w:sz w:val="28"/>
          <w:szCs w:val="28"/>
        </w:rPr>
      </w:pPr>
    </w:p>
    <w:p w:rsidR="00044551" w:rsidRPr="00044551" w:rsidP="00044551">
      <w:pPr>
        <w:bidi w:val="0"/>
        <w:ind w:left="709" w:hanging="709"/>
        <w:rPr>
          <w:rFonts w:ascii="Arial" w:hAnsi="Arial" w:cs="Arial"/>
          <w:sz w:val="28"/>
          <w:szCs w:val="28"/>
        </w:rPr>
      </w:pPr>
      <w:r>
        <w:rPr>
          <w:rFonts w:ascii="Arial" w:hAnsi="Arial" w:cs="Arial"/>
          <w:sz w:val="28"/>
          <w:szCs w:val="28"/>
          <w:rtl w:val="0"/>
          <w:lang w:val="cy-GB"/>
        </w:rPr>
        <w:tab/>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7874EE"/>
    <w:multiLevelType w:val="hybridMultilevel"/>
    <w:tmpl w:val="5ACEF20A"/>
    <w:lvl w:ilvl="0">
      <w:start w:val="1"/>
      <w:numFmt w:val="bullet"/>
      <w:lvlText w:val=""/>
      <w:lvlJc w:val="left"/>
      <w:pPr>
        <w:ind w:left="800" w:hanging="360"/>
      </w:pPr>
      <w:rPr>
        <w:rFonts w:ascii="Symbol" w:hAnsi="Symbol" w:hint="default"/>
      </w:rPr>
    </w:lvl>
    <w:lvl w:ilvl="1" w:tentative="1">
      <w:start w:val="1"/>
      <w:numFmt w:val="bullet"/>
      <w:lvlText w:val="o"/>
      <w:lvlJc w:val="left"/>
      <w:pPr>
        <w:ind w:left="1520" w:hanging="360"/>
      </w:pPr>
      <w:rPr>
        <w:rFonts w:ascii="Courier New" w:hAnsi="Courier New" w:cs="Courier New" w:hint="default"/>
      </w:rPr>
    </w:lvl>
    <w:lvl w:ilvl="2" w:tentative="1">
      <w:start w:val="1"/>
      <w:numFmt w:val="bullet"/>
      <w:lvlText w:val=""/>
      <w:lvlJc w:val="left"/>
      <w:pPr>
        <w:ind w:left="2240" w:hanging="360"/>
      </w:pPr>
      <w:rPr>
        <w:rFonts w:ascii="Wingdings" w:hAnsi="Wingdings" w:hint="default"/>
      </w:rPr>
    </w:lvl>
    <w:lvl w:ilvl="3" w:tentative="1">
      <w:start w:val="1"/>
      <w:numFmt w:val="bullet"/>
      <w:lvlText w:val=""/>
      <w:lvlJc w:val="left"/>
      <w:pPr>
        <w:ind w:left="2960" w:hanging="360"/>
      </w:pPr>
      <w:rPr>
        <w:rFonts w:ascii="Symbol" w:hAnsi="Symbol" w:hint="default"/>
      </w:rPr>
    </w:lvl>
    <w:lvl w:ilvl="4" w:tentative="1">
      <w:start w:val="1"/>
      <w:numFmt w:val="bullet"/>
      <w:lvlText w:val="o"/>
      <w:lvlJc w:val="left"/>
      <w:pPr>
        <w:ind w:left="3680" w:hanging="360"/>
      </w:pPr>
      <w:rPr>
        <w:rFonts w:ascii="Courier New" w:hAnsi="Courier New" w:cs="Courier New" w:hint="default"/>
      </w:rPr>
    </w:lvl>
    <w:lvl w:ilvl="5" w:tentative="1">
      <w:start w:val="1"/>
      <w:numFmt w:val="bullet"/>
      <w:lvlText w:val=""/>
      <w:lvlJc w:val="left"/>
      <w:pPr>
        <w:ind w:left="4400" w:hanging="360"/>
      </w:pPr>
      <w:rPr>
        <w:rFonts w:ascii="Wingdings" w:hAnsi="Wingdings" w:hint="default"/>
      </w:rPr>
    </w:lvl>
    <w:lvl w:ilvl="6" w:tentative="1">
      <w:start w:val="1"/>
      <w:numFmt w:val="bullet"/>
      <w:lvlText w:val=""/>
      <w:lvlJc w:val="left"/>
      <w:pPr>
        <w:ind w:left="5120" w:hanging="360"/>
      </w:pPr>
      <w:rPr>
        <w:rFonts w:ascii="Symbol" w:hAnsi="Symbol" w:hint="default"/>
      </w:rPr>
    </w:lvl>
    <w:lvl w:ilvl="7" w:tentative="1">
      <w:start w:val="1"/>
      <w:numFmt w:val="bullet"/>
      <w:lvlText w:val="o"/>
      <w:lvlJc w:val="left"/>
      <w:pPr>
        <w:ind w:left="5840" w:hanging="360"/>
      </w:pPr>
      <w:rPr>
        <w:rFonts w:ascii="Courier New" w:hAnsi="Courier New" w:cs="Courier New" w:hint="default"/>
      </w:rPr>
    </w:lvl>
    <w:lvl w:ilvl="8"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1289-FF95-4F41-95C8-91662AA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Carrie Davies</cp:lastModifiedBy>
  <cp:revision>2</cp:revision>
  <cp:lastPrinted>2018-05-29T15:06:00Z</cp:lastPrinted>
  <dcterms:created xsi:type="dcterms:W3CDTF">2018-06-05T10:16:00Z</dcterms:created>
  <dcterms:modified xsi:type="dcterms:W3CDTF">2018-06-05T10:16:00Z</dcterms:modified>
</cp:coreProperties>
</file>