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D76" w:rsidRPr="00980F05" w:rsidRDefault="008B2D27" w:rsidP="005A5ACD">
      <w:pPr>
        <w:spacing w:after="0" w:line="240" w:lineRule="auto"/>
        <w:jc w:val="right"/>
        <w:rPr>
          <w:rFonts w:ascii="Arial" w:hAnsi="Arial" w:cs="Arial"/>
          <w:b/>
          <w:color w:val="FF000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107701</wp:posOffset>
            </wp:positionH>
            <wp:positionV relativeFrom="page">
              <wp:posOffset>154857</wp:posOffset>
            </wp:positionV>
            <wp:extent cx="7514829" cy="10721591"/>
            <wp:effectExtent l="0" t="0" r="0" b="3810"/>
            <wp:wrapNone/>
            <wp:docPr id="4" name="Picture 1" descr="NPT_report_cover-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T_report_cover-01.jp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829" cy="10721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6D76" w:rsidRPr="00980F05" w:rsidRDefault="006D6D76" w:rsidP="006D6D76">
      <w:pPr>
        <w:rPr>
          <w:rFonts w:ascii="Arial" w:hAnsi="Arial" w:cs="Arial"/>
          <w:b/>
          <w:color w:val="FF0000"/>
          <w:sz w:val="28"/>
          <w:szCs w:val="28"/>
        </w:rPr>
      </w:pPr>
    </w:p>
    <w:p w:rsidR="006D6D76" w:rsidRPr="00980F05" w:rsidRDefault="006D6D76" w:rsidP="006D6D76">
      <w:pPr>
        <w:rPr>
          <w:rFonts w:ascii="Arial" w:hAnsi="Arial" w:cs="Arial"/>
          <w:color w:val="FF0000"/>
        </w:rPr>
      </w:pPr>
    </w:p>
    <w:p w:rsidR="006D6D76" w:rsidRPr="00980F05" w:rsidRDefault="006D6D76" w:rsidP="006D6D76">
      <w:pPr>
        <w:spacing w:after="0" w:line="240" w:lineRule="auto"/>
        <w:rPr>
          <w:rFonts w:ascii="Arial" w:hAnsi="Arial" w:cs="Arial"/>
          <w:color w:val="FF0000"/>
          <w:sz w:val="28"/>
        </w:rPr>
      </w:pPr>
    </w:p>
    <w:p w:rsidR="006D6D76" w:rsidRPr="00980F05" w:rsidRDefault="006D6D76" w:rsidP="006D6D76">
      <w:pPr>
        <w:spacing w:after="0" w:line="240" w:lineRule="auto"/>
        <w:rPr>
          <w:rFonts w:ascii="Arial" w:hAnsi="Arial" w:cs="Arial"/>
          <w:color w:val="FF0000"/>
          <w:sz w:val="28"/>
        </w:rPr>
      </w:pPr>
    </w:p>
    <w:p w:rsidR="006D6D76" w:rsidRPr="00980F05" w:rsidRDefault="006D6D76" w:rsidP="006D6D76">
      <w:pPr>
        <w:spacing w:after="0" w:line="240" w:lineRule="auto"/>
        <w:rPr>
          <w:rFonts w:ascii="Arial" w:hAnsi="Arial" w:cs="Arial"/>
          <w:color w:val="FF0000"/>
          <w:sz w:val="28"/>
        </w:rPr>
      </w:pPr>
    </w:p>
    <w:p w:rsidR="006D6D76" w:rsidRPr="00980F05" w:rsidRDefault="006D6D76" w:rsidP="006D6D76">
      <w:pPr>
        <w:spacing w:after="0" w:line="240" w:lineRule="auto"/>
        <w:rPr>
          <w:rFonts w:ascii="Arial" w:hAnsi="Arial" w:cs="Arial"/>
          <w:color w:val="FF0000"/>
          <w:sz w:val="28"/>
        </w:rPr>
      </w:pPr>
    </w:p>
    <w:p w:rsidR="006D6D76" w:rsidRPr="00980F05" w:rsidRDefault="006D6D76" w:rsidP="006D6D76">
      <w:pPr>
        <w:spacing w:after="0" w:line="240" w:lineRule="auto"/>
        <w:rPr>
          <w:rFonts w:ascii="Arial" w:hAnsi="Arial" w:cs="Arial"/>
          <w:color w:val="FF0000"/>
          <w:sz w:val="28"/>
        </w:rPr>
      </w:pPr>
    </w:p>
    <w:p w:rsidR="008B2D27" w:rsidRPr="00C26235" w:rsidRDefault="00875827" w:rsidP="008B2D27">
      <w:pPr>
        <w:spacing w:after="0" w:line="240" w:lineRule="auto"/>
        <w:jc w:val="center"/>
        <w:rPr>
          <w:rFonts w:ascii="Arial" w:hAnsi="Arial" w:cs="Arial"/>
          <w:b/>
          <w:color w:val="1F497D"/>
          <w:sz w:val="72"/>
          <w:szCs w:val="72"/>
        </w:rPr>
      </w:pPr>
      <w:r>
        <w:rPr>
          <w:rFonts w:ascii="Arial" w:hAnsi="Arial" w:cs="Arial"/>
          <w:b/>
          <w:color w:val="1F497D"/>
          <w:sz w:val="72"/>
          <w:szCs w:val="72"/>
        </w:rPr>
        <w:t>Polisi Dyrannu Seibiant y Gwasanaethau Oedolion</w:t>
      </w:r>
    </w:p>
    <w:p w:rsidR="008B2D27" w:rsidRPr="00C26235" w:rsidRDefault="008B2D27" w:rsidP="008B2D27">
      <w:pPr>
        <w:spacing w:after="0" w:line="240" w:lineRule="auto"/>
        <w:jc w:val="center"/>
        <w:rPr>
          <w:rFonts w:ascii="Arial" w:hAnsi="Arial" w:cs="Arial"/>
          <w:b/>
          <w:color w:val="1F497D"/>
          <w:sz w:val="72"/>
          <w:szCs w:val="72"/>
        </w:rPr>
      </w:pPr>
    </w:p>
    <w:p w:rsidR="008B2D27" w:rsidRDefault="00875827" w:rsidP="008B2D27">
      <w:pPr>
        <w:jc w:val="center"/>
        <w:rPr>
          <w:rFonts w:ascii="Arial" w:hAnsi="Arial" w:cs="Arial"/>
          <w:b/>
          <w:color w:val="1F497D"/>
          <w:sz w:val="110"/>
        </w:rPr>
      </w:pPr>
      <w:r>
        <w:rPr>
          <w:rFonts w:ascii="Arial" w:hAnsi="Arial" w:cs="Arial"/>
          <w:b/>
          <w:color w:val="1F497D"/>
          <w:sz w:val="72"/>
          <w:szCs w:val="72"/>
        </w:rPr>
        <w:t>Mehefin</w:t>
      </w:r>
      <w:r w:rsidR="008B2D27" w:rsidRPr="00C26235">
        <w:rPr>
          <w:rFonts w:ascii="Arial" w:hAnsi="Arial" w:cs="Arial"/>
          <w:b/>
          <w:color w:val="1F497D"/>
          <w:sz w:val="72"/>
          <w:szCs w:val="72"/>
        </w:rPr>
        <w:t xml:space="preserve"> 2019</w:t>
      </w:r>
      <w:r w:rsidR="008B2D27" w:rsidRPr="00A250B8">
        <w:rPr>
          <w:rFonts w:ascii="Arial" w:hAnsi="Arial" w:cs="Arial"/>
          <w:b/>
          <w:color w:val="1F497D"/>
          <w:sz w:val="110"/>
        </w:rPr>
        <w:t xml:space="preserve"> </w:t>
      </w:r>
    </w:p>
    <w:p w:rsidR="006D6D76" w:rsidRPr="00980F05" w:rsidRDefault="006D6D76" w:rsidP="006D6D76">
      <w:pPr>
        <w:rPr>
          <w:rFonts w:ascii="Arial" w:hAnsi="Arial" w:cs="Arial"/>
          <w:color w:val="FF0000"/>
        </w:rPr>
      </w:pPr>
    </w:p>
    <w:p w:rsidR="006D6D76" w:rsidRPr="00980F05" w:rsidRDefault="006D6D76" w:rsidP="006D6D76">
      <w:pPr>
        <w:rPr>
          <w:rFonts w:ascii="Arial" w:hAnsi="Arial" w:cs="Arial"/>
          <w:color w:val="FF0000"/>
        </w:rPr>
      </w:pPr>
    </w:p>
    <w:p w:rsidR="006D6D76" w:rsidRPr="00980F05" w:rsidRDefault="006D6D76" w:rsidP="006D6D76">
      <w:pPr>
        <w:rPr>
          <w:rFonts w:ascii="Arial" w:hAnsi="Arial" w:cs="Arial"/>
          <w:color w:val="FF0000"/>
        </w:rPr>
      </w:pPr>
    </w:p>
    <w:p w:rsidR="006D6D76" w:rsidRPr="00980F05" w:rsidRDefault="006D6D76" w:rsidP="006D6D76">
      <w:pPr>
        <w:rPr>
          <w:rFonts w:ascii="Arial" w:hAnsi="Arial" w:cs="Arial"/>
          <w:b/>
          <w:color w:val="FF0000"/>
        </w:rPr>
      </w:pPr>
    </w:p>
    <w:p w:rsidR="006D6D76" w:rsidRPr="00980F05" w:rsidRDefault="006D6D76" w:rsidP="006D6D76">
      <w:pPr>
        <w:rPr>
          <w:rFonts w:ascii="Arial" w:hAnsi="Arial" w:cs="Arial"/>
          <w:b/>
          <w:color w:val="FF0000"/>
        </w:rPr>
      </w:pPr>
    </w:p>
    <w:p w:rsidR="006D6D76" w:rsidRPr="00980F05" w:rsidRDefault="006D6D76" w:rsidP="006D6D76">
      <w:pPr>
        <w:rPr>
          <w:rFonts w:ascii="Arial" w:hAnsi="Arial" w:cs="Arial"/>
          <w:b/>
          <w:color w:val="FF0000"/>
        </w:rPr>
      </w:pPr>
    </w:p>
    <w:p w:rsidR="006D6D76" w:rsidRPr="00980F05" w:rsidRDefault="006D6D76" w:rsidP="006D6D76">
      <w:pPr>
        <w:rPr>
          <w:rFonts w:ascii="Arial" w:hAnsi="Arial" w:cs="Arial"/>
          <w:b/>
          <w:color w:val="FF0000"/>
        </w:rPr>
      </w:pPr>
    </w:p>
    <w:p w:rsidR="006D6D76" w:rsidRPr="00980F05" w:rsidRDefault="006D6D76" w:rsidP="006D6D76">
      <w:pPr>
        <w:rPr>
          <w:rFonts w:ascii="Arial" w:hAnsi="Arial" w:cs="Arial"/>
          <w:b/>
          <w:color w:val="FF0000"/>
        </w:rPr>
      </w:pPr>
    </w:p>
    <w:p w:rsidR="006D6D76" w:rsidRPr="00980F05" w:rsidRDefault="006D6D76" w:rsidP="006D6D76">
      <w:pPr>
        <w:rPr>
          <w:rFonts w:ascii="Arial" w:hAnsi="Arial" w:cs="Arial"/>
          <w:b/>
          <w:color w:val="FF0000"/>
        </w:rPr>
      </w:pPr>
    </w:p>
    <w:p w:rsidR="006D6D76" w:rsidRPr="00980F05" w:rsidRDefault="006D6D76" w:rsidP="006D6D76">
      <w:pPr>
        <w:rPr>
          <w:rFonts w:ascii="Arial" w:hAnsi="Arial" w:cs="Arial"/>
          <w:b/>
          <w:color w:val="FF0000"/>
        </w:rPr>
      </w:pPr>
    </w:p>
    <w:p w:rsidR="006D6D76" w:rsidRPr="00980F05" w:rsidRDefault="006D6D76" w:rsidP="006D6D76">
      <w:pPr>
        <w:rPr>
          <w:rFonts w:ascii="Arial" w:hAnsi="Arial" w:cs="Arial"/>
          <w:b/>
          <w:color w:val="FF0000"/>
        </w:rPr>
      </w:pPr>
    </w:p>
    <w:p w:rsidR="006D6D76" w:rsidRPr="00980F05" w:rsidRDefault="006D6D76" w:rsidP="006D6D76">
      <w:pPr>
        <w:rPr>
          <w:rFonts w:ascii="Arial" w:hAnsi="Arial" w:cs="Arial"/>
          <w:b/>
          <w:color w:val="FF0000"/>
        </w:rPr>
      </w:pPr>
    </w:p>
    <w:p w:rsidR="008B2D27" w:rsidRPr="008B2D27" w:rsidRDefault="00875827" w:rsidP="008B2D27">
      <w:pPr>
        <w:jc w:val="center"/>
        <w:rPr>
          <w:rFonts w:ascii="Arial" w:hAnsi="Arial" w:cs="Arial"/>
          <w:b/>
          <w:i/>
          <w:color w:val="1F497D"/>
          <w:sz w:val="44"/>
        </w:rPr>
        <w:sectPr w:rsidR="008B2D27" w:rsidRPr="008B2D27">
          <w:headerReference w:type="default" r:id="rId9"/>
          <w:footerReference w:type="default" r:id="rId10"/>
          <w:footerReference w:type="first" r:id="rId11"/>
          <w:pgSz w:w="11906" w:h="16838"/>
          <w:pgMar w:top="1438" w:right="1287" w:bottom="1258" w:left="1259" w:header="708" w:footer="708" w:gutter="0"/>
          <w:cols w:space="708"/>
          <w:titlePg/>
          <w:docGrid w:linePitch="360"/>
        </w:sectPr>
      </w:pPr>
      <w:r>
        <w:rPr>
          <w:rFonts w:ascii="Arial" w:hAnsi="Arial" w:cs="Arial"/>
          <w:b/>
          <w:i/>
          <w:color w:val="1F497D"/>
          <w:sz w:val="44"/>
        </w:rPr>
        <w:t>Adeiladu Cymunedau Diogel a Chydnerth</w:t>
      </w:r>
    </w:p>
    <w:p w:rsidR="006D6D76" w:rsidRPr="008B2D27" w:rsidRDefault="00875827" w:rsidP="00E535DB">
      <w:pPr>
        <w:pStyle w:val="ListParagraph"/>
        <w:numPr>
          <w:ilvl w:val="0"/>
          <w:numId w:val="1"/>
        </w:numPr>
        <w:jc w:val="both"/>
        <w:rPr>
          <w:b/>
          <w:color w:val="1F497D"/>
          <w:sz w:val="28"/>
        </w:rPr>
      </w:pPr>
      <w:r>
        <w:rPr>
          <w:b/>
          <w:color w:val="1F497D"/>
          <w:sz w:val="28"/>
        </w:rPr>
        <w:lastRenderedPageBreak/>
        <w:t>Cyflwyniad</w:t>
      </w:r>
    </w:p>
    <w:p w:rsidR="00DE348D" w:rsidRDefault="00875827" w:rsidP="00DE348D">
      <w:pPr>
        <w:jc w:val="both"/>
        <w:rPr>
          <w:sz w:val="28"/>
        </w:rPr>
      </w:pPr>
      <w:r>
        <w:rPr>
          <w:sz w:val="28"/>
        </w:rPr>
        <w:t xml:space="preserve">Mae Cyngor Castell-nedd Port Talbot </w:t>
      </w:r>
      <w:r w:rsidR="002E5C39" w:rsidRPr="00B12046">
        <w:rPr>
          <w:sz w:val="28"/>
        </w:rPr>
        <w:t>(‘</w:t>
      </w:r>
      <w:r>
        <w:rPr>
          <w:sz w:val="28"/>
        </w:rPr>
        <w:t>y Cyngor</w:t>
      </w:r>
      <w:r w:rsidR="002E5C39" w:rsidRPr="00B12046">
        <w:rPr>
          <w:sz w:val="28"/>
        </w:rPr>
        <w:t xml:space="preserve">’) </w:t>
      </w:r>
      <w:r>
        <w:rPr>
          <w:sz w:val="28"/>
        </w:rPr>
        <w:t xml:space="preserve">yn ymroddedig i sicrhau bod yr holl bobl sydd ag angen gofal a chymorth cymwys a aseswyd yn derbyn ymateb personol, ansawdd uchel, sy’n gynaliadwy i ymateb i’r angen hwnnw, ac i’w helpu i gyflawni eu deilliannau personol cytunedig. </w:t>
      </w:r>
    </w:p>
    <w:p w:rsidR="00FA4691" w:rsidRPr="00D10F97" w:rsidRDefault="00875827" w:rsidP="00DE348D">
      <w:pPr>
        <w:jc w:val="both"/>
        <w:rPr>
          <w:sz w:val="28"/>
        </w:rPr>
      </w:pPr>
      <w:r>
        <w:rPr>
          <w:sz w:val="28"/>
        </w:rPr>
        <w:t xml:space="preserve">Mae’r Cyngor yn cydnabod rôl bwysig gofalwyr a’r angen am gefnogi eu llesiant trwy amrywiaeth o ymyriadau fel a nodwyd trwy asesiad gofalwr. </w:t>
      </w:r>
    </w:p>
    <w:p w:rsidR="003F75C6" w:rsidRPr="000921AD" w:rsidRDefault="00875827" w:rsidP="00233E86">
      <w:pPr>
        <w:jc w:val="both"/>
        <w:rPr>
          <w:sz w:val="28"/>
        </w:rPr>
      </w:pPr>
      <w:r>
        <w:rPr>
          <w:sz w:val="28"/>
        </w:rPr>
        <w:t>Datblygwyd y polisi hwn i ddarparu dull strategol o ddarparu seibiant sy’n gyson, yn dryloyw ac yn amlwg yn amlinellu’r fframwaith y mae’r Cyngor yn darparu gwasanaethau seibiant trwyddo. Mae’r polisi’n berthnasol i bob oedolyn 18 oed a throsodd sydd ar hyn o bryd yn gymwys neu sy’n dod yn gymwys i gael seibiant sy’n cael e</w:t>
      </w:r>
      <w:r w:rsidR="00952C9F">
        <w:rPr>
          <w:sz w:val="28"/>
        </w:rPr>
        <w:t>i</w:t>
      </w:r>
      <w:r>
        <w:rPr>
          <w:sz w:val="28"/>
        </w:rPr>
        <w:t xml:space="preserve"> ddarparu’n uniongyrchol neu ei gomisiynu gan y Cyngor. Mae darpariaeth ar wahân ar gyfer diwallu anghenion Gofalwyr Ifanc, ac felly nid yw’r polisi hwn yn eu cwmpasu hwy</w:t>
      </w:r>
      <w:r w:rsidR="004434CF">
        <w:rPr>
          <w:sz w:val="28"/>
        </w:rPr>
        <w:t>.</w:t>
      </w:r>
    </w:p>
    <w:p w:rsidR="000921AD" w:rsidRPr="000921AD" w:rsidRDefault="000921AD" w:rsidP="00E75689">
      <w:pPr>
        <w:spacing w:after="0"/>
        <w:jc w:val="both"/>
        <w:rPr>
          <w:sz w:val="28"/>
        </w:rPr>
      </w:pPr>
    </w:p>
    <w:p w:rsidR="00D36D0D" w:rsidRPr="008B2D27" w:rsidRDefault="00875827" w:rsidP="00D36D0D">
      <w:pPr>
        <w:pStyle w:val="ListParagraph"/>
        <w:numPr>
          <w:ilvl w:val="0"/>
          <w:numId w:val="1"/>
        </w:numPr>
        <w:jc w:val="both"/>
        <w:rPr>
          <w:b/>
          <w:color w:val="1F497D"/>
          <w:sz w:val="28"/>
        </w:rPr>
      </w:pPr>
      <w:r>
        <w:rPr>
          <w:b/>
          <w:color w:val="1F497D"/>
          <w:sz w:val="28"/>
        </w:rPr>
        <w:t>Beth yw Seibiant</w:t>
      </w:r>
      <w:r w:rsidR="001E24C7" w:rsidRPr="008B2D27">
        <w:rPr>
          <w:b/>
          <w:color w:val="1F497D"/>
          <w:sz w:val="28"/>
        </w:rPr>
        <w:t>?</w:t>
      </w:r>
    </w:p>
    <w:p w:rsidR="00D36D0D" w:rsidRPr="007C2564" w:rsidRDefault="00875827" w:rsidP="00D36D0D">
      <w:pPr>
        <w:jc w:val="both"/>
        <w:rPr>
          <w:sz w:val="28"/>
        </w:rPr>
      </w:pPr>
      <w:r>
        <w:rPr>
          <w:sz w:val="28"/>
        </w:rPr>
        <w:t xml:space="preserve">Mae seibiant yn golygu bod gofalwr a’r person sy’n derbyn gofal ganddynt yn cael cefnogaeth i sicrhau egwyl werthfawr o’r drefn arferol a gofynion eu sefyllfa ofalu. </w:t>
      </w:r>
    </w:p>
    <w:p w:rsidR="00233E86" w:rsidRPr="001D182C" w:rsidRDefault="00875827" w:rsidP="004A7840">
      <w:pPr>
        <w:jc w:val="both"/>
        <w:rPr>
          <w:sz w:val="28"/>
        </w:rPr>
      </w:pPr>
      <w:r>
        <w:rPr>
          <w:sz w:val="28"/>
        </w:rPr>
        <w:t xml:space="preserve">Gellir nodi’r angen am seibiant trwy Asesiad Gofalwr fel rhan o angen cymwys person am gefnogaeth er mwyn gofalu am aelod o’r teulu, partner neu ffrind. Dylai seibiant ddarparu canlyniadau cadarnhaol i bawb sy’n rhan o’r berthynas ofalu. Gallai’r canlyniadau gynnwys: </w:t>
      </w:r>
    </w:p>
    <w:p w:rsidR="00875827" w:rsidRDefault="00875827" w:rsidP="00526AB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="Arial"/>
          <w:sz w:val="28"/>
        </w:rPr>
      </w:pPr>
      <w:r>
        <w:rPr>
          <w:rFonts w:cs="Arial"/>
          <w:sz w:val="28"/>
        </w:rPr>
        <w:t>Egwyl o’r drefn ddyddiol</w:t>
      </w:r>
    </w:p>
    <w:p w:rsidR="00875827" w:rsidRDefault="00875827" w:rsidP="00526AB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="Arial"/>
          <w:sz w:val="28"/>
        </w:rPr>
      </w:pPr>
      <w:r>
        <w:rPr>
          <w:rFonts w:cs="Arial"/>
          <w:sz w:val="28"/>
        </w:rPr>
        <w:t>Amser i orffwys ac ailwefru’r batris</w:t>
      </w:r>
    </w:p>
    <w:p w:rsidR="00875827" w:rsidRDefault="008C1885" w:rsidP="00526AB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="Arial"/>
          <w:sz w:val="28"/>
        </w:rPr>
      </w:pPr>
      <w:r>
        <w:rPr>
          <w:rFonts w:cs="Arial"/>
          <w:sz w:val="28"/>
        </w:rPr>
        <w:t>Bydd gofalwyr, a’r unigolion byddent yn gofalau am, yn derbyn gwellhad yn eu lles</w:t>
      </w:r>
    </w:p>
    <w:p w:rsidR="00875827" w:rsidRDefault="00875827" w:rsidP="00526AB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="Arial"/>
          <w:sz w:val="28"/>
        </w:rPr>
      </w:pPr>
      <w:r>
        <w:rPr>
          <w:rFonts w:cs="Arial"/>
          <w:sz w:val="28"/>
        </w:rPr>
        <w:t>Cryfhau perthnasoedd a chyfleoedd i gynnal cyfeillgarwch</w:t>
      </w:r>
    </w:p>
    <w:p w:rsidR="00875827" w:rsidRDefault="00875827" w:rsidP="00526AB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="Arial"/>
          <w:sz w:val="28"/>
        </w:rPr>
      </w:pPr>
      <w:r>
        <w:rPr>
          <w:rFonts w:cs="Arial"/>
          <w:sz w:val="28"/>
        </w:rPr>
        <w:t>Amser i fynd ar ôl diddordebau personol a gweithgareddau hamdden neu ddiwylliant</w:t>
      </w:r>
    </w:p>
    <w:p w:rsidR="008C1885" w:rsidRDefault="008C1885" w:rsidP="00526AB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="Arial"/>
          <w:sz w:val="28"/>
        </w:rPr>
      </w:pPr>
      <w:r>
        <w:rPr>
          <w:rFonts w:cs="Arial"/>
          <w:sz w:val="28"/>
        </w:rPr>
        <w:t>Bydd yr unigolion sydd yn derbyn gofal yn cael cyfleoedd I gymdeithasu ac i ddatblygu hobiau yn annibynol I’w gofalwyr</w:t>
      </w:r>
    </w:p>
    <w:p w:rsidR="00875827" w:rsidRDefault="00875827" w:rsidP="00526AB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="Arial"/>
          <w:sz w:val="28"/>
        </w:rPr>
      </w:pPr>
      <w:r>
        <w:rPr>
          <w:rFonts w:cs="Arial"/>
          <w:sz w:val="28"/>
        </w:rPr>
        <w:t>Mwy o annibyniaeth a hunan-hyder</w:t>
      </w:r>
    </w:p>
    <w:p w:rsidR="00875827" w:rsidRPr="001D182C" w:rsidRDefault="00875827" w:rsidP="0087582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="Arial"/>
          <w:sz w:val="28"/>
        </w:rPr>
      </w:pPr>
      <w:r>
        <w:rPr>
          <w:rFonts w:cs="Arial"/>
          <w:sz w:val="28"/>
        </w:rPr>
        <w:t>Bydd gofalwyr yn teimlo eu bod yn cael gwell cefnogaeth i gynnal eu rôl ofalu</w:t>
      </w:r>
    </w:p>
    <w:p w:rsidR="00875827" w:rsidRDefault="00875827" w:rsidP="0087582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="Arial"/>
          <w:sz w:val="28"/>
        </w:rPr>
      </w:pPr>
      <w:r>
        <w:rPr>
          <w:rFonts w:cs="Arial"/>
          <w:sz w:val="28"/>
        </w:rPr>
        <w:lastRenderedPageBreak/>
        <w:t>Bydd gofalwyr sy’n llai tebygol o ofyn am gymorth yn teimlo eu bod yn cael mwy o gefnogaeth a’u bod yn fwy ymwybodol o ble mae cael help</w:t>
      </w:r>
    </w:p>
    <w:p w:rsidR="009377A3" w:rsidRDefault="009377A3" w:rsidP="00875827">
      <w:pPr>
        <w:pStyle w:val="ListParagraph"/>
        <w:spacing w:after="0" w:line="240" w:lineRule="auto"/>
        <w:jc w:val="both"/>
        <w:rPr>
          <w:rFonts w:cs="Arial"/>
          <w:sz w:val="28"/>
        </w:rPr>
      </w:pPr>
    </w:p>
    <w:p w:rsidR="00503564" w:rsidRPr="001D182C" w:rsidRDefault="00503564" w:rsidP="00875827">
      <w:pPr>
        <w:pStyle w:val="ListParagraph"/>
        <w:spacing w:after="0" w:line="240" w:lineRule="auto"/>
        <w:jc w:val="both"/>
        <w:rPr>
          <w:rFonts w:cs="Arial"/>
          <w:sz w:val="28"/>
        </w:rPr>
      </w:pPr>
    </w:p>
    <w:p w:rsidR="001E24C7" w:rsidRPr="008B2D27" w:rsidRDefault="00875827" w:rsidP="001E24C7">
      <w:pPr>
        <w:pStyle w:val="ListParagraph"/>
        <w:numPr>
          <w:ilvl w:val="0"/>
          <w:numId w:val="1"/>
        </w:numPr>
        <w:jc w:val="both"/>
        <w:rPr>
          <w:b/>
          <w:color w:val="1F497D"/>
          <w:sz w:val="28"/>
        </w:rPr>
      </w:pPr>
      <w:r>
        <w:rPr>
          <w:b/>
          <w:color w:val="1F497D"/>
          <w:sz w:val="28"/>
        </w:rPr>
        <w:t>Nodau’r Polisi</w:t>
      </w:r>
    </w:p>
    <w:p w:rsidR="00DE1852" w:rsidRPr="00DE1852" w:rsidRDefault="00875827" w:rsidP="00DE1852">
      <w:pPr>
        <w:rPr>
          <w:sz w:val="28"/>
        </w:rPr>
      </w:pPr>
      <w:r>
        <w:rPr>
          <w:sz w:val="28"/>
        </w:rPr>
        <w:t xml:space="preserve">Nodau’r polisi yw darparu meini prawf cymhwyster clir, teg a chyfartal er mwyn i ofalwyr sydd ddim yn derbyn tâl gael mynediad i wasanaethau seibiant. </w:t>
      </w:r>
      <w:r w:rsidR="00DE1852" w:rsidRPr="00DE1852">
        <w:rPr>
          <w:sz w:val="28"/>
        </w:rPr>
        <w:t>Am ddiben y ddogfen hon, mae gofalwyr di-dâl yw pobl sy'n cefnogi aelod o'r teulu, partner neu ffrind, ond nad ydynt yn cael eu cyflogi i wneud hynny. Gall y person y gofelir amdano a/ neu'r gofalwr di-dâl fod yn derbyn budd-daliadau lles fel Lwfans Gweini neu Lwfans Gofalwr; fodd bynnag, mae buddion o'r fath wedi'u heithrio rhag ystyried cymhwysedd ar gyfer seibiant.</w:t>
      </w:r>
    </w:p>
    <w:p w:rsidR="001E24C7" w:rsidRPr="005C3FAD" w:rsidRDefault="001E24C7" w:rsidP="00E75689">
      <w:pPr>
        <w:spacing w:after="0"/>
        <w:jc w:val="both"/>
        <w:rPr>
          <w:sz w:val="28"/>
        </w:rPr>
      </w:pPr>
    </w:p>
    <w:p w:rsidR="007A6D35" w:rsidRPr="008B2D27" w:rsidRDefault="00875827" w:rsidP="007A6D35">
      <w:pPr>
        <w:pStyle w:val="ListParagraph"/>
        <w:numPr>
          <w:ilvl w:val="0"/>
          <w:numId w:val="1"/>
        </w:numPr>
        <w:jc w:val="both"/>
        <w:rPr>
          <w:b/>
          <w:color w:val="1F497D"/>
          <w:sz w:val="28"/>
        </w:rPr>
      </w:pPr>
      <w:r>
        <w:rPr>
          <w:b/>
          <w:color w:val="1F497D"/>
          <w:sz w:val="28"/>
        </w:rPr>
        <w:t>Fframwaith Cyfreithiol</w:t>
      </w:r>
    </w:p>
    <w:p w:rsidR="007A6D35" w:rsidRPr="00DD523F" w:rsidRDefault="0055634A" w:rsidP="00E75689">
      <w:pPr>
        <w:autoSpaceDE w:val="0"/>
        <w:autoSpaceDN w:val="0"/>
        <w:adjustRightInd w:val="0"/>
        <w:jc w:val="both"/>
        <w:rPr>
          <w:rFonts w:eastAsia="MS Mincho" w:cs="Arial"/>
          <w:sz w:val="28"/>
          <w:lang w:eastAsia="ja-JP"/>
        </w:rPr>
      </w:pPr>
      <w:r>
        <w:rPr>
          <w:rFonts w:eastAsia="MS Mincho" w:cs="Arial"/>
          <w:sz w:val="28"/>
          <w:lang w:eastAsia="ja-JP"/>
        </w:rPr>
        <w:t xml:space="preserve">Deddf Gwasanaethau Cymdeithasol a Llesiant (Cymru) </w:t>
      </w:r>
      <w:r w:rsidR="007A6D35" w:rsidRPr="00DD523F">
        <w:rPr>
          <w:rFonts w:eastAsia="MS Mincho" w:cs="Arial"/>
          <w:sz w:val="28"/>
          <w:lang w:eastAsia="ja-JP"/>
        </w:rPr>
        <w:t>2014 (‘</w:t>
      </w:r>
      <w:r>
        <w:rPr>
          <w:rFonts w:eastAsia="MS Mincho" w:cs="Arial"/>
          <w:sz w:val="28"/>
          <w:lang w:eastAsia="ja-JP"/>
        </w:rPr>
        <w:t>y Ddeddf</w:t>
      </w:r>
      <w:r w:rsidR="007A6D35" w:rsidRPr="00DD523F">
        <w:rPr>
          <w:rFonts w:eastAsia="MS Mincho" w:cs="Arial"/>
          <w:sz w:val="28"/>
          <w:lang w:eastAsia="ja-JP"/>
        </w:rPr>
        <w:t>’)</w:t>
      </w:r>
      <w:r w:rsidR="00790B4D">
        <w:rPr>
          <w:rFonts w:eastAsia="MS Mincho" w:cs="Arial"/>
          <w:sz w:val="28"/>
          <w:lang w:eastAsia="ja-JP"/>
        </w:rPr>
        <w:t xml:space="preserve">, </w:t>
      </w:r>
      <w:r>
        <w:rPr>
          <w:rFonts w:eastAsia="MS Mincho" w:cs="Arial"/>
          <w:sz w:val="28"/>
          <w:lang w:eastAsia="ja-JP"/>
        </w:rPr>
        <w:t>ynghyd â Rheoliadau a luniwyd a Chodau Ymarfer a Chanllawiau a gyflwynwyd oddi tani, yw’r fframwaith deddfwriaethol sy’n cyflwyno dyletswyddau’r Cyngor o ran ymateb i angen unigolyn am ofal a chefnogaeth, neu gefnogaeth yn achos gofalwr, yn dilyn asesiad. Bydd dyletswydd ar y Cyngor i ymateb i’r angen hwnnw os yw’n bodloni meini prawf cymhwyster statudol, ac ni ellir cyflawni hynny trwy adnoddau’r person ei hun neu adnoddau’r gymuned</w:t>
      </w:r>
      <w:r w:rsidR="007A6D35" w:rsidRPr="00DD523F">
        <w:rPr>
          <w:rFonts w:eastAsia="MS Mincho" w:cs="Arial"/>
          <w:sz w:val="28"/>
          <w:lang w:eastAsia="ja-JP"/>
        </w:rPr>
        <w:t xml:space="preserve">. </w:t>
      </w:r>
    </w:p>
    <w:p w:rsidR="007A6D35" w:rsidRPr="00DD523F" w:rsidRDefault="0055634A" w:rsidP="00E75689">
      <w:pPr>
        <w:autoSpaceDE w:val="0"/>
        <w:autoSpaceDN w:val="0"/>
        <w:adjustRightInd w:val="0"/>
        <w:jc w:val="both"/>
        <w:rPr>
          <w:rFonts w:cs="Arial"/>
          <w:sz w:val="28"/>
        </w:rPr>
      </w:pPr>
      <w:r>
        <w:rPr>
          <w:rFonts w:cs="Arial"/>
          <w:sz w:val="28"/>
        </w:rPr>
        <w:t>Mae Deddf Llesiant Cenedlaethau’r Dyfodol (Cymru) 2015 yn amlinellu egwyddorion a ffyrdd o weithio sy’n cynnwys y cyfrifoldeb am sicrhau datblygiadau cynaliadwy er mwyn i unigolion greu cysylltiad â’u cymunedau lleol, a bod anghenion y presennol yn cael eu diwallu heb beryglu gallu cenedlaethau’r dyfodol i ddiwallu eu hanghenion hwythau</w:t>
      </w:r>
      <w:r w:rsidR="007A6D35" w:rsidRPr="00DD523F">
        <w:rPr>
          <w:rFonts w:cs="Arial"/>
          <w:sz w:val="28"/>
        </w:rPr>
        <w:t xml:space="preserve">. </w:t>
      </w:r>
      <w:r>
        <w:rPr>
          <w:rFonts w:cs="Arial"/>
          <w:sz w:val="28"/>
        </w:rPr>
        <w:t>Mae cysylltiad uniongyrchol rhwng hyn a’r egwyddorion llesiant sy’n darparu sylfaen ar gyfer</w:t>
      </w:r>
      <w:r w:rsidR="00952C9F">
        <w:rPr>
          <w:rFonts w:cs="Arial"/>
          <w:sz w:val="28"/>
        </w:rPr>
        <w:t xml:space="preserve"> </w:t>
      </w:r>
      <w:r>
        <w:rPr>
          <w:rFonts w:cs="Arial"/>
          <w:sz w:val="28"/>
        </w:rPr>
        <w:t xml:space="preserve">y polisi hwn. </w:t>
      </w:r>
    </w:p>
    <w:p w:rsidR="00233E86" w:rsidRPr="00DD523F" w:rsidRDefault="00233E86" w:rsidP="00E75689">
      <w:pPr>
        <w:spacing w:after="0"/>
        <w:jc w:val="both"/>
        <w:rPr>
          <w:rFonts w:cs="Arial"/>
          <w:sz w:val="28"/>
        </w:rPr>
      </w:pPr>
    </w:p>
    <w:p w:rsidR="007A6D35" w:rsidRPr="008B2D27" w:rsidRDefault="0055634A" w:rsidP="007A6D35">
      <w:pPr>
        <w:pStyle w:val="ListParagraph"/>
        <w:numPr>
          <w:ilvl w:val="0"/>
          <w:numId w:val="1"/>
        </w:numPr>
        <w:jc w:val="both"/>
        <w:rPr>
          <w:b/>
          <w:color w:val="1F497D"/>
          <w:sz w:val="28"/>
        </w:rPr>
      </w:pPr>
      <w:r>
        <w:rPr>
          <w:b/>
          <w:color w:val="1F497D"/>
          <w:sz w:val="28"/>
        </w:rPr>
        <w:t>Datganiad Polisi</w:t>
      </w:r>
    </w:p>
    <w:p w:rsidR="00E74E43" w:rsidRPr="00AB05AE" w:rsidRDefault="0055634A" w:rsidP="00233E86">
      <w:pPr>
        <w:autoSpaceDE w:val="0"/>
        <w:autoSpaceDN w:val="0"/>
        <w:adjustRightInd w:val="0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Mae’r polisi hwn yn amlinellu sut bydd y Cyngor yn sicrhau dull cyson a theg o gefnogi gofalwyr wrth ddarparu seibiant trwy gyflwyno’r meini prawf a ddefnyddir i asesu sut mae oedolion yn cael mynediad i wasanaethau seibiant a nodir mewn Asesiad Gofalwr neu adolygiad. </w:t>
      </w:r>
    </w:p>
    <w:p w:rsidR="00233E86" w:rsidRPr="001124DE" w:rsidRDefault="00233E86" w:rsidP="00E75689">
      <w:pPr>
        <w:spacing w:after="0"/>
        <w:jc w:val="both"/>
        <w:rPr>
          <w:rFonts w:cs="Arial"/>
          <w:color w:val="333399"/>
          <w:sz w:val="28"/>
        </w:rPr>
      </w:pPr>
    </w:p>
    <w:p w:rsidR="00206B2E" w:rsidRPr="008B2D27" w:rsidRDefault="0055634A" w:rsidP="00206B2E">
      <w:pPr>
        <w:pStyle w:val="ListParagraph"/>
        <w:numPr>
          <w:ilvl w:val="0"/>
          <w:numId w:val="1"/>
        </w:numPr>
        <w:jc w:val="both"/>
        <w:rPr>
          <w:b/>
          <w:color w:val="1F497D"/>
          <w:sz w:val="28"/>
        </w:rPr>
      </w:pPr>
      <w:r>
        <w:rPr>
          <w:b/>
          <w:color w:val="1F497D"/>
          <w:sz w:val="28"/>
        </w:rPr>
        <w:lastRenderedPageBreak/>
        <w:t>Mathau o Egwyl Fer</w:t>
      </w:r>
    </w:p>
    <w:p w:rsidR="00EF71C6" w:rsidRPr="00D00319" w:rsidRDefault="0055634A" w:rsidP="00E75689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Mae gwasanaethau seibiant wedi newid. Bellach does dim rhaid i hynny olygu gwely mewn cartref gofal ar gyfer y person sy’n derbyn gofal. Gall</w:t>
      </w:r>
      <w:r w:rsidR="00CA41DB">
        <w:rPr>
          <w:rFonts w:cs="Arial"/>
          <w:sz w:val="28"/>
          <w:szCs w:val="28"/>
        </w:rPr>
        <w:t xml:space="preserve">an nhw ddigwydd ar sawl ffurf, a gellir eu defnyddio ar gyfer llawer o bethau, fel siopa, cymdeithasu neu fwynhau hobi. </w:t>
      </w:r>
    </w:p>
    <w:p w:rsidR="000D01DF" w:rsidRPr="00D00319" w:rsidRDefault="00CA41DB" w:rsidP="00A4489D">
      <w:pPr>
        <w:spacing w:after="0" w:line="240" w:lineRule="auto"/>
        <w:jc w:val="both"/>
        <w:rPr>
          <w:sz w:val="28"/>
        </w:rPr>
      </w:pPr>
      <w:r>
        <w:rPr>
          <w:sz w:val="28"/>
        </w:rPr>
        <w:t>Gallai egwyl olygu, er enghraifft</w:t>
      </w:r>
      <w:r w:rsidR="00A4489D" w:rsidRPr="00D00319">
        <w:rPr>
          <w:sz w:val="28"/>
        </w:rPr>
        <w:t>:</w:t>
      </w:r>
    </w:p>
    <w:p w:rsidR="00CA41DB" w:rsidRDefault="00CA41DB" w:rsidP="004B75E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Cyfle untro i ailwefru’ch batris</w:t>
      </w:r>
    </w:p>
    <w:p w:rsidR="00CA41DB" w:rsidRDefault="004B75EB" w:rsidP="004B75E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sz w:val="28"/>
        </w:rPr>
      </w:pPr>
      <w:r w:rsidRPr="00D00319">
        <w:rPr>
          <w:sz w:val="28"/>
        </w:rPr>
        <w:t>A</w:t>
      </w:r>
      <w:r w:rsidR="00CA41DB">
        <w:rPr>
          <w:sz w:val="28"/>
        </w:rPr>
        <w:t>wr reolaidd i chi’ch hunan</w:t>
      </w:r>
    </w:p>
    <w:p w:rsidR="004B75EB" w:rsidRPr="00CA41DB" w:rsidRDefault="00CA41DB" w:rsidP="00DE1852">
      <w:pPr>
        <w:pStyle w:val="ListParagraph"/>
        <w:numPr>
          <w:ilvl w:val="0"/>
          <w:numId w:val="24"/>
        </w:numPr>
        <w:spacing w:line="240" w:lineRule="auto"/>
        <w:ind w:left="714" w:hanging="357"/>
        <w:jc w:val="both"/>
        <w:rPr>
          <w:sz w:val="28"/>
        </w:rPr>
      </w:pPr>
      <w:r w:rsidRPr="00CA41DB">
        <w:rPr>
          <w:sz w:val="28"/>
        </w:rPr>
        <w:t>Seibiant yn ystod y dydd neu dros nos</w:t>
      </w:r>
    </w:p>
    <w:p w:rsidR="00DE1852" w:rsidRDefault="00DE1852" w:rsidP="00DE1852">
      <w:pPr>
        <w:spacing w:after="0" w:line="252" w:lineRule="auto"/>
        <w:jc w:val="both"/>
        <w:rPr>
          <w:sz w:val="28"/>
        </w:rPr>
      </w:pPr>
    </w:p>
    <w:p w:rsidR="006D6D76" w:rsidRPr="008B2D27" w:rsidRDefault="00CA41DB" w:rsidP="004775BD">
      <w:pPr>
        <w:pStyle w:val="ListParagraph"/>
        <w:numPr>
          <w:ilvl w:val="0"/>
          <w:numId w:val="1"/>
        </w:numPr>
        <w:jc w:val="both"/>
        <w:rPr>
          <w:b/>
          <w:color w:val="1F497D"/>
          <w:sz w:val="28"/>
        </w:rPr>
      </w:pPr>
      <w:r>
        <w:rPr>
          <w:b/>
          <w:color w:val="1F497D"/>
          <w:sz w:val="28"/>
        </w:rPr>
        <w:t>Egwyddorion Darparu Gwasanaeth</w:t>
      </w:r>
    </w:p>
    <w:p w:rsidR="00252713" w:rsidRDefault="00CA41DB" w:rsidP="004775BD">
      <w:pPr>
        <w:jc w:val="both"/>
        <w:rPr>
          <w:sz w:val="28"/>
        </w:rPr>
      </w:pPr>
      <w:r>
        <w:rPr>
          <w:sz w:val="28"/>
        </w:rPr>
        <w:t>Bydd yr egwyddorion canlynol yn berthnasol</w:t>
      </w:r>
      <w:r w:rsidR="00252713">
        <w:rPr>
          <w:sz w:val="28"/>
        </w:rPr>
        <w:t>:</w:t>
      </w:r>
    </w:p>
    <w:p w:rsidR="00252713" w:rsidRPr="003137AF" w:rsidRDefault="00CA41DB" w:rsidP="00220A13">
      <w:pPr>
        <w:pStyle w:val="ListParagraph"/>
        <w:numPr>
          <w:ilvl w:val="0"/>
          <w:numId w:val="25"/>
        </w:numPr>
        <w:jc w:val="both"/>
        <w:rPr>
          <w:sz w:val="28"/>
        </w:rPr>
      </w:pPr>
      <w:r>
        <w:rPr>
          <w:sz w:val="28"/>
        </w:rPr>
        <w:t>Mae derbyn gwasanaethau gofal cymdeithasol a chefnogaeth yn seiliedig ar gymhwyster. Mae gan bob oedolyn dros 18 oed hawl i ofyn am asesu eu hangen naill ai fel defnyddiwr gwasanaeth posibl neu fel gofalwr am rywun sydd angen gofal a chymorth. Unwaith mae asesiad wedi cael ei gwblhau, penderfynir pa anghenion cymwys i’w diwallu sydd gan rywun, yn unol â deddfwriaeth Llywodraeth Cymru ar y pryd.</w:t>
      </w:r>
      <w:r w:rsidR="00D670B0" w:rsidRPr="003137AF">
        <w:rPr>
          <w:sz w:val="28"/>
        </w:rPr>
        <w:t xml:space="preserve"> </w:t>
      </w:r>
      <w:r w:rsidR="00220A13" w:rsidRPr="003137AF">
        <w:rPr>
          <w:sz w:val="28"/>
        </w:rPr>
        <w:t xml:space="preserve"> </w:t>
      </w:r>
    </w:p>
    <w:p w:rsidR="00220A13" w:rsidRDefault="00CA41DB" w:rsidP="00220A13">
      <w:pPr>
        <w:pStyle w:val="ListParagraph"/>
        <w:numPr>
          <w:ilvl w:val="0"/>
          <w:numId w:val="25"/>
        </w:numPr>
        <w:jc w:val="both"/>
        <w:rPr>
          <w:sz w:val="28"/>
        </w:rPr>
      </w:pPr>
      <w:r>
        <w:rPr>
          <w:sz w:val="28"/>
        </w:rPr>
        <w:t xml:space="preserve">Mae’r </w:t>
      </w:r>
      <w:r w:rsidR="006C181B">
        <w:rPr>
          <w:sz w:val="28"/>
        </w:rPr>
        <w:t xml:space="preserve">Ddeddf, a’r Rheoliadau, y Canllawiau </w:t>
      </w:r>
      <w:r w:rsidR="00D4408E">
        <w:rPr>
          <w:sz w:val="28"/>
        </w:rPr>
        <w:t>a’r Codau Ymarfer a gyflwynwyd oddi tani, yn pwysleisio pwysigrwydd cefnogi ystod eang o fentrau cymdeithasol a chyrff trydydd parti i ddarparu gofal a chymorth yn y gymuned leol. Lle bynnag y bo</w:t>
      </w:r>
      <w:r w:rsidR="00952C9F">
        <w:rPr>
          <w:sz w:val="28"/>
        </w:rPr>
        <w:t xml:space="preserve"> modd, bydd y Cyngor yn edrych i</w:t>
      </w:r>
      <w:r w:rsidR="00D4408E">
        <w:rPr>
          <w:sz w:val="28"/>
        </w:rPr>
        <w:t xml:space="preserve"> weld a oes modd diwallu anghenion cymwys a nodwyd mewn ffordd lai ffurfiol gan deulu, ffrindiau, cymdogion a’r gymuned ehangach.</w:t>
      </w:r>
      <w:r w:rsidR="00560CC5">
        <w:rPr>
          <w:sz w:val="28"/>
        </w:rPr>
        <w:t xml:space="preserve"> </w:t>
      </w:r>
      <w:r w:rsidR="00D4408E">
        <w:rPr>
          <w:sz w:val="28"/>
        </w:rPr>
        <w:t xml:space="preserve">Nid yw hyn yn golygu mai’r unig anghenion y bydd y Cyngor yn eu diwallu yw rhai nad oes modd eu diwallu mewn ffyrdd eraill, ond fe fyddwn yn edrych ar yr ystod lawn o bosibiliadau. </w:t>
      </w:r>
    </w:p>
    <w:p w:rsidR="00220A13" w:rsidRPr="00106C87" w:rsidRDefault="00106C87" w:rsidP="00106C87">
      <w:pPr>
        <w:pStyle w:val="ListParagraph"/>
        <w:numPr>
          <w:ilvl w:val="0"/>
          <w:numId w:val="25"/>
        </w:numPr>
        <w:jc w:val="both"/>
        <w:rPr>
          <w:sz w:val="28"/>
        </w:rPr>
      </w:pPr>
      <w:r w:rsidRPr="00BB1E04">
        <w:rPr>
          <w:sz w:val="28"/>
        </w:rPr>
        <w:t>W</w:t>
      </w:r>
      <w:r w:rsidR="00004E24">
        <w:rPr>
          <w:sz w:val="28"/>
        </w:rPr>
        <w:t>rth gomisiynu gwasanaethau, bydd y Cyngor yn pennu pa ymyriadau sy’n gallu ymateb orau i’r anghenion a nodwyd ar gyfer y person wrth a</w:t>
      </w:r>
      <w:r w:rsidR="00952C9F">
        <w:rPr>
          <w:sz w:val="28"/>
        </w:rPr>
        <w:t>sesu, a’r deilliannau cytunedig</w:t>
      </w:r>
      <w:r w:rsidR="00004E24">
        <w:rPr>
          <w:sz w:val="28"/>
        </w:rPr>
        <w:t xml:space="preserve"> a ddymunir mewn modd sy’n deg ac yn gynaliadwy, ochr yn ochr â mwyafu’r dewis a’r rheolaeth ar y gofal a’r cymorth maen nhw’n ei dderbyn. </w:t>
      </w:r>
    </w:p>
    <w:p w:rsidR="000D2A82" w:rsidRPr="00BB1E04" w:rsidRDefault="00004E24" w:rsidP="00220A13">
      <w:pPr>
        <w:pStyle w:val="ListParagraph"/>
        <w:numPr>
          <w:ilvl w:val="0"/>
          <w:numId w:val="25"/>
        </w:numPr>
        <w:jc w:val="both"/>
        <w:rPr>
          <w:sz w:val="28"/>
        </w:rPr>
      </w:pPr>
      <w:r>
        <w:rPr>
          <w:sz w:val="28"/>
        </w:rPr>
        <w:t xml:space="preserve">Bydd disgwyl i bobl dalu’r hyn maen nhw’n gallu ei fforddio am y gwasanaethau maen nhw’n eu derbyn, gan gymryd i ystyriaeth lawn </w:t>
      </w:r>
      <w:r>
        <w:rPr>
          <w:sz w:val="28"/>
        </w:rPr>
        <w:lastRenderedPageBreak/>
        <w:t xml:space="preserve">unrhyw incwm, cynilion ac asedau sydd ganddynt, yn unol â’r rheoliadau Codi Tâl ac Asesu. </w:t>
      </w:r>
    </w:p>
    <w:p w:rsidR="00C9071D" w:rsidRPr="00220A13" w:rsidRDefault="00004E24" w:rsidP="00220A13">
      <w:pPr>
        <w:pStyle w:val="ListParagraph"/>
        <w:numPr>
          <w:ilvl w:val="0"/>
          <w:numId w:val="25"/>
        </w:numPr>
        <w:jc w:val="both"/>
        <w:rPr>
          <w:sz w:val="28"/>
        </w:rPr>
      </w:pPr>
      <w:r>
        <w:rPr>
          <w:sz w:val="28"/>
        </w:rPr>
        <w:t xml:space="preserve">Dylai darparu seibiant wneud gwahaniaeth i fywydau gofalwyr a’r rhai sy’n derbyn gofal, gan wella ansawdd bywyd a llesiant o’r ddeutu, a chynnal y berthynas ofal, fel bod modd i ofalwyr barhau i ofalu. </w:t>
      </w:r>
    </w:p>
    <w:p w:rsidR="00F30961" w:rsidRDefault="00004E24" w:rsidP="00DE1852">
      <w:pPr>
        <w:pStyle w:val="ListParagraph"/>
        <w:numPr>
          <w:ilvl w:val="0"/>
          <w:numId w:val="25"/>
        </w:numPr>
        <w:ind w:left="357" w:hanging="357"/>
        <w:jc w:val="both"/>
        <w:rPr>
          <w:sz w:val="28"/>
        </w:rPr>
      </w:pPr>
      <w:r w:rsidRPr="00004E24">
        <w:rPr>
          <w:sz w:val="28"/>
        </w:rPr>
        <w:t xml:space="preserve">Gofalwyr, a’r rhai sy’n derbyn gofal ganddynt, sy’n ganolog wrth gynllunio seibiant, a dylai’r seibiant hwnnw gael ei bersonoli gymaint â phosibl i ymateb i’w hanghenion unigol. </w:t>
      </w:r>
    </w:p>
    <w:p w:rsidR="008D38FF" w:rsidRDefault="008D38FF" w:rsidP="00004E24">
      <w:pPr>
        <w:pStyle w:val="ListParagraph"/>
        <w:spacing w:after="0"/>
        <w:ind w:left="360"/>
        <w:jc w:val="both"/>
        <w:rPr>
          <w:sz w:val="28"/>
        </w:rPr>
      </w:pPr>
    </w:p>
    <w:p w:rsidR="00503564" w:rsidRPr="00004E24" w:rsidRDefault="00503564" w:rsidP="00004E24">
      <w:pPr>
        <w:pStyle w:val="ListParagraph"/>
        <w:spacing w:after="0"/>
        <w:ind w:left="360"/>
        <w:jc w:val="both"/>
        <w:rPr>
          <w:sz w:val="28"/>
        </w:rPr>
      </w:pPr>
    </w:p>
    <w:p w:rsidR="00A66C5C" w:rsidRPr="008B2D27" w:rsidRDefault="00885128" w:rsidP="00655BC6">
      <w:pPr>
        <w:pStyle w:val="ListParagraph"/>
        <w:numPr>
          <w:ilvl w:val="0"/>
          <w:numId w:val="1"/>
        </w:numPr>
        <w:jc w:val="both"/>
        <w:rPr>
          <w:b/>
          <w:color w:val="1F497D"/>
          <w:sz w:val="28"/>
        </w:rPr>
      </w:pPr>
      <w:r>
        <w:rPr>
          <w:b/>
          <w:color w:val="1F497D"/>
          <w:sz w:val="28"/>
        </w:rPr>
        <w:t>Meini Prawf Cymhwyster</w:t>
      </w:r>
    </w:p>
    <w:p w:rsidR="0023402F" w:rsidRPr="005D3CC0" w:rsidRDefault="009709CE" w:rsidP="00B348A0">
      <w:pPr>
        <w:jc w:val="both"/>
        <w:rPr>
          <w:sz w:val="28"/>
        </w:rPr>
      </w:pPr>
      <w:r>
        <w:rPr>
          <w:sz w:val="28"/>
        </w:rPr>
        <w:t xml:space="preserve">Gofalwr yw rhywun sy’n darparu, neu sy’n bwriadu darparu, lefel sylweddol o ofal di-dâl yn rheolaidd i berson sydd ag anghenion gofal a chymorth cymwys. </w:t>
      </w:r>
    </w:p>
    <w:p w:rsidR="00655BC6" w:rsidRPr="00D552D2" w:rsidRDefault="009709CE" w:rsidP="00B348A0">
      <w:pPr>
        <w:jc w:val="both"/>
        <w:rPr>
          <w:sz w:val="28"/>
        </w:rPr>
      </w:pPr>
      <w:r>
        <w:rPr>
          <w:sz w:val="28"/>
        </w:rPr>
        <w:t xml:space="preserve">Mae pob gofalwr </w:t>
      </w:r>
      <w:r w:rsidR="00EB196E" w:rsidRPr="005D3CC0">
        <w:rPr>
          <w:sz w:val="28"/>
        </w:rPr>
        <w:t xml:space="preserve">18+ </w:t>
      </w:r>
      <w:r>
        <w:rPr>
          <w:sz w:val="28"/>
        </w:rPr>
        <w:t xml:space="preserve">oed sy’n darparu gofal yng Nghastell-nedd </w:t>
      </w:r>
      <w:r w:rsidR="00EB196E" w:rsidRPr="005D3CC0">
        <w:rPr>
          <w:sz w:val="28"/>
        </w:rPr>
        <w:t>Port Talbot</w:t>
      </w:r>
      <w:r>
        <w:rPr>
          <w:sz w:val="28"/>
        </w:rPr>
        <w:t xml:space="preserve"> yn gymwys ar gyfer Asesiad Gofalwr (neu adolygiad), ac os bydd angen, cynllun cymorth seiliedig ar ganlyniadau sy’n adlewyrchu sut mae’r gefnogaeth arfaethedig yn cyflawni deilliannau a nodwyd. </w:t>
      </w:r>
      <w:r w:rsidR="00515BE6" w:rsidRPr="005D3CC0">
        <w:rPr>
          <w:sz w:val="28"/>
        </w:rPr>
        <w:t xml:space="preserve"> </w:t>
      </w:r>
    </w:p>
    <w:p w:rsidR="00635477" w:rsidRPr="00D552D2" w:rsidRDefault="009709CE" w:rsidP="00635477">
      <w:pPr>
        <w:jc w:val="both"/>
        <w:rPr>
          <w:sz w:val="28"/>
        </w:rPr>
      </w:pPr>
      <w:r>
        <w:rPr>
          <w:sz w:val="28"/>
        </w:rPr>
        <w:t>Bydd yr holl asesiadau ac adolygiadau’n digwydd yn unol â Deddf, Rheoliadau a Chodau Ymarfer 2014, a dylent adlewyrchu gwirionedd ac anghenion sefyllfa’r unigolyn. Wrth asesu’r angen am seibiant, a faint ohono, mae’r materion canlynol yn debygol o fod yn berthnasol (er nad yw hon yn rhestr hollgynhwysol)</w:t>
      </w:r>
      <w:r w:rsidR="00833D9F">
        <w:rPr>
          <w:sz w:val="28"/>
        </w:rPr>
        <w:t>:</w:t>
      </w:r>
    </w:p>
    <w:p w:rsidR="006D1846" w:rsidRPr="003137AF" w:rsidRDefault="009709CE" w:rsidP="003137AF">
      <w:pPr>
        <w:pStyle w:val="ListParagraph"/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t>Yr amser sy’n cael ei dreulio’n gofalu bob wythnos</w:t>
      </w:r>
    </w:p>
    <w:p w:rsidR="009709CE" w:rsidRDefault="009709CE" w:rsidP="003137AF">
      <w:pPr>
        <w:pStyle w:val="ListParagraph"/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t>A yw iechyd, llesiant ac ansawdd bywyd y gofalwr neu’r person sy’n cael gofal o dan straen ac yn debygo</w:t>
      </w:r>
      <w:r w:rsidR="00DE4E62">
        <w:rPr>
          <w:sz w:val="28"/>
        </w:rPr>
        <w:t xml:space="preserve">l o wella </w:t>
      </w:r>
      <w:r>
        <w:rPr>
          <w:sz w:val="28"/>
        </w:rPr>
        <w:t>wrth ddarparu seibiant</w:t>
      </w:r>
    </w:p>
    <w:p w:rsidR="009709CE" w:rsidRDefault="009709CE" w:rsidP="003137AF">
      <w:pPr>
        <w:pStyle w:val="ListParagraph"/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t>Oed y gofalwr i’r graddau mae hynny’n berthnasol i’w gallu i ddarparu gofal</w:t>
      </w:r>
    </w:p>
    <w:p w:rsidR="009709CE" w:rsidRDefault="009709CE" w:rsidP="003137AF">
      <w:pPr>
        <w:pStyle w:val="ListParagraph"/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t>A ydyn nhw’n unig ofalwr</w:t>
      </w:r>
    </w:p>
    <w:p w:rsidR="009709CE" w:rsidRDefault="009709CE" w:rsidP="003137AF">
      <w:pPr>
        <w:pStyle w:val="ListParagraph"/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t>A yw’r gofalwr yn gofalu am fwy nag un person</w:t>
      </w:r>
    </w:p>
    <w:p w:rsidR="009709CE" w:rsidRDefault="009709CE" w:rsidP="003137AF">
      <w:pPr>
        <w:pStyle w:val="ListParagraph"/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t>A yw’r rôl ofalu’n golygu diffyg cwsg</w:t>
      </w:r>
    </w:p>
    <w:p w:rsidR="003517BD" w:rsidRPr="009709CE" w:rsidRDefault="009709CE" w:rsidP="003137AF">
      <w:pPr>
        <w:pStyle w:val="ListParagraph"/>
        <w:numPr>
          <w:ilvl w:val="0"/>
          <w:numId w:val="21"/>
        </w:numPr>
        <w:jc w:val="both"/>
        <w:rPr>
          <w:sz w:val="28"/>
        </w:rPr>
      </w:pPr>
      <w:r w:rsidRPr="009709CE">
        <w:rPr>
          <w:sz w:val="28"/>
        </w:rPr>
        <w:t xml:space="preserve">Effaith gofalu ar gyflogaeth ac ymgysylltiad cymdeithasol y gofalwr (neu’r rhagolygon o ran hynny) </w:t>
      </w:r>
    </w:p>
    <w:p w:rsidR="009709CE" w:rsidRDefault="009709CE" w:rsidP="003517BD">
      <w:pPr>
        <w:jc w:val="both"/>
        <w:rPr>
          <w:sz w:val="28"/>
        </w:rPr>
      </w:pPr>
      <w:r>
        <w:rPr>
          <w:sz w:val="28"/>
        </w:rPr>
        <w:t xml:space="preserve">Dylid archwilio amgylchiadau eithriadol yn ystod yr Asesiad Gofalwr neu adolygiad ac asesiad Cynllun Gofal a Chymorth neu adolygiad y person sy’n derbyn gofal. </w:t>
      </w:r>
    </w:p>
    <w:p w:rsidR="00304FEF" w:rsidRDefault="009709CE" w:rsidP="009709CE">
      <w:pPr>
        <w:jc w:val="both"/>
        <w:rPr>
          <w:sz w:val="28"/>
        </w:rPr>
      </w:pPr>
      <w:r>
        <w:rPr>
          <w:sz w:val="28"/>
        </w:rPr>
        <w:lastRenderedPageBreak/>
        <w:t xml:space="preserve">Fel arfer bydd gofalwr yn gymwys i dderbyn gwasanaethau seibiant os yw’r asesiad (neu’r adolygiad) yn nodi deilliannau na ellir eu cyflawni ond trwy ddarparu seibiant sy’n cael ei gomisiynu neu ei ddarparu’n uniongyrchol gan y Cyngor. </w:t>
      </w:r>
    </w:p>
    <w:p w:rsidR="003F46C7" w:rsidRPr="00B62BAD" w:rsidRDefault="003F46C7" w:rsidP="00E75689">
      <w:pPr>
        <w:spacing w:after="0"/>
        <w:jc w:val="both"/>
        <w:rPr>
          <w:sz w:val="28"/>
        </w:rPr>
      </w:pPr>
    </w:p>
    <w:p w:rsidR="000265B9" w:rsidRPr="008B2D27" w:rsidRDefault="0052363F" w:rsidP="000265B9">
      <w:pPr>
        <w:pStyle w:val="ListParagraph"/>
        <w:numPr>
          <w:ilvl w:val="0"/>
          <w:numId w:val="1"/>
        </w:numPr>
        <w:jc w:val="both"/>
        <w:rPr>
          <w:b/>
          <w:color w:val="1F497D"/>
          <w:sz w:val="28"/>
        </w:rPr>
      </w:pPr>
      <w:r>
        <w:rPr>
          <w:b/>
          <w:color w:val="1F497D"/>
          <w:sz w:val="28"/>
        </w:rPr>
        <w:t>Dyrannu</w:t>
      </w:r>
      <w:r w:rsidR="000265B9" w:rsidRPr="008B2D27">
        <w:rPr>
          <w:b/>
          <w:color w:val="1F497D"/>
          <w:sz w:val="28"/>
        </w:rPr>
        <w:t xml:space="preserve"> </w:t>
      </w:r>
    </w:p>
    <w:p w:rsidR="000265B9" w:rsidRPr="00015483" w:rsidRDefault="0052363F" w:rsidP="003517BD">
      <w:pPr>
        <w:jc w:val="both"/>
        <w:rPr>
          <w:sz w:val="28"/>
        </w:rPr>
      </w:pPr>
      <w:r>
        <w:rPr>
          <w:sz w:val="28"/>
        </w:rPr>
        <w:t xml:space="preserve">Fel man cychwyn, bydd swm y seibiant a ddyrannir yn cael ei seilio ar asesiad  gan Reolwr Gofal a benodir gan ddefnyddio Offeryn Dyrannu Seibiant y Cyngor </w:t>
      </w:r>
      <w:r w:rsidR="0064421D" w:rsidRPr="00015483">
        <w:rPr>
          <w:sz w:val="28"/>
        </w:rPr>
        <w:t>(</w:t>
      </w:r>
      <w:r w:rsidR="0064421D" w:rsidRPr="0093076D">
        <w:rPr>
          <w:color w:val="FF0000"/>
          <w:sz w:val="28"/>
        </w:rPr>
        <w:t>A</w:t>
      </w:r>
      <w:r>
        <w:rPr>
          <w:color w:val="FF0000"/>
          <w:sz w:val="28"/>
        </w:rPr>
        <w:t>todiad</w:t>
      </w:r>
      <w:r w:rsidR="00DE4E62">
        <w:rPr>
          <w:color w:val="FF0000"/>
          <w:sz w:val="28"/>
        </w:rPr>
        <w:t xml:space="preserve"> </w:t>
      </w:r>
      <w:r w:rsidR="00B62BAD">
        <w:rPr>
          <w:color w:val="FF0000"/>
          <w:sz w:val="28"/>
        </w:rPr>
        <w:t>1</w:t>
      </w:r>
      <w:r w:rsidR="0064421D" w:rsidRPr="00015483">
        <w:rPr>
          <w:sz w:val="28"/>
        </w:rPr>
        <w:t>)</w:t>
      </w:r>
      <w:r w:rsidR="00415527">
        <w:rPr>
          <w:sz w:val="28"/>
        </w:rPr>
        <w:t xml:space="preserve">. </w:t>
      </w:r>
    </w:p>
    <w:p w:rsidR="00B24809" w:rsidRPr="00D71F99" w:rsidRDefault="0052363F" w:rsidP="00B24809">
      <w:pPr>
        <w:jc w:val="both"/>
        <w:rPr>
          <w:sz w:val="28"/>
        </w:rPr>
      </w:pPr>
      <w:r>
        <w:rPr>
          <w:sz w:val="28"/>
        </w:rPr>
        <w:t xml:space="preserve">Yna bydd dyraniadau darpariaeth seibiant fel uchod yn cael eu ‘gwirio o safbwynt ymarferoldeb’ yn erbyn amgylchiadau penodol gofalwr, er mwyn sicrhau bod yr hyn sy’n cael ei gynnig yn debygol o ddiwallu’r angen a aseswyd a’r canlyniadau cytunedig a ddymunir. </w:t>
      </w:r>
    </w:p>
    <w:p w:rsidR="00666403" w:rsidRPr="00D71F99" w:rsidRDefault="0052363F" w:rsidP="00666403">
      <w:pPr>
        <w:jc w:val="both"/>
        <w:rPr>
          <w:rFonts w:cstheme="minorHAnsi"/>
          <w:sz w:val="28"/>
        </w:rPr>
      </w:pPr>
      <w:r>
        <w:rPr>
          <w:rFonts w:cstheme="minorHAnsi"/>
          <w:sz w:val="28"/>
          <w:szCs w:val="28"/>
          <w:lang w:val="en-US" w:eastAsia="en-GB"/>
        </w:rPr>
        <w:t xml:space="preserve">Er nad awgrymir terfyn uchaf ar gyfer nifer y nosweithiau o seibiant sydd ar gael i unigolyn, mae’n werth amlygu y gall nifer uwch na 56 noson y flwyddyn gael effaith niweidiol ar rai budd-daliadau megis Lwfans Gofalwr. </w:t>
      </w:r>
    </w:p>
    <w:p w:rsidR="007355AA" w:rsidRPr="00015483" w:rsidRDefault="0052363F" w:rsidP="003517BD">
      <w:pPr>
        <w:jc w:val="both"/>
        <w:rPr>
          <w:sz w:val="28"/>
        </w:rPr>
      </w:pPr>
      <w:r>
        <w:rPr>
          <w:sz w:val="28"/>
        </w:rPr>
        <w:t xml:space="preserve">Mae angen i bob aelod o staff atgoffa gofalwyr, os byddant yn canslo seibiant a gynlluniwyd, bod angen iddynt roi cymaint o rybudd â phosibl. Diben hynny yw sicrhau nad yw adnoddau seibiant prin yn cael eu gadael yn wag pan fuasai modd, o gael digon o rybudd, eu cynnig i rywun arall mewn angen. Ymhellach, nid oes gwarant bod modd cyflawni ceisiadau am ddyddiadau penodol mewn unedau seibiant </w:t>
      </w:r>
      <w:r w:rsidR="00885128">
        <w:rPr>
          <w:sz w:val="28"/>
        </w:rPr>
        <w:t xml:space="preserve">preswyl bob tro. </w:t>
      </w:r>
    </w:p>
    <w:p w:rsidR="004F34A6" w:rsidRPr="00164E3A" w:rsidRDefault="004F34A6" w:rsidP="00E75689">
      <w:pPr>
        <w:spacing w:after="0"/>
        <w:jc w:val="both"/>
        <w:rPr>
          <w:sz w:val="28"/>
        </w:rPr>
      </w:pPr>
    </w:p>
    <w:p w:rsidR="004F34A6" w:rsidRPr="008B2D27" w:rsidRDefault="004F34A6" w:rsidP="004F34A6">
      <w:pPr>
        <w:pStyle w:val="ListParagraph"/>
        <w:numPr>
          <w:ilvl w:val="0"/>
          <w:numId w:val="1"/>
        </w:numPr>
        <w:jc w:val="both"/>
        <w:rPr>
          <w:b/>
          <w:color w:val="1F497D"/>
          <w:sz w:val="28"/>
        </w:rPr>
      </w:pPr>
      <w:r w:rsidRPr="008B2D27">
        <w:rPr>
          <w:b/>
          <w:color w:val="1F497D"/>
          <w:sz w:val="28"/>
        </w:rPr>
        <w:t xml:space="preserve"> </w:t>
      </w:r>
      <w:r w:rsidR="00412EC2">
        <w:rPr>
          <w:b/>
          <w:color w:val="1F497D"/>
          <w:sz w:val="28"/>
        </w:rPr>
        <w:t>Ffafrio Llety Penodol</w:t>
      </w:r>
    </w:p>
    <w:p w:rsidR="004F34A6" w:rsidRPr="00B36B9E" w:rsidRDefault="005F3068" w:rsidP="004F34A6">
      <w:pPr>
        <w:jc w:val="both"/>
        <w:rPr>
          <w:sz w:val="28"/>
        </w:rPr>
      </w:pPr>
      <w:r>
        <w:rPr>
          <w:sz w:val="28"/>
        </w:rPr>
        <w:t>Mae Deddf</w:t>
      </w:r>
      <w:r w:rsidR="00164E3A" w:rsidRPr="00B36B9E">
        <w:rPr>
          <w:sz w:val="28"/>
        </w:rPr>
        <w:t xml:space="preserve"> 2014 </w:t>
      </w:r>
      <w:r>
        <w:rPr>
          <w:sz w:val="28"/>
        </w:rPr>
        <w:t xml:space="preserve">yn </w:t>
      </w:r>
      <w:r w:rsidR="0052363F">
        <w:rPr>
          <w:sz w:val="28"/>
        </w:rPr>
        <w:t>cydnabod pwysigrwydd gallu pobl sydd angen gofal a chymorth i fedru mynegi elfen o ddewis yng nghyswllt diwallu angen. Lle mae person yn derbyn gofal a chymorth parhaus, neu ofal preswyl hirdymor sy’n cael ei ddarparu neu ei hwylus</w:t>
      </w:r>
      <w:r w:rsidR="00DE4E62">
        <w:rPr>
          <w:sz w:val="28"/>
        </w:rPr>
        <w:t>o</w:t>
      </w:r>
      <w:r w:rsidR="0052363F">
        <w:rPr>
          <w:sz w:val="28"/>
        </w:rPr>
        <w:t xml:space="preserve"> gan y Cyngor, rydym ni’n gwneud ein gorau i sicrhau’r elfen honno o ddewis. Mae natur fylchog a thymor byr gofal seibiant, ynghyd â’r angen am sicrhau argaeledd parhaus darpariaeth seibiant trwy warantu lefelau ariannu i ddarparwyr, yn atal y Cyngor rhag comisiynu ystod o ddarparwyr, felly ni allwn gynnig yr un lefel o ddewis o wasanaethau a gomisiynir. Serch hynny, mae elfen o ffafrio/ddewis yn cael ei chynnal trwy gynnig Taliadau Uniongyrchol (gweler Adran </w:t>
      </w:r>
      <w:r w:rsidR="00B62BAD">
        <w:rPr>
          <w:sz w:val="28"/>
        </w:rPr>
        <w:t xml:space="preserve">12 </w:t>
      </w:r>
      <w:r w:rsidR="0052363F">
        <w:rPr>
          <w:sz w:val="28"/>
        </w:rPr>
        <w:t>isod</w:t>
      </w:r>
      <w:r w:rsidR="00B36B9E" w:rsidRPr="00B36B9E">
        <w:rPr>
          <w:sz w:val="28"/>
        </w:rPr>
        <w:t>).</w:t>
      </w:r>
    </w:p>
    <w:p w:rsidR="00797991" w:rsidRDefault="00412EC2" w:rsidP="004F34A6">
      <w:pPr>
        <w:jc w:val="both"/>
        <w:rPr>
          <w:sz w:val="28"/>
        </w:rPr>
      </w:pPr>
      <w:r>
        <w:rPr>
          <w:sz w:val="28"/>
        </w:rPr>
        <w:lastRenderedPageBreak/>
        <w:t>Ar hyn o bryd, darparwr dynodedig y Cyngor ar gyfer</w:t>
      </w:r>
      <w:r w:rsidR="00797991">
        <w:rPr>
          <w:sz w:val="28"/>
        </w:rPr>
        <w:t>:</w:t>
      </w:r>
    </w:p>
    <w:p w:rsidR="004F34A6" w:rsidRPr="00797991" w:rsidRDefault="00412EC2" w:rsidP="00797991">
      <w:pPr>
        <w:pStyle w:val="ListParagraph"/>
        <w:numPr>
          <w:ilvl w:val="0"/>
          <w:numId w:val="26"/>
        </w:numPr>
        <w:jc w:val="both"/>
        <w:rPr>
          <w:sz w:val="28"/>
        </w:rPr>
      </w:pPr>
      <w:r>
        <w:rPr>
          <w:sz w:val="28"/>
        </w:rPr>
        <w:t xml:space="preserve">Seibiant dros nos i bobl hŷn yw </w:t>
      </w:r>
      <w:r w:rsidR="004F34A6" w:rsidRPr="00797991">
        <w:rPr>
          <w:sz w:val="28"/>
        </w:rPr>
        <w:t>Plas Bryn Rhosyn.</w:t>
      </w:r>
    </w:p>
    <w:p w:rsidR="00412EC2" w:rsidRDefault="00412EC2" w:rsidP="00797991">
      <w:pPr>
        <w:pStyle w:val="ListParagraph"/>
        <w:numPr>
          <w:ilvl w:val="0"/>
          <w:numId w:val="26"/>
        </w:numPr>
        <w:jc w:val="both"/>
        <w:rPr>
          <w:sz w:val="28"/>
        </w:rPr>
      </w:pPr>
      <w:r>
        <w:rPr>
          <w:sz w:val="28"/>
        </w:rPr>
        <w:t>Seibiant nyrsio dros nos yw Cartref Nyrsio’r Gnoll</w:t>
      </w:r>
      <w:r w:rsidR="0061426B" w:rsidRPr="00797991">
        <w:rPr>
          <w:sz w:val="28"/>
        </w:rPr>
        <w:t>.</w:t>
      </w:r>
    </w:p>
    <w:p w:rsidR="004F34A6" w:rsidRPr="00412EC2" w:rsidRDefault="00412EC2" w:rsidP="00412EC2">
      <w:pPr>
        <w:pStyle w:val="ListParagraph"/>
        <w:numPr>
          <w:ilvl w:val="0"/>
          <w:numId w:val="26"/>
        </w:numPr>
        <w:jc w:val="both"/>
        <w:rPr>
          <w:sz w:val="28"/>
        </w:rPr>
      </w:pPr>
      <w:r w:rsidRPr="00412EC2">
        <w:rPr>
          <w:sz w:val="28"/>
        </w:rPr>
        <w:t xml:space="preserve">Seibiant dros nos ar gyfer pobl ag anghenion cymhleth, gan gynnwys anableddau dysgu, yw </w:t>
      </w:r>
      <w:r w:rsidR="004F34A6" w:rsidRPr="00412EC2">
        <w:rPr>
          <w:sz w:val="28"/>
        </w:rPr>
        <w:t xml:space="preserve">Trem </w:t>
      </w:r>
      <w:r>
        <w:rPr>
          <w:sz w:val="28"/>
        </w:rPr>
        <w:t>y Mô</w:t>
      </w:r>
      <w:r w:rsidR="004F34A6" w:rsidRPr="00412EC2">
        <w:rPr>
          <w:sz w:val="28"/>
        </w:rPr>
        <w:t>r.</w:t>
      </w:r>
    </w:p>
    <w:p w:rsidR="004F34A6" w:rsidRPr="00174DE8" w:rsidRDefault="004F34A6" w:rsidP="00E75689">
      <w:pPr>
        <w:spacing w:after="0"/>
        <w:jc w:val="both"/>
        <w:rPr>
          <w:sz w:val="28"/>
        </w:rPr>
      </w:pPr>
    </w:p>
    <w:p w:rsidR="00A96DE1" w:rsidRPr="008B2D27" w:rsidRDefault="00100D76" w:rsidP="005816BB">
      <w:pPr>
        <w:pStyle w:val="ListParagraph"/>
        <w:numPr>
          <w:ilvl w:val="0"/>
          <w:numId w:val="1"/>
        </w:numPr>
        <w:jc w:val="both"/>
        <w:rPr>
          <w:b/>
          <w:color w:val="1F497D"/>
          <w:sz w:val="28"/>
        </w:rPr>
      </w:pPr>
      <w:r w:rsidRPr="008B2D27">
        <w:rPr>
          <w:b/>
          <w:color w:val="1F497D"/>
          <w:sz w:val="28"/>
        </w:rPr>
        <w:t xml:space="preserve"> </w:t>
      </w:r>
      <w:r w:rsidR="00412EC2">
        <w:rPr>
          <w:b/>
          <w:color w:val="1F497D"/>
          <w:sz w:val="28"/>
        </w:rPr>
        <w:t>Egwyddorion Codi Tâl am Wasanaethau</w:t>
      </w:r>
    </w:p>
    <w:p w:rsidR="00412EC2" w:rsidRDefault="00412EC2" w:rsidP="00A96DE1">
      <w:pPr>
        <w:jc w:val="both"/>
        <w:rPr>
          <w:sz w:val="28"/>
        </w:rPr>
      </w:pPr>
      <w:r>
        <w:rPr>
          <w:sz w:val="28"/>
        </w:rPr>
        <w:t xml:space="preserve">Rheoliadau Llywodraeth Cymru sy’n pennu’r uchafswm y gellir ei godi ar berson yn gyfraniad tuag at gost gofal a chymorth amhreswyl, sydd yn ôl y diffiniad yn cynnwys gofal seibiant. Cyfrifir atebolrwydd unigolion i gyfrannu at gost seibiant, hyd at y ffigur uchaf o bryd i’w gilydd, yn unol â’r Rheoliadau. </w:t>
      </w:r>
    </w:p>
    <w:p w:rsidR="00361CA6" w:rsidRPr="00444685" w:rsidRDefault="00361CA6" w:rsidP="00503564">
      <w:pPr>
        <w:spacing w:after="0"/>
        <w:jc w:val="both"/>
        <w:rPr>
          <w:sz w:val="28"/>
        </w:rPr>
      </w:pPr>
    </w:p>
    <w:p w:rsidR="00327A16" w:rsidRPr="008B2D27" w:rsidRDefault="006C181B" w:rsidP="00327A16">
      <w:pPr>
        <w:pStyle w:val="Footer"/>
        <w:numPr>
          <w:ilvl w:val="0"/>
          <w:numId w:val="1"/>
        </w:numPr>
        <w:spacing w:after="160"/>
        <w:jc w:val="both"/>
        <w:rPr>
          <w:rFonts w:asciiTheme="minorHAnsi" w:hAnsiTheme="minorHAnsi"/>
          <w:b/>
          <w:color w:val="1F497D"/>
          <w:sz w:val="28"/>
          <w:szCs w:val="28"/>
        </w:rPr>
      </w:pPr>
      <w:r>
        <w:rPr>
          <w:rFonts w:asciiTheme="minorHAnsi" w:hAnsiTheme="minorHAnsi"/>
          <w:b/>
          <w:color w:val="1F497D"/>
          <w:sz w:val="28"/>
          <w:szCs w:val="28"/>
        </w:rPr>
        <w:t xml:space="preserve"> Taliadau Uniongyrchol</w:t>
      </w:r>
    </w:p>
    <w:p w:rsidR="006C181B" w:rsidRDefault="006C181B" w:rsidP="00B348A0">
      <w:pPr>
        <w:jc w:val="both"/>
        <w:rPr>
          <w:sz w:val="28"/>
        </w:rPr>
      </w:pPr>
      <w:r>
        <w:rPr>
          <w:sz w:val="28"/>
        </w:rPr>
        <w:t xml:space="preserve">Cynigir Taliadau Uniongyrchol, lle bo hynny’n bosibl, i hybu hyblygrwydd wrth ddarparu seibiant. </w:t>
      </w:r>
    </w:p>
    <w:p w:rsidR="00460623" w:rsidRDefault="006C181B" w:rsidP="000A3888">
      <w:pPr>
        <w:jc w:val="both"/>
        <w:rPr>
          <w:color w:val="1F497D"/>
        </w:rPr>
      </w:pPr>
      <w:r>
        <w:rPr>
          <w:sz w:val="28"/>
        </w:rPr>
        <w:t xml:space="preserve">Gall gofalwr ddewis Taliad Uniongyrchol gan y Cyngor i gomisiynu gofal a chymorth gan ddarparwyr o’u dewis. </w:t>
      </w:r>
      <w:r w:rsidR="00412EC2">
        <w:rPr>
          <w:sz w:val="28"/>
        </w:rPr>
        <w:t xml:space="preserve">Gall hyn olygu bod gan y gofalwr fwy o ddewis, rheolaeth a hyblygrwydd o ran sut mae’n derbyn seibiant. </w:t>
      </w:r>
      <w:r w:rsidR="000A3888">
        <w:rPr>
          <w:sz w:val="28"/>
        </w:rPr>
        <w:t xml:space="preserve"> </w:t>
      </w:r>
    </w:p>
    <w:p w:rsidR="00CB3007" w:rsidRPr="00BE42E9" w:rsidRDefault="00412EC2" w:rsidP="00CB3007">
      <w:pPr>
        <w:jc w:val="both"/>
        <w:rPr>
          <w:sz w:val="28"/>
        </w:rPr>
      </w:pPr>
      <w:r>
        <w:rPr>
          <w:sz w:val="28"/>
        </w:rPr>
        <w:t xml:space="preserve">Pan ddefnyddir y Taliad Uniongyrchol am wasanaethau seibiant i ariannu gofal preswyl, Bywydau  a Rennir neu wasanaethau cymunedol, codir tâl ar y person yn unol â Pholisi’r Cyngor ar gyfer ‘Codi Tâl am Ofal Preswyl a Gofal Amhreswyl’, ar adeg cymryd y seibiant. </w:t>
      </w:r>
    </w:p>
    <w:p w:rsidR="001E3043" w:rsidRPr="00BE42E9" w:rsidRDefault="00412EC2" w:rsidP="001E3043">
      <w:pPr>
        <w:jc w:val="both"/>
        <w:rPr>
          <w:sz w:val="28"/>
        </w:rPr>
      </w:pPr>
      <w:r>
        <w:rPr>
          <w:sz w:val="28"/>
        </w:rPr>
        <w:t xml:space="preserve">Bydd y Cyngor am sicrhau bod y gwasanaethau gofal a chymorth a brynir yn ymateb i’r angen a aseswyd ac yn cyflawni’r deilliannau personol y cytunwyd arnynt, ond y tu hwnt i hynny, mater i’r person yn unig yw penderfynu a ydynt yn dymuno, ac yn gallu, prynu gofal a chymorth drutach ar eu traul eu hunain. </w:t>
      </w:r>
    </w:p>
    <w:p w:rsidR="002358F3" w:rsidRPr="00566C7B" w:rsidRDefault="00412EC2" w:rsidP="00CB3007">
      <w:pPr>
        <w:jc w:val="both"/>
        <w:rPr>
          <w:b/>
          <w:sz w:val="28"/>
        </w:rPr>
      </w:pPr>
      <w:r>
        <w:rPr>
          <w:b/>
          <w:sz w:val="28"/>
        </w:rPr>
        <w:t xml:space="preserve">Mae’r angen i’r Cyngor sicrhau argaeledd lleoliadau seibiant trwy ariannu blociau o leoedd, fel yr esboniwyd yn Adran 10 uchod, yn golygu nad yw’n bosibl, ond o dan amgylchiadau eithriadol, defnyddio Taliadau Uniongyrchol i brynu gofal seibiant yn yr eiddo a enwyd yn Adran 10. </w:t>
      </w:r>
    </w:p>
    <w:p w:rsidR="00327A16" w:rsidRDefault="00327A16" w:rsidP="00E75689">
      <w:pPr>
        <w:spacing w:after="0"/>
        <w:jc w:val="both"/>
        <w:rPr>
          <w:sz w:val="28"/>
        </w:rPr>
      </w:pPr>
    </w:p>
    <w:p w:rsidR="00503564" w:rsidRDefault="00503564" w:rsidP="00E75689">
      <w:pPr>
        <w:spacing w:after="0"/>
        <w:jc w:val="both"/>
        <w:rPr>
          <w:sz w:val="28"/>
        </w:rPr>
      </w:pPr>
    </w:p>
    <w:p w:rsidR="00503564" w:rsidRPr="00383787" w:rsidRDefault="00503564" w:rsidP="00E75689">
      <w:pPr>
        <w:spacing w:after="0"/>
        <w:jc w:val="both"/>
        <w:rPr>
          <w:sz w:val="28"/>
        </w:rPr>
      </w:pPr>
    </w:p>
    <w:p w:rsidR="00666BCD" w:rsidRPr="008B2D27" w:rsidRDefault="000265B9" w:rsidP="000265B9">
      <w:pPr>
        <w:pStyle w:val="Footer"/>
        <w:numPr>
          <w:ilvl w:val="0"/>
          <w:numId w:val="1"/>
        </w:numPr>
        <w:spacing w:after="160"/>
        <w:jc w:val="both"/>
        <w:rPr>
          <w:rFonts w:asciiTheme="minorHAnsi" w:hAnsiTheme="minorHAnsi"/>
          <w:b/>
          <w:color w:val="1F497D"/>
          <w:sz w:val="28"/>
          <w:szCs w:val="28"/>
        </w:rPr>
      </w:pPr>
      <w:r w:rsidRPr="008B2D27">
        <w:rPr>
          <w:rFonts w:asciiTheme="minorHAnsi" w:hAnsiTheme="minorHAnsi"/>
          <w:b/>
          <w:color w:val="1F497D"/>
          <w:sz w:val="28"/>
          <w:szCs w:val="28"/>
        </w:rPr>
        <w:lastRenderedPageBreak/>
        <w:t xml:space="preserve"> </w:t>
      </w:r>
      <w:r w:rsidR="006C181B">
        <w:rPr>
          <w:rFonts w:asciiTheme="minorHAnsi" w:hAnsiTheme="minorHAnsi"/>
          <w:b/>
          <w:color w:val="1F497D"/>
          <w:sz w:val="28"/>
          <w:szCs w:val="28"/>
        </w:rPr>
        <w:t>Cyfnod Pontio</w:t>
      </w:r>
    </w:p>
    <w:p w:rsidR="006C181B" w:rsidRDefault="006C181B" w:rsidP="00B348A0">
      <w:pPr>
        <w:jc w:val="both"/>
        <w:rPr>
          <w:sz w:val="28"/>
        </w:rPr>
      </w:pPr>
      <w:r>
        <w:rPr>
          <w:sz w:val="28"/>
        </w:rPr>
        <w:t xml:space="preserve">Rhagwelir y bydd y rhan fwyaf o ofalwyr yn cael eu symud i’r dyraniad newydd ar unwaith wedi’r adolygiad. </w:t>
      </w:r>
    </w:p>
    <w:p w:rsidR="0092245A" w:rsidRPr="00C243AB" w:rsidRDefault="006C181B" w:rsidP="00B348A0">
      <w:pPr>
        <w:jc w:val="both"/>
        <w:rPr>
          <w:sz w:val="28"/>
        </w:rPr>
      </w:pPr>
      <w:r>
        <w:rPr>
          <w:sz w:val="28"/>
        </w:rPr>
        <w:t>Fodd bynnag, yn achos pobl sy’n derbyn dyraniad sylweddol is o nosweithiau nag maen nhw’n ei dderbyn ar hyn o bryd, a fyddai’n cael trafferth arbennig ymdopi â’r gostyngiad llawn ar unwaith, gall fod yn rhesymol cynnal lefel uwch, sy’n gostwng yn gyson, o gefnogaeth seibiant yn ystod cyfnod pontio, yn arbennig os yw’r lefel gyfredol o ddarpariaeth wedi bod yn digwydd ers cryn amser. O dan yr amgylchiadau eithriadol hyn, a fydd yn cael eu hystyried yn unigol, gellir gweithredu’n raddol.</w:t>
      </w:r>
    </w:p>
    <w:p w:rsidR="0007336F" w:rsidRPr="00383787" w:rsidRDefault="0007336F" w:rsidP="00E75689">
      <w:pPr>
        <w:spacing w:after="0"/>
        <w:jc w:val="both"/>
        <w:rPr>
          <w:sz w:val="28"/>
        </w:rPr>
      </w:pPr>
    </w:p>
    <w:p w:rsidR="00A66C5C" w:rsidRPr="008B2D27" w:rsidRDefault="000265B9" w:rsidP="00FD6D91">
      <w:pPr>
        <w:pStyle w:val="ListParagraph"/>
        <w:numPr>
          <w:ilvl w:val="0"/>
          <w:numId w:val="1"/>
        </w:numPr>
        <w:jc w:val="both"/>
        <w:rPr>
          <w:b/>
          <w:color w:val="1F497D"/>
          <w:sz w:val="28"/>
        </w:rPr>
      </w:pPr>
      <w:r w:rsidRPr="008B2D27">
        <w:rPr>
          <w:b/>
          <w:color w:val="1F497D"/>
          <w:sz w:val="28"/>
        </w:rPr>
        <w:t xml:space="preserve"> </w:t>
      </w:r>
      <w:r w:rsidR="006C181B">
        <w:rPr>
          <w:b/>
          <w:color w:val="1F497D"/>
          <w:sz w:val="28"/>
        </w:rPr>
        <w:t>Adolygu’r Gwasanaeth</w:t>
      </w:r>
    </w:p>
    <w:p w:rsidR="00FD6D91" w:rsidRDefault="006C181B" w:rsidP="00B348A0">
      <w:pPr>
        <w:jc w:val="both"/>
        <w:rPr>
          <w:sz w:val="28"/>
        </w:rPr>
      </w:pPr>
      <w:r>
        <w:rPr>
          <w:sz w:val="28"/>
        </w:rPr>
        <w:t>Bydd pob pecyn gofal a chymorth sy’n cynnwys gwasanaethau seibiant yn destun adolygiad o leiaf bob blwyddyn i sicrhau mai dyma’r opsiwn mwyaf priodol o hyd ar gyfer diwallu’r anghenion a aseswyd o ran yr unigolyn. Bydd hynny’n cynnwys, lle mae hynny’n berthnasol, cymryd i ystyriaeth ddyraniad y flwyddyn flaenorol, a’r nifer a fanteisiodd ar hynny.</w:t>
      </w:r>
    </w:p>
    <w:p w:rsidR="0042496E" w:rsidRDefault="0042496E" w:rsidP="00E75689">
      <w:pPr>
        <w:spacing w:after="0"/>
        <w:jc w:val="both"/>
        <w:rPr>
          <w:sz w:val="28"/>
        </w:rPr>
      </w:pPr>
    </w:p>
    <w:p w:rsidR="00A66C5C" w:rsidRPr="008B2D27" w:rsidRDefault="000265B9" w:rsidP="008875C2">
      <w:pPr>
        <w:pStyle w:val="ListParagraph"/>
        <w:numPr>
          <w:ilvl w:val="0"/>
          <w:numId w:val="1"/>
        </w:numPr>
        <w:jc w:val="both"/>
        <w:rPr>
          <w:b/>
          <w:color w:val="1F497D"/>
          <w:sz w:val="28"/>
        </w:rPr>
      </w:pPr>
      <w:r w:rsidRPr="008B2D27">
        <w:rPr>
          <w:b/>
          <w:color w:val="1F497D"/>
          <w:sz w:val="28"/>
        </w:rPr>
        <w:t xml:space="preserve"> </w:t>
      </w:r>
      <w:r w:rsidR="006C181B">
        <w:rPr>
          <w:b/>
          <w:color w:val="1F497D"/>
          <w:sz w:val="28"/>
        </w:rPr>
        <w:t>Gweithdrefn Gwynion/Apeliadau</w:t>
      </w:r>
    </w:p>
    <w:p w:rsidR="002B615C" w:rsidRPr="002B615C" w:rsidRDefault="006C181B" w:rsidP="002B615C">
      <w:pPr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Os bydd person sy’n cael mynediad i wasanaethau neu eu gofalwr am herio unrhyw benderfyniadau a wnaed, dylai ef/hi gyfeirio at weithdrefn apeliadau’r Cyngor. Mae i’r broses hon lwybr apelio clir ac amserlen ar gyfer ymdrin ag apeliadau.</w:t>
      </w:r>
      <w:r w:rsidR="002B615C" w:rsidRPr="002B615C">
        <w:rPr>
          <w:rFonts w:cs="Arial"/>
          <w:sz w:val="28"/>
          <w:szCs w:val="28"/>
        </w:rPr>
        <w:t xml:space="preserve">  </w:t>
      </w:r>
    </w:p>
    <w:p w:rsidR="002B615C" w:rsidRPr="002B615C" w:rsidRDefault="002B615C" w:rsidP="002B615C">
      <w:pPr>
        <w:spacing w:after="0" w:line="240" w:lineRule="auto"/>
        <w:jc w:val="both"/>
        <w:rPr>
          <w:rFonts w:cs="Arial"/>
          <w:sz w:val="28"/>
          <w:szCs w:val="28"/>
        </w:rPr>
      </w:pPr>
    </w:p>
    <w:p w:rsidR="002B615C" w:rsidRPr="002B615C" w:rsidRDefault="006C181B" w:rsidP="002B615C">
      <w:pPr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Dylai unigolion a/neu eu gofalwyr dderbyn gwybodaeth yn esbonio sut mae cwyno am y Gwasanaethau Cymdeithasol yng Nghastell-nedd </w:t>
      </w:r>
      <w:r w:rsidR="002B615C" w:rsidRPr="002B615C">
        <w:rPr>
          <w:rFonts w:cs="Arial"/>
          <w:sz w:val="28"/>
          <w:szCs w:val="28"/>
        </w:rPr>
        <w:t xml:space="preserve">Port Talbot, </w:t>
      </w:r>
      <w:r>
        <w:rPr>
          <w:rFonts w:cs="Arial"/>
          <w:sz w:val="28"/>
          <w:szCs w:val="28"/>
        </w:rPr>
        <w:t xml:space="preserve">ac mae’r wybodaeth honno ar gael mewn fformatau hygyrch a gwahanol ieithoedd. Mae’r daflen a manylion y weithdrefn gwynion hefyd ar gael ar-lein trwy wefan y Cyngor </w:t>
      </w:r>
      <w:hyperlink r:id="rId12" w:history="1">
        <w:r w:rsidR="002B615C" w:rsidRPr="002B615C">
          <w:rPr>
            <w:rStyle w:val="Hyperlink"/>
            <w:rFonts w:cs="Arial"/>
            <w:sz w:val="28"/>
            <w:szCs w:val="28"/>
          </w:rPr>
          <w:t>www.npt.gov.uk</w:t>
        </w:r>
      </w:hyperlink>
      <w:r w:rsidR="002B615C" w:rsidRPr="002B615C">
        <w:rPr>
          <w:rFonts w:cs="Arial"/>
          <w:sz w:val="28"/>
          <w:szCs w:val="28"/>
        </w:rPr>
        <w:t xml:space="preserve">. </w:t>
      </w:r>
      <w:r>
        <w:rPr>
          <w:rFonts w:cs="Arial"/>
          <w:sz w:val="28"/>
          <w:szCs w:val="28"/>
        </w:rPr>
        <w:t xml:space="preserve">Y rhif ffôn penodol ar gyfer Cwynion ynghylch y Gwasanaethau Oedolion yw </w:t>
      </w:r>
      <w:r w:rsidR="002B615C" w:rsidRPr="002B615C">
        <w:rPr>
          <w:rFonts w:cs="Arial"/>
          <w:sz w:val="28"/>
          <w:szCs w:val="28"/>
        </w:rPr>
        <w:t xml:space="preserve">(01639) 763445, </w:t>
      </w:r>
      <w:r>
        <w:rPr>
          <w:rFonts w:cs="Arial"/>
          <w:sz w:val="28"/>
          <w:szCs w:val="28"/>
        </w:rPr>
        <w:t>neu trwy e-bost</w:t>
      </w:r>
      <w:r w:rsidR="002B615C" w:rsidRPr="002B615C">
        <w:rPr>
          <w:rFonts w:cs="Arial"/>
          <w:sz w:val="28"/>
          <w:szCs w:val="28"/>
        </w:rPr>
        <w:t xml:space="preserve">: </w:t>
      </w:r>
      <w:hyperlink r:id="rId13" w:history="1">
        <w:r w:rsidR="002B615C" w:rsidRPr="002B615C">
          <w:rPr>
            <w:rStyle w:val="Hyperlink"/>
            <w:rFonts w:cs="Arial"/>
            <w:sz w:val="28"/>
            <w:szCs w:val="28"/>
          </w:rPr>
          <w:t>complaints@npt.gov.uk</w:t>
        </w:r>
      </w:hyperlink>
      <w:r w:rsidR="002B615C" w:rsidRPr="002B615C">
        <w:rPr>
          <w:rFonts w:cs="Arial"/>
          <w:sz w:val="28"/>
          <w:szCs w:val="28"/>
        </w:rPr>
        <w:t xml:space="preserve"> </w:t>
      </w:r>
    </w:p>
    <w:p w:rsidR="00E56E79" w:rsidRDefault="00E56E79" w:rsidP="00503564">
      <w:pPr>
        <w:spacing w:after="0"/>
        <w:jc w:val="both"/>
        <w:rPr>
          <w:sz w:val="28"/>
        </w:rPr>
      </w:pPr>
    </w:p>
    <w:p w:rsidR="009F4616" w:rsidRPr="008B2D27" w:rsidRDefault="000265B9" w:rsidP="00E535DB">
      <w:pPr>
        <w:pStyle w:val="ListParagraph"/>
        <w:numPr>
          <w:ilvl w:val="0"/>
          <w:numId w:val="1"/>
        </w:numPr>
        <w:jc w:val="both"/>
        <w:rPr>
          <w:b/>
          <w:color w:val="1F497D"/>
          <w:sz w:val="28"/>
        </w:rPr>
      </w:pPr>
      <w:r w:rsidRPr="008B2D27">
        <w:rPr>
          <w:b/>
          <w:color w:val="1F497D"/>
          <w:sz w:val="28"/>
        </w:rPr>
        <w:t xml:space="preserve"> </w:t>
      </w:r>
      <w:r w:rsidR="006C181B">
        <w:rPr>
          <w:b/>
          <w:color w:val="1F497D"/>
          <w:sz w:val="28"/>
        </w:rPr>
        <w:t>Adolygu’r Polisi</w:t>
      </w:r>
    </w:p>
    <w:p w:rsidR="00A60826" w:rsidRDefault="006C181B" w:rsidP="00B348A0">
      <w:pPr>
        <w:jc w:val="both"/>
        <w:rPr>
          <w:sz w:val="28"/>
        </w:rPr>
      </w:pPr>
      <w:r>
        <w:rPr>
          <w:sz w:val="28"/>
        </w:rPr>
        <w:t xml:space="preserve">Mae’r polisi’n adlewyrchu safbwynt y Cyngor ar hyn o bryd, a bydd yn cael ei adolygu’n flynyddol. </w:t>
      </w:r>
    </w:p>
    <w:p w:rsidR="000A3888" w:rsidRPr="008B2D27" w:rsidRDefault="006C181B" w:rsidP="000A3888">
      <w:pPr>
        <w:pStyle w:val="ListParagraph"/>
        <w:numPr>
          <w:ilvl w:val="0"/>
          <w:numId w:val="1"/>
        </w:numPr>
        <w:jc w:val="both"/>
        <w:rPr>
          <w:b/>
          <w:color w:val="1F497D"/>
          <w:sz w:val="28"/>
        </w:rPr>
      </w:pPr>
      <w:bookmarkStart w:id="0" w:name="_GoBack"/>
      <w:bookmarkEnd w:id="0"/>
      <w:r>
        <w:rPr>
          <w:b/>
          <w:color w:val="1F497D"/>
          <w:sz w:val="28"/>
        </w:rPr>
        <w:lastRenderedPageBreak/>
        <w:t>Adnoddau</w:t>
      </w:r>
    </w:p>
    <w:p w:rsidR="000A3888" w:rsidRPr="004D661A" w:rsidRDefault="006C181B" w:rsidP="000A3888">
      <w:pPr>
        <w:jc w:val="both"/>
        <w:rPr>
          <w:sz w:val="28"/>
        </w:rPr>
      </w:pPr>
      <w:r>
        <w:rPr>
          <w:sz w:val="28"/>
        </w:rPr>
        <w:t>Talu am Ofal Preswyl a Chymunedol</w:t>
      </w:r>
      <w:r w:rsidR="004D661A" w:rsidRPr="004D661A">
        <w:rPr>
          <w:sz w:val="28"/>
        </w:rPr>
        <w:t xml:space="preserve">: </w:t>
      </w:r>
      <w:hyperlink r:id="rId14" w:history="1">
        <w:r w:rsidR="004D661A" w:rsidRPr="00F40956">
          <w:rPr>
            <w:rStyle w:val="Hyperlink"/>
            <w:sz w:val="28"/>
          </w:rPr>
          <w:t>https://www.npt.gov.uk/1290</w:t>
        </w:r>
      </w:hyperlink>
      <w:r w:rsidR="004D661A">
        <w:rPr>
          <w:sz w:val="28"/>
        </w:rPr>
        <w:t xml:space="preserve"> </w:t>
      </w:r>
    </w:p>
    <w:sectPr w:rsidR="000A3888" w:rsidRPr="004D661A" w:rsidSect="00F0085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E24" w:rsidRDefault="00004E24">
      <w:pPr>
        <w:spacing w:after="0" w:line="240" w:lineRule="auto"/>
      </w:pPr>
      <w:r>
        <w:separator/>
      </w:r>
    </w:p>
  </w:endnote>
  <w:endnote w:type="continuationSeparator" w:id="0">
    <w:p w:rsidR="00004E24" w:rsidRDefault="0000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4292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4E24" w:rsidRDefault="00DE185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E2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04E24" w:rsidRPr="0057574C" w:rsidRDefault="00004E24" w:rsidP="0055634A">
    <w:pPr>
      <w:pStyle w:val="Footer"/>
      <w:jc w:val="center"/>
      <w:rPr>
        <w:rFonts w:ascii="Calibri" w:hAnsi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1425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4E24" w:rsidRDefault="00004E24">
        <w:pPr>
          <w:pStyle w:val="Footer"/>
          <w:jc w:val="center"/>
        </w:pPr>
        <w:r>
          <w:t>1</w:t>
        </w:r>
        <w:r w:rsidR="00DE1852">
          <w:fldChar w:fldCharType="begin"/>
        </w:r>
        <w:r w:rsidR="00DE1852">
          <w:instrText xml:space="preserve"> PAGE   \* MERGEFORMAT </w:instrText>
        </w:r>
        <w:r w:rsidR="00DE1852">
          <w:fldChar w:fldCharType="separate"/>
        </w:r>
        <w:r w:rsidR="00503564">
          <w:rPr>
            <w:noProof/>
          </w:rPr>
          <w:t>1</w:t>
        </w:r>
        <w:r w:rsidR="00DE1852">
          <w:rPr>
            <w:noProof/>
          </w:rPr>
          <w:fldChar w:fldCharType="end"/>
        </w:r>
      </w:p>
    </w:sdtContent>
  </w:sdt>
  <w:p w:rsidR="00004E24" w:rsidRDefault="00004E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E24" w:rsidRDefault="00004E2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5019838"/>
      <w:docPartObj>
        <w:docPartGallery w:val="Page Numbers (Bottom of Page)"/>
        <w:docPartUnique/>
      </w:docPartObj>
    </w:sdtPr>
    <w:sdtEndPr/>
    <w:sdtContent>
      <w:p w:rsidR="00004E24" w:rsidRDefault="00004E24">
        <w:pPr>
          <w:pStyle w:val="Footer"/>
          <w:jc w:val="right"/>
        </w:pPr>
        <w:r>
          <w:t xml:space="preserve">Tudalen | </w:t>
        </w:r>
        <w:r w:rsidR="00DE1852">
          <w:fldChar w:fldCharType="begin"/>
        </w:r>
        <w:r w:rsidR="00DE1852">
          <w:instrText xml:space="preserve"> PAGE   \* MERGEFORMAT </w:instrText>
        </w:r>
        <w:r w:rsidR="00DE1852">
          <w:fldChar w:fldCharType="separate"/>
        </w:r>
        <w:r w:rsidR="00503564">
          <w:rPr>
            <w:noProof/>
          </w:rPr>
          <w:t>8</w:t>
        </w:r>
        <w:r w:rsidR="00DE1852">
          <w:rPr>
            <w:noProof/>
          </w:rPr>
          <w:fldChar w:fldCharType="end"/>
        </w:r>
        <w:r>
          <w:t xml:space="preserve"> </w:t>
        </w:r>
      </w:p>
    </w:sdtContent>
  </w:sdt>
  <w:p w:rsidR="00004E24" w:rsidRPr="0057574C" w:rsidRDefault="00004E24" w:rsidP="0055634A">
    <w:pPr>
      <w:pStyle w:val="Footer"/>
      <w:jc w:val="center"/>
      <w:rPr>
        <w:rFonts w:ascii="Calibri" w:hAnsi="Calibri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E24" w:rsidRDefault="00004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E24" w:rsidRDefault="00004E24">
      <w:pPr>
        <w:spacing w:after="0" w:line="240" w:lineRule="auto"/>
      </w:pPr>
      <w:r>
        <w:separator/>
      </w:r>
    </w:p>
  </w:footnote>
  <w:footnote w:type="continuationSeparator" w:id="0">
    <w:p w:rsidR="00004E24" w:rsidRDefault="00004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522E91"/>
      </w:rPr>
      <w:id w:val="1426006875"/>
      <w:docPartObj>
        <w:docPartGallery w:val="Watermarks"/>
        <w:docPartUnique/>
      </w:docPartObj>
    </w:sdtPr>
    <w:sdtEndPr/>
    <w:sdtContent>
      <w:p w:rsidR="00004E24" w:rsidRPr="00FB057F" w:rsidRDefault="00503564" w:rsidP="0055634A">
        <w:pPr>
          <w:pStyle w:val="Header"/>
          <w:jc w:val="right"/>
          <w:rPr>
            <w:color w:val="522E91"/>
          </w:rPr>
        </w:pPr>
        <w:r>
          <w:rPr>
            <w:noProof/>
            <w:color w:val="522E91"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0" type="#_x0000_t136" style="position:absolute;left:0;text-align:left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E24" w:rsidRDefault="00004E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522E91"/>
      </w:rPr>
      <w:id w:val="-995651484"/>
      <w:docPartObj>
        <w:docPartGallery w:val="Watermarks"/>
        <w:docPartUnique/>
      </w:docPartObj>
    </w:sdtPr>
    <w:sdtEndPr/>
    <w:sdtContent>
      <w:p w:rsidR="00004E24" w:rsidRPr="00FB057F" w:rsidRDefault="00503564" w:rsidP="0055634A">
        <w:pPr>
          <w:pStyle w:val="Header"/>
          <w:jc w:val="right"/>
          <w:rPr>
            <w:color w:val="522E91"/>
          </w:rPr>
        </w:pPr>
        <w:r>
          <w:rPr>
            <w:noProof/>
            <w:color w:val="522E91"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E24" w:rsidRDefault="00004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1A95"/>
    <w:multiLevelType w:val="multilevel"/>
    <w:tmpl w:val="F2A421E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 w15:restartNumberingAfterBreak="0">
    <w:nsid w:val="0DD43B4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D435C21"/>
    <w:multiLevelType w:val="multilevel"/>
    <w:tmpl w:val="FD72C3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78A0143"/>
    <w:multiLevelType w:val="hybridMultilevel"/>
    <w:tmpl w:val="1C764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B45C7"/>
    <w:multiLevelType w:val="hybridMultilevel"/>
    <w:tmpl w:val="62966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D2557"/>
    <w:multiLevelType w:val="multilevel"/>
    <w:tmpl w:val="17EAC732"/>
    <w:lvl w:ilvl="0">
      <w:start w:val="1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0F44005"/>
    <w:multiLevelType w:val="multilevel"/>
    <w:tmpl w:val="72D836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243648A"/>
    <w:multiLevelType w:val="hybridMultilevel"/>
    <w:tmpl w:val="B07E4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74F8E"/>
    <w:multiLevelType w:val="hybridMultilevel"/>
    <w:tmpl w:val="6FA6AAF0"/>
    <w:lvl w:ilvl="0" w:tplc="E09E8A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MS Mincho" w:hAnsi="Calibri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E2708B"/>
    <w:multiLevelType w:val="hybridMultilevel"/>
    <w:tmpl w:val="CD9C61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CB4655"/>
    <w:multiLevelType w:val="hybridMultilevel"/>
    <w:tmpl w:val="C3788A9A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1906709C">
      <w:start w:val="1"/>
      <w:numFmt w:val="bullet"/>
      <w:lvlText w:val=""/>
      <w:lvlJc w:val="left"/>
      <w:pPr>
        <w:tabs>
          <w:tab w:val="num" w:pos="2441"/>
        </w:tabs>
        <w:ind w:left="2441" w:hanging="51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2644343"/>
    <w:multiLevelType w:val="multilevel"/>
    <w:tmpl w:val="647EABCA"/>
    <w:lvl w:ilvl="0">
      <w:start w:val="4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5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4650B39"/>
    <w:multiLevelType w:val="hybridMultilevel"/>
    <w:tmpl w:val="CD501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70C5C"/>
    <w:multiLevelType w:val="multilevel"/>
    <w:tmpl w:val="25B4D8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4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903368C"/>
    <w:multiLevelType w:val="multilevel"/>
    <w:tmpl w:val="C72EC6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AC6553F"/>
    <w:multiLevelType w:val="hybridMultilevel"/>
    <w:tmpl w:val="456EE6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D74231"/>
    <w:multiLevelType w:val="hybridMultilevel"/>
    <w:tmpl w:val="0EBEDFC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746183"/>
    <w:multiLevelType w:val="multilevel"/>
    <w:tmpl w:val="42A042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B9650EF"/>
    <w:multiLevelType w:val="hybridMultilevel"/>
    <w:tmpl w:val="4BD487A6"/>
    <w:lvl w:ilvl="0" w:tplc="040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697B586A"/>
    <w:multiLevelType w:val="hybridMultilevel"/>
    <w:tmpl w:val="68723400"/>
    <w:lvl w:ilvl="0" w:tplc="0409000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20" w15:restartNumberingAfterBreak="0">
    <w:nsid w:val="6ABA2DB0"/>
    <w:multiLevelType w:val="hybridMultilevel"/>
    <w:tmpl w:val="F3CC7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340E6"/>
    <w:multiLevelType w:val="hybridMultilevel"/>
    <w:tmpl w:val="D4FAF3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1348C3"/>
    <w:multiLevelType w:val="hybridMultilevel"/>
    <w:tmpl w:val="510A40BA"/>
    <w:lvl w:ilvl="0" w:tplc="210C377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4E44B7"/>
    <w:multiLevelType w:val="hybridMultilevel"/>
    <w:tmpl w:val="B2CE2B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A27FF8"/>
    <w:multiLevelType w:val="hybridMultilevel"/>
    <w:tmpl w:val="26DA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8E5525"/>
    <w:multiLevelType w:val="hybridMultilevel"/>
    <w:tmpl w:val="7E2CB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0"/>
  </w:num>
  <w:num w:numId="5">
    <w:abstractNumId w:val="18"/>
  </w:num>
  <w:num w:numId="6">
    <w:abstractNumId w:val="19"/>
  </w:num>
  <w:num w:numId="7">
    <w:abstractNumId w:val="10"/>
  </w:num>
  <w:num w:numId="8">
    <w:abstractNumId w:val="25"/>
  </w:num>
  <w:num w:numId="9">
    <w:abstractNumId w:val="15"/>
  </w:num>
  <w:num w:numId="10">
    <w:abstractNumId w:val="9"/>
  </w:num>
  <w:num w:numId="11">
    <w:abstractNumId w:val="23"/>
  </w:num>
  <w:num w:numId="12">
    <w:abstractNumId w:val="3"/>
  </w:num>
  <w:num w:numId="13">
    <w:abstractNumId w:val="14"/>
  </w:num>
  <w:num w:numId="14">
    <w:abstractNumId w:val="1"/>
  </w:num>
  <w:num w:numId="15">
    <w:abstractNumId w:val="6"/>
  </w:num>
  <w:num w:numId="16">
    <w:abstractNumId w:val="11"/>
  </w:num>
  <w:num w:numId="17">
    <w:abstractNumId w:val="8"/>
  </w:num>
  <w:num w:numId="18">
    <w:abstractNumId w:val="17"/>
  </w:num>
  <w:num w:numId="19">
    <w:abstractNumId w:val="22"/>
  </w:num>
  <w:num w:numId="20">
    <w:abstractNumId w:val="12"/>
  </w:num>
  <w:num w:numId="21">
    <w:abstractNumId w:val="24"/>
  </w:num>
  <w:num w:numId="22">
    <w:abstractNumId w:val="4"/>
  </w:num>
  <w:num w:numId="23">
    <w:abstractNumId w:val="20"/>
  </w:num>
  <w:num w:numId="24">
    <w:abstractNumId w:val="7"/>
  </w:num>
  <w:num w:numId="25">
    <w:abstractNumId w:val="1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8A0"/>
    <w:rsid w:val="00004E24"/>
    <w:rsid w:val="00015483"/>
    <w:rsid w:val="00017953"/>
    <w:rsid w:val="000265B9"/>
    <w:rsid w:val="00027922"/>
    <w:rsid w:val="00057904"/>
    <w:rsid w:val="000715B5"/>
    <w:rsid w:val="0007336F"/>
    <w:rsid w:val="000758F8"/>
    <w:rsid w:val="000921AD"/>
    <w:rsid w:val="000A3888"/>
    <w:rsid w:val="000B3329"/>
    <w:rsid w:val="000B5693"/>
    <w:rsid w:val="000C4AD8"/>
    <w:rsid w:val="000D01DF"/>
    <w:rsid w:val="000D2A82"/>
    <w:rsid w:val="000F2CAD"/>
    <w:rsid w:val="000F55D7"/>
    <w:rsid w:val="00100D76"/>
    <w:rsid w:val="00104252"/>
    <w:rsid w:val="00105DD8"/>
    <w:rsid w:val="00106C87"/>
    <w:rsid w:val="001124DE"/>
    <w:rsid w:val="001136EA"/>
    <w:rsid w:val="001150C9"/>
    <w:rsid w:val="00141AE3"/>
    <w:rsid w:val="00164E3A"/>
    <w:rsid w:val="00171235"/>
    <w:rsid w:val="00174DC4"/>
    <w:rsid w:val="00174DE8"/>
    <w:rsid w:val="001821FD"/>
    <w:rsid w:val="001A341D"/>
    <w:rsid w:val="001A78F1"/>
    <w:rsid w:val="001B0EFF"/>
    <w:rsid w:val="001B29D2"/>
    <w:rsid w:val="001C603E"/>
    <w:rsid w:val="001D182C"/>
    <w:rsid w:val="001E24C7"/>
    <w:rsid w:val="001E2B22"/>
    <w:rsid w:val="001E3043"/>
    <w:rsid w:val="001E6D6F"/>
    <w:rsid w:val="001F1B0E"/>
    <w:rsid w:val="001F5A38"/>
    <w:rsid w:val="00206B2E"/>
    <w:rsid w:val="00206C9A"/>
    <w:rsid w:val="00220A13"/>
    <w:rsid w:val="002255A2"/>
    <w:rsid w:val="00233E86"/>
    <w:rsid w:val="0023402F"/>
    <w:rsid w:val="002358F3"/>
    <w:rsid w:val="00241642"/>
    <w:rsid w:val="002443FE"/>
    <w:rsid w:val="00252713"/>
    <w:rsid w:val="00253B96"/>
    <w:rsid w:val="00255A05"/>
    <w:rsid w:val="00256035"/>
    <w:rsid w:val="00256B64"/>
    <w:rsid w:val="00261D93"/>
    <w:rsid w:val="00266516"/>
    <w:rsid w:val="002854B7"/>
    <w:rsid w:val="0029162C"/>
    <w:rsid w:val="00293466"/>
    <w:rsid w:val="002974A9"/>
    <w:rsid w:val="002A588A"/>
    <w:rsid w:val="002B615C"/>
    <w:rsid w:val="002D03EE"/>
    <w:rsid w:val="002D091F"/>
    <w:rsid w:val="002D3377"/>
    <w:rsid w:val="002E2C2B"/>
    <w:rsid w:val="002E5C39"/>
    <w:rsid w:val="00304FEF"/>
    <w:rsid w:val="00305ED4"/>
    <w:rsid w:val="003137AF"/>
    <w:rsid w:val="003254E9"/>
    <w:rsid w:val="0032776B"/>
    <w:rsid w:val="00327A16"/>
    <w:rsid w:val="00331DC7"/>
    <w:rsid w:val="003430E1"/>
    <w:rsid w:val="00345F3D"/>
    <w:rsid w:val="003517BD"/>
    <w:rsid w:val="00355F43"/>
    <w:rsid w:val="0035727F"/>
    <w:rsid w:val="00361CA6"/>
    <w:rsid w:val="00381744"/>
    <w:rsid w:val="00383787"/>
    <w:rsid w:val="00395D5B"/>
    <w:rsid w:val="0039688D"/>
    <w:rsid w:val="003A0553"/>
    <w:rsid w:val="003A1414"/>
    <w:rsid w:val="003A3A06"/>
    <w:rsid w:val="003A4C2A"/>
    <w:rsid w:val="003A51DB"/>
    <w:rsid w:val="003A523F"/>
    <w:rsid w:val="003C7E41"/>
    <w:rsid w:val="003D7B9F"/>
    <w:rsid w:val="003E1BDF"/>
    <w:rsid w:val="003F21B4"/>
    <w:rsid w:val="003F30DF"/>
    <w:rsid w:val="003F46C7"/>
    <w:rsid w:val="003F75C6"/>
    <w:rsid w:val="00410614"/>
    <w:rsid w:val="00412EC2"/>
    <w:rsid w:val="00415527"/>
    <w:rsid w:val="00422C16"/>
    <w:rsid w:val="0042496E"/>
    <w:rsid w:val="004434CF"/>
    <w:rsid w:val="00444685"/>
    <w:rsid w:val="00460623"/>
    <w:rsid w:val="00467030"/>
    <w:rsid w:val="00473C5A"/>
    <w:rsid w:val="004768F1"/>
    <w:rsid w:val="004775BD"/>
    <w:rsid w:val="0049576C"/>
    <w:rsid w:val="00496AAE"/>
    <w:rsid w:val="00497D66"/>
    <w:rsid w:val="004A7840"/>
    <w:rsid w:val="004B75EB"/>
    <w:rsid w:val="004C5644"/>
    <w:rsid w:val="004D661A"/>
    <w:rsid w:val="004F0466"/>
    <w:rsid w:val="004F34A6"/>
    <w:rsid w:val="00503564"/>
    <w:rsid w:val="00515BE6"/>
    <w:rsid w:val="0052363F"/>
    <w:rsid w:val="00526ABB"/>
    <w:rsid w:val="005272A8"/>
    <w:rsid w:val="00533F53"/>
    <w:rsid w:val="00536D35"/>
    <w:rsid w:val="00537CB4"/>
    <w:rsid w:val="00543FA1"/>
    <w:rsid w:val="0055634A"/>
    <w:rsid w:val="005604DA"/>
    <w:rsid w:val="00560CC5"/>
    <w:rsid w:val="00566C7B"/>
    <w:rsid w:val="00570D3A"/>
    <w:rsid w:val="005816BB"/>
    <w:rsid w:val="00581D01"/>
    <w:rsid w:val="00585BA5"/>
    <w:rsid w:val="005949D6"/>
    <w:rsid w:val="005A39A7"/>
    <w:rsid w:val="005A5ACD"/>
    <w:rsid w:val="005B708D"/>
    <w:rsid w:val="005C3FAD"/>
    <w:rsid w:val="005C743E"/>
    <w:rsid w:val="005D3CC0"/>
    <w:rsid w:val="005E2FF2"/>
    <w:rsid w:val="005E5491"/>
    <w:rsid w:val="005E6BD6"/>
    <w:rsid w:val="005E7471"/>
    <w:rsid w:val="005F20B1"/>
    <w:rsid w:val="005F29B0"/>
    <w:rsid w:val="005F3068"/>
    <w:rsid w:val="00610577"/>
    <w:rsid w:val="0061426B"/>
    <w:rsid w:val="00620DB4"/>
    <w:rsid w:val="00622EE3"/>
    <w:rsid w:val="00635477"/>
    <w:rsid w:val="00635E7F"/>
    <w:rsid w:val="00636279"/>
    <w:rsid w:val="006369AA"/>
    <w:rsid w:val="0064421D"/>
    <w:rsid w:val="006536E8"/>
    <w:rsid w:val="00654C7E"/>
    <w:rsid w:val="00655BC6"/>
    <w:rsid w:val="006642EC"/>
    <w:rsid w:val="00665206"/>
    <w:rsid w:val="00666403"/>
    <w:rsid w:val="00666BCD"/>
    <w:rsid w:val="00671542"/>
    <w:rsid w:val="00690F1A"/>
    <w:rsid w:val="00690FEF"/>
    <w:rsid w:val="006A0AB5"/>
    <w:rsid w:val="006A7013"/>
    <w:rsid w:val="006B2853"/>
    <w:rsid w:val="006B580A"/>
    <w:rsid w:val="006C181B"/>
    <w:rsid w:val="006D1846"/>
    <w:rsid w:val="006D6D76"/>
    <w:rsid w:val="006D7769"/>
    <w:rsid w:val="006E0D2B"/>
    <w:rsid w:val="006F09A6"/>
    <w:rsid w:val="006F645E"/>
    <w:rsid w:val="006F6A60"/>
    <w:rsid w:val="0070318F"/>
    <w:rsid w:val="00707D51"/>
    <w:rsid w:val="00720958"/>
    <w:rsid w:val="00723957"/>
    <w:rsid w:val="00723B8F"/>
    <w:rsid w:val="00724CAE"/>
    <w:rsid w:val="0073359C"/>
    <w:rsid w:val="007355AA"/>
    <w:rsid w:val="00744E1B"/>
    <w:rsid w:val="00747128"/>
    <w:rsid w:val="00783365"/>
    <w:rsid w:val="00790B4D"/>
    <w:rsid w:val="00795EF3"/>
    <w:rsid w:val="00797991"/>
    <w:rsid w:val="007A6D35"/>
    <w:rsid w:val="007B23E8"/>
    <w:rsid w:val="007C062B"/>
    <w:rsid w:val="007C2564"/>
    <w:rsid w:val="007F603F"/>
    <w:rsid w:val="007F6C26"/>
    <w:rsid w:val="007F7640"/>
    <w:rsid w:val="00833D9F"/>
    <w:rsid w:val="00844FDE"/>
    <w:rsid w:val="00865117"/>
    <w:rsid w:val="00874AE5"/>
    <w:rsid w:val="00875827"/>
    <w:rsid w:val="00880BD6"/>
    <w:rsid w:val="00885128"/>
    <w:rsid w:val="008875C2"/>
    <w:rsid w:val="008B0211"/>
    <w:rsid w:val="008B0355"/>
    <w:rsid w:val="008B2D27"/>
    <w:rsid w:val="008C1885"/>
    <w:rsid w:val="008D3790"/>
    <w:rsid w:val="008D38FF"/>
    <w:rsid w:val="008E66FA"/>
    <w:rsid w:val="00910206"/>
    <w:rsid w:val="0091082B"/>
    <w:rsid w:val="0092245A"/>
    <w:rsid w:val="0093076D"/>
    <w:rsid w:val="00933F15"/>
    <w:rsid w:val="00937588"/>
    <w:rsid w:val="009377A3"/>
    <w:rsid w:val="00952C9F"/>
    <w:rsid w:val="00954331"/>
    <w:rsid w:val="009659BB"/>
    <w:rsid w:val="009709CE"/>
    <w:rsid w:val="00977D62"/>
    <w:rsid w:val="00981F8C"/>
    <w:rsid w:val="00984368"/>
    <w:rsid w:val="00997741"/>
    <w:rsid w:val="009A4528"/>
    <w:rsid w:val="009A6A2D"/>
    <w:rsid w:val="009B3766"/>
    <w:rsid w:val="009C647B"/>
    <w:rsid w:val="009D31D7"/>
    <w:rsid w:val="009D6C74"/>
    <w:rsid w:val="009E356C"/>
    <w:rsid w:val="009E4005"/>
    <w:rsid w:val="009F4616"/>
    <w:rsid w:val="00A066F4"/>
    <w:rsid w:val="00A134AA"/>
    <w:rsid w:val="00A21D9C"/>
    <w:rsid w:val="00A2353F"/>
    <w:rsid w:val="00A27703"/>
    <w:rsid w:val="00A319C0"/>
    <w:rsid w:val="00A35C5C"/>
    <w:rsid w:val="00A4489D"/>
    <w:rsid w:val="00A52C8D"/>
    <w:rsid w:val="00A60826"/>
    <w:rsid w:val="00A66C5C"/>
    <w:rsid w:val="00A672DF"/>
    <w:rsid w:val="00A67BD0"/>
    <w:rsid w:val="00A73FEC"/>
    <w:rsid w:val="00A76BBD"/>
    <w:rsid w:val="00A90A0B"/>
    <w:rsid w:val="00A96CEC"/>
    <w:rsid w:val="00A96DE1"/>
    <w:rsid w:val="00AA7130"/>
    <w:rsid w:val="00AB05AE"/>
    <w:rsid w:val="00AB5E15"/>
    <w:rsid w:val="00AC0B00"/>
    <w:rsid w:val="00AC3BC9"/>
    <w:rsid w:val="00AD191F"/>
    <w:rsid w:val="00AD3870"/>
    <w:rsid w:val="00AD7C1B"/>
    <w:rsid w:val="00AE6B06"/>
    <w:rsid w:val="00B04B88"/>
    <w:rsid w:val="00B04BB7"/>
    <w:rsid w:val="00B12046"/>
    <w:rsid w:val="00B22245"/>
    <w:rsid w:val="00B24809"/>
    <w:rsid w:val="00B306DC"/>
    <w:rsid w:val="00B31BB7"/>
    <w:rsid w:val="00B343B4"/>
    <w:rsid w:val="00B348A0"/>
    <w:rsid w:val="00B34F92"/>
    <w:rsid w:val="00B36B9E"/>
    <w:rsid w:val="00B37610"/>
    <w:rsid w:val="00B4253D"/>
    <w:rsid w:val="00B62BAD"/>
    <w:rsid w:val="00B65823"/>
    <w:rsid w:val="00B6685E"/>
    <w:rsid w:val="00B803E6"/>
    <w:rsid w:val="00B820D6"/>
    <w:rsid w:val="00B8235A"/>
    <w:rsid w:val="00B82E5E"/>
    <w:rsid w:val="00B91803"/>
    <w:rsid w:val="00B943D4"/>
    <w:rsid w:val="00BA7DA8"/>
    <w:rsid w:val="00BB1E04"/>
    <w:rsid w:val="00BB753A"/>
    <w:rsid w:val="00BE42E9"/>
    <w:rsid w:val="00BF07A4"/>
    <w:rsid w:val="00C11121"/>
    <w:rsid w:val="00C21097"/>
    <w:rsid w:val="00C243AB"/>
    <w:rsid w:val="00C475C9"/>
    <w:rsid w:val="00C9071D"/>
    <w:rsid w:val="00C91F3F"/>
    <w:rsid w:val="00CA41DB"/>
    <w:rsid w:val="00CA562F"/>
    <w:rsid w:val="00CB3007"/>
    <w:rsid w:val="00CB3C19"/>
    <w:rsid w:val="00CC77BE"/>
    <w:rsid w:val="00CE763B"/>
    <w:rsid w:val="00CE7A06"/>
    <w:rsid w:val="00CF3984"/>
    <w:rsid w:val="00D00319"/>
    <w:rsid w:val="00D10F97"/>
    <w:rsid w:val="00D22750"/>
    <w:rsid w:val="00D30CC0"/>
    <w:rsid w:val="00D36D0D"/>
    <w:rsid w:val="00D37098"/>
    <w:rsid w:val="00D41ACF"/>
    <w:rsid w:val="00D4408E"/>
    <w:rsid w:val="00D44379"/>
    <w:rsid w:val="00D4731F"/>
    <w:rsid w:val="00D552D2"/>
    <w:rsid w:val="00D5590A"/>
    <w:rsid w:val="00D670B0"/>
    <w:rsid w:val="00D67C27"/>
    <w:rsid w:val="00D71F99"/>
    <w:rsid w:val="00DC64F3"/>
    <w:rsid w:val="00DD0C4E"/>
    <w:rsid w:val="00DD4891"/>
    <w:rsid w:val="00DD523F"/>
    <w:rsid w:val="00DE1852"/>
    <w:rsid w:val="00DE348D"/>
    <w:rsid w:val="00DE4E62"/>
    <w:rsid w:val="00DE668A"/>
    <w:rsid w:val="00DE7B61"/>
    <w:rsid w:val="00E0714F"/>
    <w:rsid w:val="00E118B4"/>
    <w:rsid w:val="00E17C4E"/>
    <w:rsid w:val="00E319B7"/>
    <w:rsid w:val="00E31F61"/>
    <w:rsid w:val="00E328D5"/>
    <w:rsid w:val="00E332D6"/>
    <w:rsid w:val="00E33436"/>
    <w:rsid w:val="00E36140"/>
    <w:rsid w:val="00E40147"/>
    <w:rsid w:val="00E535DB"/>
    <w:rsid w:val="00E56E79"/>
    <w:rsid w:val="00E667C3"/>
    <w:rsid w:val="00E74E43"/>
    <w:rsid w:val="00E75689"/>
    <w:rsid w:val="00E75E9C"/>
    <w:rsid w:val="00E86A9A"/>
    <w:rsid w:val="00E94DC3"/>
    <w:rsid w:val="00EA74BC"/>
    <w:rsid w:val="00EB196E"/>
    <w:rsid w:val="00EB1E51"/>
    <w:rsid w:val="00EB327C"/>
    <w:rsid w:val="00EC1E82"/>
    <w:rsid w:val="00ED0E74"/>
    <w:rsid w:val="00ED22B4"/>
    <w:rsid w:val="00ED4147"/>
    <w:rsid w:val="00EE785B"/>
    <w:rsid w:val="00EE7925"/>
    <w:rsid w:val="00EF71C6"/>
    <w:rsid w:val="00F00854"/>
    <w:rsid w:val="00F30961"/>
    <w:rsid w:val="00F34C96"/>
    <w:rsid w:val="00F37602"/>
    <w:rsid w:val="00F46453"/>
    <w:rsid w:val="00F6762A"/>
    <w:rsid w:val="00F7132B"/>
    <w:rsid w:val="00FA017B"/>
    <w:rsid w:val="00FA045C"/>
    <w:rsid w:val="00FA2FD2"/>
    <w:rsid w:val="00FA4691"/>
    <w:rsid w:val="00FB345B"/>
    <w:rsid w:val="00FB5EF1"/>
    <w:rsid w:val="00FD6682"/>
    <w:rsid w:val="00FD6D91"/>
    <w:rsid w:val="00FE1DF6"/>
    <w:rsid w:val="00FE34FD"/>
    <w:rsid w:val="00FE6635"/>
    <w:rsid w:val="00FF6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CC0F65A"/>
  <w15:docId w15:val="{C1A29BB8-B5CF-42F5-9454-32C9B943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6D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D6D7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6D6D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6D6D76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mailStyle19">
    <w:name w:val="EmailStyle19"/>
    <w:semiHidden/>
    <w:rsid w:val="006D6D76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E535DB"/>
    <w:pPr>
      <w:ind w:left="720"/>
      <w:contextualSpacing/>
    </w:pPr>
  </w:style>
  <w:style w:type="character" w:styleId="Hyperlink">
    <w:name w:val="Hyperlink"/>
    <w:rsid w:val="002B61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6B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A60826"/>
    <w:pPr>
      <w:widowControl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60826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styleId="Emphasis">
    <w:name w:val="Emphasis"/>
    <w:basedOn w:val="DefaultParagraphFont"/>
    <w:qFormat/>
    <w:rsid w:val="00A60826"/>
    <w:rPr>
      <w:i/>
      <w:iCs/>
    </w:rPr>
  </w:style>
  <w:style w:type="paragraph" w:customStyle="1" w:styleId="Default">
    <w:name w:val="Default"/>
    <w:rsid w:val="004670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mplaints@npt.gov.uk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pt.gov.uk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npt.gov.uk/129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834D1-7EC2-47EB-95B9-01152F045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Potts</dc:creator>
  <cp:keywords/>
  <dc:description/>
  <cp:lastModifiedBy>Andrew Potts</cp:lastModifiedBy>
  <cp:revision>13</cp:revision>
  <cp:lastPrinted>2019-02-28T16:02:00Z</cp:lastPrinted>
  <dcterms:created xsi:type="dcterms:W3CDTF">2019-05-22T23:01:00Z</dcterms:created>
  <dcterms:modified xsi:type="dcterms:W3CDTF">2019-06-13T14:16:00Z</dcterms:modified>
</cp:coreProperties>
</file>