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7B" w:rsidRDefault="00BF3E11" w:rsidP="009A715D">
      <w:pPr>
        <w:pStyle w:val="ReportTitle"/>
        <w:jc w:val="both"/>
        <w:rPr>
          <w:rFonts w:ascii="Century Gothic" w:hAnsi="Century Gothic"/>
          <w:color w:val="ED7000"/>
          <w:sz w:val="40"/>
        </w:rPr>
      </w:pPr>
      <w:r>
        <w:rPr>
          <w:rFonts w:ascii="Century Gothic" w:hAnsi="Century Gothic"/>
          <w:color w:val="ED7000"/>
          <w:sz w:val="40"/>
        </w:rPr>
        <w:t>Adolygiad Cynllun Datblygu Lleol Castell-nedd Port</w:t>
      </w:r>
      <w:r w:rsidR="00AC667B" w:rsidRPr="000A32F0">
        <w:rPr>
          <w:rFonts w:ascii="Century Gothic" w:hAnsi="Century Gothic"/>
          <w:color w:val="ED7000"/>
          <w:sz w:val="40"/>
        </w:rPr>
        <w:t xml:space="preserve"> Talbot</w:t>
      </w:r>
    </w:p>
    <w:p w:rsidR="00AC667B" w:rsidRDefault="00BF3E11" w:rsidP="009A715D">
      <w:pPr>
        <w:jc w:val="both"/>
        <w:rPr>
          <w:rFonts w:ascii="Century Gothic" w:eastAsia="Times New Roman" w:hAnsi="Century Gothic"/>
          <w:b/>
          <w:bCs/>
          <w:color w:val="auto"/>
          <w:sz w:val="24"/>
          <w:szCs w:val="20"/>
        </w:rPr>
      </w:pPr>
      <w:r>
        <w:rPr>
          <w:rFonts w:ascii="Century Gothic" w:eastAsia="Times New Roman" w:hAnsi="Century Gothic"/>
          <w:b/>
          <w:bCs/>
          <w:color w:val="auto"/>
          <w:sz w:val="24"/>
          <w:szCs w:val="20"/>
        </w:rPr>
        <w:t>Adroddiad Rhychwantu Arfarniad Cynaliadwyedd Integredig</w:t>
      </w:r>
    </w:p>
    <w:p w:rsidR="00AC667B" w:rsidRPr="00511C20" w:rsidRDefault="00BF3E11" w:rsidP="009A715D">
      <w:pPr>
        <w:jc w:val="both"/>
        <w:rPr>
          <w:rFonts w:ascii="Century Gothic" w:hAnsi="Century Gothic"/>
        </w:rPr>
      </w:pPr>
      <w:r>
        <w:rPr>
          <w:rFonts w:ascii="Century Gothic" w:eastAsia="Times New Roman" w:hAnsi="Century Gothic"/>
          <w:b/>
          <w:bCs/>
          <w:color w:val="auto"/>
          <w:sz w:val="24"/>
          <w:szCs w:val="20"/>
        </w:rPr>
        <w:t>Crynodeb An</w:t>
      </w:r>
      <w:r w:rsidR="00FB73BC">
        <w:rPr>
          <w:rFonts w:ascii="Century Gothic" w:eastAsia="Times New Roman" w:hAnsi="Century Gothic"/>
          <w:b/>
          <w:bCs/>
          <w:color w:val="auto"/>
          <w:sz w:val="24"/>
          <w:szCs w:val="20"/>
        </w:rPr>
        <w:t>n</w:t>
      </w:r>
      <w:r>
        <w:rPr>
          <w:rFonts w:ascii="Century Gothic" w:eastAsia="Times New Roman" w:hAnsi="Century Gothic"/>
          <w:b/>
          <w:bCs/>
          <w:color w:val="auto"/>
          <w:sz w:val="24"/>
          <w:szCs w:val="20"/>
        </w:rPr>
        <w:t>hechnegol</w:t>
      </w:r>
    </w:p>
    <w:p w:rsidR="00B2180B" w:rsidRDefault="00C0698F" w:rsidP="009A715D">
      <w:pPr>
        <w:jc w:val="both"/>
      </w:pPr>
      <w:r w:rsidRPr="00C0698F">
        <w:rPr>
          <w:rFonts w:ascii="Century Gothic" w:hAnsi="Century Gothic"/>
          <w:b/>
          <w:bCs/>
          <w:lang w:val="cy-GB"/>
        </w:rPr>
        <w:t xml:space="preserve">Diweddariad ar ôl ymgynghoriad – </w:t>
      </w:r>
      <w:r>
        <w:rPr>
          <w:rFonts w:ascii="Century Gothic" w:hAnsi="Century Gothic"/>
          <w:b/>
          <w:bCs/>
          <w:lang w:val="cy-GB"/>
        </w:rPr>
        <w:t>Tachwedd</w:t>
      </w:r>
      <w:r w:rsidRPr="00C0698F">
        <w:rPr>
          <w:rFonts w:ascii="Century Gothic" w:hAnsi="Century Gothic"/>
          <w:b/>
          <w:bCs/>
          <w:lang w:val="cy-GB"/>
        </w:rPr>
        <w:t xml:space="preserve"> 2021</w:t>
      </w:r>
    </w:p>
    <w:p w:rsidR="00B2180B" w:rsidRDefault="00B2180B"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pPr>
    </w:p>
    <w:p w:rsidR="003D12F2" w:rsidRPr="003D12F2" w:rsidRDefault="003D12F2" w:rsidP="009A715D">
      <w:pPr>
        <w:jc w:val="both"/>
        <w:sectPr w:rsidR="003D12F2" w:rsidRPr="003D12F2">
          <w:headerReference w:type="default" r:id="rId12"/>
          <w:footerReference w:type="default" r:id="rId13"/>
          <w:pgSz w:w="11906" w:h="16838" w:code="9"/>
          <w:pgMar w:top="6663" w:right="1133" w:bottom="1418" w:left="1701" w:header="567" w:footer="592" w:gutter="0"/>
          <w:cols w:space="708"/>
          <w:docGrid w:linePitch="360"/>
        </w:sectPr>
      </w:pPr>
    </w:p>
    <w:p w:rsidR="00427640" w:rsidRPr="00851E57" w:rsidRDefault="008F5EEC" w:rsidP="009A715D">
      <w:pPr>
        <w:pStyle w:val="DocumentControlHeader"/>
        <w:jc w:val="both"/>
      </w:pPr>
      <w:r w:rsidRPr="00851E57">
        <w:lastRenderedPageBreak/>
        <w:t>D</w:t>
      </w:r>
      <w:r w:rsidR="00BF3E11">
        <w:t>alen Reoli’r Ddogfen</w:t>
      </w:r>
    </w:p>
    <w:p w:rsidR="00AC667B" w:rsidRPr="002318C2" w:rsidRDefault="00BF3E11" w:rsidP="009A715D">
      <w:pPr>
        <w:pStyle w:val="DCSDetails"/>
        <w:jc w:val="both"/>
      </w:pPr>
      <w:r>
        <w:t>Enw’r Prosiect</w:t>
      </w:r>
      <w:r w:rsidR="00AC667B" w:rsidRPr="002318C2">
        <w:t>:</w:t>
      </w:r>
      <w:r w:rsidR="00AC667B" w:rsidRPr="002318C2">
        <w:tab/>
      </w:r>
      <w:r>
        <w:t>Adolygiad CDLl Castell-nedd</w:t>
      </w:r>
      <w:r w:rsidR="00AC667B">
        <w:t xml:space="preserve"> Port Talbot </w:t>
      </w:r>
    </w:p>
    <w:p w:rsidR="00AC667B" w:rsidRPr="002318C2" w:rsidRDefault="00BF3E11" w:rsidP="009A715D">
      <w:pPr>
        <w:pStyle w:val="DCSDetails"/>
        <w:jc w:val="both"/>
      </w:pPr>
      <w:r>
        <w:t>Cyf. y Prosiect</w:t>
      </w:r>
      <w:r w:rsidR="00AC667B" w:rsidRPr="002318C2">
        <w:t>:</w:t>
      </w:r>
      <w:r w:rsidR="00AC667B" w:rsidRPr="002318C2">
        <w:tab/>
      </w:r>
      <w:r w:rsidR="00AC667B">
        <w:t>43894</w:t>
      </w:r>
    </w:p>
    <w:p w:rsidR="00AC667B" w:rsidRPr="002318C2" w:rsidRDefault="00BF3E11" w:rsidP="009A715D">
      <w:pPr>
        <w:pStyle w:val="DCSDetails"/>
        <w:jc w:val="both"/>
      </w:pPr>
      <w:r>
        <w:t>Teitl yr Adroddiad</w:t>
      </w:r>
      <w:r w:rsidR="00AC667B" w:rsidRPr="002318C2">
        <w:t>:</w:t>
      </w:r>
      <w:r>
        <w:t xml:space="preserve"> Crynodeb An</w:t>
      </w:r>
      <w:r w:rsidR="00FB73BC">
        <w:t>n</w:t>
      </w:r>
      <w:r>
        <w:t>hechnegol Adroddiad Rhychwantu’r ACI</w:t>
      </w:r>
    </w:p>
    <w:p w:rsidR="00AC667B" w:rsidRPr="002318C2" w:rsidRDefault="00BF3E11" w:rsidP="009A715D">
      <w:pPr>
        <w:pStyle w:val="DCSDetails"/>
        <w:jc w:val="both"/>
      </w:pPr>
      <w:r>
        <w:t>Cyf. y Ddogfen</w:t>
      </w:r>
      <w:r w:rsidR="00AC667B" w:rsidRPr="002318C2">
        <w:t>:</w:t>
      </w:r>
      <w:r w:rsidR="00AC667B" w:rsidRPr="002318C2">
        <w:tab/>
      </w:r>
      <w:r w:rsidR="00AC667B" w:rsidRPr="001D1980">
        <w:t>43894/4501/R001I</w:t>
      </w:r>
      <w:r w:rsidR="00AC667B">
        <w:t>2</w:t>
      </w:r>
    </w:p>
    <w:p w:rsidR="00AC667B" w:rsidRPr="002318C2" w:rsidRDefault="00AC667B" w:rsidP="009A715D">
      <w:pPr>
        <w:pStyle w:val="DCSDetails"/>
        <w:jc w:val="both"/>
      </w:pPr>
      <w:r w:rsidRPr="002318C2">
        <w:t>D</w:t>
      </w:r>
      <w:r w:rsidR="00BF3E11">
        <w:t>yddiad</w:t>
      </w:r>
      <w:r w:rsidRPr="002318C2">
        <w:t>:</w:t>
      </w:r>
      <w:r w:rsidRPr="002318C2">
        <w:tab/>
      </w:r>
      <w:r w:rsidR="00BF3E11">
        <w:t>Aw</w:t>
      </w:r>
      <w:r>
        <w:t>st 2020</w:t>
      </w:r>
    </w:p>
    <w:p w:rsidR="00427640" w:rsidRDefault="0073145D" w:rsidP="009A715D">
      <w:pPr>
        <w:pStyle w:val="DCSDetails"/>
        <w:jc w:val="both"/>
      </w:pPr>
      <w:r>
        <w:tab/>
      </w:r>
    </w:p>
    <w:p w:rsidR="005607FD" w:rsidRPr="007E4D6F" w:rsidRDefault="005607FD" w:rsidP="009A715D">
      <w:pPr>
        <w:pStyle w:val="DCSDetails"/>
        <w:jc w:val="both"/>
      </w:pPr>
    </w:p>
    <w:tbl>
      <w:tblPr>
        <w:tblW w:w="5000" w:type="pct"/>
        <w:tblLook w:val="04A0" w:firstRow="1" w:lastRow="0" w:firstColumn="1" w:lastColumn="0" w:noHBand="0" w:noVBand="1"/>
      </w:tblPr>
      <w:tblGrid>
        <w:gridCol w:w="2097"/>
        <w:gridCol w:w="1772"/>
        <w:gridCol w:w="3347"/>
        <w:gridCol w:w="910"/>
        <w:gridCol w:w="1162"/>
      </w:tblGrid>
      <w:tr w:rsidR="00BF3E11" w:rsidRPr="007E6D75">
        <w:trPr>
          <w:trHeight w:val="255"/>
        </w:trPr>
        <w:tc>
          <w:tcPr>
            <w:tcW w:w="1203" w:type="pct"/>
            <w:tcBorders>
              <w:top w:val="single" w:sz="4" w:space="0" w:color="221F20"/>
              <w:left w:val="single" w:sz="4" w:space="0" w:color="221F20"/>
              <w:bottom w:val="nil"/>
              <w:right w:val="single" w:sz="4" w:space="0" w:color="221F20"/>
            </w:tcBorders>
            <w:shd w:val="clear" w:color="000000" w:fill="4E4C4C"/>
            <w:noWrap/>
            <w:vAlign w:val="center"/>
          </w:tcPr>
          <w:p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 </w:t>
            </w:r>
          </w:p>
        </w:tc>
        <w:tc>
          <w:tcPr>
            <w:tcW w:w="1068" w:type="pct"/>
            <w:tcBorders>
              <w:top w:val="single" w:sz="4" w:space="0" w:color="221F20"/>
              <w:left w:val="nil"/>
              <w:bottom w:val="nil"/>
              <w:right w:val="single" w:sz="4" w:space="0" w:color="221F20"/>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Enw</w:t>
            </w:r>
          </w:p>
        </w:tc>
        <w:tc>
          <w:tcPr>
            <w:tcW w:w="1374" w:type="pct"/>
            <w:tcBorders>
              <w:top w:val="single" w:sz="4" w:space="0" w:color="221F20"/>
              <w:left w:val="nil"/>
              <w:bottom w:val="nil"/>
              <w:right w:val="single" w:sz="4" w:space="0" w:color="221F20"/>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Swydd</w:t>
            </w:r>
          </w:p>
        </w:tc>
        <w:tc>
          <w:tcPr>
            <w:tcW w:w="567" w:type="pct"/>
            <w:tcBorders>
              <w:top w:val="single" w:sz="4" w:space="0" w:color="221F20"/>
              <w:left w:val="nil"/>
              <w:bottom w:val="nil"/>
              <w:right w:val="single" w:sz="4" w:space="0" w:color="221F20"/>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Llofnod</w:t>
            </w:r>
          </w:p>
        </w:tc>
        <w:tc>
          <w:tcPr>
            <w:tcW w:w="788" w:type="pct"/>
            <w:tcBorders>
              <w:top w:val="single" w:sz="4" w:space="0" w:color="221F20"/>
              <w:left w:val="nil"/>
              <w:bottom w:val="nil"/>
              <w:right w:val="single" w:sz="4" w:space="0" w:color="221F20"/>
            </w:tcBorders>
            <w:shd w:val="clear" w:color="000000" w:fill="4E4C4C"/>
            <w:noWrap/>
            <w:vAlign w:val="center"/>
          </w:tcPr>
          <w:p w:rsidR="007E6D75" w:rsidRPr="007E6D75" w:rsidRDefault="007E6D75" w:rsidP="00BF3E11">
            <w:pPr>
              <w:jc w:val="both"/>
              <w:rPr>
                <w:rFonts w:eastAsia="Times New Roman" w:cs="Arial"/>
                <w:b/>
                <w:bCs/>
                <w:color w:val="FFFFFF"/>
                <w:szCs w:val="20"/>
                <w:lang w:eastAsia="en-GB"/>
              </w:rPr>
            </w:pPr>
            <w:r w:rsidRPr="007E6D75">
              <w:rPr>
                <w:rFonts w:eastAsia="Times New Roman" w:cs="Arial"/>
                <w:b/>
                <w:bCs/>
                <w:color w:val="FFFFFF"/>
                <w:szCs w:val="20"/>
                <w:lang w:eastAsia="en-GB"/>
              </w:rPr>
              <w:t>D</w:t>
            </w:r>
            <w:r w:rsidR="00BF3E11">
              <w:rPr>
                <w:rFonts w:eastAsia="Times New Roman" w:cs="Arial"/>
                <w:b/>
                <w:bCs/>
                <w:color w:val="FFFFFF"/>
                <w:szCs w:val="20"/>
                <w:lang w:eastAsia="en-GB"/>
              </w:rPr>
              <w:t>yddiad</w:t>
            </w:r>
          </w:p>
        </w:tc>
      </w:tr>
      <w:tr w:rsidR="00BF3E11" w:rsidRPr="007E6D75">
        <w:trPr>
          <w:trHeight w:val="255"/>
        </w:trPr>
        <w:tc>
          <w:tcPr>
            <w:tcW w:w="1203" w:type="pct"/>
            <w:tcBorders>
              <w:top w:val="single" w:sz="4" w:space="0" w:color="221F20"/>
              <w:left w:val="single" w:sz="4" w:space="0" w:color="221F20"/>
              <w:bottom w:val="single" w:sz="4" w:space="0" w:color="221F20"/>
              <w:right w:val="nil"/>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Paratowyd gan</w:t>
            </w:r>
            <w:r w:rsidR="007E6D75" w:rsidRPr="007E6D75">
              <w:rPr>
                <w:rFonts w:eastAsia="Times New Roman" w:cs="Arial"/>
                <w:b/>
                <w:bCs/>
                <w:color w:val="FFFFFF"/>
                <w:szCs w:val="20"/>
                <w:lang w:eastAsia="en-GB"/>
              </w:rPr>
              <w:t>:</w:t>
            </w:r>
          </w:p>
        </w:tc>
        <w:tc>
          <w:tcPr>
            <w:tcW w:w="1068" w:type="pct"/>
            <w:tcBorders>
              <w:top w:val="single" w:sz="4" w:space="0" w:color="221F20"/>
              <w:left w:val="single" w:sz="4" w:space="0" w:color="221F20"/>
              <w:bottom w:val="single" w:sz="4" w:space="0" w:color="221F20"/>
              <w:right w:val="single" w:sz="4" w:space="0" w:color="221F20"/>
            </w:tcBorders>
            <w:shd w:val="clear" w:color="000000" w:fill="FFFFFF"/>
            <w:noWrap/>
            <w:vAlign w:val="center"/>
          </w:tcPr>
          <w:p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Michael O’Sullivan</w:t>
            </w:r>
          </w:p>
        </w:tc>
        <w:tc>
          <w:tcPr>
            <w:tcW w:w="1374" w:type="pct"/>
            <w:tcBorders>
              <w:top w:val="single" w:sz="4" w:space="0" w:color="221F20"/>
              <w:left w:val="nil"/>
              <w:bottom w:val="single" w:sz="4" w:space="0" w:color="221F20"/>
              <w:right w:val="single" w:sz="4" w:space="0" w:color="221F20"/>
            </w:tcBorders>
            <w:shd w:val="clear" w:color="000000" w:fill="FFFFFF"/>
            <w:noWrap/>
            <w:vAlign w:val="center"/>
          </w:tcPr>
          <w:p w:rsidR="007E6D75" w:rsidRPr="007E6D75" w:rsidRDefault="00BF3E11" w:rsidP="00BF3E11">
            <w:pPr>
              <w:jc w:val="both"/>
              <w:rPr>
                <w:rFonts w:eastAsia="Times New Roman" w:cs="Arial"/>
                <w:color w:val="000000"/>
                <w:szCs w:val="20"/>
                <w:lang w:eastAsia="en-GB"/>
              </w:rPr>
            </w:pPr>
            <w:r>
              <w:rPr>
                <w:rFonts w:eastAsia="Times New Roman" w:cs="Arial"/>
                <w:color w:val="000000"/>
                <w:szCs w:val="20"/>
                <w:lang w:eastAsia="en-GB"/>
              </w:rPr>
              <w:t>Uwch-gynllunydd</w:t>
            </w:r>
          </w:p>
        </w:tc>
        <w:tc>
          <w:tcPr>
            <w:tcW w:w="567" w:type="pct"/>
            <w:tcBorders>
              <w:top w:val="single" w:sz="4" w:space="0" w:color="221F20"/>
              <w:left w:val="nil"/>
              <w:bottom w:val="single" w:sz="4" w:space="0" w:color="221F20"/>
              <w:right w:val="single" w:sz="4" w:space="0" w:color="221F20"/>
            </w:tcBorders>
            <w:shd w:val="clear" w:color="000000" w:fill="FFFFFF"/>
            <w:noWrap/>
            <w:vAlign w:val="center"/>
          </w:tcPr>
          <w:p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MO</w:t>
            </w:r>
          </w:p>
        </w:tc>
        <w:tc>
          <w:tcPr>
            <w:tcW w:w="788" w:type="pct"/>
            <w:tcBorders>
              <w:top w:val="single" w:sz="4" w:space="0" w:color="221F20"/>
              <w:left w:val="nil"/>
              <w:bottom w:val="single" w:sz="4" w:space="0" w:color="221F20"/>
              <w:right w:val="single" w:sz="4" w:space="0" w:color="221F20"/>
            </w:tcBorders>
            <w:shd w:val="clear" w:color="000000" w:fill="FFFFFF"/>
            <w:noWrap/>
            <w:vAlign w:val="center"/>
          </w:tcPr>
          <w:p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1</w:t>
            </w:r>
            <w:r w:rsidR="00E16D84">
              <w:rPr>
                <w:rFonts w:eastAsia="Times New Roman" w:cs="Arial"/>
                <w:color w:val="000000"/>
                <w:szCs w:val="20"/>
                <w:lang w:eastAsia="en-GB"/>
              </w:rPr>
              <w:t>7</w:t>
            </w:r>
            <w:r>
              <w:rPr>
                <w:rFonts w:eastAsia="Times New Roman" w:cs="Arial"/>
                <w:color w:val="000000"/>
                <w:szCs w:val="20"/>
                <w:lang w:eastAsia="en-GB"/>
              </w:rPr>
              <w:t>.08.2020</w:t>
            </w:r>
          </w:p>
        </w:tc>
      </w:tr>
      <w:tr w:rsidR="00BF3E11" w:rsidRPr="007E6D75">
        <w:trPr>
          <w:trHeight w:val="255"/>
        </w:trPr>
        <w:tc>
          <w:tcPr>
            <w:tcW w:w="1203" w:type="pct"/>
            <w:tcBorders>
              <w:top w:val="nil"/>
              <w:left w:val="single" w:sz="4" w:space="0" w:color="221F20"/>
              <w:bottom w:val="single" w:sz="4" w:space="0" w:color="221F20"/>
              <w:right w:val="nil"/>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Adolygwyd gan</w:t>
            </w:r>
            <w:r w:rsidR="007E6D75" w:rsidRPr="007E6D75">
              <w:rPr>
                <w:rFonts w:eastAsia="Times New Roman" w:cs="Arial"/>
                <w:b/>
                <w:bCs/>
                <w:color w:val="FFFFFF"/>
                <w:szCs w:val="20"/>
                <w:lang w:eastAsia="en-GB"/>
              </w:rPr>
              <w:t>:</w:t>
            </w:r>
          </w:p>
        </w:tc>
        <w:tc>
          <w:tcPr>
            <w:tcW w:w="1068" w:type="pct"/>
            <w:tcBorders>
              <w:top w:val="nil"/>
              <w:left w:val="single" w:sz="4" w:space="0" w:color="221F20"/>
              <w:bottom w:val="single" w:sz="4" w:space="0" w:color="221F20"/>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Duncan Smart</w:t>
            </w:r>
          </w:p>
        </w:tc>
        <w:tc>
          <w:tcPr>
            <w:tcW w:w="1374" w:type="pct"/>
            <w:tcBorders>
              <w:top w:val="nil"/>
              <w:left w:val="nil"/>
              <w:bottom w:val="single" w:sz="4" w:space="0" w:color="221F20"/>
              <w:right w:val="single" w:sz="4" w:space="0" w:color="221F20"/>
            </w:tcBorders>
            <w:shd w:val="clear" w:color="000000" w:fill="FFFFFF"/>
            <w:noWrap/>
            <w:vAlign w:val="center"/>
          </w:tcPr>
          <w:p w:rsidR="007E6D75" w:rsidRPr="007E6D75" w:rsidRDefault="00BF3E11" w:rsidP="00BF3E11">
            <w:pPr>
              <w:jc w:val="both"/>
              <w:rPr>
                <w:rFonts w:eastAsia="Times New Roman" w:cs="Arial"/>
                <w:color w:val="000000"/>
                <w:szCs w:val="20"/>
                <w:lang w:eastAsia="en-GB"/>
              </w:rPr>
            </w:pPr>
            <w:r>
              <w:rPr>
                <w:rFonts w:eastAsia="Times New Roman" w:cs="Arial"/>
                <w:color w:val="000000"/>
                <w:szCs w:val="20"/>
                <w:lang w:eastAsia="en-GB"/>
              </w:rPr>
              <w:t>Cynllunydd Cysylltiol</w:t>
            </w:r>
          </w:p>
        </w:tc>
        <w:tc>
          <w:tcPr>
            <w:tcW w:w="567" w:type="pct"/>
            <w:tcBorders>
              <w:top w:val="nil"/>
              <w:left w:val="nil"/>
              <w:bottom w:val="single" w:sz="4" w:space="0" w:color="221F20"/>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DS</w:t>
            </w:r>
          </w:p>
        </w:tc>
        <w:tc>
          <w:tcPr>
            <w:tcW w:w="788" w:type="pct"/>
            <w:tcBorders>
              <w:top w:val="nil"/>
              <w:left w:val="nil"/>
              <w:bottom w:val="single" w:sz="4" w:space="0" w:color="221F20"/>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20.08.2020</w:t>
            </w:r>
          </w:p>
        </w:tc>
      </w:tr>
      <w:tr w:rsidR="00BF3E11" w:rsidRPr="007E6D75">
        <w:trPr>
          <w:trHeight w:val="255"/>
        </w:trPr>
        <w:tc>
          <w:tcPr>
            <w:tcW w:w="1203" w:type="pct"/>
            <w:tcBorders>
              <w:top w:val="nil"/>
              <w:left w:val="single" w:sz="4" w:space="0" w:color="221F20"/>
              <w:bottom w:val="nil"/>
              <w:right w:val="nil"/>
            </w:tcBorders>
            <w:shd w:val="clear" w:color="000000" w:fill="4E4C4C"/>
            <w:noWrap/>
            <w:vAlign w:val="center"/>
          </w:tcPr>
          <w:p w:rsidR="007E6D75" w:rsidRPr="007E6D75"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Cymeradwywyd gan</w:t>
            </w:r>
            <w:r w:rsidR="007E6D75" w:rsidRPr="007E6D75">
              <w:rPr>
                <w:rFonts w:eastAsia="Times New Roman" w:cs="Arial"/>
                <w:b/>
                <w:bCs/>
                <w:color w:val="FFFFFF"/>
                <w:szCs w:val="20"/>
                <w:lang w:eastAsia="en-GB"/>
              </w:rPr>
              <w:t>:</w:t>
            </w:r>
          </w:p>
        </w:tc>
        <w:tc>
          <w:tcPr>
            <w:tcW w:w="1068" w:type="pct"/>
            <w:tcBorders>
              <w:top w:val="nil"/>
              <w:left w:val="single" w:sz="4" w:space="0" w:color="221F20"/>
              <w:bottom w:val="nil"/>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Nick Skelton</w:t>
            </w:r>
          </w:p>
        </w:tc>
        <w:tc>
          <w:tcPr>
            <w:tcW w:w="1374" w:type="pct"/>
            <w:tcBorders>
              <w:top w:val="nil"/>
              <w:left w:val="nil"/>
              <w:bottom w:val="nil"/>
              <w:right w:val="single" w:sz="4" w:space="0" w:color="221F20"/>
            </w:tcBorders>
            <w:shd w:val="clear" w:color="000000" w:fill="FFFFFF"/>
            <w:noWrap/>
            <w:vAlign w:val="center"/>
          </w:tcPr>
          <w:p w:rsidR="007E6D75" w:rsidRPr="007E6D75" w:rsidRDefault="00BF3E11" w:rsidP="00BF3E11">
            <w:pPr>
              <w:jc w:val="both"/>
              <w:rPr>
                <w:rFonts w:eastAsia="Times New Roman" w:cs="Arial"/>
                <w:color w:val="000000"/>
                <w:szCs w:val="20"/>
                <w:lang w:eastAsia="en-GB"/>
              </w:rPr>
            </w:pPr>
            <w:r>
              <w:rPr>
                <w:rFonts w:eastAsia="Times New Roman" w:cs="Arial"/>
                <w:color w:val="000000"/>
                <w:szCs w:val="20"/>
                <w:lang w:eastAsia="en-GB"/>
              </w:rPr>
              <w:t>Cyfarwyddwr Cynllunio ac Economeg</w:t>
            </w:r>
          </w:p>
        </w:tc>
        <w:tc>
          <w:tcPr>
            <w:tcW w:w="567" w:type="pct"/>
            <w:tcBorders>
              <w:top w:val="nil"/>
              <w:left w:val="nil"/>
              <w:bottom w:val="nil"/>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NS</w:t>
            </w:r>
          </w:p>
        </w:tc>
        <w:tc>
          <w:tcPr>
            <w:tcW w:w="788" w:type="pct"/>
            <w:tcBorders>
              <w:top w:val="nil"/>
              <w:left w:val="nil"/>
              <w:bottom w:val="nil"/>
              <w:right w:val="single" w:sz="4" w:space="0" w:color="221F20"/>
            </w:tcBorders>
            <w:shd w:val="clear" w:color="000000" w:fill="FFFFFF"/>
            <w:noWrap/>
            <w:vAlign w:val="center"/>
          </w:tcPr>
          <w:p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21.08.2020</w:t>
            </w:r>
          </w:p>
        </w:tc>
      </w:tr>
      <w:tr w:rsidR="007E6D75" w:rsidRPr="007E6D75">
        <w:trPr>
          <w:trHeight w:val="255"/>
        </w:trPr>
        <w:tc>
          <w:tcPr>
            <w:tcW w:w="5000" w:type="pct"/>
            <w:gridSpan w:val="5"/>
            <w:tcBorders>
              <w:top w:val="single" w:sz="4" w:space="0" w:color="221F20"/>
              <w:left w:val="single" w:sz="4" w:space="0" w:color="221F20"/>
              <w:bottom w:val="single" w:sz="4" w:space="0" w:color="221F20"/>
              <w:right w:val="single" w:sz="4" w:space="0" w:color="221F20"/>
            </w:tcBorders>
            <w:shd w:val="clear" w:color="000000" w:fill="FFFFFF"/>
            <w:noWrap/>
            <w:vAlign w:val="center"/>
          </w:tcPr>
          <w:p w:rsidR="007E6D75" w:rsidRPr="007E6D75" w:rsidRDefault="00BF3E11" w:rsidP="00BF3E11">
            <w:pPr>
              <w:jc w:val="both"/>
              <w:rPr>
                <w:rFonts w:eastAsia="Times New Roman" w:cs="Arial"/>
                <w:b/>
                <w:bCs/>
                <w:color w:val="000000"/>
                <w:szCs w:val="20"/>
                <w:lang w:eastAsia="en-GB"/>
              </w:rPr>
            </w:pPr>
            <w:r>
              <w:rPr>
                <w:rFonts w:eastAsia="Times New Roman" w:cs="Arial"/>
                <w:b/>
                <w:bCs/>
                <w:color w:val="000000"/>
                <w:szCs w:val="20"/>
                <w:lang w:eastAsia="en-GB"/>
              </w:rPr>
              <w:t xml:space="preserve">Dros ac ar ran </w:t>
            </w:r>
            <w:r w:rsidR="00735403">
              <w:rPr>
                <w:rFonts w:eastAsia="Times New Roman" w:cs="Arial"/>
                <w:b/>
                <w:bCs/>
                <w:color w:val="000000"/>
                <w:szCs w:val="20"/>
                <w:lang w:eastAsia="en-GB"/>
              </w:rPr>
              <w:t>Stantec UK Limited</w:t>
            </w:r>
          </w:p>
        </w:tc>
      </w:tr>
    </w:tbl>
    <w:p w:rsidR="00827C07" w:rsidRDefault="00827C07" w:rsidP="009A715D">
      <w:pPr>
        <w:pStyle w:val="NonTOCHeading"/>
        <w:jc w:val="both"/>
      </w:pPr>
    </w:p>
    <w:tbl>
      <w:tblPr>
        <w:tblW w:w="5000" w:type="pct"/>
        <w:tblLook w:val="04A0" w:firstRow="1" w:lastRow="0" w:firstColumn="1" w:lastColumn="0" w:noHBand="0" w:noVBand="1"/>
      </w:tblPr>
      <w:tblGrid>
        <w:gridCol w:w="1435"/>
        <w:gridCol w:w="1496"/>
        <w:gridCol w:w="1543"/>
        <w:gridCol w:w="1543"/>
        <w:gridCol w:w="1543"/>
        <w:gridCol w:w="1728"/>
      </w:tblGrid>
      <w:tr w:rsidR="00BF3E11" w:rsidRPr="005607FD">
        <w:trPr>
          <w:trHeight w:val="255"/>
        </w:trPr>
        <w:tc>
          <w:tcPr>
            <w:tcW w:w="803" w:type="pct"/>
            <w:tcBorders>
              <w:top w:val="single" w:sz="4" w:space="0" w:color="221F20"/>
              <w:left w:val="single" w:sz="4" w:space="0" w:color="221F20"/>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Diwygio</w:t>
            </w:r>
          </w:p>
        </w:tc>
        <w:tc>
          <w:tcPr>
            <w:tcW w:w="836" w:type="pct"/>
            <w:tcBorders>
              <w:top w:val="single" w:sz="4" w:space="0" w:color="221F20"/>
              <w:left w:val="nil"/>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Dyddiad</w:t>
            </w:r>
          </w:p>
        </w:tc>
        <w:tc>
          <w:tcPr>
            <w:tcW w:w="861" w:type="pct"/>
            <w:tcBorders>
              <w:top w:val="single" w:sz="4" w:space="0" w:color="221F20"/>
              <w:left w:val="nil"/>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Disgrifiad</w:t>
            </w:r>
          </w:p>
        </w:tc>
        <w:tc>
          <w:tcPr>
            <w:tcW w:w="861" w:type="pct"/>
            <w:tcBorders>
              <w:top w:val="single" w:sz="4" w:space="0" w:color="221F20"/>
              <w:left w:val="nil"/>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Paratowyd</w:t>
            </w:r>
          </w:p>
        </w:tc>
        <w:tc>
          <w:tcPr>
            <w:tcW w:w="861" w:type="pct"/>
            <w:tcBorders>
              <w:top w:val="single" w:sz="4" w:space="0" w:color="221F20"/>
              <w:left w:val="nil"/>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Adolygwyd</w:t>
            </w:r>
          </w:p>
        </w:tc>
        <w:tc>
          <w:tcPr>
            <w:tcW w:w="778" w:type="pct"/>
            <w:tcBorders>
              <w:top w:val="single" w:sz="4" w:space="0" w:color="221F20"/>
              <w:left w:val="nil"/>
              <w:bottom w:val="single" w:sz="4" w:space="0" w:color="221F20"/>
              <w:right w:val="single" w:sz="4" w:space="0" w:color="221F20"/>
            </w:tcBorders>
            <w:shd w:val="clear" w:color="000000" w:fill="4E4C4C"/>
            <w:noWrap/>
            <w:vAlign w:val="center"/>
          </w:tcPr>
          <w:p w:rsidR="005607FD" w:rsidRPr="005607FD" w:rsidRDefault="00BF3E11" w:rsidP="00BF3E11">
            <w:pPr>
              <w:jc w:val="both"/>
              <w:rPr>
                <w:rFonts w:eastAsia="Times New Roman" w:cs="Arial"/>
                <w:b/>
                <w:bCs/>
                <w:color w:val="FFFFFF"/>
                <w:szCs w:val="20"/>
                <w:lang w:eastAsia="en-GB"/>
              </w:rPr>
            </w:pPr>
            <w:r>
              <w:rPr>
                <w:rFonts w:eastAsia="Times New Roman" w:cs="Arial"/>
                <w:b/>
                <w:bCs/>
                <w:color w:val="FFFFFF"/>
                <w:szCs w:val="20"/>
                <w:lang w:eastAsia="en-GB"/>
              </w:rPr>
              <w:t>Cymeradwywyd</w:t>
            </w:r>
          </w:p>
        </w:tc>
      </w:tr>
      <w:tr w:rsidR="00BF3E11" w:rsidRPr="005607FD">
        <w:trPr>
          <w:trHeight w:val="255"/>
        </w:trPr>
        <w:tc>
          <w:tcPr>
            <w:tcW w:w="803" w:type="pct"/>
            <w:tcBorders>
              <w:top w:val="nil"/>
              <w:left w:val="single" w:sz="4" w:space="0" w:color="4E4C4C"/>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C0698F">
              <w:rPr>
                <w:rFonts w:eastAsia="Times New Roman" w:cs="Arial"/>
                <w:szCs w:val="20"/>
                <w:lang w:eastAsia="en-GB"/>
              </w:rPr>
              <w:t>A</w:t>
            </w:r>
          </w:p>
        </w:tc>
        <w:tc>
          <w:tcPr>
            <w:tcW w:w="836"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C0698F">
              <w:rPr>
                <w:rFonts w:eastAsia="Times New Roman" w:cs="Arial"/>
                <w:szCs w:val="20"/>
                <w:lang w:eastAsia="en-GB"/>
              </w:rPr>
              <w:t>11/2021</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C0698F">
              <w:rPr>
                <w:rFonts w:eastAsia="Times New Roman" w:cs="Arial"/>
                <w:szCs w:val="20"/>
                <w:lang w:eastAsia="en-GB"/>
              </w:rPr>
              <w:t>HT</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C0698F">
              <w:rPr>
                <w:rFonts w:eastAsia="Times New Roman" w:cs="Arial"/>
                <w:szCs w:val="20"/>
                <w:lang w:eastAsia="en-GB"/>
              </w:rPr>
              <w:t>MJ</w:t>
            </w:r>
          </w:p>
        </w:tc>
        <w:tc>
          <w:tcPr>
            <w:tcW w:w="778"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C0698F">
              <w:rPr>
                <w:rFonts w:eastAsia="Times New Roman" w:cs="Arial"/>
                <w:szCs w:val="20"/>
                <w:lang w:eastAsia="en-GB"/>
              </w:rPr>
              <w:t>MJ</w:t>
            </w:r>
          </w:p>
        </w:tc>
      </w:tr>
      <w:tr w:rsidR="00BF3E11" w:rsidRPr="005607FD">
        <w:trPr>
          <w:trHeight w:val="255"/>
        </w:trPr>
        <w:tc>
          <w:tcPr>
            <w:tcW w:w="803" w:type="pct"/>
            <w:tcBorders>
              <w:top w:val="nil"/>
              <w:left w:val="single" w:sz="4" w:space="0" w:color="4E4C4C"/>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36"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778" w:type="pct"/>
            <w:tcBorders>
              <w:top w:val="nil"/>
              <w:left w:val="nil"/>
              <w:bottom w:val="single" w:sz="4" w:space="0" w:color="4E4C4C"/>
              <w:right w:val="single" w:sz="4" w:space="0" w:color="4E4C4C"/>
            </w:tcBorders>
            <w:shd w:val="clear" w:color="auto" w:fill="auto"/>
            <w:vAlign w:val="center"/>
          </w:tcPr>
          <w:p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r>
    </w:tbl>
    <w:p w:rsidR="00427640" w:rsidRPr="00D955D4" w:rsidRDefault="00427640" w:rsidP="009A715D">
      <w:pPr>
        <w:pStyle w:val="BodyText"/>
        <w:jc w:val="both"/>
      </w:pPr>
    </w:p>
    <w:p w:rsidR="00427640" w:rsidRPr="00D955D4" w:rsidRDefault="00C22B7A" w:rsidP="009A715D">
      <w:pPr>
        <w:jc w:val="both"/>
      </w:pPr>
      <w:r>
        <w:t xml:space="preserve">Mae </w:t>
      </w:r>
      <w:r w:rsidR="00735403">
        <w:t>Stantec UK Limited</w:t>
      </w:r>
      <w:r w:rsidR="008F5EEC" w:rsidRPr="00D955D4">
        <w:t xml:space="preserve"> </w:t>
      </w:r>
      <w:r>
        <w:t xml:space="preserve">yn ymwadu unrhyw gyfrifoldeb i’r Cleient ac eraill ynghylch unrhyw faterion sydd y tu allan i gwmpas yr adroddiad hwn. Paratowyd yr adroddiad hwn â gallu, gofal a </w:t>
      </w:r>
      <w:r w:rsidR="000D4DAC">
        <w:t xml:space="preserve">sylw rhesymol oddi mewn i delerau’r Contract gyda’r Cleient ac yn gyffredinol yn unol â’r Cytundeb ACE priodol, a chan gymryd i ystyriaeth nifer y gweithwyr, yr adnoddau, yr ymchwiliadau a’r profion a neilltuwyd ar ei gyfer trwy gytundeb â’r Cleient. Mae’r adroddiad hwn yn gyfrinachol i’r Cleient, ac nid yw </w:t>
      </w:r>
      <w:r w:rsidR="00735403">
        <w:t>Stantec UK Limited</w:t>
      </w:r>
      <w:r w:rsidR="000D4DAC">
        <w:t xml:space="preserve"> yn derbyn unrhyw gyfrifoldeb o ba natur bynnag i drydydd partïon y gwneir yr adroddiad hwn neu unrhyw ran ohono’n hysbys iddynt. Mae unrhyw barti o’r fath yn dibynnu ar yr adroddiad ar eu risg eu hunain. </w:t>
      </w:r>
    </w:p>
    <w:p w:rsidR="00427640" w:rsidRDefault="00427640" w:rsidP="009A715D">
      <w:pPr>
        <w:pStyle w:val="BodyText"/>
        <w:jc w:val="both"/>
      </w:pPr>
    </w:p>
    <w:p w:rsidR="00427640" w:rsidRDefault="008F5EEC" w:rsidP="009A715D">
      <w:pPr>
        <w:jc w:val="both"/>
      </w:pPr>
      <w:r w:rsidRPr="00393DF8">
        <w:t xml:space="preserve">© </w:t>
      </w:r>
      <w:r w:rsidR="00735403">
        <w:t>Stantec UK Limited</w:t>
      </w:r>
      <w:r w:rsidRPr="00393DF8">
        <w:t xml:space="preserve"> </w:t>
      </w:r>
      <w:r w:rsidR="00C230FE">
        <w:t>20</w:t>
      </w:r>
      <w:r w:rsidR="00292962">
        <w:t>20</w:t>
      </w:r>
    </w:p>
    <w:p w:rsidR="00427640" w:rsidRPr="00CA778F" w:rsidRDefault="00427640" w:rsidP="009A715D">
      <w:pPr>
        <w:jc w:val="both"/>
        <w:sectPr w:rsidR="00427640" w:rsidRPr="00CA778F">
          <w:headerReference w:type="default" r:id="rId14"/>
          <w:footerReference w:type="default" r:id="rId15"/>
          <w:pgSz w:w="11907" w:h="16840" w:code="9"/>
          <w:pgMar w:top="2268" w:right="1417" w:bottom="1418" w:left="1418" w:header="794" w:footer="634" w:gutter="0"/>
          <w:pgNumType w:fmt="lowerRoman"/>
          <w:cols w:space="708"/>
          <w:docGrid w:linePitch="360"/>
        </w:sectPr>
      </w:pPr>
    </w:p>
    <w:p w:rsidR="00D05D33" w:rsidRPr="00CF27DC" w:rsidRDefault="008F5EEC" w:rsidP="009A715D">
      <w:pPr>
        <w:pStyle w:val="TOCHeading"/>
        <w:jc w:val="both"/>
        <w:rPr>
          <w:color w:val="auto"/>
        </w:rPr>
      </w:pPr>
      <w:r w:rsidRPr="00CF27DC">
        <w:rPr>
          <w:color w:val="auto"/>
        </w:rPr>
        <w:lastRenderedPageBreak/>
        <w:t>C</w:t>
      </w:r>
      <w:r w:rsidR="000D4DAC">
        <w:rPr>
          <w:color w:val="auto"/>
        </w:rPr>
        <w:t>ynnwys</w:t>
      </w:r>
    </w:p>
    <w:p w:rsidR="00D574C2" w:rsidRDefault="00AD1B3A">
      <w:pPr>
        <w:pStyle w:val="TOC1"/>
        <w:tabs>
          <w:tab w:val="left" w:pos="360"/>
        </w:tabs>
        <w:rPr>
          <w:rFonts w:asciiTheme="minorHAnsi" w:eastAsiaTheme="minorEastAsia" w:hAnsiTheme="minorHAnsi" w:cstheme="minorBidi"/>
          <w:b w:val="0"/>
          <w:noProof/>
          <w:color w:val="auto"/>
          <w:sz w:val="24"/>
          <w:szCs w:val="24"/>
          <w:lang w:val="en-US"/>
        </w:rPr>
      </w:pPr>
      <w:r>
        <w:fldChar w:fldCharType="begin"/>
      </w:r>
      <w:r w:rsidR="008F5EEC">
        <w:instrText xml:space="preserve"> TOC \h \z \u \t "Heading 1,1,Heading 2,2,Heading 3,3" </w:instrText>
      </w:r>
      <w:r>
        <w:fldChar w:fldCharType="separate"/>
      </w:r>
      <w:r w:rsidR="00D574C2" w:rsidRPr="00EA7942">
        <w:rPr>
          <w:rFonts w:ascii="Arial Bold" w:hAnsi="Arial Bold"/>
          <w:noProof/>
        </w:rPr>
        <w:t>1</w:t>
      </w:r>
      <w:r w:rsidR="00D574C2">
        <w:rPr>
          <w:rFonts w:asciiTheme="minorHAnsi" w:eastAsiaTheme="minorEastAsia" w:hAnsiTheme="minorHAnsi" w:cstheme="minorBidi"/>
          <w:b w:val="0"/>
          <w:noProof/>
          <w:color w:val="auto"/>
          <w:sz w:val="24"/>
          <w:szCs w:val="24"/>
          <w:lang w:val="en-US"/>
        </w:rPr>
        <w:tab/>
      </w:r>
      <w:r w:rsidR="00D574C2">
        <w:rPr>
          <w:noProof/>
        </w:rPr>
        <w:t>Cyflwyniad</w:t>
      </w:r>
      <w:r w:rsidR="00D574C2">
        <w:rPr>
          <w:noProof/>
        </w:rPr>
        <w:tab/>
      </w:r>
      <w:r>
        <w:rPr>
          <w:noProof/>
        </w:rPr>
        <w:fldChar w:fldCharType="begin"/>
      </w:r>
      <w:r w:rsidR="00D574C2">
        <w:rPr>
          <w:noProof/>
        </w:rPr>
        <w:instrText xml:space="preserve"> PAGEREF _Toc480629621 \h </w:instrText>
      </w:r>
      <w:r>
        <w:rPr>
          <w:noProof/>
        </w:rPr>
      </w:r>
      <w:r>
        <w:rPr>
          <w:noProof/>
        </w:rPr>
        <w:fldChar w:fldCharType="separate"/>
      </w:r>
      <w:r w:rsidR="008E5896">
        <w:rPr>
          <w:noProof/>
        </w:rPr>
        <w:t>1</w:t>
      </w:r>
      <w:r>
        <w:rPr>
          <w:noProof/>
        </w:rPr>
        <w:fldChar w:fldCharType="end"/>
      </w:r>
    </w:p>
    <w:p w:rsidR="00D574C2" w:rsidRDefault="00D574C2">
      <w:pPr>
        <w:pStyle w:val="TOC1"/>
        <w:tabs>
          <w:tab w:val="left" w:pos="360"/>
        </w:tabs>
        <w:rPr>
          <w:rFonts w:asciiTheme="minorHAnsi" w:eastAsiaTheme="minorEastAsia" w:hAnsiTheme="minorHAnsi" w:cstheme="minorBidi"/>
          <w:b w:val="0"/>
          <w:noProof/>
          <w:color w:val="auto"/>
          <w:sz w:val="24"/>
          <w:szCs w:val="24"/>
          <w:lang w:val="en-US"/>
        </w:rPr>
      </w:pPr>
      <w:r w:rsidRPr="00EA7942">
        <w:rPr>
          <w:rFonts w:ascii="Arial Bold" w:hAnsi="Arial Bold"/>
          <w:noProof/>
        </w:rPr>
        <w:t>2</w:t>
      </w:r>
      <w:r>
        <w:rPr>
          <w:rFonts w:asciiTheme="minorHAnsi" w:eastAsiaTheme="minorEastAsia" w:hAnsiTheme="minorHAnsi" w:cstheme="minorBidi"/>
          <w:b w:val="0"/>
          <w:noProof/>
          <w:color w:val="auto"/>
          <w:sz w:val="24"/>
          <w:szCs w:val="24"/>
          <w:lang w:val="en-US"/>
        </w:rPr>
        <w:tab/>
      </w:r>
      <w:r>
        <w:rPr>
          <w:noProof/>
        </w:rPr>
        <w:t>Adroddiad Rhychwantu</w:t>
      </w:r>
      <w:r>
        <w:rPr>
          <w:noProof/>
        </w:rPr>
        <w:tab/>
      </w:r>
      <w:r w:rsidR="00AD1B3A">
        <w:rPr>
          <w:noProof/>
        </w:rPr>
        <w:fldChar w:fldCharType="begin"/>
      </w:r>
      <w:r>
        <w:rPr>
          <w:noProof/>
        </w:rPr>
        <w:instrText xml:space="preserve"> PAGEREF _Toc480629622 \h </w:instrText>
      </w:r>
      <w:r w:rsidR="00AD1B3A">
        <w:rPr>
          <w:noProof/>
        </w:rPr>
      </w:r>
      <w:r w:rsidR="00AD1B3A">
        <w:rPr>
          <w:noProof/>
        </w:rPr>
        <w:fldChar w:fldCharType="separate"/>
      </w:r>
      <w:r w:rsidR="008E5896">
        <w:rPr>
          <w:noProof/>
        </w:rPr>
        <w:t>2</w:t>
      </w:r>
      <w:r w:rsidR="00AD1B3A">
        <w:rPr>
          <w:noProof/>
        </w:rPr>
        <w:fldChar w:fldCharType="end"/>
      </w:r>
    </w:p>
    <w:p w:rsidR="00D574C2" w:rsidRDefault="00D574C2">
      <w:pPr>
        <w:pStyle w:val="TOC1"/>
        <w:tabs>
          <w:tab w:val="left" w:pos="360"/>
        </w:tabs>
        <w:rPr>
          <w:rFonts w:asciiTheme="minorHAnsi" w:eastAsiaTheme="minorEastAsia" w:hAnsiTheme="minorHAnsi" w:cstheme="minorBidi"/>
          <w:b w:val="0"/>
          <w:noProof/>
          <w:color w:val="auto"/>
          <w:sz w:val="24"/>
          <w:szCs w:val="24"/>
          <w:lang w:val="en-US"/>
        </w:rPr>
      </w:pPr>
      <w:r w:rsidRPr="00EA7942">
        <w:rPr>
          <w:rFonts w:ascii="Arial Bold" w:hAnsi="Arial Bold"/>
          <w:noProof/>
        </w:rPr>
        <w:t>3</w:t>
      </w:r>
      <w:r>
        <w:rPr>
          <w:rFonts w:asciiTheme="minorHAnsi" w:eastAsiaTheme="minorEastAsia" w:hAnsiTheme="minorHAnsi" w:cstheme="minorBidi"/>
          <w:b w:val="0"/>
          <w:noProof/>
          <w:color w:val="auto"/>
          <w:sz w:val="24"/>
          <w:szCs w:val="24"/>
          <w:lang w:val="en-US"/>
        </w:rPr>
        <w:tab/>
      </w:r>
      <w:r>
        <w:rPr>
          <w:noProof/>
        </w:rPr>
        <w:t>Y Camau Nesaf</w:t>
      </w:r>
      <w:r>
        <w:rPr>
          <w:noProof/>
        </w:rPr>
        <w:tab/>
      </w:r>
      <w:r w:rsidR="00AD1B3A">
        <w:rPr>
          <w:noProof/>
        </w:rPr>
        <w:fldChar w:fldCharType="begin"/>
      </w:r>
      <w:r>
        <w:rPr>
          <w:noProof/>
        </w:rPr>
        <w:instrText xml:space="preserve"> PAGEREF _Toc480629623 \h </w:instrText>
      </w:r>
      <w:r w:rsidR="00AD1B3A">
        <w:rPr>
          <w:noProof/>
        </w:rPr>
      </w:r>
      <w:r w:rsidR="00AD1B3A">
        <w:rPr>
          <w:noProof/>
        </w:rPr>
        <w:fldChar w:fldCharType="separate"/>
      </w:r>
      <w:r w:rsidR="008E5896">
        <w:rPr>
          <w:noProof/>
        </w:rPr>
        <w:t>8</w:t>
      </w:r>
      <w:r w:rsidR="00AD1B3A">
        <w:rPr>
          <w:noProof/>
        </w:rPr>
        <w:fldChar w:fldCharType="end"/>
      </w:r>
    </w:p>
    <w:p w:rsidR="005607FD" w:rsidRDefault="00AD1B3A" w:rsidP="009A715D">
      <w:pPr>
        <w:pStyle w:val="HighlightedText"/>
        <w:ind w:left="0"/>
        <w:jc w:val="both"/>
      </w:pPr>
      <w:r>
        <w:fldChar w:fldCharType="end"/>
      </w:r>
    </w:p>
    <w:p w:rsidR="00D05D33" w:rsidRPr="00CF27DC" w:rsidRDefault="008F5EEC" w:rsidP="009A715D">
      <w:pPr>
        <w:pStyle w:val="HighlightedText"/>
        <w:ind w:left="0"/>
        <w:jc w:val="both"/>
      </w:pPr>
      <w:r w:rsidRPr="00710AAB">
        <w:t>Tabl</w:t>
      </w:r>
      <w:r w:rsidR="000D4DAC">
        <w:t>au</w:t>
      </w:r>
    </w:p>
    <w:p w:rsidR="00D574C2" w:rsidRDefault="00AD1B3A">
      <w:pPr>
        <w:pStyle w:val="TableofFigures"/>
        <w:rPr>
          <w:rFonts w:asciiTheme="minorHAnsi" w:eastAsiaTheme="minorEastAsia" w:hAnsiTheme="minorHAnsi" w:cstheme="minorBidi"/>
          <w:noProof/>
          <w:color w:val="auto"/>
          <w:sz w:val="24"/>
          <w:szCs w:val="24"/>
          <w:lang w:val="en-US"/>
        </w:rPr>
      </w:pPr>
      <w:r w:rsidRPr="005607FD">
        <w:rPr>
          <w:b/>
          <w:noProof/>
        </w:rPr>
        <w:fldChar w:fldCharType="begin"/>
      </w:r>
      <w:r w:rsidR="008F5EEC" w:rsidRPr="005607FD">
        <w:rPr>
          <w:noProof/>
        </w:rPr>
        <w:instrText xml:space="preserve"> TOC \h \z \t "Table Caption" \c </w:instrText>
      </w:r>
      <w:r w:rsidRPr="005607FD">
        <w:rPr>
          <w:b/>
          <w:noProof/>
        </w:rPr>
        <w:fldChar w:fldCharType="separate"/>
      </w:r>
      <w:r w:rsidR="00D574C2" w:rsidRPr="00396550">
        <w:rPr>
          <w:b/>
          <w:noProof/>
        </w:rPr>
        <w:t>Tabl 1: Amcanion ACI Arfaethedig ar gyfer Adolygiad y CDLl</w:t>
      </w:r>
      <w:r w:rsidR="00D574C2">
        <w:rPr>
          <w:noProof/>
        </w:rPr>
        <w:tab/>
      </w:r>
      <w:r>
        <w:rPr>
          <w:noProof/>
        </w:rPr>
        <w:fldChar w:fldCharType="begin"/>
      </w:r>
      <w:r w:rsidR="00D574C2">
        <w:rPr>
          <w:noProof/>
        </w:rPr>
        <w:instrText xml:space="preserve"> PAGEREF _Toc480629629 \h </w:instrText>
      </w:r>
      <w:r>
        <w:rPr>
          <w:noProof/>
        </w:rPr>
      </w:r>
      <w:r>
        <w:rPr>
          <w:noProof/>
        </w:rPr>
        <w:fldChar w:fldCharType="separate"/>
      </w:r>
      <w:r w:rsidR="008E5896">
        <w:rPr>
          <w:noProof/>
        </w:rPr>
        <w:t>5</w:t>
      </w:r>
      <w:r>
        <w:rPr>
          <w:noProof/>
        </w:rPr>
        <w:fldChar w:fldCharType="end"/>
      </w:r>
    </w:p>
    <w:p w:rsidR="005607FD" w:rsidRDefault="00AD1B3A" w:rsidP="009A715D">
      <w:pPr>
        <w:pStyle w:val="HighlightedText"/>
        <w:ind w:left="0"/>
        <w:jc w:val="both"/>
        <w:rPr>
          <w:b w:val="0"/>
          <w:noProof/>
        </w:rPr>
      </w:pPr>
      <w:r w:rsidRPr="005607FD">
        <w:rPr>
          <w:b w:val="0"/>
          <w:noProof/>
        </w:rPr>
        <w:fldChar w:fldCharType="end"/>
      </w:r>
    </w:p>
    <w:p w:rsidR="00D05D33" w:rsidRPr="005607FD" w:rsidRDefault="000D4DAC" w:rsidP="009A715D">
      <w:pPr>
        <w:pStyle w:val="HighlightedText"/>
        <w:ind w:left="0"/>
        <w:jc w:val="both"/>
        <w:rPr>
          <w:bCs/>
        </w:rPr>
      </w:pPr>
      <w:r>
        <w:rPr>
          <w:bCs/>
        </w:rPr>
        <w:t>Atodiadau</w:t>
      </w:r>
    </w:p>
    <w:p w:rsidR="00D574C2" w:rsidRDefault="00AD1B3A">
      <w:pPr>
        <w:pStyle w:val="TOC4"/>
        <w:tabs>
          <w:tab w:val="left" w:pos="1163"/>
        </w:tabs>
        <w:rPr>
          <w:rFonts w:asciiTheme="minorHAnsi" w:eastAsiaTheme="minorEastAsia" w:hAnsiTheme="minorHAnsi" w:cstheme="minorBidi"/>
          <w:noProof/>
          <w:color w:val="auto"/>
          <w:sz w:val="24"/>
          <w:szCs w:val="24"/>
          <w:lang w:val="en-US"/>
        </w:rPr>
      </w:pPr>
      <w:r>
        <w:fldChar w:fldCharType="begin"/>
      </w:r>
      <w:r w:rsidR="008F5EEC">
        <w:instrText xml:space="preserve"> TOC \n \p " " \t "Appendix Heading 1,4" </w:instrText>
      </w:r>
      <w:r>
        <w:fldChar w:fldCharType="separate"/>
      </w:r>
      <w:r w:rsidR="00D574C2">
        <w:rPr>
          <w:noProof/>
        </w:rPr>
        <w:t xml:space="preserve">Atodiad A </w:t>
      </w:r>
      <w:r w:rsidR="00D574C2">
        <w:rPr>
          <w:rFonts w:asciiTheme="minorHAnsi" w:eastAsiaTheme="minorEastAsia" w:hAnsiTheme="minorHAnsi" w:cstheme="minorBidi"/>
          <w:noProof/>
          <w:color w:val="auto"/>
          <w:sz w:val="24"/>
          <w:szCs w:val="24"/>
          <w:lang w:val="en-US"/>
        </w:rPr>
        <w:tab/>
      </w:r>
      <w:r w:rsidR="00D574C2">
        <w:rPr>
          <w:noProof/>
        </w:rPr>
        <w:t>Fframwaith ACI Manwl</w:t>
      </w:r>
    </w:p>
    <w:p w:rsidR="004322F2" w:rsidRDefault="00AD1B3A" w:rsidP="009A715D">
      <w:pPr>
        <w:pStyle w:val="BodyText"/>
        <w:ind w:left="0"/>
        <w:jc w:val="both"/>
      </w:pPr>
      <w:r>
        <w:fldChar w:fldCharType="end"/>
      </w:r>
    </w:p>
    <w:p w:rsidR="005607FD" w:rsidRDefault="005607FD" w:rsidP="009A715D">
      <w:pPr>
        <w:jc w:val="both"/>
        <w:rPr>
          <w:rFonts w:ascii="Century Gothic" w:eastAsia="Times New Roman" w:hAnsi="Century Gothic" w:cs="Arial"/>
          <w:b/>
          <w:bCs/>
          <w:color w:val="FFFFFF" w:themeColor="background1"/>
          <w:sz w:val="36"/>
          <w:szCs w:val="28"/>
        </w:rPr>
      </w:pPr>
      <w:r>
        <w:br w:type="page"/>
      </w:r>
    </w:p>
    <w:p w:rsidR="00C5670E" w:rsidRDefault="00C5670E" w:rsidP="009A715D">
      <w:pPr>
        <w:pStyle w:val="Heading1"/>
        <w:jc w:val="both"/>
        <w:sectPr w:rsidR="00C5670E">
          <w:headerReference w:type="even" r:id="rId16"/>
          <w:pgSz w:w="11906" w:h="16838" w:code="9"/>
          <w:pgMar w:top="1418" w:right="1418" w:bottom="1418" w:left="1418" w:header="284" w:footer="778" w:gutter="0"/>
          <w:pgNumType w:fmt="lowerRoman"/>
          <w:cols w:space="708"/>
          <w:docGrid w:linePitch="360"/>
        </w:sectPr>
      </w:pPr>
    </w:p>
    <w:p w:rsidR="00D31D13" w:rsidRDefault="00F25FD9" w:rsidP="009A715D">
      <w:pPr>
        <w:pStyle w:val="BodyText"/>
        <w:ind w:left="0"/>
        <w:jc w:val="both"/>
        <w:sectPr w:rsidR="00D31D13">
          <w:footerReference w:type="default" r:id="rId17"/>
          <w:pgSz w:w="11906" w:h="16838" w:code="9"/>
          <w:pgMar w:top="1702" w:right="1418" w:bottom="1418" w:left="1418" w:header="567" w:footer="635" w:gutter="0"/>
          <w:pgNumType w:fmt="lowerRoman"/>
          <w:cols w:space="708"/>
          <w:docGrid w:linePitch="360"/>
        </w:sectPr>
      </w:pPr>
      <w:bookmarkStart w:id="3" w:name="_Toc348016545"/>
      <w:bookmarkStart w:id="4" w:name="_Toc348016126"/>
      <w:bookmarkStart w:id="5" w:name="_Toc348016547"/>
      <w:bookmarkStart w:id="6" w:name="_Toc348682132"/>
      <w:bookmarkEnd w:id="3"/>
      <w:bookmarkEnd w:id="4"/>
      <w:bookmarkEnd w:id="5"/>
      <w:bookmarkEnd w:id="6"/>
      <w:r>
        <w:rPr>
          <w:noProof/>
        </w:rPr>
        <w:lastRenderedPageBreak/>
        <w:pict w14:anchorId="07810102">
          <v:shapetype id="_x0000_t202" coordsize="21600,21600" o:spt="202" path="m,l,21600r21600,l21600,xe">
            <v:stroke joinstyle="miter"/>
            <v:path gradientshapeok="t" o:connecttype="rect"/>
          </v:shapetype>
          <v:shape id="Text Box 30" o:spid="_x0000_s1026" type="#_x0000_t202" style="position:absolute;left:0;text-align:left;margin-left:0;margin-top:0;width:592.1pt;height:4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" o:allowincell="f" filled="f" stroked="f">
            <v:stroke joinstyle="round"/>
            <o:lock v:ext="edit" shapetype="t"/>
            <v:textbox style="mso-fit-shape-to-text:t">
              <w:txbxContent>
                <w:p w:rsidR="002D5AE7" w:rsidRDefault="002D5AE7" w:rsidP="00D31D13">
                  <w:pPr>
                    <w:jc w:val="center"/>
                    <w:rPr>
                      <w:sz w:val="24"/>
                      <w:szCs w:val="24"/>
                    </w:rPr>
                  </w:pPr>
                  <w:r>
                    <w:rPr>
                      <w:rFonts w:cs="Arial"/>
                      <w:color w:val="C0C0C0"/>
                      <w:sz w:val="72"/>
                      <w:szCs w:val="72"/>
                    </w:rPr>
                    <w:t>This page is intentionally blank</w:t>
                  </w:r>
                </w:p>
              </w:txbxContent>
            </v:textbox>
            <w10:wrap anchorx="margin" anchory="margin"/>
          </v:shape>
        </w:pict>
      </w:r>
    </w:p>
    <w:p w:rsidR="00F35220" w:rsidRDefault="000D4DAC" w:rsidP="009A715D">
      <w:pPr>
        <w:pStyle w:val="Heading1"/>
        <w:jc w:val="both"/>
      </w:pPr>
      <w:bookmarkStart w:id="7" w:name="_Toc480629621"/>
      <w:r>
        <w:lastRenderedPageBreak/>
        <w:t>Cyflwyniad</w:t>
      </w:r>
      <w:bookmarkEnd w:id="7"/>
    </w:p>
    <w:p w:rsidR="00292962" w:rsidRDefault="000D4DAC" w:rsidP="009A715D">
      <w:pPr>
        <w:pStyle w:val="Heading2NoNumber"/>
        <w:jc w:val="both"/>
      </w:pPr>
      <w:r>
        <w:t>Y Cynllun Datblygu Lleol Amnewid</w:t>
      </w:r>
    </w:p>
    <w:p w:rsidR="00092893" w:rsidRDefault="000D4DAC" w:rsidP="00BF3E11">
      <w:pPr>
        <w:pStyle w:val="NumberedParagraph"/>
        <w:numPr>
          <w:ilvl w:val="2"/>
          <w:numId w:val="10"/>
        </w:numPr>
        <w:tabs>
          <w:tab w:val="clear" w:pos="2411"/>
          <w:tab w:val="num" w:pos="1134"/>
          <w:tab w:val="num" w:pos="1986"/>
        </w:tabs>
        <w:spacing w:line="257" w:lineRule="auto"/>
        <w:ind w:left="720"/>
        <w:jc w:val="both"/>
      </w:pPr>
      <w:r>
        <w:t>Mae Cyngor Castell-nedd</w:t>
      </w:r>
      <w:r w:rsidR="00292962">
        <w:t xml:space="preserve"> Port Talbot</w:t>
      </w:r>
      <w:r w:rsidR="00E16D84">
        <w:t xml:space="preserve"> (</w:t>
      </w:r>
      <w:r>
        <w:t>CC</w:t>
      </w:r>
      <w:r w:rsidR="00E16D84">
        <w:t>NPT)</w:t>
      </w:r>
      <w:r w:rsidR="00292962">
        <w:t xml:space="preserve"> </w:t>
      </w:r>
      <w:r>
        <w:t>wedi dechrau paratoi Cynllun Datblygu Lleol (CDLl) newydd. Bydd y CDLl amnewid (CDLlA), a ddatblygir gyda’r gymuned leol a rhanddeiliaid, yn cyflwyno Gweledigaeth ar gyfer sut y disgwylir i’r ardal newid o ran defnydd tir. Bydd yn darparu fframwaith ar gyfer mynd i’r afael â’r prif faterion cynaliadwyedd ac adfywio, ac yn helpu i gyflawni cyfleoedd datblygu. Trwy ddangos sut a ble bydd datblygu’n digwydd, gyda mapiau clir o’r cynigion, bydd yn rhoi sicrwydd i ddatblygwyr a’r cyhoedd ynghylch y math o ddatblygiad a ganiateir mewn lleoliadau penodol. Bydd yn cwmpasu ystod eang o bynciau, gan gynnwys tir ar gyfer tai, datblygu economaidd, adfywio, dylunio cynaliadwy, ynni adnewyddadwy, canol trefi, twristiaeth, darparu seilwaith a thrafnidiaeth, ond heb ei gyfyngu i’r rheiny.</w:t>
      </w:r>
    </w:p>
    <w:p w:rsidR="00892148" w:rsidRDefault="000D4DAC" w:rsidP="009A715D">
      <w:pPr>
        <w:pStyle w:val="Heading2NoNumber"/>
        <w:jc w:val="both"/>
      </w:pPr>
      <w:r>
        <w:t>Arfarniad Cynaliadwyedd Integredig</w:t>
      </w:r>
    </w:p>
    <w:p w:rsidR="0065092A" w:rsidRDefault="000D4DAC" w:rsidP="009A715D">
      <w:pPr>
        <w:pStyle w:val="NumberedParagraph"/>
        <w:jc w:val="both"/>
      </w:pPr>
      <w:r>
        <w:t>O ystyried pwysigrwydd y CDLlA wrth ffurfio’r ardal, mae’n hanfodol, wrth gynhyrchu’r CDLlA, ystyried ei effeithiau posibl ar bobl Castell-nedd Port Talbot (CNPT), eu llesiant, a’r amgylchedd. Cynhelir ystod o asesiadau ategol i sicrhau hyn</w:t>
      </w:r>
      <w:r w:rsidR="00E16D84">
        <w:t>.</w:t>
      </w:r>
    </w:p>
    <w:p w:rsidR="00E873D8" w:rsidRDefault="000D4DAC" w:rsidP="009A715D">
      <w:pPr>
        <w:pStyle w:val="Bullets-Square"/>
        <w:jc w:val="both"/>
      </w:pPr>
      <w:r>
        <w:rPr>
          <w:b/>
          <w:bCs/>
        </w:rPr>
        <w:t xml:space="preserve">Arfarniad Cynaliadwyedd (AC) </w:t>
      </w:r>
      <w:r>
        <w:t>o effeithiau cymdeithasol, amgylcheddol ac economaidd posibl y Cynllun</w:t>
      </w:r>
      <w:r w:rsidR="00CE5897">
        <w:t>.</w:t>
      </w:r>
    </w:p>
    <w:p w:rsidR="0065092A" w:rsidRDefault="000D4DAC" w:rsidP="009A715D">
      <w:pPr>
        <w:pStyle w:val="Bullets-Square"/>
        <w:jc w:val="both"/>
      </w:pPr>
      <w:r>
        <w:rPr>
          <w:b/>
          <w:bCs/>
        </w:rPr>
        <w:t xml:space="preserve">Asesiad Amgylcheddol Strategol (AAS) </w:t>
      </w:r>
      <w:r>
        <w:t>i asesu effeithiau amgylcheddol arwyddocaol tebygol rhoi cynlluniau a rhaglenni perthnasol ar waith ac archwilio effeithiau amgylcheddol arwyddocaol tebygol dewisiadau amgen rhesymol i’r cynllun</w:t>
      </w:r>
      <w:r w:rsidR="009C20ED">
        <w:t>.</w:t>
      </w:r>
    </w:p>
    <w:p w:rsidR="0065092A" w:rsidRDefault="00E873D8" w:rsidP="009A715D">
      <w:pPr>
        <w:pStyle w:val="Bullets-Square"/>
        <w:jc w:val="both"/>
      </w:pPr>
      <w:r>
        <w:t>D</w:t>
      </w:r>
      <w:r w:rsidR="000D4DAC">
        <w:t xml:space="preserve">angos sut bydd y Cynllun yn cyflawni datblygu cynaliadwy ar gyfer cenedlaethau’r dyfodol ac yn sicrhau nodau ac amcanion cenedlaethol a lleol yn unol â </w:t>
      </w:r>
      <w:r w:rsidR="000D4DAC">
        <w:rPr>
          <w:b/>
        </w:rPr>
        <w:t>Deddf Llesiant Cenedlaethau’r Dyfodol (Cymru</w:t>
      </w:r>
      <w:r w:rsidR="0065092A" w:rsidRPr="009C20ED">
        <w:rPr>
          <w:b/>
          <w:bCs/>
        </w:rPr>
        <w:t>)</w:t>
      </w:r>
      <w:r w:rsidR="00CE5897" w:rsidRPr="00CE5897">
        <w:t>.</w:t>
      </w:r>
    </w:p>
    <w:p w:rsidR="0065092A" w:rsidRPr="009C20ED" w:rsidRDefault="000D4DAC" w:rsidP="009A715D">
      <w:pPr>
        <w:pStyle w:val="Bullets-Square"/>
        <w:jc w:val="both"/>
        <w:rPr>
          <w:b/>
          <w:bCs/>
        </w:rPr>
      </w:pPr>
      <w:r>
        <w:rPr>
          <w:b/>
          <w:bCs/>
        </w:rPr>
        <w:t>Asesiad Effaith ar Gydraddoldeb</w:t>
      </w:r>
      <w:r w:rsidR="00E16D84">
        <w:rPr>
          <w:b/>
          <w:bCs/>
        </w:rPr>
        <w:t xml:space="preserve"> (EqIA). </w:t>
      </w:r>
      <w:r>
        <w:t>Bydd hyn yn cyflawni gofynion statudol er mwyn osgoi camwahaniaethu ac yn asesu’r effeithiau tebygol ar gydraddoldeb</w:t>
      </w:r>
      <w:r w:rsidR="00CE5897" w:rsidRPr="00CE5897">
        <w:t>.</w:t>
      </w:r>
    </w:p>
    <w:p w:rsidR="00E873D8" w:rsidRDefault="000D4DAC" w:rsidP="009A715D">
      <w:pPr>
        <w:pStyle w:val="Bullets-Square"/>
        <w:jc w:val="both"/>
      </w:pPr>
      <w:r>
        <w:rPr>
          <w:b/>
          <w:bCs/>
        </w:rPr>
        <w:t xml:space="preserve">Asesiad Effaith ar Iechyd </w:t>
      </w:r>
      <w:r w:rsidR="00E16D84">
        <w:rPr>
          <w:b/>
          <w:bCs/>
        </w:rPr>
        <w:t>(HIA).</w:t>
      </w:r>
      <w:r>
        <w:t xml:space="preserve"> Mae’r AAS a’r EqIA fel ei gilydd yn ystyried effeithiau iechyd yn rhannol, ond mae’r HIA yn dod â’r rhain ynghyd i sicrhau bod y CDLlA yn cefnogi deilliannau iechyd gwell yn y ffordd orau yn yr ardal. </w:t>
      </w:r>
    </w:p>
    <w:p w:rsidR="00E873D8" w:rsidRDefault="000D4DAC" w:rsidP="009A715D">
      <w:pPr>
        <w:pStyle w:val="Bullets-Square"/>
        <w:jc w:val="both"/>
      </w:pPr>
      <w:r>
        <w:rPr>
          <w:b/>
          <w:bCs/>
        </w:rPr>
        <w:t xml:space="preserve">Asesiad Effaith ar yr Iaith Gymraeg </w:t>
      </w:r>
      <w:r w:rsidR="00E16D84">
        <w:rPr>
          <w:b/>
          <w:bCs/>
        </w:rPr>
        <w:t>(WLIA)</w:t>
      </w:r>
      <w:r>
        <w:t xml:space="preserve">, i ystyried sut gallai’r CDLlA effeithio ar ddefnydd o’r Gymraeg yn yr ardal. </w:t>
      </w:r>
    </w:p>
    <w:p w:rsidR="00E873D8" w:rsidRDefault="00E873D8" w:rsidP="009A715D">
      <w:pPr>
        <w:pStyle w:val="Bullets-Square"/>
        <w:numPr>
          <w:ilvl w:val="0"/>
          <w:numId w:val="0"/>
        </w:numPr>
        <w:ind w:left="1134"/>
        <w:jc w:val="both"/>
      </w:pPr>
    </w:p>
    <w:p w:rsidR="000D4DAC" w:rsidRDefault="000D4DAC" w:rsidP="009A715D">
      <w:pPr>
        <w:pStyle w:val="NumberedParagraph"/>
        <w:jc w:val="both"/>
      </w:pPr>
      <w:r>
        <w:t xml:space="preserve">Mae’r rhain i gyd yn offer a fydd yn caniatáu asesiad gwrthrychol, seiliedig ar dystiolaeth o effeithiau’r CDLlA. Bydd cyfuno’r rhain i greu un </w:t>
      </w:r>
      <w:r>
        <w:rPr>
          <w:b/>
          <w:bCs/>
          <w:color w:val="ED7000"/>
        </w:rPr>
        <w:t xml:space="preserve">Arfarniad Cynaliadwyedd Integredig (ACI) </w:t>
      </w:r>
      <w:r>
        <w:t>yn golygu bod modd cynnal asesiad cliriach, mwy hygyrch a mwy cyflawn o’r CDLlA</w:t>
      </w:r>
      <w:r w:rsidR="000C1AC1">
        <w:t>.</w:t>
      </w:r>
      <w:r>
        <w:t xml:space="preserve"> </w:t>
      </w:r>
    </w:p>
    <w:p w:rsidR="00E873D8" w:rsidRDefault="00E873D8" w:rsidP="000D4DAC">
      <w:pPr>
        <w:pStyle w:val="NumberedParagraph"/>
        <w:numPr>
          <w:ilvl w:val="0"/>
          <w:numId w:val="0"/>
        </w:numPr>
        <w:ind w:left="720"/>
        <w:jc w:val="both"/>
      </w:pPr>
    </w:p>
    <w:p w:rsidR="0065092A" w:rsidRPr="00E660C6" w:rsidRDefault="000D4DAC" w:rsidP="009A715D">
      <w:pPr>
        <w:pStyle w:val="Heading1"/>
        <w:jc w:val="both"/>
      </w:pPr>
      <w:bookmarkStart w:id="8" w:name="_Toc480629622"/>
      <w:r>
        <w:lastRenderedPageBreak/>
        <w:t>Adroddiad Rhychwantu</w:t>
      </w:r>
      <w:bookmarkEnd w:id="8"/>
    </w:p>
    <w:p w:rsidR="00CC52E5" w:rsidRDefault="003545B2" w:rsidP="009A715D">
      <w:pPr>
        <w:pStyle w:val="NumberedParagraph"/>
        <w:jc w:val="both"/>
      </w:pPr>
      <w:r>
        <w:t>Yr Adroddiad Rhychwantu yw’r ddogfen gyntaf i gael ei chynhyrchu ar gyfer yr ACI. Mae’n disgrifio’r sefyllfa bresennol yn ardal CCNPT ac yn sefydlu fframwaith ar gyfer profi sut bydd CCNPT yn cyflawni datblygu cynaliadwy trwy gyfnodau paratoi’r CDLlA yn y dyfodol. Bydd y cyfnod Rhychwantu</w:t>
      </w:r>
      <w:r w:rsidR="00F5421D">
        <w:t xml:space="preserve"> yn</w:t>
      </w:r>
      <w:r w:rsidR="00CC52E5">
        <w:t>:</w:t>
      </w:r>
    </w:p>
    <w:p w:rsidR="00CC52E5" w:rsidRDefault="00F5421D" w:rsidP="009A715D">
      <w:pPr>
        <w:pStyle w:val="Bullets-Square"/>
        <w:jc w:val="both"/>
      </w:pPr>
      <w:r>
        <w:t>Nodi dogfennau polisi eraill perthnasol er mwyn sicrhau bod y CDLlA yn cyd-fynd â chyd-destun polisi cyfredol rhyngwladol, llywodraeth y Deyrnas Unedig, Llywodraeth Cymru a llywodraeth leol</w:t>
      </w:r>
      <w:r w:rsidR="00CC52E5">
        <w:t xml:space="preserve"> </w:t>
      </w:r>
    </w:p>
    <w:p w:rsidR="00CC52E5" w:rsidRDefault="00CC52E5" w:rsidP="009A715D">
      <w:pPr>
        <w:pStyle w:val="Bullets-Square"/>
        <w:jc w:val="both"/>
      </w:pPr>
      <w:r>
        <w:t>D</w:t>
      </w:r>
      <w:r w:rsidR="00F5421D">
        <w:t xml:space="preserve">isgrifio sefyllfa amgylcheddol, cymdeithasol ac economaidd Castell-nedd </w:t>
      </w:r>
      <w:r>
        <w:t xml:space="preserve">Port Talbot </w:t>
      </w:r>
    </w:p>
    <w:p w:rsidR="00CC52E5" w:rsidRDefault="00067897" w:rsidP="009A715D">
      <w:pPr>
        <w:pStyle w:val="Bullets-Square"/>
        <w:jc w:val="both"/>
      </w:pPr>
      <w:r>
        <w:t>Trafod materion amgylcheddol, cymdeithasol ac economaidd allweddol sy’n effeithio ar Gastell-nedd</w:t>
      </w:r>
      <w:r w:rsidR="00CC52E5">
        <w:t xml:space="preserve"> Port Talbot</w:t>
      </w:r>
    </w:p>
    <w:p w:rsidR="0065092A" w:rsidRPr="0065092A" w:rsidRDefault="00067897" w:rsidP="009A715D">
      <w:pPr>
        <w:pStyle w:val="Bullets-Square"/>
        <w:jc w:val="both"/>
      </w:pPr>
      <w:r>
        <w:t>Cyflwyno’r amcanion a’r dangosyddion a ddefnyddir i brofi effeithiau’r CDLlA</w:t>
      </w:r>
    </w:p>
    <w:p w:rsidR="00092893" w:rsidRDefault="00067897" w:rsidP="009A715D">
      <w:pPr>
        <w:pStyle w:val="Heading2NoNumber"/>
        <w:jc w:val="both"/>
      </w:pPr>
      <w:r>
        <w:t>Y Cyd-destun Polisi</w:t>
      </w:r>
      <w:r w:rsidR="00444808">
        <w:t xml:space="preserve"> </w:t>
      </w:r>
    </w:p>
    <w:p w:rsidR="00444808" w:rsidRDefault="00067897" w:rsidP="009A715D">
      <w:pPr>
        <w:pStyle w:val="NumberedParagraph"/>
        <w:jc w:val="both"/>
      </w:pPr>
      <w:r>
        <w:t>Bydd angen i’r CDLlA roi sylw i ystod o Ddeddfau, fframweithiau polisi, mentrau, tystiolaeth a materion gofodol newydd sydd wedi codi ar lefel genedlaethol, ranbarthol a lleol ers i’r CDLl cyfredol gael ei fabwysiadu</w:t>
      </w:r>
      <w:r w:rsidR="00FF63A5">
        <w:t>.</w:t>
      </w:r>
    </w:p>
    <w:p w:rsidR="009960D5" w:rsidRDefault="00067897" w:rsidP="009A715D">
      <w:pPr>
        <w:pStyle w:val="Bullets-Square"/>
        <w:jc w:val="both"/>
      </w:pPr>
      <w:r>
        <w:t xml:space="preserve">Yn </w:t>
      </w:r>
      <w:r w:rsidR="00FF63A5">
        <w:t xml:space="preserve">2019 </w:t>
      </w:r>
      <w:r>
        <w:t>cyhoeddodd Llywodraeth Cymru fod argyfwng o ran yr hinsawdd a byd natur. Mae angen gweithredu ar frys i ymdrin â cholli rhywogaethau a chynefinoedd a’r cynnydd mewn stormydd a llifogydd sy’n bygwth cymunedau. Mae targedau newydd wedi gofyn bod allyriadau nwyon tŷ gwydr yn gostwng 95% erbyn 2050, a’r uchelgais yw cyrraedd sero net. Mae deddfwriaeth amgylcheddol ehangach yn parhau i osod targedau ar gyfer ansawdd dŵr, ailgylchu gwastraff, amddiffyn cadwraeth natur a phynciau eraill.</w:t>
      </w:r>
    </w:p>
    <w:p w:rsidR="00FF63A5" w:rsidRDefault="00067897" w:rsidP="009A715D">
      <w:pPr>
        <w:pStyle w:val="Bullets-Square"/>
        <w:jc w:val="both"/>
      </w:pPr>
      <w:r>
        <w:t xml:space="preserve">Mae’r niwed economaidd a chymdeithasol a achoswyd gan bandemig </w:t>
      </w:r>
      <w:r w:rsidR="009960D5" w:rsidRPr="00DC3176">
        <w:t xml:space="preserve">Covid-19 </w:t>
      </w:r>
      <w:r>
        <w:t xml:space="preserve">ac effeithiau parhaus proses </w:t>
      </w:r>
      <w:r w:rsidR="009960D5" w:rsidRPr="00DC3176">
        <w:t>Brexit</w:t>
      </w:r>
      <w:r w:rsidR="009960D5">
        <w:t xml:space="preserve"> </w:t>
      </w:r>
      <w:r>
        <w:t xml:space="preserve">wedi newid cyd-destun paratoi’r CDLlA. </w:t>
      </w:r>
      <w:r w:rsidR="00E30FAF">
        <w:t>Bydd</w:t>
      </w:r>
      <w:r>
        <w:t xml:space="preserve"> Cynllun Gweithredu Economaidd Llywodraeth Cymru </w:t>
      </w:r>
      <w:r w:rsidR="0017079A">
        <w:t xml:space="preserve">(2019), </w:t>
      </w:r>
      <w:r w:rsidR="000906C9" w:rsidRPr="000906C9">
        <w:rPr>
          <w:rFonts w:eastAsia="Calibri"/>
          <w:szCs w:val="22"/>
          <w:lang w:val="cy-GB"/>
        </w:rPr>
        <w:t xml:space="preserve">Cymru’r Dyfodol </w:t>
      </w:r>
      <w:r w:rsidR="000906C9">
        <w:rPr>
          <w:rFonts w:eastAsia="Calibri"/>
          <w:szCs w:val="22"/>
          <w:lang w:val="cy-GB"/>
        </w:rPr>
        <w:t xml:space="preserve">2040 </w:t>
      </w:r>
      <w:r>
        <w:t xml:space="preserve">Fframwaith Datblygu Cenedlaethol (FfDC) newydd; </w:t>
      </w:r>
      <w:r w:rsidR="00E30FAF">
        <w:t>Bargen Ddinesig Bae Abertawe</w:t>
      </w:r>
      <w:r w:rsidR="00C9636C" w:rsidRPr="00163C0F">
        <w:t xml:space="preserve"> (SBCD); a</w:t>
      </w:r>
      <w:r w:rsidR="00E30FAF">
        <w:t xml:space="preserve"> dynodi Parth Menter y Glannau ym Mhort Talbot a gwaith Tasglu’r Cymoedd i gyd yn dylanwadu ar y CDLlA. Nod y rhain yw cyflawni twf cryfach a mwy cynhwysol nag a brofwyd yn ystod cyfnod y CDLl presennol. </w:t>
      </w:r>
    </w:p>
    <w:p w:rsidR="00544968" w:rsidRPr="009960D5" w:rsidRDefault="00E30FAF" w:rsidP="009A715D">
      <w:pPr>
        <w:pStyle w:val="Bullets-Square"/>
        <w:jc w:val="both"/>
        <w:rPr>
          <w:rFonts w:cs="Arial"/>
        </w:rPr>
      </w:pPr>
      <w:r>
        <w:t>Mae Polisi Cynllunio Cymru Llywodraeth Cymru (</w:t>
      </w:r>
      <w:r w:rsidR="000906C9">
        <w:t xml:space="preserve">11fed </w:t>
      </w:r>
      <w:r>
        <w:t xml:space="preserve">Argraffiad) yn awr yn cyflwyno egwyddorion ar gyfer adeiladu lleoedd gwell i bobl trwy gymdeithas gydnerth, garbon isel, gan ddarparu swyddi diogel am gyflog da, ac adeiladu amgylcheddau iachach sydd wedi’u cysylltu’n dda. Mae’n rhaid i’r CDLlA roi sylw i’r amcanion llesiant a geir yn Y Castell-nedd Port Talbot a Garem (Cynllun Llesiant </w:t>
      </w:r>
      <w:r w:rsidR="00544968">
        <w:rPr>
          <w:rStyle w:val="CommentReference"/>
          <w:rFonts w:cs="Arial"/>
          <w:sz w:val="20"/>
          <w:szCs w:val="20"/>
        </w:rPr>
        <w:t xml:space="preserve">2018-2023) </w:t>
      </w:r>
      <w:r>
        <w:rPr>
          <w:rStyle w:val="CommentReference"/>
          <w:rFonts w:cs="Arial"/>
          <w:sz w:val="20"/>
          <w:szCs w:val="20"/>
        </w:rPr>
        <w:t xml:space="preserve">trwy wella llesiant plant a phobl ifanc; gwella llesiant pob oedolyn; a datblygu’r economi a’r amgylchedd yn lleol. </w:t>
      </w:r>
      <w:r w:rsidR="00544968" w:rsidRPr="009960D5">
        <w:rPr>
          <w:rStyle w:val="CommentReference"/>
          <w:rFonts w:cs="Arial"/>
          <w:sz w:val="20"/>
          <w:szCs w:val="20"/>
        </w:rPr>
        <w:t xml:space="preserve"> </w:t>
      </w:r>
    </w:p>
    <w:p w:rsidR="00544968" w:rsidRDefault="00544968" w:rsidP="009A715D">
      <w:pPr>
        <w:pStyle w:val="Bullets-Square"/>
        <w:numPr>
          <w:ilvl w:val="0"/>
          <w:numId w:val="0"/>
        </w:numPr>
        <w:ind w:left="1134" w:hanging="414"/>
        <w:jc w:val="both"/>
      </w:pPr>
    </w:p>
    <w:p w:rsidR="00D81D70" w:rsidRDefault="00E30FAF" w:rsidP="009A715D">
      <w:pPr>
        <w:pStyle w:val="NumberedParagraph"/>
        <w:jc w:val="both"/>
      </w:pPr>
      <w:r>
        <w:t>Bydd yr ACI yn dangos sut mae’r amcanion a’r polisïau cynaliadwyedd hyn wedi cael eu hystyried wrth baratoi’r CDLlA</w:t>
      </w:r>
      <w:r w:rsidR="00D81D70">
        <w:t>.</w:t>
      </w:r>
    </w:p>
    <w:p w:rsidR="00674B89" w:rsidRDefault="00E30FAF" w:rsidP="009A715D">
      <w:pPr>
        <w:pStyle w:val="Heading2NoNumber"/>
        <w:jc w:val="both"/>
      </w:pPr>
      <w:r>
        <w:t>Y sefyllfa amgylcheddol, gymdeithasol ac economaidd ac anawsterau</w:t>
      </w:r>
    </w:p>
    <w:p w:rsidR="00D81D70" w:rsidRDefault="00E30FAF" w:rsidP="009A715D">
      <w:pPr>
        <w:pStyle w:val="NumberedParagraph"/>
        <w:jc w:val="both"/>
      </w:pPr>
      <w:r>
        <w:t xml:space="preserve">Mae Adran </w:t>
      </w:r>
      <w:r w:rsidR="0017079A">
        <w:t>4 a</w:t>
      </w:r>
      <w:r>
        <w:t>c Atodiad A o’r Adroddiad Rhychwantu yn cyfuno gwybodaeth am sefyllfa amgylcheddol, gymdeithasol ac economaidd CNPT trwy ddefnyddio ystod o ddangosyddion.</w:t>
      </w:r>
      <w:r w:rsidR="00404E50">
        <w:t xml:space="preserve"> </w:t>
      </w:r>
    </w:p>
    <w:p w:rsidR="009C72CB" w:rsidRPr="00FC0786" w:rsidRDefault="00E30FAF" w:rsidP="009A715D">
      <w:pPr>
        <w:pStyle w:val="NumberedParagraph"/>
        <w:numPr>
          <w:ilvl w:val="0"/>
          <w:numId w:val="0"/>
        </w:numPr>
        <w:ind w:left="720"/>
        <w:jc w:val="both"/>
        <w:rPr>
          <w:b/>
          <w:bCs/>
        </w:rPr>
      </w:pPr>
      <w:r>
        <w:rPr>
          <w:b/>
          <w:bCs/>
        </w:rPr>
        <w:t>Ffactorau Amgylcheddol</w:t>
      </w:r>
    </w:p>
    <w:p w:rsidR="0093580D" w:rsidRPr="0093580D" w:rsidRDefault="00E30FAF" w:rsidP="009A715D">
      <w:pPr>
        <w:pStyle w:val="NumberedParagraph"/>
        <w:jc w:val="both"/>
        <w:rPr>
          <w:rFonts w:cs="Arial"/>
          <w:szCs w:val="18"/>
        </w:rPr>
      </w:pPr>
      <w:r>
        <w:t xml:space="preserve">Gwelwyd peth gostyngiad yn allyriadau </w:t>
      </w:r>
      <w:r w:rsidR="009A715D">
        <w:t>CO</w:t>
      </w:r>
      <w:r w:rsidR="00F33DAC" w:rsidRPr="009A715D">
        <w:rPr>
          <w:vertAlign w:val="subscript"/>
        </w:rPr>
        <w:t>2</w:t>
      </w:r>
      <w:r w:rsidR="00F33DAC">
        <w:t xml:space="preserve"> </w:t>
      </w:r>
      <w:r>
        <w:t>Cymru rhwng 1</w:t>
      </w:r>
      <w:r w:rsidR="009C72CB" w:rsidRPr="009C72CB">
        <w:t>990 a 201</w:t>
      </w:r>
      <w:r w:rsidR="009C72CB">
        <w:t>8</w:t>
      </w:r>
      <w:r w:rsidR="009C72CB" w:rsidRPr="009C72CB">
        <w:t xml:space="preserve">. </w:t>
      </w:r>
      <w:r>
        <w:t xml:space="preserve">Yng Nghymru, y sector sy’n allyrru fwyaf, o bell ffordd, yw busnes a diwydiant. Cyfanswm allyriadau </w:t>
      </w:r>
      <w:r w:rsidR="009A715D">
        <w:t>CO</w:t>
      </w:r>
      <w:r w:rsidR="009A715D" w:rsidRPr="009A715D">
        <w:rPr>
          <w:vertAlign w:val="subscript"/>
        </w:rPr>
        <w:t>2</w:t>
      </w:r>
      <w:r w:rsidR="009C72CB" w:rsidRPr="009C72CB">
        <w:t xml:space="preserve"> </w:t>
      </w:r>
      <w:r>
        <w:t>C</w:t>
      </w:r>
      <w:r w:rsidR="009C72CB" w:rsidRPr="009C72CB">
        <w:t xml:space="preserve">NPT </w:t>
      </w:r>
      <w:r>
        <w:t xml:space="preserve">yw’r uchaf yng Nghymru, a rhai o’r uchaf yn y Deyrnas Unedig, yn bennaf oherwydd gwaith </w:t>
      </w:r>
      <w:r>
        <w:lastRenderedPageBreak/>
        <w:t>dur integredig</w:t>
      </w:r>
      <w:r w:rsidR="00FB73BC">
        <w:t xml:space="preserve"> Port Talbot</w:t>
      </w:r>
      <w:r w:rsidR="00645753">
        <w:t xml:space="preserve">. </w:t>
      </w:r>
      <w:r>
        <w:t xml:space="preserve">Y gwaith hwn yw’r mwyaf yn y Deyrnas Unedig, mae’n ased diwydiannol cenedlaethol, ac yn gyflogwr rhanbarthol. Mae’r allyriadau y pen oddi mewn i gwmpas yr awdurdod lleol yn agos at y cyfartaledd cenedlaethol. Nodir mai CNPT sydd â’r lefel uchaf o gynhyrchu ynni adnewyddadwy yng Nghymru. </w:t>
      </w:r>
      <w:r w:rsidR="00AD07EC">
        <w:t xml:space="preserve"> </w:t>
      </w:r>
    </w:p>
    <w:p w:rsidR="009A715D" w:rsidRDefault="001541D6" w:rsidP="00756619">
      <w:pPr>
        <w:pStyle w:val="NumberedParagraph"/>
      </w:pPr>
      <w:r>
        <w:t>Mae C</w:t>
      </w:r>
      <w:r w:rsidR="00C93EBD">
        <w:t>NPT</w:t>
      </w:r>
      <w:r w:rsidR="00FC0786">
        <w:t xml:space="preserve"> </w:t>
      </w:r>
      <w:r>
        <w:t xml:space="preserve">yn gartref i nifer o safleoedd a ddynodwyd ar lefel </w:t>
      </w:r>
      <w:r w:rsidR="00756619" w:rsidRPr="00756619">
        <w:rPr>
          <w:rFonts w:cs="Arial"/>
          <w:szCs w:val="18"/>
        </w:rPr>
        <w:t>rhyngwladol</w:t>
      </w:r>
      <w:r>
        <w:t>, genedlaethol a lleol oherwydd cadwraeth a gwerth bioamrywiaeth. Mae yno hefyd ardaloedd heb eu dynodi sy’n cynnwys ystod eang o gynefino</w:t>
      </w:r>
      <w:r w:rsidR="000C48E2">
        <w:t xml:space="preserve">edd a rhywogaethau sydd â swyddogaethau a rolau pwysig. Er i ni weld rhai gwelliannau, at ei gilydd mae colli bioamrywiaeth yn parhau yn CNPT a De-orllewin Cymru. </w:t>
      </w:r>
    </w:p>
    <w:p w:rsidR="009C72CB" w:rsidRPr="00F33DAC" w:rsidRDefault="000C48E2" w:rsidP="009A715D">
      <w:pPr>
        <w:pStyle w:val="NumberedParagraph"/>
        <w:jc w:val="both"/>
        <w:rPr>
          <w:rFonts w:cs="Arial"/>
          <w:szCs w:val="18"/>
        </w:rPr>
      </w:pPr>
      <w:r>
        <w:rPr>
          <w:rFonts w:cs="Arial"/>
          <w:szCs w:val="18"/>
        </w:rPr>
        <w:t xml:space="preserve">Mae’r pwysau ar fioamrywiaeth yn cynnwys newidiadau i ddefnydd tir a newid yn yr hinsawdd. Mae sawl un o gyrff dŵr CNPT mewn perygl o gynnwys dŵr o ansawdd gwael, yn bennaf oherwydd gweithgarwch ac effeithiau amaethyddol, cyfleustodau a diwydiannol. Mae ardaloedd eang o dir gwag ac adfeiliedig a halogwyd, yn ogystal â thir ansefydlog. Mae’r materion hyn yn aml yn gysylltiedig ag etifeddiaeth diwydiant trwm yn yr ardal. Mae perygl llifogydd yn broblem barhaus oherwydd lleoliad arfordirol CNPT a’i gymoedd. Mae effeithiau’r </w:t>
      </w:r>
      <w:r w:rsidR="00EE7B3E">
        <w:rPr>
          <w:rFonts w:cs="Arial"/>
          <w:szCs w:val="18"/>
        </w:rPr>
        <w:t>newid yn yr hinsawdd yn golygu glawiad mwy dwys, mwy o lifogydd, a hefyd hafau mwy sych a phoeth. Rhagwelir hefyd y bydd mwy o ddiwrnodau eithriadol o gynnes, a gaeafau mwynach a gwlypach. Bydd hyn yn cael effaith uniongyrchol ar bobl, eu cartrefi a’u cymunedau, ac yn rhoi pwysau ar seilwaith carthffosiaeth a draenio presennol a seilwaith trafnidiaeth. Mae’n rhaid i ansawdd aer wella, mae un Ardal Rheoli Ansawdd Aer yng nghanol ardal ddiwydiannol CNPT ar goridor yr M4. Mae’r amrywiaeth a’r tirlun trawiadol yn rhan bwysig o dreftadaeth naturiol a diwylliannol CNPT, ac mae angen diogelu hynny rhag datblygu amhriodol.</w:t>
      </w:r>
      <w:r w:rsidR="009A3134">
        <w:rPr>
          <w:rFonts w:cs="Arial"/>
          <w:szCs w:val="18"/>
        </w:rPr>
        <w:t>.</w:t>
      </w:r>
    </w:p>
    <w:p w:rsidR="009C72CB" w:rsidRPr="00FC0786" w:rsidRDefault="00EE7B3E" w:rsidP="009A715D">
      <w:pPr>
        <w:pStyle w:val="NumberedParagraph"/>
        <w:numPr>
          <w:ilvl w:val="0"/>
          <w:numId w:val="0"/>
        </w:numPr>
        <w:ind w:left="720"/>
        <w:jc w:val="both"/>
        <w:rPr>
          <w:b/>
          <w:bCs/>
        </w:rPr>
      </w:pPr>
      <w:r>
        <w:rPr>
          <w:b/>
          <w:bCs/>
        </w:rPr>
        <w:t>Ffactorau Cymdeithasol ac Economaidd</w:t>
      </w:r>
    </w:p>
    <w:p w:rsidR="00AE6F8A" w:rsidRDefault="00EE7B3E" w:rsidP="009A715D">
      <w:pPr>
        <w:pStyle w:val="NumberedParagraph"/>
        <w:jc w:val="both"/>
        <w:rPr>
          <w:rFonts w:cs="Arial"/>
          <w:szCs w:val="18"/>
        </w:rPr>
      </w:pPr>
      <w:r>
        <w:t>Disgwylir i boblogaeth C</w:t>
      </w:r>
      <w:r w:rsidR="009C72CB">
        <w:t>NPT</w:t>
      </w:r>
      <w:r>
        <w:t xml:space="preserve"> godi i </w:t>
      </w:r>
      <w:r w:rsidR="009C72CB">
        <w:t xml:space="preserve">144,238 </w:t>
      </w:r>
      <w:r>
        <w:t>er</w:t>
      </w:r>
      <w:r w:rsidR="009C72CB">
        <w:t>by</w:t>
      </w:r>
      <w:r>
        <w:t>n</w:t>
      </w:r>
      <w:r w:rsidR="009C72CB">
        <w:t xml:space="preserve"> 2028 (</w:t>
      </w:r>
      <w:r>
        <w:t>tua</w:t>
      </w:r>
      <w:r w:rsidR="009C72CB">
        <w:t xml:space="preserve"> 1%), </w:t>
      </w:r>
      <w:r>
        <w:t xml:space="preserve">gyda’r boblogaeth iau yn lleihau, ond y boblogaeth hŷn </w:t>
      </w:r>
      <w:r w:rsidR="009C72CB">
        <w:t xml:space="preserve">(65 </w:t>
      </w:r>
      <w:r>
        <w:t>oed</w:t>
      </w:r>
      <w:r w:rsidR="009C72CB">
        <w:t xml:space="preserve"> +) </w:t>
      </w:r>
      <w:r>
        <w:t>yn cynyddu</w:t>
      </w:r>
      <w:r w:rsidR="009C72CB">
        <w:t xml:space="preserve"> 13%. </w:t>
      </w:r>
      <w:r>
        <w:t>Bydd hyn yn effeithio ar raddfa a math y tai y mae angen eu darparu yn CNPT. Fel llawer man arall yng Nghymru a’r Deyrnas Unedig, nid yw’r lefel gyffredinol o alw am dai fforddiadwy yn cael ei ddiwallu ar hyn o bryd ar draws CNPT. Mae CCNPT wedi nodi diffy</w:t>
      </w:r>
      <w:r w:rsidR="00ED676E">
        <w:t xml:space="preserve">g yn y ddarpariaeth o ran tai gofal ychwanegol a phreswylfeydd llai. Mae’r cyflenwad o dir ar gyfer tai yn 4.5 mlynedd ar hyn o bryd – mae hynny’n golygu bod rhaid i CCNPT gael hyd i safleoedd newydd ar gyfer tai yn y CDLlA. Fel gweddill y Deyrnas Unedig, mae’r rhan fwyaf o anghenion tai i gael eu diwallu gan y sector datblygu yn hytrach na’r sector cyhoeddus, ond mae darparu tai marchnad gan y diwydiant datblygu wedi bod yn anodd yn CNPT. Yn ystod y CDLl cyfredol, o dan amgylchiadau anodd, mae’r monitro gan y Cyngor ei hun yn dangos bod y tir a gyflwynwyd ar gyfer tai a datblygu economaidd wedi bod yn siomedig. Mae wedi bod yn anodd </w:t>
      </w:r>
      <w:r w:rsidR="00ED676E">
        <w:rPr>
          <w:rFonts w:cs="Arial"/>
          <w:szCs w:val="18"/>
        </w:rPr>
        <w:t xml:space="preserve">denu datblygu i ardaloedd adfywio a ddyrannwyd yn y CDLl, ac ar yr un pryd bu pwysau’n parhau am ddatblygu ar dir sy’n llai cynaliadwy. </w:t>
      </w:r>
    </w:p>
    <w:p w:rsidR="00AE6F8A" w:rsidRDefault="00ED676E" w:rsidP="009A715D">
      <w:pPr>
        <w:pStyle w:val="NumberedParagraph"/>
        <w:jc w:val="both"/>
        <w:rPr>
          <w:rFonts w:cs="Arial"/>
          <w:szCs w:val="18"/>
        </w:rPr>
      </w:pPr>
      <w:r>
        <w:rPr>
          <w:rFonts w:cs="Arial"/>
          <w:szCs w:val="18"/>
        </w:rPr>
        <w:t xml:space="preserve">Mae’r cyfraddau diweithdra yn agos at gyfartaledd Cymru, ond mae’r incwm gwariadwy fesul aelwyd yn is na’r cyfartaledd, ac mae ardaloedd ag amddifadedd parhaus yn CNPT. Mae’r dwysedd swyddi (nifer y swyddi o gymharu â’r boblogaeth oed gwaith) yn gymharol isel, ac mae hynny’n dangos bod angen parhau i ganolbwyntio ar greu mwy o swyddi yn yr ardal, yn hytrach na bod y trigolion yn gorfod cymudo i’r gwaith. Yn gysylltiedig â hyn, mae gwahaniaethau mawr yn hyd oes disgwyliedig trigolion cefnog a difreintiedig, ac mae gwahaniaethau mawr yn hyd oed disgwyliedig gwrywod a benywod. </w:t>
      </w:r>
    </w:p>
    <w:p w:rsidR="009C72CB" w:rsidRPr="00CA2270" w:rsidRDefault="006C1FDD" w:rsidP="00CA2270">
      <w:pPr>
        <w:pStyle w:val="NumberedParagraph"/>
        <w:jc w:val="both"/>
        <w:rPr>
          <w:rFonts w:cs="Arial"/>
          <w:bCs/>
          <w:szCs w:val="18"/>
        </w:rPr>
      </w:pPr>
      <w:r>
        <w:rPr>
          <w:rFonts w:cs="Arial"/>
          <w:bCs/>
          <w:szCs w:val="18"/>
        </w:rPr>
        <w:t xml:space="preserve">Mae angen gwella mynediad at wasanaethau a chyfleusterau, a hybu cerdded, beicio a thrafnidiaeth gyhoeddus pan fo angen teithio. Bydd newid o ddefnyddio ceir preifat i deithio llesol a thrafnidiaeth gyhoeddus yn creu manteision lluosog amgylcheddol, cymdeithasol ac economaidd. Mae Castell-nedd, </w:t>
      </w:r>
      <w:r w:rsidR="0093580D" w:rsidRPr="003020F3">
        <w:rPr>
          <w:rFonts w:cs="Arial"/>
          <w:bCs/>
          <w:szCs w:val="18"/>
        </w:rPr>
        <w:t>Port Talbot a</w:t>
      </w:r>
      <w:r>
        <w:rPr>
          <w:rFonts w:cs="Arial"/>
          <w:bCs/>
          <w:szCs w:val="18"/>
        </w:rPr>
        <w:t xml:space="preserve"> Pho</w:t>
      </w:r>
      <w:r w:rsidR="0093580D" w:rsidRPr="003020F3">
        <w:rPr>
          <w:rFonts w:cs="Arial"/>
          <w:bCs/>
          <w:szCs w:val="18"/>
        </w:rPr>
        <w:t>ntardawe</w:t>
      </w:r>
      <w:r w:rsidR="0093580D" w:rsidRPr="003020F3">
        <w:rPr>
          <w:rFonts w:cs="Arial"/>
          <w:szCs w:val="18"/>
        </w:rPr>
        <w:t xml:space="preserve"> </w:t>
      </w:r>
      <w:r>
        <w:rPr>
          <w:rFonts w:cs="Arial"/>
          <w:szCs w:val="18"/>
        </w:rPr>
        <w:t xml:space="preserve">yn ganolbwyntiau allweddol i wasanaethau, cyflogaeth, tai a manwerthu </w:t>
      </w:r>
      <w:r w:rsidR="009A3134" w:rsidRPr="003020F3">
        <w:rPr>
          <w:rFonts w:cs="Arial"/>
          <w:szCs w:val="18"/>
        </w:rPr>
        <w:t>ar</w:t>
      </w:r>
      <w:r>
        <w:rPr>
          <w:rFonts w:cs="Arial"/>
          <w:szCs w:val="18"/>
        </w:rPr>
        <w:t xml:space="preserve"> gyfer y cymunedau o’u hamgylch, a byddant yn parhau yn lleoliadau cynaliadwy ar gyfer gwasanaethau hanfodol a dewisol. Fodd bynnag, mae rôl manwerthu yn newid yn ddramatig ar draws y wlad, ac mae hynny’n cael effaith ar gymeriad a swyddogaeth trefi. Mae angen </w:t>
      </w:r>
      <w:r w:rsidR="00CA2270">
        <w:rPr>
          <w:rFonts w:cs="Arial"/>
          <w:szCs w:val="18"/>
        </w:rPr>
        <w:t>diogelu’r iaith Gymraeg, y mae 22.6% o boblogaeth breswyl CCNPT yn ei siarad, a gall y system gynllunio chwarae ei rhan i amddiffyn yr iaith</w:t>
      </w:r>
      <w:r w:rsidR="00FC0786" w:rsidRPr="003020F3">
        <w:rPr>
          <w:rFonts w:cs="Arial"/>
          <w:szCs w:val="18"/>
        </w:rPr>
        <w:t>.</w:t>
      </w:r>
      <w:r w:rsidR="00F33DAC" w:rsidRPr="00F33DAC">
        <w:t xml:space="preserve"> </w:t>
      </w:r>
      <w:r w:rsidR="00CA2270">
        <w:lastRenderedPageBreak/>
        <w:t xml:space="preserve">Mae safleoedd hanesyddol niferus ac amrywiol yr ardal yn unigryw, ac ni fyddai modd darparu eraill yn eu lle – mae datblygu amhriodol yn bwysau allweddol ar yr amgylchedd hanesyddol a threftadaeth ddiwylliannol. </w:t>
      </w:r>
    </w:p>
    <w:p w:rsidR="00AE6F8A" w:rsidRPr="00AE6F8A" w:rsidRDefault="00CA2270" w:rsidP="009A715D">
      <w:pPr>
        <w:pStyle w:val="BodyText"/>
        <w:jc w:val="both"/>
        <w:rPr>
          <w:b/>
          <w:bCs/>
        </w:rPr>
      </w:pPr>
      <w:r>
        <w:rPr>
          <w:b/>
          <w:bCs/>
        </w:rPr>
        <w:t>Materion rhyng-gysylltiedig</w:t>
      </w:r>
    </w:p>
    <w:p w:rsidR="00446FA1" w:rsidRDefault="00CA2270" w:rsidP="009A715D">
      <w:pPr>
        <w:pStyle w:val="NumberedParagraph"/>
        <w:jc w:val="both"/>
      </w:pPr>
      <w:r>
        <w:t xml:space="preserve">Mae’r sefyllfa amgylcheddol, gymdeithasol ac economaidd a’r anawsterau yn dangos bod y ffactorau’n rhyng-gysylltiedig yn y rhan fwyaf o achosion. Mae’r newid yn yr hinsawdd yn thema sy’n croestorri, ac mae’r gwahaniaethau yn iechyd pobl ar draws CNPT yn deillio o ffactorau lluosog. Er enghraifft, mae’r cysylltiad rhwng iechyd a chyflwr a hygyrchedd yr amgylchedd naturiol wedi cael ei gydnabod a’i adlewyrchu yng Nghynllun Llesiant CCNPT. Mae’r CDLlA yn gyfle i gyflawni buddion lluosog trwy reoli’r defnydd o dir a gwella bywydau pobl, cymunedau a’r amgylchedd lleol. </w:t>
      </w:r>
    </w:p>
    <w:p w:rsidR="00AE6F8A" w:rsidRDefault="00CA2270" w:rsidP="009A715D">
      <w:pPr>
        <w:pStyle w:val="Heading2NoNumber"/>
        <w:jc w:val="both"/>
      </w:pPr>
      <w:r>
        <w:t>Amcanion a Dangosyddion</w:t>
      </w:r>
    </w:p>
    <w:p w:rsidR="00EB61BF" w:rsidRDefault="00CA2270" w:rsidP="00076729">
      <w:pPr>
        <w:pStyle w:val="NumberedParagraph"/>
        <w:jc w:val="both"/>
      </w:pPr>
      <w:r>
        <w:t>Un o allbynnau allweddol yr Adroddiad Rhychwantu yw datblygu fframwaith arfarnu o amcanion a dangosyddion a ddefnyddir i asesu a monitro effeithiau’r CDLlA. Yr enw ar hyn yw</w:t>
      </w:r>
      <w:r w:rsidR="00767F5F">
        <w:t>’r</w:t>
      </w:r>
      <w:r>
        <w:t xml:space="preserve"> Fframwaith ACI. Wrth i’r CDLlA ddatblygu, ym mhob cyfnod, bydd </w:t>
      </w:r>
      <w:r w:rsidR="00767F5F">
        <w:t xml:space="preserve">y </w:t>
      </w:r>
      <w:r>
        <w:t xml:space="preserve">Fframwaith ACI yn </w:t>
      </w:r>
      <w:r>
        <w:rPr>
          <w:color w:val="E36C0A" w:themeColor="accent6" w:themeShade="BF"/>
        </w:rPr>
        <w:t>Nh</w:t>
      </w:r>
      <w:r w:rsidR="00645753" w:rsidRPr="00645753">
        <w:rPr>
          <w:color w:val="E36C0A" w:themeColor="accent6" w:themeShade="BF"/>
        </w:rPr>
        <w:t>abl 1</w:t>
      </w:r>
      <w:r>
        <w:t xml:space="preserve"> isod</w:t>
      </w:r>
      <w:r w:rsidR="00A03592">
        <w:t xml:space="preserve"> a</w:t>
      </w:r>
      <w:r>
        <w:t>’i Amcanion ACI yn cael ei ddefnyddio i asesu pob elfen, o Weledigaeth y CDLlA hyd at y polisïau a’r cynigion manwl</w:t>
      </w:r>
      <w:r w:rsidR="00A03592">
        <w:t>.</w:t>
      </w:r>
      <w:r w:rsidR="00AE6F8A">
        <w:t xml:space="preserve"> </w:t>
      </w:r>
    </w:p>
    <w:p w:rsidR="007E0D06" w:rsidRDefault="00CA2270" w:rsidP="009A715D">
      <w:pPr>
        <w:pStyle w:val="NumberedParagraph"/>
        <w:jc w:val="both"/>
      </w:pPr>
      <w:r>
        <w:t>Mae’r Fframwaith ACI a gynigir yn cynnwys 11</w:t>
      </w:r>
      <w:r w:rsidR="00FB73BC">
        <w:t xml:space="preserve"> </w:t>
      </w:r>
      <w:r>
        <w:t>o amcanion amgylcheddol, cymdeithasol ac economaidd i sicrhau bod effeithiau’r CDLlA yn cael eu hasesu’n llawn. Y nod yw darparu dull integredig o gyflawni cynaliadwyedd a llesiant gwell trwy’r CDLlA. Mae’n adlewyrchu natur croestoriadol m</w:t>
      </w:r>
      <w:r w:rsidR="00FB73BC">
        <w:t>aterion amgylcheddol, cymdeitha</w:t>
      </w:r>
      <w:r>
        <w:t>s</w:t>
      </w:r>
      <w:r w:rsidR="00FB73BC">
        <w:t>o</w:t>
      </w:r>
      <w:r>
        <w:t xml:space="preserve">l, economaidd, diwylliannol, cydraddoldeb a iechyd yn ardal CNPT. </w:t>
      </w:r>
    </w:p>
    <w:p w:rsidR="00A03592" w:rsidRDefault="00767F5F" w:rsidP="009A715D">
      <w:pPr>
        <w:pStyle w:val="NumberedParagraph"/>
        <w:jc w:val="both"/>
      </w:pPr>
      <w:r>
        <w:t xml:space="preserve">Er mwyn deall ymhellach sut bydd y Fframwaith ACI yn cael ei gymhwyso, ceir fersiwn fanylach gyda meini prawf penodol a chwestiynau fydd yn tywys y defnydd a’r cymhwysiad ohono yn </w:t>
      </w:r>
      <w:r>
        <w:rPr>
          <w:color w:val="E36C0A" w:themeColor="accent6" w:themeShade="BF"/>
        </w:rPr>
        <w:t>Atodiad</w:t>
      </w:r>
      <w:r w:rsidR="009B75B7" w:rsidRPr="00645753">
        <w:rPr>
          <w:color w:val="E36C0A" w:themeColor="accent6" w:themeShade="BF"/>
        </w:rPr>
        <w:t xml:space="preserve"> 1</w:t>
      </w:r>
      <w:r w:rsidR="009B75B7">
        <w:t>.</w:t>
      </w:r>
    </w:p>
    <w:p w:rsidR="007E0D06" w:rsidRDefault="007E0D06" w:rsidP="009A715D">
      <w:pPr>
        <w:pStyle w:val="Heading2"/>
        <w:numPr>
          <w:ilvl w:val="0"/>
          <w:numId w:val="0"/>
        </w:numPr>
        <w:jc w:val="both"/>
      </w:pPr>
    </w:p>
    <w:p w:rsidR="007E0D06" w:rsidRPr="007E0D06" w:rsidRDefault="007E0D06" w:rsidP="009A715D">
      <w:pPr>
        <w:pStyle w:val="NumberedParagraph"/>
        <w:jc w:val="both"/>
        <w:sectPr w:rsidR="007E0D06" w:rsidRPr="007E0D06">
          <w:pgSz w:w="11906" w:h="16838" w:code="9"/>
          <w:pgMar w:top="1702" w:right="1418" w:bottom="1418" w:left="1418" w:header="567" w:footer="635" w:gutter="0"/>
          <w:pgNumType w:start="1"/>
          <w:cols w:space="708"/>
          <w:docGrid w:linePitch="360"/>
        </w:sectPr>
      </w:pPr>
    </w:p>
    <w:p w:rsidR="00753A70" w:rsidRPr="00645753" w:rsidRDefault="00753A70" w:rsidP="009A715D">
      <w:pPr>
        <w:pStyle w:val="TableCaption"/>
        <w:jc w:val="both"/>
        <w:rPr>
          <w:b/>
          <w:bCs w:val="0"/>
        </w:rPr>
      </w:pPr>
      <w:bookmarkStart w:id="9" w:name="_Toc480629629"/>
      <w:r w:rsidRPr="00645753">
        <w:rPr>
          <w:b/>
          <w:bCs w:val="0"/>
        </w:rPr>
        <w:lastRenderedPageBreak/>
        <w:t xml:space="preserve">Tabl 1: </w:t>
      </w:r>
      <w:r w:rsidR="00767F5F">
        <w:rPr>
          <w:b/>
          <w:bCs w:val="0"/>
        </w:rPr>
        <w:t>Amcanion ACI Arfaethedig ar gyfer Adolygiad y CDLl</w:t>
      </w:r>
      <w:bookmarkEnd w:id="9"/>
    </w:p>
    <w:tbl>
      <w:tblPr>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492"/>
        <w:gridCol w:w="2955"/>
        <w:gridCol w:w="10328"/>
      </w:tblGrid>
      <w:tr w:rsidR="00767F5F" w:rsidRPr="00F41016">
        <w:trPr>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tcPr>
          <w:p w:rsidR="00753A70" w:rsidRPr="00F41016" w:rsidRDefault="00767F5F" w:rsidP="00AD1B3A">
            <w:pPr>
              <w:pStyle w:val="NumberedParagraph"/>
              <w:numPr>
                <w:ilvl w:val="0"/>
                <w:numId w:val="0"/>
              </w:numPr>
              <w:tabs>
                <w:tab w:val="left" w:pos="720"/>
              </w:tabs>
              <w:spacing w:before="40" w:afterLines="40" w:after="96"/>
              <w:ind w:left="720" w:hanging="731"/>
              <w:jc w:val="both"/>
              <w:rPr>
                <w:rFonts w:cs="Arial"/>
                <w:b/>
                <w:bCs/>
                <w:color w:val="FFFFFF" w:themeColor="background1"/>
                <w:szCs w:val="20"/>
              </w:rPr>
            </w:pPr>
            <w:r>
              <w:rPr>
                <w:rFonts w:cs="Arial"/>
                <w:b/>
                <w:bCs/>
                <w:color w:val="FFFFFF" w:themeColor="background1"/>
                <w:szCs w:val="20"/>
              </w:rPr>
              <w:t>Rhif</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tcPr>
          <w:p w:rsidR="00753A70" w:rsidRPr="00F41016" w:rsidRDefault="00767F5F" w:rsidP="00AD1B3A">
            <w:pPr>
              <w:pStyle w:val="NumberedParagraph"/>
              <w:numPr>
                <w:ilvl w:val="0"/>
                <w:numId w:val="0"/>
              </w:numPr>
              <w:spacing w:before="40" w:afterLines="40" w:after="96"/>
              <w:jc w:val="both"/>
              <w:rPr>
                <w:rFonts w:cs="Arial"/>
                <w:b/>
                <w:bCs/>
                <w:color w:val="FFFFFF" w:themeColor="background1"/>
                <w:szCs w:val="20"/>
              </w:rPr>
            </w:pPr>
            <w:r>
              <w:rPr>
                <w:rFonts w:cs="Arial"/>
                <w:b/>
                <w:bCs/>
                <w:color w:val="FFFFFF" w:themeColor="background1"/>
                <w:szCs w:val="20"/>
              </w:rPr>
              <w:t>Pwnc yr Amcan ACI Arfaethedig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tcPr>
          <w:p w:rsidR="00753A70" w:rsidRPr="00F41016" w:rsidRDefault="00767F5F" w:rsidP="00AD1B3A">
            <w:pPr>
              <w:pStyle w:val="NumberedParagraph"/>
              <w:numPr>
                <w:ilvl w:val="0"/>
                <w:numId w:val="0"/>
              </w:numPr>
              <w:tabs>
                <w:tab w:val="left" w:pos="720"/>
              </w:tabs>
              <w:spacing w:before="40" w:afterLines="40" w:after="96"/>
              <w:ind w:left="720" w:hanging="692"/>
              <w:jc w:val="both"/>
              <w:rPr>
                <w:rFonts w:cs="Arial"/>
                <w:b/>
                <w:bCs/>
                <w:color w:val="FFFFFF" w:themeColor="background1"/>
                <w:szCs w:val="20"/>
              </w:rPr>
            </w:pPr>
            <w:r>
              <w:rPr>
                <w:rFonts w:cs="Arial"/>
                <w:b/>
                <w:bCs/>
                <w:color w:val="FFFFFF" w:themeColor="background1"/>
                <w:szCs w:val="20"/>
              </w:rPr>
              <w:t>Amcan ACI Arfaethedig</w:t>
            </w:r>
          </w:p>
        </w:tc>
      </w:tr>
      <w:tr w:rsidR="00767F5F" w:rsidRPr="00F41016">
        <w:trPr>
          <w:trHeight w:val="52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Iechyd a Llesiant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Gwella iechyd a llesiant y boblogaeth, gan gynnwys yng nghyswllt iechyd corff a meddwl, llesiant cymdeithasol a diogelwch cymunedol</w:t>
            </w:r>
            <w:r w:rsidR="00753A70">
              <w:rPr>
                <w:rFonts w:cs="Arial"/>
                <w:szCs w:val="20"/>
              </w:rPr>
              <w:t>.</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Cydraddoldeb a Chynhwysiant Cymdeithasol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Lleihau tlodi ac anghydraddoldeb, taclo eithrio cymdeithasol a hybu cydlyniant cymunedol, gan gynnwys trwy wella mynediad at gyfleusterau cymunedol</w:t>
            </w:r>
            <w:r w:rsidR="00753A70" w:rsidRPr="00F41016">
              <w:rPr>
                <w:rFonts w:cs="Arial"/>
                <w:szCs w:val="20"/>
              </w:rPr>
              <w:t>.</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767F5F">
            <w:pPr>
              <w:pStyle w:val="NumberedParagraph"/>
              <w:numPr>
                <w:ilvl w:val="0"/>
                <w:numId w:val="0"/>
              </w:numPr>
              <w:tabs>
                <w:tab w:val="left" w:pos="720"/>
              </w:tabs>
              <w:rPr>
                <w:rFonts w:cs="Arial"/>
                <w:szCs w:val="20"/>
              </w:rPr>
            </w:pPr>
            <w:r w:rsidRPr="00F41016">
              <w:rPr>
                <w:rFonts w:cs="Arial"/>
                <w:szCs w:val="20"/>
              </w:rPr>
              <w:t>Tra</w:t>
            </w:r>
            <w:r w:rsidR="00767F5F">
              <w:rPr>
                <w:rFonts w:cs="Arial"/>
                <w:szCs w:val="20"/>
              </w:rPr>
              <w:t>fnidiaeth a Chyfathrebu</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Gwella hygyrchedd gwasanaethau cyhoeddus, cyfleoedd economaidd a marchnadoedd trwy wella seilwaith a chreu rhwydwaith trafnidiaeth cynaliadwy, ochr yn ochr â sicrhau mynediad at gyfathrebu a chyfleustodau o safon uchel.</w:t>
            </w:r>
            <w:r w:rsidR="00753A70" w:rsidRPr="00F41016">
              <w:rPr>
                <w:rFonts w:cs="Arial"/>
                <w:szCs w:val="20"/>
              </w:rPr>
              <w:t xml:space="preserve">   </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t>Twf Economaidd Cynhwysol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t>Cynyddu nifer a safon y cyfleoedd cyflogaeth a gwella lefelau addysg a sgiliau, ochr yn ochr â mwyafu cyfraniad economaidd ardal CCNPT i Ddinas Ranbarth Bae Abertawe, gan gynnwys trwy arallgyfeirio a chryfhau’r sylfaen economaidd leol.</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Pr>
                <w:rFonts w:cs="Arial"/>
                <w:szCs w:val="20"/>
              </w:rPr>
              <w:t>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t>Ta</w:t>
            </w:r>
            <w:r w:rsidR="00753A70" w:rsidRPr="00BB5502">
              <w:t>i</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t>Darparu cwantwm ac ystod digonol o dai fforddiadwy o safon dda mewn lleoliadau cynaliadwy i ddiwallu anghenion a nodwyd</w:t>
            </w:r>
            <w:r w:rsidR="00753A70" w:rsidRPr="00BB5502">
              <w:t>.</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767F5F">
            <w:pPr>
              <w:pStyle w:val="NumberedParagraph"/>
              <w:numPr>
                <w:ilvl w:val="0"/>
                <w:numId w:val="0"/>
              </w:numPr>
              <w:tabs>
                <w:tab w:val="left" w:pos="720"/>
              </w:tabs>
              <w:rPr>
                <w:rFonts w:cs="Arial"/>
                <w:szCs w:val="20"/>
              </w:rPr>
            </w:pPr>
            <w:r w:rsidRPr="00F41016">
              <w:rPr>
                <w:rFonts w:cs="Arial"/>
                <w:szCs w:val="20"/>
              </w:rPr>
              <w:t>A</w:t>
            </w:r>
            <w:r w:rsidR="00767F5F">
              <w:rPr>
                <w:rFonts w:cs="Arial"/>
                <w:szCs w:val="20"/>
              </w:rPr>
              <w:t>nsawdd Aer</w:t>
            </w:r>
            <w:r w:rsidRPr="00F41016">
              <w:rPr>
                <w:rFonts w:cs="Arial"/>
                <w:szCs w:val="20"/>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 xml:space="preserve">Atal a lleihau allyriadau a chrynodiadau llygryddion atmosfferig niweidiol a lleiafu dod i gysylltiad ag aer o ansawdd gwael. </w:t>
            </w:r>
            <w:r w:rsidR="00753A70" w:rsidRPr="00F41016">
              <w:rPr>
                <w:rFonts w:cs="Arial"/>
                <w:szCs w:val="20"/>
              </w:rPr>
              <w:t xml:space="preserve"> </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Newid yn yr Hinsawdd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Mabwysiadu mesurau lliniaru ac addasu priodol i leihau ac ymateb i effeithiau’r newid yn yr hinsawdd</w:t>
            </w:r>
            <w:r w:rsidR="00753A70" w:rsidRPr="00F41016">
              <w:rPr>
                <w:rFonts w:cs="Arial"/>
                <w:szCs w:val="20"/>
              </w:rPr>
              <w:t>.</w:t>
            </w:r>
          </w:p>
        </w:tc>
      </w:tr>
      <w:tr w:rsidR="00767F5F" w:rsidRPr="00F41016">
        <w:trPr>
          <w:trHeight w:val="108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8</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41066" w:rsidRPr="00041066" w:rsidRDefault="00753A70" w:rsidP="00767F5F">
            <w:pPr>
              <w:pStyle w:val="NumberedParagraph"/>
              <w:numPr>
                <w:ilvl w:val="0"/>
                <w:numId w:val="0"/>
              </w:numPr>
              <w:tabs>
                <w:tab w:val="left" w:pos="720"/>
              </w:tabs>
            </w:pPr>
            <w:r w:rsidRPr="00F41016">
              <w:rPr>
                <w:rFonts w:cs="Arial"/>
                <w:szCs w:val="20"/>
              </w:rPr>
              <w:t>Bio</w:t>
            </w:r>
            <w:r w:rsidR="00767F5F">
              <w:rPr>
                <w:rFonts w:cs="Arial"/>
                <w:szCs w:val="20"/>
              </w:rPr>
              <w:t>amrywiaeth, Geoamrywiaeth a Phridd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41066" w:rsidRPr="00041066" w:rsidRDefault="00767F5F" w:rsidP="00767F5F">
            <w:pPr>
              <w:pStyle w:val="NumberedParagraph"/>
              <w:numPr>
                <w:ilvl w:val="0"/>
                <w:numId w:val="0"/>
              </w:numPr>
              <w:tabs>
                <w:tab w:val="left" w:pos="720"/>
              </w:tabs>
              <w:jc w:val="both"/>
              <w:rPr>
                <w:rFonts w:cs="Arial"/>
                <w:szCs w:val="20"/>
              </w:rPr>
            </w:pPr>
            <w:r>
              <w:rPr>
                <w:rFonts w:cs="Arial"/>
                <w:szCs w:val="20"/>
              </w:rPr>
              <w:t xml:space="preserve">Cadw, gwarchod a gwella buddiannau bioamrywiaeth a geoamrywiaeth, gan gynnwys trwy ddiogelu safleoedd a rhywogaethau pwysig, gwella’r ddarpariaeth seilwaith gwyrdd a diogelu adnoddau pridd pwysig. </w:t>
            </w:r>
          </w:p>
        </w:tc>
      </w:tr>
      <w:tr w:rsidR="00767F5F" w:rsidRPr="00F41016">
        <w:trPr>
          <w:trHeight w:val="82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lastRenderedPageBreak/>
              <w:t>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Dŵr a Pherygl Llifogydd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 xml:space="preserve">Cadw, gwarchod a gwella amgylcheddau dŵr ac arfordirol, ansawdd dŵr ac adnoddau dŵr, ochr yn ochr â lleihau perygl llifogydd. </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10</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Deunyddiau a Gwastraff</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jc w:val="both"/>
              <w:rPr>
                <w:rFonts w:cs="Arial"/>
                <w:szCs w:val="20"/>
              </w:rPr>
            </w:pPr>
            <w:r>
              <w:rPr>
                <w:rFonts w:cs="Arial"/>
                <w:szCs w:val="20"/>
              </w:rPr>
              <w:t xml:space="preserve">Cyfrannu at weithredu’r economi gylchol, rheoli gwastraff gyda chyn lleied o effaith â phosibl ar yr amgylchedd, a sicrhau defnydd cynaliadwy o adnoddau naturiol, gan gynnwys ar gyfer cynhyrchu ynni a darparu cyflenwad digonol o fwynau a deunyddiau ar gyfer adeiladu. </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11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Creu Lleoedd Cynaliadwy</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767F5F">
            <w:pPr>
              <w:pStyle w:val="NumberedParagraph"/>
              <w:numPr>
                <w:ilvl w:val="0"/>
                <w:numId w:val="0"/>
              </w:numPr>
              <w:tabs>
                <w:tab w:val="left" w:pos="720"/>
              </w:tabs>
              <w:jc w:val="both"/>
              <w:rPr>
                <w:rFonts w:cs="Arial"/>
                <w:szCs w:val="20"/>
              </w:rPr>
            </w:pPr>
            <w:r w:rsidRPr="00F41016">
              <w:rPr>
                <w:rFonts w:cs="Arial"/>
                <w:szCs w:val="20"/>
              </w:rPr>
              <w:t>M</w:t>
            </w:r>
            <w:r w:rsidR="00767F5F">
              <w:rPr>
                <w:rFonts w:cs="Arial"/>
                <w:szCs w:val="20"/>
              </w:rPr>
              <w:t xml:space="preserve">wyafu defnydd effeithlon o dir a gwella safon dylunio i greu lleoedd gwych i bobl. </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sidRPr="00F41016">
              <w:rPr>
                <w:rFonts w:cs="Arial"/>
                <w:szCs w:val="20"/>
              </w:rPr>
              <w:t>12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67F5F" w:rsidP="00767F5F">
            <w:pPr>
              <w:pStyle w:val="NumberedParagraph"/>
              <w:numPr>
                <w:ilvl w:val="0"/>
                <w:numId w:val="0"/>
              </w:numPr>
              <w:tabs>
                <w:tab w:val="left" w:pos="720"/>
              </w:tabs>
              <w:rPr>
                <w:rFonts w:cs="Arial"/>
                <w:szCs w:val="20"/>
              </w:rPr>
            </w:pPr>
            <w:r>
              <w:rPr>
                <w:rFonts w:cs="Arial"/>
                <w:szCs w:val="20"/>
              </w:rPr>
              <w:t>Treftadaeth Ddiwylliannol (gan gynnwys yr Iaith Gymraeg</w:t>
            </w:r>
            <w:r w:rsidR="00753A70">
              <w:rPr>
                <w:rFonts w:cs="Arial"/>
                <w:szCs w:val="20"/>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D80524">
            <w:pPr>
              <w:pStyle w:val="NumberedParagraph"/>
              <w:numPr>
                <w:ilvl w:val="0"/>
                <w:numId w:val="0"/>
              </w:numPr>
              <w:tabs>
                <w:tab w:val="left" w:pos="720"/>
              </w:tabs>
              <w:jc w:val="both"/>
              <w:rPr>
                <w:rFonts w:cs="Arial"/>
                <w:szCs w:val="20"/>
              </w:rPr>
            </w:pPr>
            <w:r w:rsidRPr="00F41016">
              <w:rPr>
                <w:rFonts w:cs="Arial"/>
                <w:szCs w:val="20"/>
              </w:rPr>
              <w:t>C</w:t>
            </w:r>
            <w:r w:rsidR="00767F5F">
              <w:rPr>
                <w:rFonts w:cs="Arial"/>
                <w:szCs w:val="20"/>
              </w:rPr>
              <w:t>adw, gwarchod a gwella’r amgylchedd hanesyddol ac asedau diwylliannol, gan gynnwys defnydd o’r iaith Gymraeg</w:t>
            </w:r>
            <w:r w:rsidR="00D80524">
              <w:rPr>
                <w:rFonts w:cs="Arial"/>
                <w:szCs w:val="20"/>
              </w:rPr>
              <w:t>.</w:t>
            </w:r>
          </w:p>
        </w:tc>
      </w:tr>
      <w:tr w:rsidR="00767F5F" w:rsidRPr="00F41016">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753A70" w:rsidP="009A715D">
            <w:pPr>
              <w:pStyle w:val="NumberedParagraph"/>
              <w:numPr>
                <w:ilvl w:val="0"/>
                <w:numId w:val="0"/>
              </w:numPr>
              <w:tabs>
                <w:tab w:val="left" w:pos="720"/>
              </w:tabs>
              <w:jc w:val="both"/>
              <w:rPr>
                <w:rFonts w:cs="Arial"/>
                <w:szCs w:val="20"/>
              </w:rPr>
            </w:pPr>
            <w:r>
              <w:rPr>
                <w:rFonts w:cs="Arial"/>
                <w:szCs w:val="20"/>
              </w:rPr>
              <w:t>13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D80524" w:rsidP="00D80524">
            <w:pPr>
              <w:pStyle w:val="NumberedParagraph"/>
              <w:numPr>
                <w:ilvl w:val="0"/>
                <w:numId w:val="0"/>
              </w:numPr>
              <w:tabs>
                <w:tab w:val="left" w:pos="720"/>
              </w:tabs>
              <w:rPr>
                <w:rFonts w:cs="Arial"/>
                <w:szCs w:val="20"/>
              </w:rPr>
            </w:pPr>
            <w:r>
              <w:rPr>
                <w:rFonts w:cs="Arial"/>
                <w:szCs w:val="20"/>
              </w:rPr>
              <w:t>Tirlun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753A70" w:rsidRPr="00F41016" w:rsidRDefault="00D80524" w:rsidP="00D80524">
            <w:pPr>
              <w:pStyle w:val="NumberedParagraph"/>
              <w:numPr>
                <w:ilvl w:val="0"/>
                <w:numId w:val="0"/>
              </w:numPr>
              <w:tabs>
                <w:tab w:val="left" w:pos="720"/>
              </w:tabs>
              <w:jc w:val="both"/>
              <w:rPr>
                <w:rFonts w:cs="Arial"/>
                <w:szCs w:val="20"/>
              </w:rPr>
            </w:pPr>
            <w:r>
              <w:rPr>
                <w:rFonts w:cs="Arial"/>
                <w:szCs w:val="20"/>
              </w:rPr>
              <w:t>Gwarchod a gwella cymeriad y tirlun, amwynder gweledol</w:t>
            </w:r>
            <w:r w:rsidR="00546DB3" w:rsidRPr="00546DB3">
              <w:rPr>
                <w:rFonts w:cs="Arial"/>
                <w:szCs w:val="20"/>
                <w:lang w:val="cy-GB"/>
              </w:rPr>
              <w:t>, ymdeimlad o le unigryw a sicrhau bod aneddiadau yn ardal CCNPT yn ystyrlon.</w:t>
            </w:r>
            <w:r>
              <w:rPr>
                <w:rFonts w:cs="Arial"/>
                <w:szCs w:val="20"/>
              </w:rPr>
              <w:t xml:space="preserve">. </w:t>
            </w:r>
          </w:p>
        </w:tc>
      </w:tr>
    </w:tbl>
    <w:p w:rsidR="00753A70" w:rsidRDefault="00753A70" w:rsidP="009A715D">
      <w:pPr>
        <w:pStyle w:val="NumberedParagraph"/>
        <w:numPr>
          <w:ilvl w:val="0"/>
          <w:numId w:val="0"/>
        </w:numPr>
        <w:ind w:left="720"/>
        <w:jc w:val="both"/>
      </w:pPr>
    </w:p>
    <w:p w:rsidR="00753A70" w:rsidRDefault="00753A70" w:rsidP="009A715D">
      <w:pPr>
        <w:pStyle w:val="NumberedParagraph"/>
        <w:numPr>
          <w:ilvl w:val="0"/>
          <w:numId w:val="0"/>
        </w:numPr>
        <w:ind w:left="720"/>
        <w:jc w:val="both"/>
      </w:pPr>
    </w:p>
    <w:p w:rsidR="009B75B7" w:rsidRDefault="009B75B7" w:rsidP="009A715D">
      <w:pPr>
        <w:pStyle w:val="NumberedParagraph"/>
        <w:numPr>
          <w:ilvl w:val="0"/>
          <w:numId w:val="0"/>
        </w:numPr>
        <w:ind w:left="720"/>
        <w:jc w:val="both"/>
      </w:pPr>
    </w:p>
    <w:p w:rsidR="009B75B7" w:rsidRDefault="009B75B7" w:rsidP="009A715D">
      <w:pPr>
        <w:pStyle w:val="NumberedParagraph"/>
        <w:numPr>
          <w:ilvl w:val="0"/>
          <w:numId w:val="0"/>
        </w:numPr>
        <w:ind w:left="720"/>
        <w:jc w:val="both"/>
      </w:pPr>
    </w:p>
    <w:p w:rsidR="009B75B7" w:rsidRDefault="009B75B7" w:rsidP="009A715D">
      <w:pPr>
        <w:pStyle w:val="NumberedParagraph"/>
        <w:numPr>
          <w:ilvl w:val="0"/>
          <w:numId w:val="0"/>
        </w:numPr>
        <w:ind w:left="720"/>
        <w:jc w:val="both"/>
      </w:pPr>
    </w:p>
    <w:p w:rsidR="00753A70" w:rsidRDefault="00753A70" w:rsidP="009A715D">
      <w:pPr>
        <w:pStyle w:val="NumberedParagraph"/>
        <w:numPr>
          <w:ilvl w:val="0"/>
          <w:numId w:val="0"/>
        </w:numPr>
        <w:ind w:left="720"/>
        <w:jc w:val="both"/>
      </w:pPr>
    </w:p>
    <w:p w:rsidR="00753A70" w:rsidRDefault="00753A70" w:rsidP="009A715D">
      <w:pPr>
        <w:pStyle w:val="NumberedParagraph"/>
        <w:numPr>
          <w:ilvl w:val="0"/>
          <w:numId w:val="0"/>
        </w:numPr>
        <w:ind w:left="720"/>
        <w:jc w:val="both"/>
      </w:pPr>
    </w:p>
    <w:p w:rsidR="00753A70" w:rsidRDefault="00753A70" w:rsidP="009A715D">
      <w:pPr>
        <w:pStyle w:val="NumberedParagraph"/>
        <w:numPr>
          <w:ilvl w:val="0"/>
          <w:numId w:val="0"/>
        </w:numPr>
        <w:ind w:left="720"/>
        <w:jc w:val="both"/>
      </w:pPr>
    </w:p>
    <w:p w:rsidR="00753A70" w:rsidRDefault="00753A70" w:rsidP="009A715D">
      <w:pPr>
        <w:pStyle w:val="NumberedParagraph"/>
        <w:numPr>
          <w:ilvl w:val="0"/>
          <w:numId w:val="0"/>
        </w:numPr>
        <w:ind w:left="720"/>
        <w:jc w:val="both"/>
      </w:pPr>
    </w:p>
    <w:p w:rsidR="00753A70" w:rsidRDefault="00753A70" w:rsidP="009A715D">
      <w:pPr>
        <w:pStyle w:val="NumberedParagraph"/>
        <w:numPr>
          <w:ilvl w:val="0"/>
          <w:numId w:val="0"/>
        </w:numPr>
        <w:jc w:val="both"/>
        <w:sectPr w:rsidR="00753A70">
          <w:pgSz w:w="16838" w:h="11906" w:orient="landscape" w:code="9"/>
          <w:pgMar w:top="1418" w:right="1702" w:bottom="1418" w:left="1418" w:header="567" w:footer="635" w:gutter="0"/>
          <w:cols w:space="708"/>
          <w:docGrid w:linePitch="360"/>
        </w:sectPr>
      </w:pPr>
    </w:p>
    <w:p w:rsidR="009B75B7" w:rsidRDefault="00D80524" w:rsidP="009A715D">
      <w:pPr>
        <w:pStyle w:val="Heading2NoNumber"/>
        <w:jc w:val="both"/>
      </w:pPr>
      <w:r>
        <w:lastRenderedPageBreak/>
        <w:t>Methodoleg</w:t>
      </w:r>
    </w:p>
    <w:p w:rsidR="003C7B43" w:rsidRDefault="00D80524" w:rsidP="009A715D">
      <w:pPr>
        <w:pStyle w:val="NumberedParagraph"/>
        <w:jc w:val="both"/>
      </w:pPr>
      <w:r>
        <w:t>Defnyddir y Fframwaith ACI i asesu holl brif elfennau’r CDLlA, yn ogystal ag unrhyw ddewisiadau amgen rhesymol a nodwyd i’r cynigion hyn. Yn gyffredinol, bydd angen felly i’r ACI gynnwys arfarniadau o weledigaeth CDLlA a gynigiwyd, amcanion y CDLlA, strategaeth ofodol (a strategaethau is-ardaloedd posibl), polisïau strategol, polisïau rheoli datblygu (y polisïau sy’n tywys datblygiad) a dyraniadau safle. Y dull cyffredinol a gynigir ar gyfer ymgymryd ag ACI cymesur ar gyfer pob un o’r elfennau hyn yw:</w:t>
      </w:r>
    </w:p>
    <w:p w:rsidR="009B75B7" w:rsidRDefault="00D80524" w:rsidP="009A715D">
      <w:pPr>
        <w:pStyle w:val="Bullets-Square"/>
        <w:jc w:val="both"/>
      </w:pPr>
      <w:r>
        <w:t>Yn achos elfennau lefel uwch o’r CDLlA e.e. Gweledigaeth ac Amcanion y CDLlA, asesiad o gydnawsedd gyda sylwadau ar sut mae’r rhan hon o’r CDLlA yn cydweddu ag Amcanion yr ACI neu beidio</w:t>
      </w:r>
    </w:p>
    <w:p w:rsidR="009A715D" w:rsidRDefault="00D80524" w:rsidP="009A715D">
      <w:pPr>
        <w:pStyle w:val="Bullets-Square"/>
        <w:jc w:val="both"/>
      </w:pPr>
      <w:r>
        <w:t>Yn achos elfennau manwl o’r CDLlA, gan gynnwys polisïau a dyraniadau, asesiad o effeithiau arwyddocaol tebygol ac eraill a nodwyd</w:t>
      </w:r>
      <w:r w:rsidR="009A715D">
        <w:t xml:space="preserve">. </w:t>
      </w:r>
    </w:p>
    <w:p w:rsidR="003C7B43" w:rsidRDefault="00D80524" w:rsidP="009A715D">
      <w:pPr>
        <w:pStyle w:val="NumberedParagraph"/>
        <w:jc w:val="both"/>
      </w:pPr>
      <w:r>
        <w:t>Adroddir am ganfyddiadau’r ACI mewn cyfres o fatricsau asesu, gyda sgoriau asesu a sylwadau a fydd yn</w:t>
      </w:r>
      <w:r w:rsidR="003C7B43">
        <w:t>:</w:t>
      </w:r>
    </w:p>
    <w:p w:rsidR="003C7B43" w:rsidRDefault="00D80524" w:rsidP="009A715D">
      <w:pPr>
        <w:pStyle w:val="Bullets-Square"/>
        <w:jc w:val="both"/>
      </w:pPr>
      <w:r>
        <w:t>Cyfiawnhau sgôr asesu pob polisi neu ddyraniad a aseswyd</w:t>
      </w:r>
      <w:r w:rsidR="003C7B43">
        <w:t>;</w:t>
      </w:r>
    </w:p>
    <w:p w:rsidR="003C7B43" w:rsidRDefault="00D80524" w:rsidP="009A715D">
      <w:pPr>
        <w:pStyle w:val="Bullets-Square"/>
        <w:jc w:val="both"/>
      </w:pPr>
      <w:r>
        <w:t>Nodi unrhyw effeithiau arwyddocaol tebygol ar yr amgylchedd yng nghyd-destun y Rheoliadau AAS</w:t>
      </w:r>
      <w:r w:rsidR="003C7B43">
        <w:t>;</w:t>
      </w:r>
    </w:p>
    <w:p w:rsidR="003C7B43" w:rsidRDefault="00D80524" w:rsidP="009A715D">
      <w:pPr>
        <w:pStyle w:val="Bullets-Square"/>
        <w:jc w:val="both"/>
      </w:pPr>
      <w:r>
        <w:t>Nodi unrhyw effeithiau gwahanol neu anghymesur tebygol ar grwpiau demograffig sydd â nodweddion gwarchodedig neu’r rhai sy’n agored i eithrio cymdeithasol neu dlodi;</w:t>
      </w:r>
      <w:r w:rsidR="003C7B43">
        <w:t xml:space="preserve"> a</w:t>
      </w:r>
      <w:r>
        <w:t>c yn</w:t>
      </w:r>
      <w:r w:rsidR="003C7B43">
        <w:t>,</w:t>
      </w:r>
    </w:p>
    <w:p w:rsidR="009B75B7" w:rsidRDefault="00D80524" w:rsidP="009A715D">
      <w:pPr>
        <w:pStyle w:val="Bullets-Square"/>
        <w:jc w:val="both"/>
        <w:rPr>
          <w:rFonts w:ascii="Century Gothic" w:hAnsi="Century Gothic" w:cs="Arial"/>
          <w:b/>
          <w:bCs/>
          <w:color w:val="FFFFFF" w:themeColor="background1"/>
          <w:sz w:val="36"/>
          <w:szCs w:val="28"/>
        </w:rPr>
      </w:pPr>
      <w:r>
        <w:t xml:space="preserve">Nodi unrhyw fesurau lliniaru neu wella y bernir bod angen amdanynt. Diben hynny fyddai naill ai osgoi effeithiau niweidiol sylweddol ar yr amgylchedd (y byddai disgwyl iddynt ddigwydd fel arall) neu wella perfformiad cynaliadwyedd y CDLlA </w:t>
      </w:r>
      <w:r w:rsidR="00FB73BC">
        <w:t>a</w:t>
      </w:r>
      <w:r>
        <w:t>’i effeithiolrwydd cyffredinol.</w:t>
      </w:r>
    </w:p>
    <w:p w:rsidR="00AE6F8A" w:rsidRDefault="00D80524" w:rsidP="009A715D">
      <w:pPr>
        <w:pStyle w:val="Heading1"/>
        <w:jc w:val="both"/>
      </w:pPr>
      <w:bookmarkStart w:id="10" w:name="_Toc480629623"/>
      <w:r>
        <w:lastRenderedPageBreak/>
        <w:t>Y</w:t>
      </w:r>
      <w:r w:rsidR="00DE33AF">
        <w:t>r</w:t>
      </w:r>
      <w:r>
        <w:t xml:space="preserve"> </w:t>
      </w:r>
      <w:r w:rsidR="00DE33AF">
        <w:t xml:space="preserve">Ymatebion Cwmpasu  a’r </w:t>
      </w:r>
      <w:r>
        <w:t>Camau Nesaf</w:t>
      </w:r>
      <w:bookmarkEnd w:id="10"/>
    </w:p>
    <w:p w:rsidR="00AE6F8A" w:rsidRPr="00AE6F8A" w:rsidRDefault="00AE6F8A" w:rsidP="009A715D">
      <w:pPr>
        <w:jc w:val="both"/>
      </w:pPr>
    </w:p>
    <w:p w:rsidR="00AE6F8A" w:rsidRDefault="00D80524" w:rsidP="009A715D">
      <w:pPr>
        <w:pStyle w:val="Heading2NoNumber"/>
        <w:jc w:val="both"/>
      </w:pPr>
      <w:r>
        <w:t xml:space="preserve">Yr ACI a Chynllun Datblygu Lleol Amnewid Castell-nedd </w:t>
      </w:r>
      <w:r w:rsidR="00F45859">
        <w:t xml:space="preserve">Port Talbot </w:t>
      </w:r>
    </w:p>
    <w:p w:rsidR="009A715D" w:rsidRDefault="007E3E30" w:rsidP="009A715D">
      <w:pPr>
        <w:pStyle w:val="NumberedParagraph"/>
        <w:jc w:val="both"/>
      </w:pPr>
      <w:r w:rsidRPr="007E3E30">
        <w:rPr>
          <w:lang w:val="cy-GB"/>
        </w:rPr>
        <w:t>Mae CCNPT wedi cydnabod gwerth a chyfleoedd defnyddio dull asesu integredig i baratoi Adolygiad CDLl Castell-nedd Port Talbot. Bydd integreiddio’r AC (AAS) ynghyd ag elfennau statudol a rhai allweddol anstatudol o greu’r cynllun, gan gynnwys gofynion Deddf Llesiant Cenedlaethau’r Dyfodol 2015, y Ddeddf Cydraddoldeb, yr iaith Gymraeg, ac Asesiad Effaith ar Iechyd (HIA) i greu un Arfarniad Cynaliadwyedd Integredig (ACI) yn golygu bod modd cynnal asesiad mwy tryloyw, cyfannol a chyflawn o oblygiadau cynaliadwyedd opsiynau twf, amcanion, polisïau a chynigion.</w:t>
      </w:r>
      <w:r w:rsidR="00AE6F8A">
        <w:t xml:space="preserve"> </w:t>
      </w:r>
    </w:p>
    <w:p w:rsidR="007E3E30" w:rsidRPr="00F25FD9" w:rsidRDefault="007E3E30" w:rsidP="009A715D">
      <w:pPr>
        <w:pStyle w:val="NumberedParagraph"/>
        <w:jc w:val="both"/>
      </w:pPr>
      <w:r w:rsidRPr="007E3E30">
        <w:rPr>
          <w:lang w:val="cy-GB"/>
        </w:rPr>
        <w:t>Bydd yr ACI yn cael ei ddefnyddio’n offeryn creu cynllun iterus ym mhob cam o broses Adolygu’r CDLl. Bydd y dull gweithredu hwn yn allweddol i sicrhau bod y materion cynaliadwyedd a nodwyd yn yr Adroddiad Rhychwantu ACI hwn yn derbyn sylw.</w:t>
      </w:r>
      <w:r w:rsidRPr="007E3E30">
        <w:rPr>
          <w:lang w:val="cy-GB"/>
        </w:rPr>
        <w:t xml:space="preserve"> </w:t>
      </w:r>
      <w:r w:rsidRPr="007E3E30">
        <w:rPr>
          <w:lang w:val="cy-GB"/>
        </w:rPr>
        <w:t>I gyflawni hyn, mae’r Adroddiad Rhychwantu ACI hwn wedi diffinio Fframwaith ACI arfaethedig (</w:t>
      </w:r>
      <w:r w:rsidRPr="007E3E30">
        <w:rPr>
          <w:szCs w:val="20"/>
          <w:lang w:val="cy-GB"/>
        </w:rPr>
        <w:t>Adran 5</w:t>
      </w:r>
      <w:r w:rsidRPr="007E3E30">
        <w:rPr>
          <w:lang w:val="cy-GB"/>
        </w:rPr>
        <w:t>) a methodoleg asesu (Adran</w:t>
      </w:r>
      <w:r w:rsidRPr="007E3E30">
        <w:rPr>
          <w:szCs w:val="20"/>
          <w:lang w:val="cy-GB"/>
        </w:rPr>
        <w:t xml:space="preserve"> 6</w:t>
      </w:r>
      <w:r w:rsidRPr="007E3E30">
        <w:rPr>
          <w:lang w:val="cy-GB"/>
        </w:rPr>
        <w:t>) i’w defnyddio wrth ymgymryd â’r ACI yng nghyswllt y CDLlA.</w:t>
      </w:r>
    </w:p>
    <w:p w:rsidR="00562C51" w:rsidRPr="00F25FD9" w:rsidRDefault="00562C51" w:rsidP="00F25FD9">
      <w:pPr>
        <w:pStyle w:val="NumberedParagraph"/>
        <w:jc w:val="both"/>
      </w:pPr>
      <w:r w:rsidRPr="00562C51">
        <w:rPr>
          <w:lang w:val="cy-GB"/>
        </w:rPr>
        <w:t xml:space="preserve">Mae’r newidiadau i’r Fframwaith a’r fethodoleg </w:t>
      </w:r>
      <w:r>
        <w:rPr>
          <w:lang w:val="cy-GB"/>
        </w:rPr>
        <w:t>ACI</w:t>
      </w:r>
      <w:r w:rsidRPr="00562C51">
        <w:rPr>
          <w:lang w:val="cy-GB"/>
        </w:rPr>
        <w:t xml:space="preserve"> arfaethedig bellach wedi’u hymgorffori yn y fersiwn wedi’i diweddaru o Adroddiad Cwmpasu </w:t>
      </w:r>
      <w:r>
        <w:rPr>
          <w:lang w:val="cy-GB"/>
        </w:rPr>
        <w:t>ACI</w:t>
      </w:r>
      <w:r w:rsidRPr="00562C51">
        <w:rPr>
          <w:lang w:val="cy-GB"/>
        </w:rPr>
        <w:t xml:space="preserve"> CNPT mewn ymateb i’r ymatebion i Ymgynghoriad Cwmpasu’r ACI a dderbyniwyd gan Cadw (Cangen Hanesyddol Llywodraeth Cymru), Cymdeithas Cynhyrchion Mwynau, Adnoddau Naturiol. Cymru ac Ymddiriedolaeth Archeolegol Morgannwg Gwent Cyf. Roedd y newidiadau hyn yn cynnwys mân ddiweddariadau o ran geiriad a pholisi, cwestiynau canllaw ychwanegol arfaethedig yn ffurfio'r Fframwaith </w:t>
      </w:r>
      <w:r>
        <w:rPr>
          <w:lang w:val="cy-GB"/>
        </w:rPr>
        <w:t>ACI</w:t>
      </w:r>
      <w:r w:rsidRPr="00562C51">
        <w:rPr>
          <w:lang w:val="cy-GB"/>
        </w:rPr>
        <w:t xml:space="preserve"> arfaethedig (gweler Atodiad A yr NTS hwn) a diweddariadau i'r materion cynaliadwyedd allweddol fel y nodir yn y fersiwn wedi'i diweddaru o Adroddiad Cwmpasu </w:t>
      </w:r>
      <w:r>
        <w:rPr>
          <w:lang w:val="cy-GB"/>
        </w:rPr>
        <w:t>ACI</w:t>
      </w:r>
      <w:r w:rsidRPr="00562C51">
        <w:rPr>
          <w:lang w:val="cy-GB"/>
        </w:rPr>
        <w:t>.</w:t>
      </w:r>
      <w:r w:rsidR="007E3E30">
        <w:rPr>
          <w:lang w:val="cy-GB"/>
        </w:rPr>
        <w:t xml:space="preserve"> </w:t>
      </w:r>
    </w:p>
    <w:p w:rsidR="00F90ECF" w:rsidRDefault="00F90ECF" w:rsidP="00F25FD9">
      <w:pPr>
        <w:pStyle w:val="Heading2"/>
      </w:pPr>
      <w:r>
        <w:t>Camau Nesaf</w:t>
      </w:r>
    </w:p>
    <w:p w:rsidR="0021172B" w:rsidRDefault="00B7669F" w:rsidP="00B7669F">
      <w:pPr>
        <w:pStyle w:val="NumberedParagraph"/>
      </w:pPr>
      <w:r w:rsidRPr="00B7669F">
        <w:t>Er mwyn galluogi’r ACI hwn i gael ei gynnal mewn modd cymesur ac wedi’i dargedu, bydd Fframwaith ACI yn cael ei ddefnyddio, sy’n cynnwys:</w:t>
      </w:r>
    </w:p>
    <w:p w:rsidR="0021172B" w:rsidRDefault="0021172B" w:rsidP="00F25FD9">
      <w:pPr>
        <w:pStyle w:val="NumberedParagraph"/>
        <w:numPr>
          <w:ilvl w:val="2"/>
          <w:numId w:val="13"/>
        </w:numPr>
        <w:spacing w:after="0"/>
        <w:ind w:left="1134" w:hanging="425"/>
        <w:jc w:val="both"/>
      </w:pPr>
      <w:r w:rsidRPr="00B7669F">
        <w:t xml:space="preserve">Amcanion arfaethedig yr ACI (gweler </w:t>
      </w:r>
      <w:r w:rsidRPr="000D0AB0">
        <w:rPr>
          <w:b/>
        </w:rPr>
        <w:t>Tabl 1</w:t>
      </w:r>
      <w:r w:rsidRPr="00B7669F">
        <w:t>);</w:t>
      </w:r>
    </w:p>
    <w:p w:rsidR="0021172B" w:rsidRDefault="0021172B" w:rsidP="00F25FD9">
      <w:pPr>
        <w:pStyle w:val="NumberedParagraph"/>
        <w:numPr>
          <w:ilvl w:val="0"/>
          <w:numId w:val="0"/>
        </w:numPr>
        <w:spacing w:after="0"/>
        <w:jc w:val="both"/>
      </w:pPr>
    </w:p>
    <w:p w:rsidR="0021172B" w:rsidRDefault="0021172B" w:rsidP="00F25FD9">
      <w:pPr>
        <w:pStyle w:val="NumberedParagraph"/>
        <w:numPr>
          <w:ilvl w:val="2"/>
          <w:numId w:val="13"/>
        </w:numPr>
        <w:ind w:left="1134" w:hanging="425"/>
        <w:jc w:val="both"/>
      </w:pPr>
      <w:r w:rsidRPr="00B7669F">
        <w:t xml:space="preserve">Cyfres o Gwestiynau Canllaw perthnasol yn ymwneud â phob Amcan </w:t>
      </w:r>
      <w:r>
        <w:t>ACI</w:t>
      </w:r>
      <w:r w:rsidRPr="00B7669F">
        <w:t>. Mae newidiadau y gofynnwyd amdanynt gan Gyrff Ymgynghori AAS i'r cwestiynau canllaw wedi'u gwneud ac fe'u nodir yn Atodiad A i'r CA hwn. Bydd y rhain yn cael eu defnyddio mewn asesiad ansoddol o bob cydran sylweddol o'r CDLl Newydd sy'n dod i'r amlwg, ac unrhyw ddewisiadau amgen rhesymol a nodwyd, i nodi'n gymesur eu Heffeithiau Arwyddocaol Tebygol; a,</w:t>
      </w:r>
    </w:p>
    <w:p w:rsidR="0021172B" w:rsidRDefault="0021172B" w:rsidP="00F25FD9">
      <w:pPr>
        <w:pStyle w:val="NumberedParagraph"/>
        <w:numPr>
          <w:ilvl w:val="2"/>
          <w:numId w:val="13"/>
        </w:numPr>
        <w:ind w:left="1134" w:hanging="425"/>
        <w:jc w:val="both"/>
      </w:pPr>
      <w:r w:rsidRPr="00354196">
        <w:t>Cyfres o ddangosyddion cynaliadwyedd y cynigir eu hystyried wrth asesu safleoedd ymgeisiol sy'n cael eu cynnal gan NPTC. Cynlluniwyd y dangosyddion hyn i arwain NPTC yn y broses asesu safle. Bydd y dangosyddion yn cefnogi Gwerthusiad Cynaliadwyedd Integredig sy'n cydymffurfio â'r gyfraith sy'n nodi gofynion asesu effeithiau statudol. Bydd dewis safle integredig a phroses asesu safle ACI yn bosibl drwy'r fframwaith er mwyn osgoi dyblygu asesiadau. Yn seiliedig ar y gyfres arfaethedig o ddangosyddion cynaliadwyedd a mân newidiadau a wnaed o ganlyniad i ymatebion i ymgynghoriad Cwmpasu’r ACI, bydd y meini prawf a ddefnyddir i asesu darpar safleoedd yn cael eu cadarnhau o fewn Dogfen Ymgynghori Cais am Safleoedd ar ddechrau Cais am Safleoedd Datblygu Lleol ar y Cyd. Cyfnod safleoedd.</w:t>
      </w:r>
    </w:p>
    <w:p w:rsidR="00017C6B" w:rsidRDefault="0021172B" w:rsidP="00F25FD9">
      <w:pPr>
        <w:pStyle w:val="NumberedParagraph"/>
      </w:pPr>
      <w:r w:rsidRPr="0021172B">
        <w:t>Mae Cyngor Castell-nedd Port Talbot yn rhagweld y bydd y cyfnod Galw am Safleoedd yn dechrau yng Ngwanwyn 2022.</w:t>
      </w:r>
    </w:p>
    <w:p w:rsidR="005C534D" w:rsidRDefault="005C534D" w:rsidP="009A715D">
      <w:pPr>
        <w:jc w:val="both"/>
        <w:sectPr w:rsidR="005C534D">
          <w:pgSz w:w="11906" w:h="16838" w:code="9"/>
          <w:pgMar w:top="1702" w:right="1418" w:bottom="1418" w:left="1418" w:header="567" w:footer="635" w:gutter="0"/>
          <w:cols w:space="708"/>
          <w:docGrid w:linePitch="360"/>
        </w:sectPr>
      </w:pPr>
    </w:p>
    <w:p w:rsidR="00C037AF" w:rsidRDefault="00BF25CB" w:rsidP="00BF25CB">
      <w:pPr>
        <w:pStyle w:val="AppendixHeading1"/>
        <w:numPr>
          <w:ilvl w:val="0"/>
          <w:numId w:val="0"/>
        </w:numPr>
        <w:jc w:val="both"/>
      </w:pPr>
      <w:r>
        <w:lastRenderedPageBreak/>
        <w:t xml:space="preserve">Atodiad A </w:t>
      </w:r>
      <w:r>
        <w:tab/>
        <w:t>Fframwaith ACI Manwl</w:t>
      </w:r>
    </w:p>
    <w:p w:rsidR="00017C6B" w:rsidRPr="00017C6B" w:rsidRDefault="00017C6B" w:rsidP="009A715D">
      <w:pPr>
        <w:jc w:val="both"/>
      </w:pPr>
    </w:p>
    <w:p w:rsidR="00017C6B" w:rsidRPr="00017C6B" w:rsidRDefault="00BF25CB" w:rsidP="00BF25CB">
      <w:pPr>
        <w:pStyle w:val="AppendixHeading2NoNumber"/>
        <w:jc w:val="both"/>
      </w:pPr>
      <w:r>
        <w:t>Fframwaith ACI Arfaethedig Adolygiad y CDLl</w:t>
      </w:r>
    </w:p>
    <w:tbl>
      <w:tblPr>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4688"/>
        <w:gridCol w:w="5175"/>
        <w:gridCol w:w="3912"/>
      </w:tblGrid>
      <w:tr w:rsidR="002D5AE7" w:rsidRPr="009A715D">
        <w:trPr>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tcPr>
          <w:p w:rsidR="00017C6B" w:rsidRPr="009A715D" w:rsidRDefault="00CD3ECD" w:rsidP="00AD1B3A">
            <w:pPr>
              <w:pStyle w:val="NumberedParagraph"/>
              <w:numPr>
                <w:ilvl w:val="0"/>
                <w:numId w:val="0"/>
              </w:numPr>
              <w:tabs>
                <w:tab w:val="left" w:pos="720"/>
              </w:tabs>
              <w:spacing w:before="40" w:afterLines="40" w:after="96"/>
              <w:ind w:left="720" w:hanging="720"/>
              <w:jc w:val="both"/>
              <w:rPr>
                <w:rFonts w:cs="Arial"/>
                <w:b/>
                <w:color w:val="FFFFFF" w:themeColor="background1"/>
                <w:sz w:val="18"/>
                <w:szCs w:val="18"/>
              </w:rPr>
            </w:pPr>
            <w:r>
              <w:rPr>
                <w:rFonts w:cs="Arial"/>
                <w:b/>
                <w:color w:val="FFFFFF" w:themeColor="background1"/>
                <w:sz w:val="18"/>
                <w:szCs w:val="18"/>
              </w:rPr>
              <w:t>Amcanion Arfaethedig yr AC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tcPr>
          <w:p w:rsidR="00017C6B" w:rsidRPr="009A715D" w:rsidRDefault="00CD3ECD" w:rsidP="00AD1B3A">
            <w:pPr>
              <w:pStyle w:val="NumberedParagraph"/>
              <w:numPr>
                <w:ilvl w:val="0"/>
                <w:numId w:val="0"/>
              </w:numPr>
              <w:spacing w:before="40" w:afterLines="40" w:after="96"/>
              <w:jc w:val="both"/>
              <w:rPr>
                <w:rFonts w:cs="Arial"/>
                <w:b/>
                <w:color w:val="FFFFFF" w:themeColor="background1"/>
                <w:sz w:val="18"/>
                <w:szCs w:val="18"/>
              </w:rPr>
            </w:pPr>
            <w:r>
              <w:rPr>
                <w:rFonts w:cs="Arial"/>
                <w:b/>
                <w:color w:val="FFFFFF" w:themeColor="background1"/>
                <w:sz w:val="18"/>
                <w:szCs w:val="18"/>
              </w:rPr>
              <w:t>Cwestiynau a Gynigir ar gyfer y Canllaw i’r AC</w:t>
            </w:r>
            <w:r w:rsidR="00017C6B" w:rsidRPr="009A715D">
              <w:rPr>
                <w:rFonts w:cs="Arial"/>
                <w:b/>
                <w:color w:val="FFFFFF" w:themeColor="background1"/>
                <w:sz w:val="18"/>
                <w:szCs w:val="18"/>
              </w:rPr>
              <w:t xml:space="preserve"> – </w:t>
            </w:r>
            <w:r>
              <w:rPr>
                <w:rFonts w:cs="Arial"/>
                <w:b/>
                <w:i/>
                <w:color w:val="FFFFFF" w:themeColor="background1"/>
                <w:sz w:val="18"/>
                <w:szCs w:val="18"/>
              </w:rPr>
              <w:t>A fydd y CDLl Amnewid yn</w:t>
            </w:r>
            <w:r w:rsidR="00017C6B" w:rsidRPr="009A715D">
              <w:rPr>
                <w:rFonts w:cs="Arial"/>
                <w:b/>
                <w:i/>
                <w:color w:val="FFFFFF" w:themeColor="background1"/>
                <w:sz w:val="18"/>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tcPr>
          <w:p w:rsidR="00017C6B" w:rsidRPr="009A715D" w:rsidRDefault="00CD3ECD" w:rsidP="00AD1B3A">
            <w:pPr>
              <w:pStyle w:val="NumberedParagraph"/>
              <w:numPr>
                <w:ilvl w:val="0"/>
                <w:numId w:val="0"/>
              </w:numPr>
              <w:spacing w:before="40" w:afterLines="40" w:after="96"/>
              <w:jc w:val="both"/>
              <w:rPr>
                <w:rFonts w:cs="Arial"/>
                <w:b/>
                <w:color w:val="FFFFFF" w:themeColor="background1"/>
                <w:sz w:val="18"/>
                <w:szCs w:val="18"/>
              </w:rPr>
            </w:pPr>
            <w:r>
              <w:rPr>
                <w:rFonts w:cs="Arial"/>
                <w:b/>
                <w:color w:val="FFFFFF" w:themeColor="background1"/>
                <w:sz w:val="18"/>
                <w:szCs w:val="18"/>
              </w:rPr>
              <w:t>Dangosyddion Cynaliadwyedd a Gynigir ar gyfer Asesiadau Safleoedd Ymgeisiol</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t xml:space="preserve">1. </w:t>
            </w:r>
            <w:r w:rsidRPr="009A715D">
              <w:rPr>
                <w:rFonts w:eastAsia="Times New Roman" w:cs="Arial"/>
                <w:sz w:val="18"/>
                <w:szCs w:val="18"/>
              </w:rPr>
              <w:tab/>
            </w:r>
            <w:r w:rsidR="00F16F2D">
              <w:rPr>
                <w:rFonts w:eastAsia="Times New Roman" w:cs="Arial"/>
                <w:sz w:val="18"/>
                <w:szCs w:val="18"/>
              </w:rPr>
              <w:t>Iechyd a Llesiant</w:t>
            </w:r>
            <w:r w:rsidRPr="009A715D">
              <w:rPr>
                <w:rFonts w:eastAsia="Times New Roman" w:cs="Arial"/>
                <w:sz w:val="18"/>
                <w:szCs w:val="18"/>
              </w:rPr>
              <w:t xml:space="preserve">: </w:t>
            </w:r>
            <w:r w:rsidR="00F16F2D" w:rsidRPr="00F16F2D">
              <w:rPr>
                <w:rFonts w:cs="Arial"/>
                <w:sz w:val="18"/>
                <w:szCs w:val="20"/>
              </w:rPr>
              <w:t>Gwella iechyd a llesiant y boblogaeth, gan gynnwys yng nghyswllt iechyd corff a meddwl, llesiant cymdeithasol a diogelwch cymunedol.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Gwarchod a gwella mynediad at wasanaethau a chyfleusterau gofal iechyd</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Lleihau anghydraddoldebau iechyd a gwella iechyd a llesiant corfforol a meddyliol cymunedau</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Hwyluso neu annog teithio llesol neu hamdden corfforol</w:t>
            </w:r>
            <w:r w:rsidR="00017C6B" w:rsidRPr="009A715D">
              <w:rPr>
                <w:rFonts w:cs="Arial"/>
                <w:sz w:val="18"/>
                <w:szCs w:val="18"/>
              </w:rPr>
              <w:t>?</w:t>
            </w:r>
          </w:p>
          <w:p w:rsidR="003978B3" w:rsidRDefault="003978B3" w:rsidP="009A715D">
            <w:pPr>
              <w:pStyle w:val="Bullets-Square"/>
              <w:tabs>
                <w:tab w:val="num" w:pos="1257"/>
              </w:tabs>
              <w:spacing w:before="0" w:after="240" w:line="257" w:lineRule="auto"/>
              <w:ind w:left="751"/>
              <w:jc w:val="both"/>
              <w:rPr>
                <w:rFonts w:cs="Arial"/>
                <w:sz w:val="18"/>
                <w:szCs w:val="18"/>
              </w:rPr>
            </w:pPr>
            <w:r w:rsidRPr="003978B3">
              <w:rPr>
                <w:rFonts w:eastAsia="Calibri" w:cs="Arial"/>
                <w:szCs w:val="22"/>
                <w:lang w:val="cy-GB"/>
              </w:rPr>
              <w:t>Cynyddu hygyrchedd llwybrau teithio llesol gwyrdd, mannau agored hamdden hygyrch o safon uchel a chyfleusterau chwaraeon, yn arbennig ar gyfer y rhai sy’n wynebu anghydraddoldeb strwythurol a/neu anfantais sosio-economaidd?</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Cynyddu hygyrchedd a safon y ddarpariaeth mannau agored</w:t>
            </w:r>
            <w:r w:rsidR="00017C6B" w:rsidRPr="009A715D">
              <w:rPr>
                <w:rFonts w:cs="Arial"/>
                <w:sz w:val="18"/>
                <w:szCs w:val="18"/>
              </w:rPr>
              <w:t>?</w:t>
            </w:r>
          </w:p>
          <w:p w:rsidR="00017C6B"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Cynyddu mynediad at fyd natur</w:t>
            </w:r>
            <w:r w:rsidR="00017C6B" w:rsidRPr="009A715D">
              <w:rPr>
                <w:rFonts w:cs="Arial"/>
                <w:sz w:val="18"/>
                <w:szCs w:val="18"/>
              </w:rPr>
              <w:t>?</w:t>
            </w:r>
          </w:p>
          <w:p w:rsidR="003978B3" w:rsidRPr="009A715D" w:rsidRDefault="003978B3" w:rsidP="00F25FD9">
            <w:pPr>
              <w:pStyle w:val="Bullets-Square"/>
            </w:pPr>
            <w:r w:rsidRPr="003978B3">
              <w:t>Darparu aer glân a thraethau ac afonydd ymdrochi o ansawdd uchel?</w:t>
            </w:r>
          </w:p>
          <w:p w:rsidR="001D3716"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Amddiffyn rhag llygredd sŵn, gan gyflwyno sainluniau priodol i’r cyd-destun?</w:t>
            </w:r>
            <w:r w:rsidR="00017C6B" w:rsidRPr="009A715D">
              <w:rPr>
                <w:rFonts w:cs="Arial"/>
                <w:sz w:val="18"/>
                <w:szCs w:val="18"/>
              </w:rPr>
              <w:t xml:space="preserve"> </w:t>
            </w:r>
          </w:p>
          <w:p w:rsidR="00017C6B" w:rsidRPr="009A715D" w:rsidRDefault="001D3716" w:rsidP="001D3716">
            <w:pPr>
              <w:pStyle w:val="Bullets-Square"/>
              <w:rPr>
                <w:rFonts w:cs="Arial"/>
                <w:sz w:val="18"/>
                <w:szCs w:val="18"/>
              </w:rPr>
            </w:pPr>
            <w:r w:rsidRPr="001D3716">
              <w:rPr>
                <w:rFonts w:cs="Arial"/>
                <w:sz w:val="18"/>
                <w:szCs w:val="18"/>
              </w:rPr>
              <w:t xml:space="preserve">Diogelu cymunedau rhag risgiau amgylcheddol megis </w:t>
            </w:r>
            <w:r w:rsidRPr="001D3716">
              <w:rPr>
                <w:rFonts w:cs="Arial"/>
                <w:sz w:val="18"/>
                <w:szCs w:val="18"/>
              </w:rPr>
              <w:lastRenderedPageBreak/>
              <w:t>llifogydd gan ddefnyddio atebion sy'n seiliedig ar natur?</w:t>
            </w:r>
          </w:p>
          <w:p w:rsidR="00017C6B" w:rsidRDefault="00563BA3" w:rsidP="00563BA3">
            <w:pPr>
              <w:pStyle w:val="Bullets-Square"/>
              <w:tabs>
                <w:tab w:val="num" w:pos="1257"/>
              </w:tabs>
              <w:spacing w:before="0" w:after="240" w:line="257" w:lineRule="auto"/>
              <w:ind w:left="751"/>
              <w:jc w:val="both"/>
              <w:rPr>
                <w:rFonts w:cs="Arial"/>
                <w:sz w:val="18"/>
                <w:szCs w:val="18"/>
              </w:rPr>
            </w:pPr>
            <w:r>
              <w:rPr>
                <w:rFonts w:cs="Arial"/>
                <w:sz w:val="18"/>
                <w:szCs w:val="18"/>
              </w:rPr>
              <w:t>Amddiffyn rhag llygredd golau?</w:t>
            </w:r>
          </w:p>
          <w:p w:rsidR="001D3716" w:rsidRPr="009A715D" w:rsidRDefault="001D3716" w:rsidP="001D3716">
            <w:pPr>
              <w:pStyle w:val="Bullets-Square"/>
              <w:rPr>
                <w:rFonts w:cs="Arial"/>
                <w:sz w:val="18"/>
                <w:szCs w:val="18"/>
              </w:rPr>
            </w:pPr>
            <w:r w:rsidRPr="001D3716">
              <w:rPr>
                <w:rFonts w:cs="Arial"/>
                <w:sz w:val="18"/>
                <w:szCs w:val="18"/>
              </w:rPr>
              <w:t>Creu cymunedau trefol sy'n cynnwys rhwydwaith o seilwaith gwyrdd o ansawdd uchel sydd wedi'i gysylltu'n dda?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Agosrwydd at gyfleusterau gofal iechyd a’u capasiti</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rwydweithiau teithio llesol sydd eisoes yn bodoli</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ddarpariaeth mannau agored sydd eisoes yn bodoli</w:t>
            </w:r>
            <w:r w:rsidR="00017C6B" w:rsidRPr="009A715D">
              <w:rPr>
                <w:rFonts w:cs="Arial"/>
                <w:sz w:val="18"/>
                <w:szCs w:val="18"/>
              </w:rPr>
              <w:t>.</w:t>
            </w:r>
          </w:p>
          <w:p w:rsidR="00563BA3" w:rsidRDefault="00563BA3" w:rsidP="009A715D">
            <w:pPr>
              <w:pStyle w:val="Bullets-Square"/>
              <w:tabs>
                <w:tab w:val="num" w:pos="1257"/>
              </w:tabs>
              <w:spacing w:before="0" w:after="240" w:line="257" w:lineRule="auto"/>
              <w:ind w:left="751"/>
              <w:jc w:val="both"/>
              <w:rPr>
                <w:rFonts w:cs="Arial"/>
                <w:sz w:val="18"/>
                <w:szCs w:val="18"/>
              </w:rPr>
            </w:pPr>
            <w:r w:rsidRPr="00563BA3">
              <w:rPr>
                <w:rFonts w:cs="Arial"/>
                <w:sz w:val="18"/>
                <w:szCs w:val="18"/>
              </w:rPr>
              <w:t>Agosrwydd at yr amgylchedd naturiol</w:t>
            </w:r>
            <w:r>
              <w:rPr>
                <w:rFonts w:cs="Arial"/>
                <w:sz w:val="18"/>
                <w:szCs w:val="18"/>
              </w:rPr>
              <w:t>.</w:t>
            </w:r>
          </w:p>
          <w:p w:rsidR="00017C6B" w:rsidRPr="00563BA3"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Bwriad i ddarparu cyfleusterau gofal iechyd newydd neu wedi’u huwchraddio, rhwydweithiau teithio llesol neu fannau agored oddi mewn i safleoedd ymgeisiol</w:t>
            </w:r>
            <w:r w:rsidR="00017C6B" w:rsidRPr="00563BA3">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ddefnyddiau tir sy’n cynhyrchu sŵn sylweddol, megis defnyddiau seilwaith diwydiannol a thrafnidiaeth</w:t>
            </w:r>
            <w:r w:rsidR="00017C6B" w:rsidRPr="009A715D">
              <w:rPr>
                <w:rFonts w:cs="Arial"/>
                <w:sz w:val="18"/>
                <w:szCs w:val="18"/>
              </w:rPr>
              <w:t>.</w:t>
            </w:r>
          </w:p>
          <w:p w:rsidR="00017C6B" w:rsidRPr="009A715D" w:rsidRDefault="00563BA3" w:rsidP="00563BA3">
            <w:pPr>
              <w:pStyle w:val="Bullets-Square"/>
              <w:tabs>
                <w:tab w:val="num" w:pos="1257"/>
              </w:tabs>
              <w:spacing w:before="0" w:after="240" w:line="257" w:lineRule="auto"/>
              <w:ind w:left="751"/>
              <w:jc w:val="both"/>
              <w:rPr>
                <w:rFonts w:cs="Arial"/>
                <w:sz w:val="18"/>
                <w:szCs w:val="18"/>
              </w:rPr>
            </w:pPr>
            <w:r>
              <w:rPr>
                <w:rFonts w:cs="Arial"/>
                <w:sz w:val="18"/>
                <w:szCs w:val="18"/>
              </w:rPr>
              <w:t>Agosrwydd at ddefnyddiau tir sy’n cynhyrchu golau sylweddol, megis defnyddiau diwydiannol</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t xml:space="preserve">2. </w:t>
            </w:r>
            <w:r w:rsidRPr="009A715D">
              <w:rPr>
                <w:rFonts w:eastAsia="Times New Roman" w:cs="Arial"/>
                <w:sz w:val="18"/>
                <w:szCs w:val="18"/>
              </w:rPr>
              <w:tab/>
            </w:r>
            <w:r w:rsidR="00F16F2D">
              <w:rPr>
                <w:rFonts w:eastAsia="Times New Roman" w:cs="Arial"/>
                <w:sz w:val="18"/>
                <w:szCs w:val="18"/>
              </w:rPr>
              <w:t>Cydraddoldeb a Chynhwysiant Cymdeithasol</w:t>
            </w:r>
            <w:r w:rsidRPr="009A715D">
              <w:rPr>
                <w:rFonts w:eastAsia="Times New Roman" w:cs="Arial"/>
                <w:sz w:val="18"/>
                <w:szCs w:val="18"/>
              </w:rPr>
              <w:t xml:space="preserve">: </w:t>
            </w:r>
            <w:r w:rsidR="00F16F2D" w:rsidRPr="00F16F2D">
              <w:rPr>
                <w:rFonts w:cs="Arial"/>
                <w:sz w:val="18"/>
                <w:szCs w:val="20"/>
              </w:rPr>
              <w:t>Lleihau tlodi ac anghydraddoldeb, taclo eithrio cymdeithasol a hybu cydlyniant cymunedol, gan gynnwys trwy wella mynediad at gyfleusterau cymunedol.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Hybu diwylliant o gydraddoldeb, tegwch a pharch at bobl a’r amgylchedd</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Lleihau tlodi ac eithrio cymdeithasol</w:t>
            </w:r>
            <w:r w:rsidR="00017C6B" w:rsidRPr="009A715D">
              <w:rPr>
                <w:rFonts w:cs="Arial"/>
                <w:sz w:val="18"/>
                <w:szCs w:val="18"/>
              </w:rPr>
              <w:t>?</w:t>
            </w:r>
          </w:p>
          <w:p w:rsidR="00017C6B"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Creu effeithiau gwahanol ar wahanol grwpiau demograffig, pobl â nodweddion gwarchodedig, neu’r rhai sy’n fregus o safbwynt eithrio cymdeithasol neu dlodi</w:t>
            </w:r>
            <w:r w:rsidR="00017C6B" w:rsidRPr="009A715D">
              <w:rPr>
                <w:rFonts w:cs="Arial"/>
                <w:sz w:val="18"/>
                <w:szCs w:val="18"/>
              </w:rPr>
              <w:t>?</w:t>
            </w:r>
          </w:p>
          <w:p w:rsidR="008A64BA" w:rsidRPr="009A715D" w:rsidRDefault="008A64BA" w:rsidP="008A64BA">
            <w:pPr>
              <w:pStyle w:val="Bullets-Square"/>
              <w:rPr>
                <w:rFonts w:cs="Arial"/>
                <w:sz w:val="18"/>
                <w:szCs w:val="18"/>
              </w:rPr>
            </w:pPr>
            <w:r w:rsidRPr="008A64BA">
              <w:rPr>
                <w:rFonts w:cs="Arial"/>
                <w:sz w:val="18"/>
                <w:szCs w:val="18"/>
              </w:rPr>
              <w:t>Darparu amddiffyniad teg a diduedd rhag peryglon amgylcheddol (fel ansawdd aer, llifogydd)?</w:t>
            </w:r>
          </w:p>
          <w:p w:rsidR="00017C6B"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Cefnogi darparu cyfleusterau a gwasanaethau digonol i ddiwallu anghenion amrywiol gwahanol grwpiau demograffig, pobl ag anableddau ac aelodau bregus o’r gymuned</w:t>
            </w:r>
            <w:r w:rsidR="00017C6B" w:rsidRPr="009A715D">
              <w:rPr>
                <w:rFonts w:cs="Arial"/>
                <w:sz w:val="18"/>
                <w:szCs w:val="18"/>
              </w:rPr>
              <w:t>?</w:t>
            </w:r>
          </w:p>
          <w:p w:rsidR="008A64BA" w:rsidRPr="009A715D" w:rsidRDefault="008A64BA" w:rsidP="008A64BA">
            <w:pPr>
              <w:pStyle w:val="Bullets-Square"/>
              <w:rPr>
                <w:rFonts w:cs="Arial"/>
                <w:sz w:val="18"/>
                <w:szCs w:val="18"/>
              </w:rPr>
            </w:pPr>
            <w:r w:rsidRPr="008A64BA">
              <w:rPr>
                <w:rFonts w:cs="Arial"/>
                <w:sz w:val="18"/>
                <w:szCs w:val="18"/>
              </w:rPr>
              <w:t>Gwarchod a gwella mynediad i adnoddau naturiol, gan gynnwys mannau gwyrdd a glas cyhoeddus o ansawdd da?</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Hybu cydlyniant cymdeithasol ac integreiddio</w:t>
            </w:r>
            <w:r w:rsidR="00FB73BC">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Hybu cydraddoldeb rhwng grwpiau poblogaeth</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t>Darparu mynediad i weithgareddau diwylliannol fforddiadwy</w:t>
            </w:r>
            <w:r w:rsidR="00017C6B" w:rsidRPr="009A715D">
              <w:rPr>
                <w:rFonts w:cs="Arial"/>
                <w:sz w:val="18"/>
                <w:szCs w:val="18"/>
              </w:rPr>
              <w:t>?</w:t>
            </w:r>
          </w:p>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Lleihau tlodi tanwydd</w:t>
            </w:r>
            <w:r w:rsidR="00017C6B" w:rsidRPr="009A715D">
              <w:rPr>
                <w:rFonts w:cs="Arial"/>
                <w:sz w:val="18"/>
                <w:szCs w:val="18"/>
              </w:rPr>
              <w:t>?</w:t>
            </w:r>
          </w:p>
          <w:p w:rsidR="00017C6B" w:rsidRPr="009A715D" w:rsidRDefault="00230B1C" w:rsidP="00230B1C">
            <w:pPr>
              <w:pStyle w:val="Bullets-Square"/>
              <w:tabs>
                <w:tab w:val="num" w:pos="1257"/>
              </w:tabs>
              <w:spacing w:before="0" w:after="240" w:line="257" w:lineRule="auto"/>
              <w:ind w:left="751"/>
              <w:jc w:val="both"/>
              <w:rPr>
                <w:rFonts w:cs="Arial"/>
                <w:sz w:val="18"/>
                <w:szCs w:val="18"/>
              </w:rPr>
            </w:pPr>
            <w:r>
              <w:rPr>
                <w:rFonts w:cs="Arial"/>
                <w:sz w:val="18"/>
                <w:szCs w:val="18"/>
              </w:rPr>
              <w:t>Gwarchod a gwella mynediad at gyfleusterau cymunedol, gwasanaethau cyhoeddus ac amwynderau allweddol o safon uchel</w:t>
            </w:r>
            <w:r w:rsidR="00017C6B" w:rsidRPr="009A715D">
              <w:rPr>
                <w:rFonts w:cs="Arial"/>
                <w:sz w:val="18"/>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563BA3"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Effeithau ar wahanol grwpiau demograffig, pobl â nodweddion gwarchodedig a’r rhai sy’n fregus o safbwynt eithrio cymdeithasol neu dlodi</w:t>
            </w:r>
            <w:r w:rsidR="00017C6B" w:rsidRPr="009A715D">
              <w:rPr>
                <w:rFonts w:cs="Arial"/>
                <w:sz w:val="18"/>
                <w:szCs w:val="18"/>
              </w:rPr>
              <w:t>.</w:t>
            </w:r>
          </w:p>
          <w:p w:rsidR="00017C6B" w:rsidRPr="009A715D" w:rsidRDefault="00230B1C"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gyfleusterau cymunedol, gwasanaethau cyhoeddus ac amwynderau allweddol sydd eisoes yn bodoli</w:t>
            </w:r>
            <w:r w:rsidR="00017C6B" w:rsidRPr="009A715D">
              <w:rPr>
                <w:rFonts w:cs="Arial"/>
                <w:sz w:val="18"/>
                <w:szCs w:val="18"/>
              </w:rPr>
              <w:t>.</w:t>
            </w:r>
          </w:p>
          <w:p w:rsidR="00017C6B" w:rsidRPr="009A715D" w:rsidRDefault="00230B1C" w:rsidP="00230B1C">
            <w:pPr>
              <w:pStyle w:val="Bullets-Square"/>
              <w:tabs>
                <w:tab w:val="num" w:pos="1257"/>
              </w:tabs>
              <w:spacing w:before="0" w:after="240" w:line="257" w:lineRule="auto"/>
              <w:ind w:left="751"/>
              <w:jc w:val="both"/>
              <w:rPr>
                <w:rFonts w:cs="Arial"/>
                <w:sz w:val="18"/>
                <w:szCs w:val="18"/>
              </w:rPr>
            </w:pPr>
            <w:r>
              <w:rPr>
                <w:rFonts w:cs="Arial"/>
                <w:sz w:val="18"/>
                <w:szCs w:val="18"/>
              </w:rPr>
              <w:t>Bwriad i ddarparu cyfleusterau cymunedol, gwasanaethau cyhoeddus neu amwynderau allweddol newydd neu wedi’u huwchraddio oddi mewn i safleoedd ymgeisiol</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t xml:space="preserve">3. </w:t>
            </w:r>
            <w:r w:rsidRPr="009A715D">
              <w:rPr>
                <w:rFonts w:eastAsia="Times New Roman" w:cs="Arial"/>
                <w:sz w:val="18"/>
                <w:szCs w:val="18"/>
              </w:rPr>
              <w:tab/>
              <w:t>Tra</w:t>
            </w:r>
            <w:r w:rsidR="00F16F2D">
              <w:rPr>
                <w:rFonts w:eastAsia="Times New Roman" w:cs="Arial"/>
                <w:sz w:val="18"/>
                <w:szCs w:val="18"/>
              </w:rPr>
              <w:t>fnidiaeth a Chyfathrebu</w:t>
            </w:r>
            <w:r w:rsidRPr="009A715D">
              <w:rPr>
                <w:rFonts w:eastAsia="Times New Roman" w:cs="Arial"/>
                <w:sz w:val="18"/>
                <w:szCs w:val="18"/>
              </w:rPr>
              <w:t xml:space="preserve">: </w:t>
            </w:r>
            <w:r w:rsidR="00F16F2D" w:rsidRPr="00F16F2D">
              <w:rPr>
                <w:rFonts w:cs="Arial"/>
                <w:sz w:val="18"/>
                <w:szCs w:val="20"/>
              </w:rPr>
              <w:t>Gwella hygyrchedd gwasanaethau cyhoeddus, cyfleoedd economaidd a marchnadoedd trwy wella seilwaith a chreu rhwydwaith trafnidiaeth cynaliadwy, ochr yn ochr â sicrhau mynediad at gyfathrebu a chyfleustodau o safon uchel.</w:t>
            </w:r>
            <w:r w:rsidR="00F16F2D" w:rsidRPr="00F41016">
              <w:rPr>
                <w:rFonts w:cs="Arial"/>
                <w:szCs w:val="20"/>
              </w:rPr>
              <w:t xml:space="preserve">   </w:t>
            </w:r>
            <w:r w:rsidRPr="009A715D">
              <w:rPr>
                <w:rFonts w:eastAsia="Times New Roman" w:cs="Arial"/>
                <w:sz w:val="18"/>
                <w:szCs w:val="18"/>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Cynyddu hygyrchedd gwasanaethau cyhoeddus, cyfleoedd economaidd a marchnadoedd</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Gwella cysylltedd oddi mewn i ardal CCNPT ac ag ardaloedd eraill</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Lleihau dibyniaeth ar geir ac annog newid i ffyrdd mwy cynaliadwy o deithio, gan gynnwys pobl a nwyddau</w:t>
            </w:r>
            <w:r w:rsidR="00017C6B" w:rsidRPr="009A715D">
              <w:rPr>
                <w:rFonts w:cs="Arial"/>
                <w:sz w:val="18"/>
                <w:szCs w:val="18"/>
              </w:rPr>
              <w:t>?</w:t>
            </w:r>
          </w:p>
          <w:p w:rsidR="00017C6B" w:rsidRPr="009A715D" w:rsidRDefault="00BA79A0" w:rsidP="008A64BA">
            <w:pPr>
              <w:pStyle w:val="Bullets-Square"/>
            </w:pPr>
            <w:r>
              <w:t>Cefnogi mwy o bobl i fynd ati i deithio’n llesol</w:t>
            </w:r>
            <w:r w:rsidR="008A64BA">
              <w:t xml:space="preserve"> </w:t>
            </w:r>
            <w:r w:rsidR="008A64BA" w:rsidRPr="008A64BA">
              <w:rPr>
                <w:rFonts w:cs="Arial"/>
                <w:sz w:val="18"/>
                <w:szCs w:val="18"/>
              </w:rPr>
              <w:t>drwy ddarparu llwybrau teithio llesol integredig</w:t>
            </w:r>
            <w:r w:rsidR="00017C6B" w:rsidRPr="009A715D">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Gwella hygyrchedd, capasiti a diogelwch y rhwydwaith trafnidiaeth</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Lleihau llif traffig a thagfeydd</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Gwella ansawdd ac integreiddio trafnidiaeth gyhoeddus</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Gwella’r ddarpariaeth o ran seilwaith cyfathrebu safon uchel</w:t>
            </w:r>
            <w:r w:rsidR="00017C6B" w:rsidRPr="009A715D">
              <w:rPr>
                <w:rFonts w:cs="Arial"/>
                <w:sz w:val="18"/>
                <w:szCs w:val="18"/>
              </w:rPr>
              <w:t>?</w:t>
            </w:r>
          </w:p>
          <w:p w:rsidR="00017C6B" w:rsidRPr="009A715D" w:rsidRDefault="00BA79A0" w:rsidP="00BA79A0">
            <w:pPr>
              <w:pStyle w:val="Bullets-Square"/>
              <w:tabs>
                <w:tab w:val="num" w:pos="1257"/>
              </w:tabs>
              <w:spacing w:before="0" w:after="240" w:line="257" w:lineRule="auto"/>
              <w:ind w:left="751"/>
              <w:jc w:val="both"/>
              <w:rPr>
                <w:rFonts w:cs="Arial"/>
                <w:sz w:val="18"/>
                <w:szCs w:val="18"/>
              </w:rPr>
            </w:pPr>
            <w:r>
              <w:rPr>
                <w:rFonts w:cs="Arial"/>
                <w:sz w:val="18"/>
                <w:szCs w:val="18"/>
              </w:rPr>
              <w:t>Gwella seilwaith cyfleustodau i gefnogi twf economaidd a diwallu anghenion y boblogaeth</w:t>
            </w:r>
            <w:r w:rsidR="00017C6B" w:rsidRPr="009A715D">
              <w:rPr>
                <w:rFonts w:cs="Arial"/>
                <w:sz w:val="18"/>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y rhwydwaith trafnidiaeth gyhoeddus (arosfannau bysiau a gorsafoedd rheilffordd</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y rhwydwaith ffyrdd strategol (traffyrdd a chefnffyrdd</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rwydweithiau teithio llesol sydd eisoes yn bodoli</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fannau sy’n drafferthus o ran tagfeydd</w:t>
            </w:r>
            <w:r w:rsidR="00017C6B" w:rsidRPr="009A715D">
              <w:rPr>
                <w:rFonts w:cs="Arial"/>
                <w:sz w:val="18"/>
                <w:szCs w:val="18"/>
              </w:rPr>
              <w:t>.</w:t>
            </w:r>
          </w:p>
          <w:p w:rsidR="00017C6B" w:rsidRPr="009A715D" w:rsidRDefault="00017C6B" w:rsidP="009A715D">
            <w:pPr>
              <w:pStyle w:val="Bullets-Square"/>
              <w:tabs>
                <w:tab w:val="num" w:pos="1257"/>
              </w:tabs>
              <w:spacing w:before="0" w:after="240" w:line="257" w:lineRule="auto"/>
              <w:ind w:left="751"/>
              <w:jc w:val="both"/>
              <w:rPr>
                <w:rFonts w:cs="Arial"/>
                <w:sz w:val="18"/>
                <w:szCs w:val="18"/>
              </w:rPr>
            </w:pPr>
            <w:r w:rsidRPr="009A715D">
              <w:rPr>
                <w:rFonts w:cs="Arial"/>
                <w:sz w:val="18"/>
                <w:szCs w:val="18"/>
              </w:rPr>
              <w:t>A</w:t>
            </w:r>
            <w:r w:rsidR="00BA79A0">
              <w:rPr>
                <w:rFonts w:cs="Arial"/>
                <w:sz w:val="18"/>
                <w:szCs w:val="18"/>
              </w:rPr>
              <w:t>rgaeledd a chapasiti’r seilwaith cyfleustodau i wasanaethu’r safle</w:t>
            </w:r>
            <w:r w:rsidRPr="009A715D">
              <w:rPr>
                <w:rFonts w:cs="Arial"/>
                <w:sz w:val="18"/>
                <w:szCs w:val="18"/>
              </w:rPr>
              <w:t>.</w:t>
            </w:r>
          </w:p>
          <w:p w:rsidR="00017C6B" w:rsidRPr="009A715D" w:rsidRDefault="00BA79A0" w:rsidP="00BA79A0">
            <w:pPr>
              <w:pStyle w:val="Bullets-Square"/>
              <w:tabs>
                <w:tab w:val="num" w:pos="1257"/>
              </w:tabs>
              <w:spacing w:before="0" w:after="240" w:line="257" w:lineRule="auto"/>
              <w:ind w:left="751"/>
              <w:jc w:val="both"/>
              <w:rPr>
                <w:rFonts w:cs="Arial"/>
                <w:sz w:val="18"/>
                <w:szCs w:val="18"/>
              </w:rPr>
            </w:pPr>
            <w:r>
              <w:rPr>
                <w:rFonts w:cs="Arial"/>
                <w:sz w:val="18"/>
                <w:szCs w:val="18"/>
              </w:rPr>
              <w:t>Bwriad i ddarparu seilwaith trafnidiaeth neu gyfathrebu newydd neu wedi’i uwchraddio oddi mewn i safleoedd ymgeisiol neu’n cysylltu â nhw</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273" w:hanging="284"/>
              <w:jc w:val="both"/>
              <w:rPr>
                <w:rFonts w:eastAsia="Times New Roman" w:cs="Arial"/>
                <w:sz w:val="18"/>
                <w:szCs w:val="18"/>
              </w:rPr>
            </w:pPr>
            <w:r w:rsidRPr="009A715D">
              <w:rPr>
                <w:rFonts w:cs="Arial"/>
                <w:sz w:val="18"/>
                <w:szCs w:val="18"/>
              </w:rPr>
              <w:t xml:space="preserve">4. </w:t>
            </w:r>
            <w:r w:rsidRPr="009A715D">
              <w:rPr>
                <w:rFonts w:cs="Arial"/>
                <w:sz w:val="18"/>
                <w:szCs w:val="18"/>
              </w:rPr>
              <w:tab/>
            </w:r>
            <w:r w:rsidR="00F16F2D">
              <w:rPr>
                <w:rFonts w:cs="Arial"/>
                <w:sz w:val="18"/>
                <w:szCs w:val="18"/>
              </w:rPr>
              <w:t>Twf Economaidd Cynhwysol</w:t>
            </w:r>
            <w:r w:rsidRPr="009A715D">
              <w:rPr>
                <w:rFonts w:cs="Arial"/>
                <w:sz w:val="18"/>
                <w:szCs w:val="18"/>
              </w:rPr>
              <w:t xml:space="preserve">: </w:t>
            </w:r>
            <w:r w:rsidR="00F16F2D" w:rsidRPr="00F16F2D">
              <w:rPr>
                <w:sz w:val="18"/>
              </w:rPr>
              <w:t xml:space="preserve">Cynyddu nifer a safon y cyfleoedd cyflogaeth a gwella lefelau addysg a </w:t>
            </w:r>
            <w:r w:rsidR="00F16F2D" w:rsidRPr="00F16F2D">
              <w:rPr>
                <w:sz w:val="18"/>
              </w:rPr>
              <w:lastRenderedPageBreak/>
              <w:t>sgiliau, ochr yn ochr â mwyafu cyfraniad economaidd ardal CCNPT i Ddinas Ranbarth Bae Abertawe, gan gynnwys trwy arallgyfeirio a chryfhau’r sylfaen economaidd leol.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 xml:space="preserve">Gwella mynediad at gyflogaeth, yn enwedig i bobl </w:t>
            </w:r>
            <w:r>
              <w:rPr>
                <w:rFonts w:cs="Arial"/>
                <w:sz w:val="18"/>
                <w:szCs w:val="18"/>
              </w:rPr>
              <w:lastRenderedPageBreak/>
              <w:t>leol</w:t>
            </w:r>
            <w:r w:rsidR="00017C6B" w:rsidRPr="009A715D">
              <w:rPr>
                <w:rFonts w:cs="Arial"/>
                <w:sz w:val="18"/>
                <w:szCs w:val="18"/>
              </w:rPr>
              <w:t>?</w:t>
            </w:r>
          </w:p>
          <w:p w:rsidR="00017C6B" w:rsidRPr="009A715D" w:rsidRDefault="00BA79A0" w:rsidP="009A715D">
            <w:pPr>
              <w:pStyle w:val="Bullets-Square"/>
              <w:tabs>
                <w:tab w:val="num" w:pos="1257"/>
              </w:tabs>
              <w:spacing w:before="0" w:after="240" w:line="257" w:lineRule="auto"/>
              <w:ind w:left="751"/>
              <w:jc w:val="both"/>
              <w:rPr>
                <w:rFonts w:cs="Arial"/>
                <w:sz w:val="18"/>
                <w:szCs w:val="18"/>
              </w:rPr>
            </w:pPr>
            <w:r>
              <w:rPr>
                <w:rFonts w:cs="Arial"/>
                <w:sz w:val="18"/>
                <w:szCs w:val="18"/>
              </w:rPr>
              <w:t>Gwella mynediad corfforol at gyflogaeth i bob grŵp demograffig a chym</w:t>
            </w:r>
            <w:r w:rsidR="007B7F88">
              <w:rPr>
                <w:rFonts w:cs="Arial"/>
                <w:sz w:val="18"/>
                <w:szCs w:val="18"/>
              </w:rPr>
              <w:t>uned</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Cynyddu ac amrywio cyfleoedd cyflogaeth</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Gwella cyfleoedd ar gyfer addysg a dysgu gydol oes</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Gwella lefelau cyrhaeddiad addysgol a sgiliau, yn arbennig oddi mewn i’r boblogaeth oed gwaith</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Cefnogi twf sefydlia</w:t>
            </w:r>
            <w:r w:rsidR="00FB73BC">
              <w:rPr>
                <w:rFonts w:cs="Arial"/>
                <w:sz w:val="18"/>
                <w:szCs w:val="18"/>
              </w:rPr>
              <w:t>d</w:t>
            </w:r>
            <w:r>
              <w:rPr>
                <w:rFonts w:cs="Arial"/>
                <w:sz w:val="18"/>
                <w:szCs w:val="18"/>
              </w:rPr>
              <w:t>au addysg bellach ac uwch</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Cyflwyno’r math cywir o weithgareddau datblygu ac economaidd yn y lleoliadau hygyrch i fwyafu cystadleurwydd economaidd</w:t>
            </w:r>
            <w:r w:rsidR="00017C6B" w:rsidRPr="009A715D">
              <w:rPr>
                <w:rFonts w:cs="Arial"/>
                <w:sz w:val="18"/>
                <w:szCs w:val="18"/>
              </w:rPr>
              <w:t>?</w:t>
            </w:r>
          </w:p>
          <w:p w:rsidR="00017C6B" w:rsidRPr="009A715D" w:rsidRDefault="00017C6B" w:rsidP="009A715D">
            <w:pPr>
              <w:pStyle w:val="Bullets-Square"/>
              <w:tabs>
                <w:tab w:val="num" w:pos="1257"/>
              </w:tabs>
              <w:spacing w:before="0" w:after="240" w:line="257" w:lineRule="auto"/>
              <w:ind w:left="751"/>
              <w:jc w:val="both"/>
              <w:rPr>
                <w:rFonts w:cs="Arial"/>
                <w:sz w:val="18"/>
                <w:szCs w:val="18"/>
              </w:rPr>
            </w:pPr>
            <w:r w:rsidRPr="009A715D">
              <w:rPr>
                <w:rFonts w:cs="Arial"/>
                <w:sz w:val="18"/>
                <w:szCs w:val="18"/>
              </w:rPr>
              <w:t>Help</w:t>
            </w:r>
            <w:r w:rsidR="007B7F88">
              <w:rPr>
                <w:rFonts w:cs="Arial"/>
                <w:sz w:val="18"/>
                <w:szCs w:val="18"/>
              </w:rPr>
              <w:t>u i arallgyfeirio ac adfywio’r economi leol</w:t>
            </w:r>
            <w:r w:rsidRPr="009A715D">
              <w:rPr>
                <w:rFonts w:cs="Arial"/>
                <w:sz w:val="18"/>
                <w:szCs w:val="18"/>
              </w:rPr>
              <w:t>?</w:t>
            </w:r>
          </w:p>
          <w:p w:rsidR="00017C6B"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Annog mewnfuddsoddi</w:t>
            </w:r>
            <w:r w:rsidR="00017C6B" w:rsidRPr="009A715D">
              <w:rPr>
                <w:rFonts w:cs="Arial"/>
                <w:sz w:val="18"/>
                <w:szCs w:val="18"/>
              </w:rPr>
              <w:t>?</w:t>
            </w:r>
          </w:p>
          <w:p w:rsidR="000A13C9" w:rsidRPr="009A715D" w:rsidRDefault="000A13C9" w:rsidP="000A13C9">
            <w:pPr>
              <w:pStyle w:val="Bullets-Square"/>
              <w:rPr>
                <w:rFonts w:cs="Arial"/>
                <w:sz w:val="18"/>
                <w:szCs w:val="18"/>
              </w:rPr>
            </w:pPr>
            <w:r w:rsidRPr="000A13C9">
              <w:rPr>
                <w:rFonts w:cs="Arial"/>
                <w:sz w:val="18"/>
                <w:szCs w:val="18"/>
              </w:rPr>
              <w:t>Cefnogi lles cymdeithasol ac amgylcheddol yn NPTC a thu hwnt?</w:t>
            </w:r>
          </w:p>
          <w:p w:rsidR="00017C6B"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Cefnogi arloesedd a mentrau newydd</w:t>
            </w:r>
            <w:r w:rsidR="00017C6B" w:rsidRPr="009A715D">
              <w:rPr>
                <w:rFonts w:cs="Arial"/>
                <w:sz w:val="18"/>
                <w:szCs w:val="18"/>
              </w:rPr>
              <w:t>?</w:t>
            </w:r>
          </w:p>
          <w:p w:rsidR="000A13C9" w:rsidRPr="009A715D" w:rsidRDefault="000A13C9" w:rsidP="000A13C9">
            <w:pPr>
              <w:pStyle w:val="Bullets-Square"/>
              <w:rPr>
                <w:rFonts w:cs="Arial"/>
                <w:sz w:val="18"/>
                <w:szCs w:val="18"/>
              </w:rPr>
            </w:pPr>
            <w:r w:rsidRPr="000A13C9">
              <w:rPr>
                <w:rFonts w:cs="Arial"/>
                <w:sz w:val="18"/>
                <w:szCs w:val="18"/>
              </w:rPr>
              <w:t>Hyrwyddo egwyddorion adferiad gwyrdd?</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Hyrwyddo cydleoli gweithgareddau economaidd, diwydiannau a defnyddiau tir synergaidd</w:t>
            </w:r>
            <w:r w:rsidR="00017C6B" w:rsidRPr="009A715D">
              <w:rPr>
                <w:rFonts w:cs="Arial"/>
                <w:sz w:val="18"/>
                <w:szCs w:val="18"/>
              </w:rPr>
              <w:t>?</w:t>
            </w:r>
          </w:p>
          <w:p w:rsidR="007B7F88" w:rsidRDefault="007B7F88" w:rsidP="009A715D">
            <w:pPr>
              <w:pStyle w:val="Bullets-Square"/>
              <w:tabs>
                <w:tab w:val="num" w:pos="1257"/>
              </w:tabs>
              <w:spacing w:before="0" w:after="240" w:line="257" w:lineRule="auto"/>
              <w:ind w:left="751"/>
              <w:jc w:val="both"/>
              <w:rPr>
                <w:rFonts w:cs="Arial"/>
                <w:sz w:val="18"/>
                <w:szCs w:val="18"/>
              </w:rPr>
            </w:pPr>
            <w:r w:rsidRPr="007B7F88">
              <w:rPr>
                <w:rFonts w:cs="Arial"/>
                <w:sz w:val="18"/>
                <w:szCs w:val="18"/>
              </w:rPr>
              <w:t>Cefnogi amrywiaeth o fusnesau o ran math a maint</w:t>
            </w:r>
            <w:r>
              <w:rPr>
                <w:rFonts w:cs="Arial"/>
                <w:sz w:val="18"/>
                <w:szCs w:val="18"/>
              </w:rPr>
              <w:t>?</w:t>
            </w:r>
          </w:p>
          <w:p w:rsidR="00017C6B" w:rsidRPr="007B7F88" w:rsidRDefault="007B7F88" w:rsidP="009A715D">
            <w:pPr>
              <w:pStyle w:val="Bullets-Square"/>
              <w:tabs>
                <w:tab w:val="num" w:pos="1257"/>
              </w:tabs>
              <w:spacing w:before="0" w:after="240" w:line="257" w:lineRule="auto"/>
              <w:ind w:left="751"/>
              <w:jc w:val="both"/>
              <w:rPr>
                <w:rFonts w:cs="Arial"/>
                <w:sz w:val="18"/>
                <w:szCs w:val="18"/>
              </w:rPr>
            </w:pPr>
            <w:r w:rsidRPr="007B7F88">
              <w:rPr>
                <w:rFonts w:cs="Arial"/>
                <w:sz w:val="18"/>
                <w:szCs w:val="18"/>
              </w:rPr>
              <w:t>Darparu’r seilwaith a’r lle gwaith sy’n ofynnol ar gyfer busnesau newydd a rhai sydd eisoes yn bodoli</w:t>
            </w:r>
            <w:r w:rsidR="00017C6B" w:rsidRPr="007B7F88">
              <w:rPr>
                <w:rFonts w:cs="Arial"/>
                <w:sz w:val="18"/>
                <w:szCs w:val="18"/>
              </w:rPr>
              <w:t>?</w:t>
            </w:r>
          </w:p>
          <w:p w:rsidR="00017C6B" w:rsidRDefault="007B7F88" w:rsidP="007B7F88">
            <w:pPr>
              <w:pStyle w:val="Bullets-Square"/>
              <w:tabs>
                <w:tab w:val="num" w:pos="1257"/>
              </w:tabs>
              <w:spacing w:before="0" w:after="240" w:line="257" w:lineRule="auto"/>
              <w:ind w:left="751"/>
              <w:jc w:val="both"/>
              <w:rPr>
                <w:rFonts w:cs="Arial"/>
                <w:sz w:val="18"/>
                <w:szCs w:val="18"/>
              </w:rPr>
            </w:pPr>
            <w:r>
              <w:rPr>
                <w:rFonts w:cs="Arial"/>
                <w:sz w:val="18"/>
                <w:szCs w:val="18"/>
              </w:rPr>
              <w:lastRenderedPageBreak/>
              <w:t>Cefnogi nodau Bargen Ddinesig Dinas Ranbarth Bae Abertawe, gan gynnwys gwell cysylltedd digidol</w:t>
            </w:r>
            <w:r w:rsidR="00017C6B" w:rsidRPr="009A715D">
              <w:rPr>
                <w:rFonts w:cs="Arial"/>
                <w:sz w:val="18"/>
                <w:szCs w:val="18"/>
              </w:rPr>
              <w:t>?</w:t>
            </w:r>
          </w:p>
          <w:p w:rsidR="000A13C9" w:rsidRPr="009A715D" w:rsidRDefault="000A13C9" w:rsidP="00F25FD9">
            <w:pPr>
              <w:pStyle w:val="Bullets-Square"/>
              <w:rPr>
                <w:rFonts w:cs="Arial"/>
                <w:sz w:val="18"/>
                <w:szCs w:val="18"/>
              </w:rPr>
            </w:pPr>
            <w:r w:rsidRPr="000A13C9">
              <w:rPr>
                <w:rFonts w:cs="Arial"/>
                <w:sz w:val="18"/>
                <w:szCs w:val="18"/>
              </w:rPr>
              <w:t xml:space="preserve">Hyrwyddo defnydd cynaliadwy o adnoddau naturiol (e.e. defnyddio’r Fframwaith </w:t>
            </w:r>
            <w:r>
              <w:rPr>
                <w:rFonts w:cs="Arial"/>
                <w:sz w:val="18"/>
                <w:szCs w:val="18"/>
              </w:rPr>
              <w:t>DISRUPT</w:t>
            </w:r>
            <w:r w:rsidRPr="000A13C9">
              <w:rPr>
                <w:rFonts w:cs="Arial"/>
                <w:sz w:val="18"/>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 xml:space="preserve">Agosrwydd at seilwaith addysg a’i </w:t>
            </w:r>
            <w:r>
              <w:rPr>
                <w:rFonts w:cs="Arial"/>
                <w:sz w:val="18"/>
                <w:szCs w:val="18"/>
              </w:rPr>
              <w:lastRenderedPageBreak/>
              <w:t>gapasiti</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Bwriad i ddarparu seilwaith addysg a sgiliau newydd neu wedi’i uwchraddio oddi mewn i safleoedd ymgeisiol</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Capasiti cyflogaeth y safle</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Addasrwydd y safle ar gyfer datblygiad cymysg</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leoliadau cyflogaeth allweddol arfaethedig ac sydd eisoes yn bodoli (e.e. parciau busnes, ystadau diwydiannol a chlystyrau cyflogaeth trefol</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Gallu’r safle i ddarparu ar gyfer defnyddiau diwydiannol ac economaidd</w:t>
            </w:r>
            <w:r w:rsidR="00017C6B" w:rsidRPr="009A715D">
              <w:rPr>
                <w:rFonts w:cs="Arial"/>
                <w:sz w:val="18"/>
                <w:szCs w:val="18"/>
              </w:rPr>
              <w:t>.</w:t>
            </w:r>
          </w:p>
          <w:p w:rsidR="00017C6B" w:rsidRPr="009A715D" w:rsidRDefault="007B7F88" w:rsidP="009A715D">
            <w:pPr>
              <w:pStyle w:val="Bullets-Square"/>
              <w:tabs>
                <w:tab w:val="num" w:pos="1257"/>
              </w:tabs>
              <w:spacing w:before="0" w:after="240" w:line="257" w:lineRule="auto"/>
              <w:ind w:left="751"/>
              <w:jc w:val="both"/>
              <w:rPr>
                <w:rFonts w:cs="Arial"/>
                <w:sz w:val="18"/>
                <w:szCs w:val="18"/>
              </w:rPr>
            </w:pPr>
            <w:r>
              <w:rPr>
                <w:rFonts w:cs="Arial"/>
                <w:sz w:val="18"/>
                <w:szCs w:val="18"/>
              </w:rPr>
              <w:t>Defnyddiau tir cyfagos, gan gynnwys manteision posibl cyfuno</w:t>
            </w:r>
            <w:r w:rsidR="00017C6B" w:rsidRPr="009A715D">
              <w:rPr>
                <w:rFonts w:cs="Arial"/>
                <w:sz w:val="18"/>
                <w:szCs w:val="18"/>
              </w:rPr>
              <w:t>.</w:t>
            </w:r>
          </w:p>
          <w:p w:rsidR="00017C6B" w:rsidRPr="009A715D" w:rsidRDefault="007B7F88" w:rsidP="007B7F88">
            <w:pPr>
              <w:pStyle w:val="Bullets-Square"/>
              <w:tabs>
                <w:tab w:val="num" w:pos="1257"/>
              </w:tabs>
              <w:spacing w:before="0" w:after="240" w:line="257" w:lineRule="auto"/>
              <w:ind w:left="751"/>
              <w:jc w:val="both"/>
              <w:rPr>
                <w:rFonts w:cs="Arial"/>
                <w:sz w:val="18"/>
                <w:szCs w:val="18"/>
              </w:rPr>
            </w:pPr>
            <w:r>
              <w:rPr>
                <w:rFonts w:cs="Arial"/>
                <w:sz w:val="18"/>
                <w:szCs w:val="18"/>
              </w:rPr>
              <w:t xml:space="preserve">Agosrwydd at ganolbwyntiau trafnidiaeth gyhoeddus allweddol a’r rhwydwaith ffyrdd strategol, gan gefnogi marchnadoedd llafur cynhwysol. </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1C1606">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lastRenderedPageBreak/>
              <w:t xml:space="preserve">5. </w:t>
            </w:r>
            <w:r w:rsidRPr="009A715D">
              <w:rPr>
                <w:rFonts w:eastAsia="Times New Roman" w:cs="Arial"/>
                <w:sz w:val="18"/>
                <w:szCs w:val="18"/>
              </w:rPr>
              <w:tab/>
            </w:r>
            <w:r w:rsidR="001C1606">
              <w:rPr>
                <w:rFonts w:eastAsia="Times New Roman" w:cs="Arial"/>
                <w:sz w:val="18"/>
                <w:szCs w:val="18"/>
              </w:rPr>
              <w:t>Tai</w:t>
            </w:r>
            <w:r w:rsidRPr="009A715D">
              <w:rPr>
                <w:rFonts w:eastAsia="Times New Roman" w:cs="Arial"/>
                <w:sz w:val="18"/>
                <w:szCs w:val="18"/>
              </w:rPr>
              <w:t xml:space="preserve">: </w:t>
            </w:r>
            <w:r w:rsidR="001C1606" w:rsidRPr="001C1606">
              <w:rPr>
                <w:sz w:val="18"/>
              </w:rPr>
              <w:t>Darparu cwantwm ac ystod digonol o dai fforddiadwy o safon dda mewn lleoliadau cynaliadwy i ddiwallu anghenion a nodwyd.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9A715D">
            <w:pPr>
              <w:pStyle w:val="Bullets-Square"/>
              <w:tabs>
                <w:tab w:val="num" w:pos="1257"/>
              </w:tabs>
              <w:spacing w:before="0" w:after="240" w:line="257" w:lineRule="auto"/>
              <w:ind w:left="751"/>
              <w:jc w:val="both"/>
              <w:rPr>
                <w:rFonts w:cs="Arial"/>
                <w:sz w:val="18"/>
                <w:szCs w:val="18"/>
              </w:rPr>
            </w:pPr>
            <w:r w:rsidRPr="009A715D">
              <w:rPr>
                <w:rFonts w:cs="Arial"/>
                <w:sz w:val="18"/>
                <w:szCs w:val="18"/>
              </w:rPr>
              <w:t>Help</w:t>
            </w:r>
            <w:r w:rsidR="007B7F88">
              <w:rPr>
                <w:rFonts w:cs="Arial"/>
                <w:sz w:val="18"/>
                <w:szCs w:val="18"/>
              </w:rPr>
              <w:t>u i hwyluso darparu mwy o dai i ddiwallu ystod o anghenion a nodwyd</w:t>
            </w:r>
            <w:r w:rsidRPr="009A715D">
              <w:rPr>
                <w:rFonts w:cs="Arial"/>
                <w:sz w:val="18"/>
                <w:szCs w:val="18"/>
              </w:rPr>
              <w:t>?</w:t>
            </w:r>
          </w:p>
          <w:p w:rsidR="00017C6B" w:rsidRDefault="00DF1C81" w:rsidP="009A715D">
            <w:pPr>
              <w:pStyle w:val="Bullets-Square"/>
              <w:tabs>
                <w:tab w:val="num" w:pos="1257"/>
              </w:tabs>
              <w:spacing w:before="0" w:after="240" w:line="257" w:lineRule="auto"/>
              <w:ind w:left="751"/>
              <w:jc w:val="both"/>
              <w:rPr>
                <w:rFonts w:cs="Arial"/>
                <w:sz w:val="18"/>
                <w:szCs w:val="18"/>
              </w:rPr>
            </w:pPr>
            <w:r>
              <w:rPr>
                <w:rFonts w:cs="Arial"/>
                <w:sz w:val="18"/>
                <w:szCs w:val="18"/>
              </w:rPr>
              <w:t>Gwella safon y stoc tai?</w:t>
            </w:r>
          </w:p>
          <w:p w:rsidR="00623D63" w:rsidRPr="009A715D" w:rsidRDefault="00623D63" w:rsidP="00623D63">
            <w:pPr>
              <w:pStyle w:val="Bullets-Square"/>
              <w:rPr>
                <w:rFonts w:cs="Arial"/>
                <w:sz w:val="18"/>
                <w:szCs w:val="18"/>
              </w:rPr>
            </w:pPr>
            <w:r w:rsidRPr="00623D63">
              <w:rPr>
                <w:rFonts w:cs="Arial"/>
                <w:sz w:val="18"/>
                <w:szCs w:val="18"/>
              </w:rPr>
              <w:t>Darparu stoc tai ynni-effeithlon a oedd yn gweithredu mor agos at sero allyriadau?</w:t>
            </w:r>
          </w:p>
          <w:p w:rsidR="00017C6B" w:rsidRPr="009A715D" w:rsidRDefault="00DF1C81" w:rsidP="009A715D">
            <w:pPr>
              <w:pStyle w:val="Bullets-Square"/>
              <w:tabs>
                <w:tab w:val="num" w:pos="1257"/>
              </w:tabs>
              <w:spacing w:before="0" w:after="240" w:line="257" w:lineRule="auto"/>
              <w:ind w:left="751"/>
              <w:jc w:val="both"/>
              <w:rPr>
                <w:rFonts w:cs="Arial"/>
                <w:sz w:val="18"/>
                <w:szCs w:val="18"/>
              </w:rPr>
            </w:pPr>
            <w:r>
              <w:rPr>
                <w:rFonts w:cs="Arial"/>
                <w:sz w:val="18"/>
                <w:szCs w:val="18"/>
              </w:rPr>
              <w:t>Lleihau digartrefedd a gorlenwi?</w:t>
            </w:r>
          </w:p>
          <w:p w:rsidR="00017C6B" w:rsidRPr="009A715D" w:rsidRDefault="00DF1C81" w:rsidP="009A715D">
            <w:pPr>
              <w:pStyle w:val="Bullets-Square"/>
              <w:tabs>
                <w:tab w:val="num" w:pos="1257"/>
              </w:tabs>
              <w:spacing w:before="0" w:after="240" w:line="257" w:lineRule="auto"/>
              <w:ind w:left="751"/>
              <w:jc w:val="both"/>
              <w:rPr>
                <w:rFonts w:cs="Arial"/>
                <w:sz w:val="18"/>
                <w:szCs w:val="18"/>
              </w:rPr>
            </w:pPr>
            <w:r>
              <w:rPr>
                <w:rFonts w:cs="Arial"/>
                <w:sz w:val="18"/>
                <w:szCs w:val="18"/>
              </w:rPr>
              <w:t>Cynyddu cymysgedd, ystod a fforddiadwyedd tai</w:t>
            </w:r>
            <w:r w:rsidR="00017C6B" w:rsidRPr="009A715D">
              <w:rPr>
                <w:rFonts w:cs="Arial"/>
                <w:sz w:val="18"/>
                <w:szCs w:val="18"/>
              </w:rPr>
              <w:t>?</w:t>
            </w:r>
          </w:p>
          <w:p w:rsidR="00017C6B" w:rsidRPr="009A715D" w:rsidRDefault="00DF1C81" w:rsidP="009A715D">
            <w:pPr>
              <w:pStyle w:val="Bullets-Square"/>
              <w:tabs>
                <w:tab w:val="num" w:pos="1257"/>
              </w:tabs>
              <w:spacing w:before="0" w:after="240" w:line="257" w:lineRule="auto"/>
              <w:ind w:left="751"/>
              <w:jc w:val="both"/>
              <w:rPr>
                <w:rFonts w:cs="Arial"/>
                <w:sz w:val="18"/>
                <w:szCs w:val="18"/>
              </w:rPr>
            </w:pPr>
            <w:r>
              <w:rPr>
                <w:rFonts w:cs="Arial"/>
                <w:sz w:val="18"/>
                <w:szCs w:val="18"/>
              </w:rPr>
              <w:t>Darparu tai sy’n annog ymdeimlad o gymuned</w:t>
            </w:r>
            <w:r w:rsidR="00017C6B" w:rsidRPr="009A715D">
              <w:rPr>
                <w:rFonts w:cs="Arial"/>
                <w:sz w:val="18"/>
                <w:szCs w:val="18"/>
              </w:rPr>
              <w:t>?</w:t>
            </w:r>
          </w:p>
          <w:p w:rsidR="00017C6B" w:rsidRDefault="000278D3" w:rsidP="000278D3">
            <w:pPr>
              <w:pStyle w:val="Bullets-Square"/>
              <w:tabs>
                <w:tab w:val="num" w:pos="1257"/>
              </w:tabs>
              <w:spacing w:before="0" w:after="240" w:line="257" w:lineRule="auto"/>
              <w:ind w:left="751"/>
              <w:jc w:val="both"/>
              <w:rPr>
                <w:rFonts w:cs="Arial"/>
                <w:sz w:val="18"/>
                <w:szCs w:val="18"/>
              </w:rPr>
            </w:pPr>
            <w:r>
              <w:rPr>
                <w:rFonts w:cs="Arial"/>
                <w:sz w:val="18"/>
                <w:szCs w:val="18"/>
              </w:rPr>
              <w:t>Cyflwyno lleiniau a darnau o dir sy’n ddigonol ar gyfer gofynion Sipsiwn, Teithwyr a Siewmyn Teithiol?</w:t>
            </w:r>
          </w:p>
          <w:p w:rsidR="00623D63" w:rsidRPr="009A715D" w:rsidRDefault="00623D63" w:rsidP="00623D63">
            <w:pPr>
              <w:pStyle w:val="Bullets-Square"/>
              <w:rPr>
                <w:rFonts w:cs="Arial"/>
                <w:sz w:val="18"/>
                <w:szCs w:val="18"/>
              </w:rPr>
            </w:pPr>
            <w:r w:rsidRPr="00623D63">
              <w:rPr>
                <w:rFonts w:cs="Arial"/>
                <w:sz w:val="18"/>
                <w:szCs w:val="18"/>
              </w:rPr>
              <w:t>Gwneud y mwyaf o fuddion datblygiadau newydd gan ddefnyddio lleoliadau tai priodol a dylunio da?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DF1C81" w:rsidP="009A715D">
            <w:pPr>
              <w:pStyle w:val="Bullets-Square"/>
              <w:tabs>
                <w:tab w:val="num" w:pos="1257"/>
              </w:tabs>
              <w:spacing w:before="0" w:after="240" w:line="257" w:lineRule="auto"/>
              <w:ind w:left="751"/>
              <w:jc w:val="both"/>
              <w:rPr>
                <w:rFonts w:cs="Arial"/>
                <w:sz w:val="18"/>
                <w:szCs w:val="18"/>
              </w:rPr>
            </w:pPr>
            <w:r>
              <w:rPr>
                <w:rFonts w:cs="Arial"/>
                <w:sz w:val="18"/>
                <w:szCs w:val="18"/>
              </w:rPr>
              <w:t>Capasiti tai y safle</w:t>
            </w:r>
            <w:r w:rsidR="00017C6B" w:rsidRPr="009A715D">
              <w:rPr>
                <w:rFonts w:cs="Arial"/>
                <w:sz w:val="18"/>
                <w:szCs w:val="18"/>
              </w:rPr>
              <w:t>.</w:t>
            </w:r>
          </w:p>
          <w:p w:rsidR="00017C6B" w:rsidRPr="009A715D" w:rsidRDefault="000278D3"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Gallu i gyflwyno tai fforddiadwy fel elfen o unrhyw ddatblygiad preswyl. </w:t>
            </w:r>
          </w:p>
          <w:p w:rsidR="00017C6B" w:rsidRPr="009A715D" w:rsidRDefault="000278D3" w:rsidP="009A715D">
            <w:pPr>
              <w:pStyle w:val="Bullets-Square"/>
              <w:tabs>
                <w:tab w:val="num" w:pos="1257"/>
              </w:tabs>
              <w:spacing w:before="0" w:after="240" w:line="257" w:lineRule="auto"/>
              <w:ind w:left="751"/>
              <w:jc w:val="both"/>
              <w:rPr>
                <w:rFonts w:cs="Arial"/>
                <w:sz w:val="18"/>
                <w:szCs w:val="18"/>
              </w:rPr>
            </w:pPr>
            <w:r>
              <w:rPr>
                <w:rFonts w:cs="Arial"/>
                <w:sz w:val="18"/>
                <w:szCs w:val="18"/>
              </w:rPr>
              <w:t>Addasrwydd safle ar gyfer datblygiad defnydd cymysg</w:t>
            </w:r>
            <w:r w:rsidR="00017C6B" w:rsidRPr="009A715D">
              <w:rPr>
                <w:rFonts w:cs="Arial"/>
                <w:sz w:val="18"/>
                <w:szCs w:val="18"/>
              </w:rPr>
              <w:t>.</w:t>
            </w:r>
          </w:p>
          <w:p w:rsidR="00017C6B" w:rsidRPr="009A715D" w:rsidRDefault="000278D3" w:rsidP="009A715D">
            <w:pPr>
              <w:pStyle w:val="Bullets-Square"/>
              <w:tabs>
                <w:tab w:val="num" w:pos="1257"/>
              </w:tabs>
              <w:spacing w:before="0" w:after="240" w:line="257" w:lineRule="auto"/>
              <w:ind w:left="751"/>
              <w:jc w:val="both"/>
              <w:rPr>
                <w:rFonts w:cs="Arial"/>
                <w:sz w:val="18"/>
                <w:szCs w:val="18"/>
              </w:rPr>
            </w:pPr>
            <w:r>
              <w:rPr>
                <w:rFonts w:cs="Arial"/>
                <w:sz w:val="18"/>
                <w:szCs w:val="18"/>
              </w:rPr>
              <w:t>Defnyddiau tir cyfagos</w:t>
            </w:r>
            <w:r w:rsidR="00017C6B" w:rsidRPr="009A715D">
              <w:rPr>
                <w:rFonts w:cs="Arial"/>
                <w:sz w:val="18"/>
                <w:szCs w:val="18"/>
              </w:rPr>
              <w:t>.</w:t>
            </w:r>
          </w:p>
          <w:p w:rsidR="00017C6B" w:rsidRPr="009A715D" w:rsidRDefault="000278D3"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Agosrwydd at safleoedd </w:t>
            </w:r>
            <w:r w:rsidR="00017C6B" w:rsidRPr="009A715D">
              <w:rPr>
                <w:rFonts w:cs="Arial"/>
                <w:sz w:val="18"/>
                <w:szCs w:val="18"/>
              </w:rPr>
              <w:t>COMAH (</w:t>
            </w:r>
            <w:r>
              <w:rPr>
                <w:rFonts w:cs="Arial"/>
                <w:sz w:val="18"/>
                <w:szCs w:val="18"/>
              </w:rPr>
              <w:t>rheoli peryglon damweiniau mawr).</w:t>
            </w:r>
          </w:p>
          <w:p w:rsidR="00017C6B" w:rsidRPr="009A715D" w:rsidRDefault="000278D3" w:rsidP="000278D3">
            <w:pPr>
              <w:pStyle w:val="Bullets-Square"/>
              <w:tabs>
                <w:tab w:val="num" w:pos="1257"/>
              </w:tabs>
              <w:spacing w:before="0" w:after="240" w:line="257" w:lineRule="auto"/>
              <w:ind w:left="751"/>
              <w:jc w:val="both"/>
              <w:rPr>
                <w:rFonts w:cs="Arial"/>
                <w:sz w:val="18"/>
                <w:szCs w:val="18"/>
              </w:rPr>
            </w:pPr>
            <w:r>
              <w:rPr>
                <w:rFonts w:cs="Arial"/>
                <w:sz w:val="18"/>
                <w:szCs w:val="18"/>
              </w:rPr>
              <w:t>Agosrwydd at Safleoedd Ewropeaidd sy’n agored i niwed gan bwysau hamdden</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1C1606">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t xml:space="preserve">6. </w:t>
            </w:r>
            <w:r w:rsidRPr="009A715D">
              <w:rPr>
                <w:rFonts w:eastAsia="Times New Roman" w:cs="Arial"/>
                <w:sz w:val="18"/>
                <w:szCs w:val="18"/>
              </w:rPr>
              <w:tab/>
              <w:t>A</w:t>
            </w:r>
            <w:r w:rsidR="001C1606">
              <w:rPr>
                <w:rFonts w:eastAsia="Times New Roman" w:cs="Arial"/>
                <w:sz w:val="18"/>
                <w:szCs w:val="18"/>
              </w:rPr>
              <w:t>nsawdd Aer:</w:t>
            </w:r>
            <w:r w:rsidRPr="009A715D">
              <w:rPr>
                <w:rFonts w:eastAsia="Times New Roman" w:cs="Arial"/>
                <w:sz w:val="18"/>
                <w:szCs w:val="18"/>
              </w:rPr>
              <w:t xml:space="preserve"> </w:t>
            </w:r>
            <w:r w:rsidR="001C1606" w:rsidRPr="001C1606">
              <w:rPr>
                <w:rFonts w:cs="Arial"/>
                <w:sz w:val="18"/>
                <w:szCs w:val="20"/>
              </w:rPr>
              <w:t>Atal a lleihau allyriadau a chrynodiadau llygryddion atmosfferig niweidiol a lleiafu dod i gysylltiad ag aer o ansawdd gwael.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278D3" w:rsidP="009A715D">
            <w:pPr>
              <w:pStyle w:val="Bullets-Square"/>
              <w:tabs>
                <w:tab w:val="num" w:pos="1257"/>
              </w:tabs>
              <w:spacing w:before="0" w:after="240" w:line="257" w:lineRule="auto"/>
              <w:ind w:left="751"/>
              <w:jc w:val="both"/>
              <w:rPr>
                <w:rFonts w:cs="Arial"/>
                <w:sz w:val="18"/>
                <w:szCs w:val="18"/>
              </w:rPr>
            </w:pPr>
            <w:r>
              <w:rPr>
                <w:rFonts w:cs="Arial"/>
                <w:sz w:val="18"/>
                <w:szCs w:val="18"/>
              </w:rPr>
              <w:t>Cynnal neu wella ansawdd aer</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Lleihau’r dod i gysylltiad ag ansawdd aer gwael</w:t>
            </w:r>
            <w:r w:rsidR="00017C6B" w:rsidRPr="009A715D">
              <w:rPr>
                <w:rFonts w:cs="Arial"/>
                <w:sz w:val="18"/>
                <w:szCs w:val="18"/>
              </w:rPr>
              <w:t>?</w:t>
            </w:r>
          </w:p>
          <w:p w:rsidR="00017C6B" w:rsidRDefault="00302968" w:rsidP="00302968">
            <w:pPr>
              <w:pStyle w:val="Bullets-Square"/>
              <w:tabs>
                <w:tab w:val="num" w:pos="1257"/>
              </w:tabs>
              <w:spacing w:before="0" w:after="240" w:line="257" w:lineRule="auto"/>
              <w:ind w:left="751"/>
              <w:jc w:val="both"/>
              <w:rPr>
                <w:rFonts w:cs="Arial"/>
                <w:sz w:val="18"/>
                <w:szCs w:val="18"/>
              </w:rPr>
            </w:pPr>
            <w:r>
              <w:rPr>
                <w:rFonts w:cs="Arial"/>
                <w:sz w:val="18"/>
                <w:szCs w:val="18"/>
              </w:rPr>
              <w:t>Atal a lleihau allyriadau llygryddion niweidiol</w:t>
            </w:r>
            <w:r w:rsidR="00017C6B" w:rsidRPr="009A715D">
              <w:rPr>
                <w:rFonts w:cs="Arial"/>
                <w:sz w:val="18"/>
                <w:szCs w:val="18"/>
              </w:rPr>
              <w:t>?</w:t>
            </w:r>
          </w:p>
          <w:p w:rsidR="00623D63" w:rsidRPr="009A715D" w:rsidRDefault="00623D63" w:rsidP="00623D63">
            <w:pPr>
              <w:pStyle w:val="Bullets-Square"/>
              <w:rPr>
                <w:rFonts w:cs="Arial"/>
                <w:sz w:val="18"/>
                <w:szCs w:val="18"/>
              </w:rPr>
            </w:pPr>
            <w:r w:rsidRPr="00623D63">
              <w:rPr>
                <w:rFonts w:cs="Arial"/>
                <w:sz w:val="18"/>
                <w:szCs w:val="18"/>
              </w:rPr>
              <w:t>Atal a lleihau ansawdd aer gwael sy'n agos at lefel ryngwladol, cenedlaethol a lleol oherwydd pwysigrwydd bioamrywiaeth, cadwraeth, ecolegol neu ddaearegol?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Ardaloedd Rheoli Ansawdd Aer (ARhAA</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fannau sy’n drafferthus o ran tagfeydd</w:t>
            </w:r>
            <w:r w:rsidR="00017C6B" w:rsidRPr="009A715D">
              <w:rPr>
                <w:rFonts w:cs="Arial"/>
                <w:sz w:val="18"/>
                <w:szCs w:val="18"/>
              </w:rPr>
              <w:t>.</w:t>
            </w:r>
          </w:p>
          <w:p w:rsidR="00017C6B" w:rsidRPr="009A715D" w:rsidRDefault="00302968" w:rsidP="00302968">
            <w:pPr>
              <w:pStyle w:val="Bullets-Square"/>
              <w:tabs>
                <w:tab w:val="num" w:pos="1257"/>
              </w:tabs>
              <w:spacing w:before="0" w:after="240" w:line="257" w:lineRule="auto"/>
              <w:ind w:left="751"/>
              <w:jc w:val="both"/>
              <w:rPr>
                <w:rFonts w:cs="Arial"/>
                <w:sz w:val="18"/>
                <w:szCs w:val="18"/>
              </w:rPr>
            </w:pPr>
            <w:r>
              <w:rPr>
                <w:rFonts w:cs="Arial"/>
                <w:sz w:val="18"/>
                <w:szCs w:val="18"/>
              </w:rPr>
              <w:t xml:space="preserve">Allyriadau posibl wrth weithredu. </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1C1606">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lastRenderedPageBreak/>
              <w:t xml:space="preserve">7. </w:t>
            </w:r>
            <w:r w:rsidRPr="009A715D">
              <w:rPr>
                <w:rFonts w:eastAsia="Times New Roman" w:cs="Arial"/>
                <w:sz w:val="18"/>
                <w:szCs w:val="18"/>
              </w:rPr>
              <w:tab/>
            </w:r>
            <w:r w:rsidR="001C1606">
              <w:rPr>
                <w:rFonts w:eastAsia="Times New Roman" w:cs="Arial"/>
                <w:sz w:val="18"/>
                <w:szCs w:val="18"/>
              </w:rPr>
              <w:t>Newid yn yr Hinsawdd</w:t>
            </w:r>
            <w:r w:rsidRPr="009A715D">
              <w:rPr>
                <w:rFonts w:eastAsia="Times New Roman" w:cs="Arial"/>
                <w:sz w:val="18"/>
                <w:szCs w:val="18"/>
              </w:rPr>
              <w:t xml:space="preserve">: </w:t>
            </w:r>
            <w:r w:rsidR="001C1606" w:rsidRPr="001C1606">
              <w:rPr>
                <w:rFonts w:cs="Arial"/>
                <w:sz w:val="18"/>
                <w:szCs w:val="20"/>
              </w:rPr>
              <w:t>Mabwysiadu mesurau lliniaru ac addasu priodol i leihau ac ymateb i effeithiau’r newid yn yr hinsawdd.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9A715D">
            <w:pPr>
              <w:pStyle w:val="Bullets-Square"/>
              <w:tabs>
                <w:tab w:val="num" w:pos="1257"/>
              </w:tabs>
              <w:spacing w:before="0" w:after="240" w:line="257" w:lineRule="auto"/>
              <w:ind w:left="751"/>
              <w:jc w:val="both"/>
              <w:rPr>
                <w:rFonts w:cs="Arial"/>
                <w:sz w:val="18"/>
                <w:szCs w:val="18"/>
              </w:rPr>
            </w:pPr>
            <w:r w:rsidRPr="009A715D">
              <w:rPr>
                <w:rFonts w:cs="Arial"/>
                <w:sz w:val="18"/>
                <w:szCs w:val="18"/>
              </w:rPr>
              <w:t>Help</w:t>
            </w:r>
            <w:r w:rsidR="00302968">
              <w:rPr>
                <w:rFonts w:cs="Arial"/>
                <w:sz w:val="18"/>
                <w:szCs w:val="18"/>
              </w:rPr>
              <w:t xml:space="preserve">u i leihau allyriadau </w:t>
            </w:r>
            <w:r w:rsidR="00FB73BC">
              <w:rPr>
                <w:rFonts w:cs="Arial"/>
                <w:sz w:val="18"/>
                <w:szCs w:val="18"/>
              </w:rPr>
              <w:t>nwyon t</w:t>
            </w:r>
            <w:r w:rsidR="00302968">
              <w:rPr>
                <w:rFonts w:cs="Arial"/>
                <w:sz w:val="18"/>
                <w:szCs w:val="18"/>
              </w:rPr>
              <w:t xml:space="preserve">ŷ </w:t>
            </w:r>
            <w:r w:rsidR="00FB73BC">
              <w:rPr>
                <w:rFonts w:cs="Arial"/>
                <w:sz w:val="18"/>
                <w:szCs w:val="18"/>
              </w:rPr>
              <w:t>g</w:t>
            </w:r>
            <w:r w:rsidR="00302968">
              <w:rPr>
                <w:rFonts w:cs="Arial"/>
                <w:sz w:val="18"/>
                <w:szCs w:val="18"/>
              </w:rPr>
              <w:t>wydr (</w:t>
            </w:r>
            <w:r w:rsidRPr="009A715D">
              <w:rPr>
                <w:rFonts w:cs="Arial"/>
                <w:sz w:val="18"/>
                <w:szCs w:val="18"/>
              </w:rPr>
              <w:t xml:space="preserve">GHG) </w:t>
            </w:r>
            <w:r w:rsidR="00302968">
              <w:rPr>
                <w:rFonts w:cs="Arial"/>
                <w:sz w:val="18"/>
                <w:szCs w:val="18"/>
              </w:rPr>
              <w:t>o sectorau economaidd allweddol</w:t>
            </w:r>
            <w:r w:rsidRPr="009A715D">
              <w:rPr>
                <w:rFonts w:cs="Arial"/>
                <w:sz w:val="18"/>
                <w:szCs w:val="18"/>
              </w:rPr>
              <w:t xml:space="preserve">?  </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Cefnogi lleiafu’r defnydd o ynni</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Cefnogi darparu ynni adnewyddadwy a charbon isel a lleihau dibyniaeth ar ffynonellau anadnewyddadwy</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Hwyluso buddsoddi mewn seilwaith carbon isel a chynaliadwy a hyrwyddo defnydd ohono</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Rhoi mesurau addasu ar waith i ymdrin ag effeithiau tebygol y newid yn yr hinsawdd, gan gynnwys mwy o berygl llifogydd</w:t>
            </w:r>
            <w:r w:rsidR="00017C6B" w:rsidRPr="009A715D">
              <w:rPr>
                <w:rFonts w:cs="Arial"/>
                <w:sz w:val="18"/>
                <w:szCs w:val="18"/>
              </w:rPr>
              <w:t>?</w:t>
            </w:r>
          </w:p>
          <w:p w:rsidR="00017C6B" w:rsidRDefault="00302968" w:rsidP="00302968">
            <w:pPr>
              <w:pStyle w:val="Bullets-Square"/>
              <w:tabs>
                <w:tab w:val="num" w:pos="1257"/>
              </w:tabs>
              <w:spacing w:before="0" w:after="240" w:line="257" w:lineRule="auto"/>
              <w:ind w:left="751"/>
              <w:jc w:val="both"/>
              <w:rPr>
                <w:rFonts w:cs="Arial"/>
                <w:sz w:val="18"/>
                <w:szCs w:val="18"/>
              </w:rPr>
            </w:pPr>
            <w:r>
              <w:rPr>
                <w:rFonts w:cs="Arial"/>
                <w:sz w:val="18"/>
                <w:szCs w:val="18"/>
              </w:rPr>
              <w:t>Hyrwyddo dylunio cynaliadwy sy’n lleiafu allyriadau nwyon tŷ gwydr ac yn gallu cael ei addasu i effeithiau’r newid yn yr hinsawdd</w:t>
            </w:r>
            <w:r w:rsidR="00017C6B" w:rsidRPr="009A715D">
              <w:rPr>
                <w:rFonts w:cs="Arial"/>
                <w:sz w:val="18"/>
                <w:szCs w:val="18"/>
              </w:rPr>
              <w:t>?</w:t>
            </w:r>
          </w:p>
          <w:p w:rsidR="00623D63" w:rsidRPr="009A715D" w:rsidRDefault="00623D63" w:rsidP="00623D63">
            <w:pPr>
              <w:pStyle w:val="Bullets-Square"/>
              <w:rPr>
                <w:rFonts w:cs="Arial"/>
                <w:sz w:val="18"/>
                <w:szCs w:val="18"/>
              </w:rPr>
            </w:pPr>
            <w:r w:rsidRPr="00623D63">
              <w:rPr>
                <w:rFonts w:cs="Arial"/>
                <w:sz w:val="18"/>
                <w:szCs w:val="18"/>
              </w:rPr>
              <w:t>Adfer neu greu rhwydwaith o amgylcheddau dal carbon naturiol gan gynnwys mawndiroedd, glaswelltiroedd, coetiroedd ac o fewn sinciau ‘carbon glas’?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302968" w:rsidRDefault="00302968" w:rsidP="009A715D">
            <w:pPr>
              <w:pStyle w:val="Bullets-Square"/>
              <w:tabs>
                <w:tab w:val="num" w:pos="1257"/>
              </w:tabs>
              <w:spacing w:before="0" w:after="240" w:line="257" w:lineRule="auto"/>
              <w:ind w:left="751"/>
              <w:jc w:val="both"/>
              <w:rPr>
                <w:rFonts w:cs="Arial"/>
                <w:sz w:val="18"/>
                <w:szCs w:val="18"/>
              </w:rPr>
            </w:pPr>
            <w:r w:rsidRPr="00302968">
              <w:rPr>
                <w:rFonts w:cs="Arial"/>
                <w:sz w:val="18"/>
                <w:szCs w:val="18"/>
              </w:rPr>
              <w:t>Darpariaeth ar y safle neu gynhyrchu ynni adnewyddadwy neu garbon isel</w:t>
            </w:r>
            <w:r>
              <w:rPr>
                <w:rFonts w:cs="Arial"/>
                <w:sz w:val="18"/>
                <w:szCs w:val="18"/>
              </w:rPr>
              <w:t>.</w:t>
            </w:r>
          </w:p>
          <w:p w:rsidR="00017C6B" w:rsidRPr="00302968"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Agosrwydd at y rhwydwaith trafnidiaeth </w:t>
            </w:r>
            <w:r w:rsidR="00FB73BC">
              <w:rPr>
                <w:rFonts w:cs="Arial"/>
                <w:sz w:val="18"/>
                <w:szCs w:val="18"/>
              </w:rPr>
              <w:t>g</w:t>
            </w:r>
            <w:r>
              <w:rPr>
                <w:rFonts w:cs="Arial"/>
                <w:sz w:val="18"/>
                <w:szCs w:val="18"/>
              </w:rPr>
              <w:t>yhoeddus</w:t>
            </w:r>
            <w:r w:rsidR="00017C6B" w:rsidRPr="00302968">
              <w:rPr>
                <w:rFonts w:cs="Arial"/>
                <w:sz w:val="18"/>
                <w:szCs w:val="18"/>
              </w:rPr>
              <w:t>.</w:t>
            </w:r>
          </w:p>
          <w:p w:rsidR="00017C6B" w:rsidRPr="009A715D" w:rsidRDefault="00017C6B" w:rsidP="00302968">
            <w:pPr>
              <w:pStyle w:val="Bullets-Square"/>
              <w:tabs>
                <w:tab w:val="num" w:pos="1257"/>
              </w:tabs>
              <w:spacing w:before="0" w:after="240" w:line="257" w:lineRule="auto"/>
              <w:ind w:left="751"/>
              <w:jc w:val="both"/>
              <w:rPr>
                <w:rFonts w:cs="Arial"/>
                <w:sz w:val="18"/>
                <w:szCs w:val="18"/>
              </w:rPr>
            </w:pPr>
            <w:r w:rsidRPr="009A715D">
              <w:rPr>
                <w:rFonts w:cs="Arial"/>
                <w:sz w:val="18"/>
                <w:szCs w:val="18"/>
              </w:rPr>
              <w:t>Capa</w:t>
            </w:r>
            <w:r w:rsidR="00302968">
              <w:rPr>
                <w:rFonts w:cs="Arial"/>
                <w:sz w:val="18"/>
                <w:szCs w:val="18"/>
              </w:rPr>
              <w:t>siti’r safle i gynnwys mesurau addasu i’r newid yn yr hinsawdd.</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1C1606">
            <w:pPr>
              <w:pStyle w:val="NumberedParagraph"/>
              <w:numPr>
                <w:ilvl w:val="0"/>
                <w:numId w:val="0"/>
              </w:numPr>
              <w:tabs>
                <w:tab w:val="left" w:pos="720"/>
              </w:tabs>
              <w:ind w:left="273" w:hanging="273"/>
              <w:jc w:val="both"/>
              <w:rPr>
                <w:rFonts w:cs="Arial"/>
                <w:sz w:val="18"/>
                <w:szCs w:val="18"/>
              </w:rPr>
            </w:pPr>
            <w:r w:rsidRPr="009A715D">
              <w:rPr>
                <w:rFonts w:eastAsia="Times New Roman" w:cs="Arial"/>
                <w:sz w:val="18"/>
                <w:szCs w:val="18"/>
              </w:rPr>
              <w:t xml:space="preserve">8. </w:t>
            </w:r>
            <w:r w:rsidRPr="009A715D">
              <w:rPr>
                <w:rFonts w:eastAsia="Times New Roman" w:cs="Arial"/>
                <w:sz w:val="18"/>
                <w:szCs w:val="18"/>
              </w:rPr>
              <w:tab/>
              <w:t>Bio</w:t>
            </w:r>
            <w:r w:rsidR="001C1606">
              <w:rPr>
                <w:rFonts w:eastAsia="Times New Roman" w:cs="Arial"/>
                <w:sz w:val="18"/>
                <w:szCs w:val="18"/>
              </w:rPr>
              <w:t>amrywiaeth, Geoamrywiaeth a Phridd</w:t>
            </w:r>
            <w:r w:rsidRPr="009A715D">
              <w:rPr>
                <w:rFonts w:eastAsia="Times New Roman" w:cs="Arial"/>
                <w:sz w:val="18"/>
                <w:szCs w:val="18"/>
              </w:rPr>
              <w:t xml:space="preserve">: </w:t>
            </w:r>
            <w:r w:rsidR="001C1606" w:rsidRPr="001C1606">
              <w:rPr>
                <w:rFonts w:cs="Arial"/>
                <w:sz w:val="18"/>
                <w:szCs w:val="20"/>
              </w:rPr>
              <w:t>Cadw, gwarchod a gwella buddiannau bioamrywiaeth a geoamrywiaeth, gan gynnwys trwy ddiogelu safleoedd a rhywogaethau pwysig, gwella’r ddarpariaeth seilwaith gwyrdd a diogelu adnoddau pridd pwysig.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Sicrhau mesurau diogelu priodol ar gyfer amcanion integriti a chadwraeth safleoedd </w:t>
            </w:r>
            <w:r w:rsidR="00017C6B" w:rsidRPr="009A715D">
              <w:rPr>
                <w:rFonts w:cs="Arial"/>
                <w:sz w:val="18"/>
                <w:szCs w:val="18"/>
              </w:rPr>
              <w:t xml:space="preserve"> </w:t>
            </w:r>
            <w:r>
              <w:rPr>
                <w:rFonts w:cs="Arial"/>
                <w:sz w:val="18"/>
                <w:szCs w:val="18"/>
              </w:rPr>
              <w:t>a ddynodwyd ar lefel ryngwladol, genedlaethol neu leol am resymau gwerth bioamrywiaeth neu geoamrywiaeth neu i warchod rhywogaethau?</w:t>
            </w:r>
          </w:p>
          <w:p w:rsidR="00017C6B"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Gwarchod a gwella rhywogaethau a chynefinoedd gwerthfawr</w:t>
            </w:r>
            <w:r w:rsidR="00017C6B" w:rsidRPr="009A715D">
              <w:rPr>
                <w:rFonts w:cs="Arial"/>
                <w:sz w:val="18"/>
                <w:szCs w:val="18"/>
              </w:rPr>
              <w:t>?</w:t>
            </w:r>
          </w:p>
          <w:p w:rsidR="00623D63" w:rsidRPr="009A715D" w:rsidRDefault="00623D63" w:rsidP="00623D63">
            <w:pPr>
              <w:pStyle w:val="Bullets-Square"/>
              <w:rPr>
                <w:rFonts w:cs="Arial"/>
                <w:sz w:val="18"/>
                <w:szCs w:val="18"/>
              </w:rPr>
            </w:pPr>
            <w:r w:rsidRPr="00623D63">
              <w:rPr>
                <w:rFonts w:cs="Arial"/>
                <w:sz w:val="18"/>
                <w:szCs w:val="18"/>
              </w:rPr>
              <w:t>Diogelu Rhwydweithiau Ecolegol Gwydn (RENs)?</w:t>
            </w:r>
          </w:p>
          <w:p w:rsidR="00017C6B"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Diogelu rhag colli neu ddarnio cynefinoedd</w:t>
            </w:r>
            <w:r w:rsidR="00017C6B" w:rsidRPr="009A715D">
              <w:rPr>
                <w:rFonts w:cs="Arial"/>
                <w:sz w:val="18"/>
                <w:szCs w:val="18"/>
              </w:rPr>
              <w:t>?</w:t>
            </w:r>
          </w:p>
          <w:p w:rsidR="00623D63" w:rsidRPr="009A715D" w:rsidRDefault="00623D63" w:rsidP="00623D63">
            <w:pPr>
              <w:pStyle w:val="Bullets-Square"/>
              <w:rPr>
                <w:rFonts w:cs="Arial"/>
                <w:sz w:val="18"/>
                <w:szCs w:val="18"/>
              </w:rPr>
            </w:pPr>
            <w:r w:rsidRPr="00623D63">
              <w:rPr>
                <w:rFonts w:cs="Arial"/>
                <w:sz w:val="18"/>
                <w:szCs w:val="18"/>
              </w:rPr>
              <w:lastRenderedPageBreak/>
              <w:t>Cynnal a gwella seilwaith gwyrdd trefol?</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Gwarchod neu wella coed a amddiffynnir neu ardaloedd coetir pwysig</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Gwella mynediad at fyd natur</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Adfer halogiad hysbys o dir a dŵr daear</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Diogelu’r tir amaethyddol gorau o ran safon sy’n bwysig yn lleol</w:t>
            </w:r>
            <w:r w:rsidR="00017C6B" w:rsidRPr="009A715D">
              <w:rPr>
                <w:rFonts w:cs="Arial"/>
                <w:sz w:val="18"/>
                <w:szCs w:val="18"/>
              </w:rPr>
              <w:t>?</w:t>
            </w:r>
          </w:p>
          <w:p w:rsidR="00017C6B" w:rsidRDefault="00302968" w:rsidP="00302968">
            <w:pPr>
              <w:pStyle w:val="Bullets-Square"/>
              <w:tabs>
                <w:tab w:val="num" w:pos="1257"/>
              </w:tabs>
              <w:spacing w:before="0" w:after="240" w:line="257" w:lineRule="auto"/>
              <w:ind w:left="751"/>
              <w:jc w:val="both"/>
              <w:rPr>
                <w:rFonts w:cs="Arial"/>
                <w:sz w:val="18"/>
                <w:szCs w:val="18"/>
              </w:rPr>
            </w:pPr>
            <w:r>
              <w:rPr>
                <w:rFonts w:cs="Arial"/>
                <w:sz w:val="18"/>
                <w:szCs w:val="18"/>
              </w:rPr>
              <w:t>Gwarchod a gwella adnoddau pridd pwysig</w:t>
            </w:r>
            <w:r w:rsidR="00017C6B" w:rsidRPr="009A715D">
              <w:rPr>
                <w:rFonts w:cs="Arial"/>
                <w:sz w:val="18"/>
                <w:szCs w:val="18"/>
              </w:rPr>
              <w:t>?</w:t>
            </w:r>
          </w:p>
          <w:p w:rsidR="00623D63" w:rsidRDefault="00623D63" w:rsidP="00623D63">
            <w:pPr>
              <w:pStyle w:val="Bullets-Square"/>
              <w:rPr>
                <w:rFonts w:cs="Arial"/>
                <w:sz w:val="18"/>
                <w:szCs w:val="18"/>
              </w:rPr>
            </w:pPr>
            <w:r w:rsidRPr="00623D63">
              <w:rPr>
                <w:rFonts w:cs="Arial"/>
                <w:sz w:val="18"/>
                <w:szCs w:val="18"/>
              </w:rPr>
              <w:t>Amlinellu ystyriaeth fwy uniongyrchol/cyfeirio at gyflwr safleoedd dynodedig?</w:t>
            </w:r>
          </w:p>
          <w:p w:rsidR="00623D63" w:rsidRDefault="00623D63" w:rsidP="00623D63">
            <w:pPr>
              <w:pStyle w:val="Bullets-Square"/>
              <w:rPr>
                <w:rFonts w:cs="Arial"/>
                <w:sz w:val="18"/>
                <w:szCs w:val="18"/>
              </w:rPr>
            </w:pPr>
            <w:r w:rsidRPr="00623D63">
              <w:rPr>
                <w:rFonts w:cs="Arial"/>
                <w:sz w:val="18"/>
                <w:szCs w:val="18"/>
              </w:rPr>
              <w:t>Darparwch ddiffiniad cliriach o gynefinoedd a rhywogaethau ‘gwerthfawr’?</w:t>
            </w:r>
          </w:p>
          <w:p w:rsidR="00623D63" w:rsidRPr="009A715D" w:rsidRDefault="00623D63" w:rsidP="00623D63">
            <w:pPr>
              <w:pStyle w:val="Bullets-Square"/>
              <w:rPr>
                <w:rFonts w:cs="Arial"/>
                <w:sz w:val="18"/>
                <w:szCs w:val="18"/>
              </w:rPr>
            </w:pPr>
            <w:r w:rsidRPr="00623D63">
              <w:rPr>
                <w:rFonts w:cs="Arial"/>
                <w:sz w:val="18"/>
                <w:szCs w:val="18"/>
              </w:rPr>
              <w:t>Darparu modd o asesu seilwaith gwyrdd?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302968" w:rsidRDefault="00302968" w:rsidP="009A715D">
            <w:pPr>
              <w:pStyle w:val="Bullets-Square"/>
              <w:tabs>
                <w:tab w:val="num" w:pos="1257"/>
              </w:tabs>
              <w:spacing w:before="0" w:after="240" w:line="257" w:lineRule="auto"/>
              <w:ind w:left="751"/>
              <w:jc w:val="both"/>
              <w:rPr>
                <w:rFonts w:cs="Arial"/>
                <w:sz w:val="18"/>
                <w:szCs w:val="18"/>
              </w:rPr>
            </w:pPr>
            <w:r w:rsidRPr="00302968">
              <w:rPr>
                <w:rFonts w:cs="Arial"/>
                <w:sz w:val="18"/>
                <w:szCs w:val="18"/>
              </w:rPr>
              <w:lastRenderedPageBreak/>
              <w:t>Agosrwydd at safleoedd a ddynodwyd ar lefel ryngwladol, genedlaethol a lleol am resymau cadwraeth bioamrywiaeth, pwysigrwydd ecolegol neu bwysigrwydd daearegol, a’u heffeithiau posibl arnynt</w:t>
            </w:r>
            <w:r>
              <w:rPr>
                <w:rFonts w:cs="Arial"/>
                <w:sz w:val="18"/>
                <w:szCs w:val="18"/>
              </w:rPr>
              <w:t>.</w:t>
            </w:r>
          </w:p>
          <w:p w:rsidR="00017C6B" w:rsidRPr="00302968"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Agosrwydd at goetiroedd dynodedig a choed neu berthi pwysig. </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Tystiolaeth o gynefinoedd neu rywogaethau gwerthfawr ar y safle </w:t>
            </w:r>
            <w:r>
              <w:rPr>
                <w:rFonts w:cs="Arial"/>
                <w:sz w:val="18"/>
                <w:szCs w:val="18"/>
              </w:rPr>
              <w:lastRenderedPageBreak/>
              <w:t xml:space="preserve">neu yn ymyl. </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Effeithiau posibl ar ddarnio a chysylltedd cynefinoedd</w:t>
            </w:r>
            <w:r w:rsidR="00017C6B" w:rsidRPr="009A715D">
              <w:rPr>
                <w:rFonts w:cs="Arial"/>
                <w:sz w:val="18"/>
                <w:szCs w:val="18"/>
              </w:rPr>
              <w:t>.</w:t>
            </w:r>
          </w:p>
          <w:p w:rsidR="00017C6B" w:rsidRPr="009A715D" w:rsidRDefault="00302968" w:rsidP="009A715D">
            <w:pPr>
              <w:pStyle w:val="Bullets-Square"/>
              <w:tabs>
                <w:tab w:val="num" w:pos="1257"/>
              </w:tabs>
              <w:spacing w:before="0" w:after="240" w:line="257" w:lineRule="auto"/>
              <w:ind w:left="751"/>
              <w:jc w:val="both"/>
              <w:rPr>
                <w:rFonts w:cs="Arial"/>
                <w:sz w:val="18"/>
                <w:szCs w:val="18"/>
              </w:rPr>
            </w:pPr>
            <w:r>
              <w:rPr>
                <w:rFonts w:cs="Arial"/>
                <w:sz w:val="18"/>
                <w:szCs w:val="18"/>
              </w:rPr>
              <w:t>Dosbarthiad tir amaethyddol</w:t>
            </w:r>
            <w:r w:rsidR="00017C6B" w:rsidRPr="009A715D">
              <w:rPr>
                <w:rFonts w:cs="Arial"/>
                <w:sz w:val="18"/>
                <w:szCs w:val="18"/>
              </w:rPr>
              <w:t>.</w:t>
            </w:r>
          </w:p>
          <w:p w:rsidR="00017C6B" w:rsidRPr="009A715D" w:rsidRDefault="00302968" w:rsidP="00302968">
            <w:pPr>
              <w:pStyle w:val="Bullets-Square"/>
              <w:tabs>
                <w:tab w:val="num" w:pos="1257"/>
              </w:tabs>
              <w:spacing w:before="0" w:after="240" w:line="257" w:lineRule="auto"/>
              <w:ind w:left="751"/>
              <w:jc w:val="both"/>
              <w:rPr>
                <w:rFonts w:cs="Arial"/>
                <w:sz w:val="18"/>
                <w:szCs w:val="18"/>
              </w:rPr>
            </w:pPr>
            <w:r>
              <w:rPr>
                <w:rFonts w:cs="Arial"/>
                <w:sz w:val="18"/>
                <w:szCs w:val="18"/>
              </w:rPr>
              <w:t>Math ac ansawdd y pridd</w:t>
            </w:r>
            <w:r w:rsidR="00017C6B" w:rsidRPr="009A715D">
              <w:rPr>
                <w:rFonts w:cs="Arial"/>
                <w:sz w:val="18"/>
                <w:szCs w:val="18"/>
              </w:rPr>
              <w:t>.</w:t>
            </w:r>
          </w:p>
        </w:tc>
      </w:tr>
      <w:tr w:rsidR="002D5AE7" w:rsidRPr="009A715D">
        <w:trPr>
          <w:trHeight w:val="2056"/>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273" w:hanging="284"/>
              <w:jc w:val="both"/>
              <w:rPr>
                <w:rFonts w:cs="Arial"/>
                <w:sz w:val="18"/>
                <w:szCs w:val="18"/>
              </w:rPr>
            </w:pPr>
            <w:r w:rsidRPr="009A715D">
              <w:rPr>
                <w:rFonts w:eastAsia="Times New Roman" w:cs="Arial"/>
                <w:sz w:val="18"/>
                <w:szCs w:val="18"/>
              </w:rPr>
              <w:lastRenderedPageBreak/>
              <w:t xml:space="preserve">9. </w:t>
            </w:r>
            <w:r w:rsidRPr="009A715D">
              <w:rPr>
                <w:rFonts w:eastAsia="Times New Roman" w:cs="Arial"/>
                <w:sz w:val="18"/>
                <w:szCs w:val="18"/>
              </w:rPr>
              <w:tab/>
            </w:r>
            <w:r w:rsidR="00F16F2D">
              <w:rPr>
                <w:rFonts w:eastAsia="Times New Roman" w:cs="Arial"/>
                <w:sz w:val="18"/>
                <w:szCs w:val="18"/>
              </w:rPr>
              <w:t>Dŵr a Pherygl Llifogydd</w:t>
            </w:r>
            <w:r w:rsidRPr="009A715D">
              <w:rPr>
                <w:rFonts w:eastAsia="Times New Roman" w:cs="Arial"/>
                <w:sz w:val="18"/>
                <w:szCs w:val="18"/>
              </w:rPr>
              <w:t xml:space="preserve">: </w:t>
            </w:r>
            <w:r w:rsidR="00F16F2D" w:rsidRPr="00F16F2D">
              <w:rPr>
                <w:rFonts w:cs="Arial"/>
                <w:sz w:val="18"/>
                <w:szCs w:val="20"/>
              </w:rPr>
              <w:t>Cadw, gwarchod a gwella amgylcheddau dŵr ac arfordirol, ansawdd dŵr ac adnoddau dŵr, ochr yn ochr â lleihau perygl llifogyd</w:t>
            </w:r>
            <w:r w:rsidR="00F16F2D">
              <w:rPr>
                <w:rFonts w:cs="Arial"/>
                <w:sz w:val="18"/>
                <w:szCs w:val="20"/>
              </w:rPr>
              <w:t>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Gwella ansawdd cyrff dŵr, gan helpu i gyflawni amcanion y Gyfarwyddeb Fframwaith Dŵr</w:t>
            </w:r>
            <w:r w:rsidR="00017C6B" w:rsidRPr="009A715D">
              <w:rPr>
                <w:rFonts w:cs="Arial"/>
                <w:sz w:val="18"/>
                <w:szCs w:val="18"/>
              </w:rPr>
              <w:t>?</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Cynnal neu wella statws ecolegol a chemegol yr amgylchedd dŵr</w:t>
            </w:r>
            <w:r w:rsidR="00017C6B" w:rsidRPr="009A715D">
              <w:rPr>
                <w:rFonts w:cs="Arial"/>
                <w:sz w:val="18"/>
                <w:szCs w:val="18"/>
              </w:rPr>
              <w:t>?</w:t>
            </w:r>
          </w:p>
          <w:p w:rsidR="00017C6B"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Effeithio ar gyfaint y dŵr ffo arwyneb i mewn i gyrff dŵr neu a dynnir ohonynt</w:t>
            </w:r>
            <w:r w:rsidR="00017C6B" w:rsidRPr="009A715D">
              <w:rPr>
                <w:rFonts w:cs="Arial"/>
                <w:sz w:val="18"/>
                <w:szCs w:val="18"/>
              </w:rPr>
              <w:t>?</w:t>
            </w:r>
          </w:p>
          <w:p w:rsidR="00623D63" w:rsidRDefault="00623D63" w:rsidP="00623D63">
            <w:pPr>
              <w:pStyle w:val="Bullets-Square"/>
              <w:rPr>
                <w:rFonts w:cs="Arial"/>
                <w:sz w:val="18"/>
                <w:szCs w:val="18"/>
              </w:rPr>
            </w:pPr>
            <w:r w:rsidRPr="00623D63">
              <w:rPr>
                <w:rFonts w:cs="Arial"/>
                <w:sz w:val="18"/>
                <w:szCs w:val="18"/>
              </w:rPr>
              <w:t>Darparu modd o asesu cyflwr cyrff dŵr a graddau'r addasiadau ffisegol (WFD)?</w:t>
            </w:r>
          </w:p>
          <w:p w:rsidR="005317F3" w:rsidRPr="009A715D" w:rsidRDefault="005317F3" w:rsidP="005317F3">
            <w:pPr>
              <w:pStyle w:val="Bullets-Square"/>
              <w:rPr>
                <w:rFonts w:cs="Arial"/>
                <w:sz w:val="18"/>
                <w:szCs w:val="18"/>
              </w:rPr>
            </w:pPr>
            <w:r w:rsidRPr="005317F3">
              <w:rPr>
                <w:rFonts w:cs="Arial"/>
                <w:sz w:val="18"/>
                <w:szCs w:val="18"/>
              </w:rPr>
              <w:t>Diogelu ac asesu nifer yr eiddo sydd mewn perygl o lifogydd (gan gymryd i ystyriaeth y senarios newid hinsawdd a amlinellir yn y Map Llifogydd Cymru newydd)?</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Cefnogi gwelliannau i seilwaith dŵr (cyflenwad dŵr a charthffosiaeth</w:t>
            </w:r>
            <w:r w:rsidR="00017C6B" w:rsidRPr="009A715D">
              <w:rPr>
                <w:rFonts w:cs="Arial"/>
                <w:sz w:val="18"/>
                <w:szCs w:val="18"/>
              </w:rPr>
              <w:t>)?</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Lleiafu risg llifogydd o bob ffynhonnell llifogydd i bob person, eiddo, seilwaith ac asedau amgylcheddol</w:t>
            </w:r>
            <w:r w:rsidR="00017C6B" w:rsidRPr="009A715D">
              <w:rPr>
                <w:rFonts w:cs="Arial"/>
                <w:sz w:val="18"/>
                <w:szCs w:val="18"/>
              </w:rPr>
              <w:t>?</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Rheoli risgiau llifogydd gweddilliol yn briodol ac osgoi perygl llifogydd newydd</w:t>
            </w:r>
            <w:r w:rsidR="00017C6B" w:rsidRPr="009A715D">
              <w:rPr>
                <w:rFonts w:cs="Arial"/>
                <w:sz w:val="18"/>
                <w:szCs w:val="18"/>
              </w:rPr>
              <w:t>?</w:t>
            </w:r>
          </w:p>
          <w:p w:rsidR="00017C6B"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Ceisio lleiafu’r datblygu newydd mewn ardaloedd sy’n tueddu i fod â pherygl llifogydd neu leiafu potensial perygl o’r fath</w:t>
            </w:r>
            <w:r w:rsidR="00017C6B" w:rsidRPr="009A715D">
              <w:rPr>
                <w:rFonts w:cs="Arial"/>
                <w:sz w:val="18"/>
                <w:szCs w:val="18"/>
              </w:rPr>
              <w:t>?</w:t>
            </w:r>
          </w:p>
          <w:p w:rsidR="005317F3" w:rsidRDefault="005317F3" w:rsidP="005317F3">
            <w:pPr>
              <w:pStyle w:val="Bullets-Square"/>
              <w:rPr>
                <w:rFonts w:cs="Arial"/>
                <w:sz w:val="18"/>
                <w:szCs w:val="18"/>
              </w:rPr>
            </w:pPr>
            <w:r w:rsidRPr="005317F3">
              <w:rPr>
                <w:rFonts w:cs="Arial"/>
                <w:sz w:val="18"/>
                <w:szCs w:val="18"/>
              </w:rPr>
              <w:t>Adolygu'r defnydd cyfartalog o ddŵr fesul cartref?</w:t>
            </w:r>
          </w:p>
          <w:p w:rsidR="005317F3" w:rsidRPr="009A715D" w:rsidRDefault="005317F3" w:rsidP="005317F3">
            <w:pPr>
              <w:pStyle w:val="Bullets-Square"/>
              <w:rPr>
                <w:rFonts w:cs="Arial"/>
                <w:sz w:val="18"/>
                <w:szCs w:val="18"/>
              </w:rPr>
            </w:pPr>
            <w:r w:rsidRPr="005317F3">
              <w:rPr>
                <w:rFonts w:cs="Arial"/>
                <w:sz w:val="18"/>
                <w:szCs w:val="18"/>
              </w:rPr>
              <w:t>Osgoi datblygiadau newydd mewn ardaloedd sy'n agored i berygl llifogydd neu liniaru'r potensial ar gyfer perygl o'r fath?</w:t>
            </w:r>
          </w:p>
          <w:p w:rsidR="00017C6B" w:rsidRDefault="00676F5D" w:rsidP="005317F3">
            <w:pPr>
              <w:pStyle w:val="Bullets-Square"/>
              <w:rPr>
                <w:rFonts w:cs="Arial"/>
                <w:sz w:val="18"/>
                <w:szCs w:val="18"/>
              </w:rPr>
            </w:pPr>
            <w:r>
              <w:rPr>
                <w:rFonts w:cs="Arial"/>
                <w:sz w:val="18"/>
                <w:szCs w:val="18"/>
              </w:rPr>
              <w:t>Hyrwyddo defnydd o systemau draenio trefol cynaliadwy</w:t>
            </w:r>
            <w:r w:rsidR="005317F3">
              <w:t xml:space="preserve"> </w:t>
            </w:r>
            <w:r w:rsidR="005317F3" w:rsidRPr="005317F3">
              <w:rPr>
                <w:rFonts w:cs="Arial"/>
                <w:sz w:val="18"/>
                <w:szCs w:val="18"/>
              </w:rPr>
              <w:t>a hyrwyddo atebion sy'n seiliedig ar natur ar gyfer rheoli dŵr wyneb yn well?</w:t>
            </w:r>
          </w:p>
          <w:p w:rsidR="005317F3" w:rsidRDefault="005317F3" w:rsidP="005317F3">
            <w:pPr>
              <w:pStyle w:val="Bullets-Square"/>
              <w:rPr>
                <w:rFonts w:cs="Arial"/>
                <w:sz w:val="18"/>
                <w:szCs w:val="18"/>
              </w:rPr>
            </w:pPr>
            <w:r w:rsidRPr="005317F3">
              <w:rPr>
                <w:rFonts w:cs="Arial"/>
                <w:sz w:val="18"/>
                <w:szCs w:val="18"/>
              </w:rPr>
              <w:t>Cynnal ac adfer prosesau afonydd naturiol i ddiogelu cynefinoedd afonydd a helpu i liniaru effeithiau newid yn yr hinsawdd gan gynnwys llifogydd a sychder?</w:t>
            </w:r>
          </w:p>
          <w:p w:rsidR="005317F3" w:rsidRPr="009A715D" w:rsidRDefault="005317F3" w:rsidP="005317F3">
            <w:pPr>
              <w:pStyle w:val="Bullets-Square"/>
              <w:rPr>
                <w:rFonts w:cs="Arial"/>
                <w:sz w:val="18"/>
                <w:szCs w:val="18"/>
              </w:rPr>
            </w:pPr>
            <w:r w:rsidRPr="005317F3">
              <w:rPr>
                <w:rFonts w:cs="Arial"/>
                <w:sz w:val="18"/>
                <w:szCs w:val="18"/>
              </w:rPr>
              <w:t>Arbed adnoddau dŵr a hybu effeithlonrwydd dŵr?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Agosrwydd at Barthau Perygl Llifogydd</w:t>
            </w:r>
            <w:r w:rsidR="00017C6B" w:rsidRPr="009A715D">
              <w:rPr>
                <w:rFonts w:cs="Arial"/>
                <w:sz w:val="18"/>
                <w:szCs w:val="18"/>
              </w:rPr>
              <w:t>.</w:t>
            </w:r>
          </w:p>
          <w:p w:rsidR="00017C6B" w:rsidRPr="009A715D" w:rsidRDefault="00676F5D" w:rsidP="00676F5D">
            <w:pPr>
              <w:pStyle w:val="Bullets-Square"/>
              <w:tabs>
                <w:tab w:val="num" w:pos="1257"/>
              </w:tabs>
              <w:spacing w:before="0" w:after="240" w:line="257" w:lineRule="auto"/>
              <w:ind w:left="751"/>
              <w:jc w:val="both"/>
              <w:rPr>
                <w:rFonts w:cs="Arial"/>
                <w:sz w:val="18"/>
                <w:szCs w:val="18"/>
              </w:rPr>
            </w:pPr>
            <w:r>
              <w:rPr>
                <w:rFonts w:cs="Arial"/>
                <w:sz w:val="18"/>
                <w:szCs w:val="18"/>
              </w:rPr>
              <w:t>Agosrwydd at gyrff dŵr ac acwifferau</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414" w:hanging="414"/>
              <w:jc w:val="both"/>
              <w:rPr>
                <w:rFonts w:cs="Arial"/>
                <w:sz w:val="18"/>
                <w:szCs w:val="18"/>
              </w:rPr>
            </w:pPr>
            <w:r w:rsidRPr="009A715D">
              <w:rPr>
                <w:rFonts w:eastAsia="Times New Roman" w:cs="Arial"/>
                <w:sz w:val="18"/>
                <w:szCs w:val="18"/>
              </w:rPr>
              <w:t xml:space="preserve">10. </w:t>
            </w:r>
            <w:r w:rsidRPr="009A715D">
              <w:rPr>
                <w:rFonts w:eastAsia="Times New Roman" w:cs="Arial"/>
                <w:sz w:val="18"/>
                <w:szCs w:val="18"/>
              </w:rPr>
              <w:tab/>
            </w:r>
            <w:r w:rsidR="00F16F2D">
              <w:rPr>
                <w:rFonts w:eastAsia="Times New Roman" w:cs="Arial"/>
                <w:sz w:val="18"/>
                <w:szCs w:val="18"/>
              </w:rPr>
              <w:t>Asedau deunyddiau a Gwastraff:</w:t>
            </w:r>
            <w:r w:rsidRPr="009A715D">
              <w:rPr>
                <w:rFonts w:eastAsia="Times New Roman" w:cs="Arial"/>
                <w:sz w:val="18"/>
                <w:szCs w:val="18"/>
              </w:rPr>
              <w:t xml:space="preserve"> </w:t>
            </w:r>
            <w:r w:rsidR="00F16F2D" w:rsidRPr="00F16F2D">
              <w:rPr>
                <w:rFonts w:cs="Arial"/>
                <w:sz w:val="18"/>
                <w:szCs w:val="20"/>
              </w:rPr>
              <w:t>Cyfrannu at weithredu’r economi gylchol, rheoli gwastraff gyda chyn lleied o effaith â phosibl ar yr amgylchedd, a sicrhau defnydd cynaliadwy o adnoddau naturiol, gan gynnwys ar gyfer cynhyrchu ynni a darparu cyflenwad digonol o fwynau a deunyddiau ar gyfer adeiladu.</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Lleiafu’r gwastraff a gynhyrchir</w:t>
            </w:r>
            <w:r w:rsidR="00017C6B" w:rsidRPr="009A715D">
              <w:rPr>
                <w:rFonts w:cs="Arial"/>
                <w:sz w:val="18"/>
                <w:szCs w:val="18"/>
              </w:rPr>
              <w:t>?</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Hyrwyddo egwyddorion economi gylchol</w:t>
            </w:r>
            <w:r w:rsidR="00017C6B" w:rsidRPr="009A715D">
              <w:rPr>
                <w:rFonts w:cs="Arial"/>
                <w:sz w:val="18"/>
                <w:szCs w:val="18"/>
              </w:rPr>
              <w:t>?</w:t>
            </w:r>
          </w:p>
          <w:p w:rsidR="00017C6B" w:rsidRPr="009A715D" w:rsidRDefault="00017C6B" w:rsidP="009A715D">
            <w:pPr>
              <w:pStyle w:val="Bullets-Square"/>
              <w:tabs>
                <w:tab w:val="num" w:pos="1257"/>
              </w:tabs>
              <w:spacing w:before="0" w:after="240" w:line="257" w:lineRule="auto"/>
              <w:ind w:left="751"/>
              <w:jc w:val="both"/>
              <w:rPr>
                <w:rFonts w:cs="Arial"/>
                <w:sz w:val="18"/>
                <w:szCs w:val="18"/>
              </w:rPr>
            </w:pPr>
            <w:r w:rsidRPr="009A715D">
              <w:rPr>
                <w:rFonts w:cs="Arial"/>
                <w:sz w:val="18"/>
                <w:szCs w:val="18"/>
              </w:rPr>
              <w:t>Tr</w:t>
            </w:r>
            <w:r w:rsidR="00676F5D">
              <w:rPr>
                <w:rFonts w:cs="Arial"/>
                <w:sz w:val="18"/>
                <w:szCs w:val="18"/>
              </w:rPr>
              <w:t>in a phrosesu gwastraff gyda chyn lleied o effaith â phosibl ar yr amgylchedd?</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Lleiafu’r galw am ddeunyddiau crai a’r angen am echdynnu mwynau</w:t>
            </w:r>
            <w:r w:rsidR="00017C6B" w:rsidRPr="009A715D">
              <w:rPr>
                <w:rFonts w:cs="Arial"/>
                <w:sz w:val="18"/>
                <w:szCs w:val="18"/>
              </w:rPr>
              <w:t>?</w:t>
            </w:r>
          </w:p>
          <w:p w:rsidR="00017C6B" w:rsidRPr="009A715D" w:rsidRDefault="00676F5D" w:rsidP="00676F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Hyrwyddo defnydd o adnoddau lleol a lleiafu’r mwynau sy’n cael eu mewnforio</w:t>
            </w:r>
            <w:r w:rsidR="00017C6B" w:rsidRPr="009A715D">
              <w:rPr>
                <w:rFonts w:cs="Arial"/>
                <w:sz w:val="18"/>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Agosrwydd cyfleusterau casglu gwastraff</w:t>
            </w:r>
            <w:r w:rsidR="00017C6B" w:rsidRPr="009A715D">
              <w:rPr>
                <w:rFonts w:cs="Arial"/>
                <w:sz w:val="18"/>
                <w:szCs w:val="18"/>
              </w:rPr>
              <w:t>.</w:t>
            </w:r>
          </w:p>
          <w:p w:rsidR="00017C6B" w:rsidRPr="009A715D" w:rsidRDefault="00676F5D" w:rsidP="00676F5D">
            <w:pPr>
              <w:pStyle w:val="Bullets-Square"/>
              <w:tabs>
                <w:tab w:val="num" w:pos="1257"/>
              </w:tabs>
              <w:spacing w:before="0" w:after="240" w:line="257" w:lineRule="auto"/>
              <w:ind w:left="751"/>
              <w:jc w:val="both"/>
              <w:rPr>
                <w:rFonts w:cs="Arial"/>
                <w:sz w:val="18"/>
                <w:szCs w:val="18"/>
              </w:rPr>
            </w:pPr>
            <w:r>
              <w:rPr>
                <w:rFonts w:cs="Arial"/>
                <w:sz w:val="18"/>
                <w:szCs w:val="18"/>
              </w:rPr>
              <w:t>Sefydlu angen lleoliadol am echdynnu mwynau</w:t>
            </w:r>
            <w:r w:rsidR="00017C6B" w:rsidRPr="009A715D">
              <w:rPr>
                <w:rFonts w:cs="Arial"/>
                <w:sz w:val="18"/>
                <w:szCs w:val="18"/>
              </w:rPr>
              <w:t>.</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F16F2D">
            <w:pPr>
              <w:pStyle w:val="NumberedParagraph"/>
              <w:numPr>
                <w:ilvl w:val="0"/>
                <w:numId w:val="0"/>
              </w:numPr>
              <w:tabs>
                <w:tab w:val="left" w:pos="720"/>
              </w:tabs>
              <w:ind w:left="414" w:hanging="414"/>
              <w:jc w:val="both"/>
              <w:rPr>
                <w:rFonts w:cs="Arial"/>
                <w:sz w:val="18"/>
                <w:szCs w:val="18"/>
              </w:rPr>
            </w:pPr>
            <w:r w:rsidRPr="009A715D">
              <w:rPr>
                <w:rFonts w:eastAsia="Times New Roman" w:cs="Arial"/>
                <w:sz w:val="18"/>
                <w:szCs w:val="18"/>
              </w:rPr>
              <w:t xml:space="preserve">11. </w:t>
            </w:r>
            <w:r w:rsidRPr="009A715D">
              <w:rPr>
                <w:rFonts w:eastAsia="Times New Roman" w:cs="Arial"/>
                <w:sz w:val="18"/>
                <w:szCs w:val="18"/>
              </w:rPr>
              <w:tab/>
            </w:r>
            <w:r w:rsidR="00F16F2D">
              <w:rPr>
                <w:rFonts w:eastAsia="Times New Roman" w:cs="Arial"/>
                <w:sz w:val="18"/>
                <w:szCs w:val="18"/>
              </w:rPr>
              <w:t>Creu Lleoedd Cynaliadwy</w:t>
            </w:r>
            <w:r w:rsidRPr="009A715D">
              <w:rPr>
                <w:rFonts w:eastAsia="Times New Roman" w:cs="Arial"/>
                <w:sz w:val="18"/>
                <w:szCs w:val="18"/>
              </w:rPr>
              <w:t xml:space="preserve">: </w:t>
            </w:r>
            <w:r w:rsidR="00F16F2D" w:rsidRPr="00F16F2D">
              <w:rPr>
                <w:rFonts w:cs="Arial"/>
                <w:sz w:val="18"/>
                <w:szCs w:val="20"/>
              </w:rPr>
              <w:t>Mwyafu defnydd effeithlon o dir a gwella safon dylunio i greu lleoedd gwych i bobl.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676F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Hyrwyddo pensaernïaeth a dylunio o safon uchel sy’n cryfhau unigrywiaeth lleol, wedi’u cysylltu ag elfennau hanesyddol a diwylliannol a warchodir, ac yn meithrin ymdeimlad o le? </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Creu a chynnal parth cyhoeddus diogel, deniadol, sy’n annog pobl i gerdded a beicio?</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Sicrhau lleoliad, graddfa, maint a dwysedd priodol wrth ddatblygu</w:t>
            </w:r>
            <w:r w:rsidR="00017C6B" w:rsidRPr="009A715D">
              <w:rPr>
                <w:rFonts w:cs="Arial"/>
                <w:sz w:val="18"/>
                <w:szCs w:val="18"/>
              </w:rPr>
              <w:t>?</w:t>
            </w:r>
          </w:p>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Gwneud y defnydd gorau o dir, gan gynnwys trwy roi blaenoriaeth i ailddatblygu safleoedd tir llwyd a lleoli defnyddiau lle mae llawer o bobl yn galw heibio yn agos at y rhwydwaith trafnidiaeth gyhoeddus?</w:t>
            </w:r>
          </w:p>
          <w:p w:rsidR="00017C6B" w:rsidRPr="009A715D" w:rsidRDefault="00707D08" w:rsidP="009A715D">
            <w:pPr>
              <w:pStyle w:val="Bullets-Square"/>
              <w:tabs>
                <w:tab w:val="num" w:pos="1257"/>
              </w:tabs>
              <w:spacing w:before="0" w:after="240" w:line="257" w:lineRule="auto"/>
              <w:ind w:left="751"/>
              <w:jc w:val="both"/>
              <w:rPr>
                <w:rFonts w:cs="Arial"/>
                <w:sz w:val="18"/>
                <w:szCs w:val="18"/>
              </w:rPr>
            </w:pPr>
            <w:r>
              <w:rPr>
                <w:rFonts w:cs="Arial"/>
                <w:sz w:val="18"/>
                <w:szCs w:val="18"/>
              </w:rPr>
              <w:t>Lleihau cyfleoedd ar gyfer troseddu ac ymddygiad gwrthgymdeithasol trwy leoliad a dyluniad datblygu newydd</w:t>
            </w:r>
            <w:r w:rsidR="00017C6B" w:rsidRPr="009A715D">
              <w:rPr>
                <w:rFonts w:cs="Arial"/>
                <w:sz w:val="18"/>
                <w:szCs w:val="18"/>
              </w:rPr>
              <w:t>?</w:t>
            </w:r>
          </w:p>
          <w:p w:rsidR="00017C6B" w:rsidRDefault="00707D08" w:rsidP="00707D08">
            <w:pPr>
              <w:pStyle w:val="Bullets-Square"/>
              <w:tabs>
                <w:tab w:val="num" w:pos="1257"/>
              </w:tabs>
              <w:spacing w:before="0" w:after="240" w:line="257" w:lineRule="auto"/>
              <w:ind w:left="751"/>
              <w:jc w:val="both"/>
              <w:rPr>
                <w:rFonts w:cs="Arial"/>
                <w:sz w:val="18"/>
                <w:szCs w:val="18"/>
              </w:rPr>
            </w:pPr>
            <w:r>
              <w:rPr>
                <w:rFonts w:cs="Arial"/>
                <w:sz w:val="18"/>
                <w:szCs w:val="18"/>
              </w:rPr>
              <w:t>Darparu parth cyhoeddus sy’n teimlo’n ddiogel i bob defnyddiwr bob amser</w:t>
            </w:r>
            <w:r w:rsidR="00017C6B" w:rsidRPr="009A715D">
              <w:rPr>
                <w:rFonts w:cs="Arial"/>
                <w:sz w:val="18"/>
                <w:szCs w:val="18"/>
              </w:rPr>
              <w:t>?</w:t>
            </w:r>
          </w:p>
          <w:p w:rsidR="007979A1" w:rsidRDefault="007979A1" w:rsidP="007979A1">
            <w:pPr>
              <w:pStyle w:val="Bullets-Square"/>
              <w:rPr>
                <w:rFonts w:cs="Arial"/>
                <w:sz w:val="18"/>
                <w:szCs w:val="18"/>
              </w:rPr>
            </w:pPr>
            <w:r w:rsidRPr="007979A1">
              <w:rPr>
                <w:rFonts w:cs="Arial"/>
                <w:sz w:val="18"/>
                <w:szCs w:val="18"/>
              </w:rPr>
              <w:t>Ystyried atebion sy'n seiliedig ar natur mewn creu lleoedd cynaliadwy?</w:t>
            </w:r>
          </w:p>
          <w:p w:rsidR="007979A1" w:rsidRDefault="007979A1" w:rsidP="007979A1">
            <w:pPr>
              <w:pStyle w:val="Bullets-Square"/>
              <w:rPr>
                <w:rFonts w:cs="Arial"/>
                <w:sz w:val="18"/>
                <w:szCs w:val="18"/>
              </w:rPr>
            </w:pPr>
            <w:r w:rsidRPr="007979A1">
              <w:rPr>
                <w:rFonts w:cs="Arial"/>
                <w:sz w:val="18"/>
                <w:szCs w:val="18"/>
              </w:rPr>
              <w:t>Gwneud lle ar gyfer seilwaith gwyrdd a'i integreiddio fel rhan gynhenid o ddyluniad a swyddogaeth lleoedd newydd?</w:t>
            </w:r>
          </w:p>
          <w:p w:rsidR="007979A1" w:rsidRPr="009A715D" w:rsidRDefault="007979A1" w:rsidP="007979A1">
            <w:pPr>
              <w:pStyle w:val="Bullets-Square"/>
              <w:rPr>
                <w:rFonts w:cs="Arial"/>
                <w:sz w:val="18"/>
                <w:szCs w:val="18"/>
              </w:rPr>
            </w:pPr>
            <w:r w:rsidRPr="007979A1">
              <w:rPr>
                <w:rFonts w:cs="Arial"/>
                <w:sz w:val="18"/>
                <w:szCs w:val="18"/>
              </w:rPr>
              <w:t>Hwyluso mannau sydd wedi'u cysylltu'n dda ar gyfer pobl a natur?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676F5D"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Tir llwyd a ddatblygwyd yn flaenorol neu dir glas. </w:t>
            </w:r>
          </w:p>
          <w:p w:rsidR="00017C6B" w:rsidRPr="009A715D" w:rsidRDefault="00676F5D" w:rsidP="00676F5D">
            <w:pPr>
              <w:pStyle w:val="Bullets-Square"/>
              <w:tabs>
                <w:tab w:val="num" w:pos="1257"/>
              </w:tabs>
              <w:spacing w:before="0" w:after="240" w:line="257" w:lineRule="auto"/>
              <w:ind w:left="751"/>
              <w:jc w:val="both"/>
              <w:rPr>
                <w:rFonts w:cs="Arial"/>
                <w:sz w:val="18"/>
                <w:szCs w:val="18"/>
              </w:rPr>
            </w:pPr>
            <w:r>
              <w:rPr>
                <w:rFonts w:cs="Arial"/>
                <w:sz w:val="18"/>
                <w:szCs w:val="18"/>
              </w:rPr>
              <w:t>Agosrwydd at rwydweithiau teithio llesol</w:t>
            </w:r>
            <w:r w:rsidR="00017C6B" w:rsidRPr="009A715D">
              <w:rPr>
                <w:rFonts w:cs="Arial"/>
                <w:sz w:val="18"/>
                <w:szCs w:val="18"/>
              </w:rPr>
              <w:t xml:space="preserve">. </w:t>
            </w: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7D004F">
            <w:pPr>
              <w:pStyle w:val="NumberedParagraph"/>
              <w:numPr>
                <w:ilvl w:val="0"/>
                <w:numId w:val="0"/>
              </w:numPr>
              <w:tabs>
                <w:tab w:val="left" w:pos="720"/>
              </w:tabs>
              <w:ind w:left="414" w:hanging="414"/>
              <w:jc w:val="both"/>
              <w:rPr>
                <w:rFonts w:cs="Arial"/>
                <w:sz w:val="18"/>
                <w:szCs w:val="18"/>
              </w:rPr>
            </w:pPr>
            <w:r w:rsidRPr="009A715D">
              <w:rPr>
                <w:rFonts w:cs="Arial"/>
                <w:sz w:val="18"/>
                <w:szCs w:val="18"/>
              </w:rPr>
              <w:t xml:space="preserve">12. </w:t>
            </w:r>
            <w:r w:rsidRPr="009A715D">
              <w:rPr>
                <w:rFonts w:cs="Arial"/>
                <w:sz w:val="18"/>
                <w:szCs w:val="18"/>
              </w:rPr>
              <w:tab/>
            </w:r>
            <w:r w:rsidR="007D004F">
              <w:rPr>
                <w:rFonts w:cs="Arial"/>
                <w:sz w:val="18"/>
                <w:szCs w:val="18"/>
              </w:rPr>
              <w:t>Treftadaeth Ddiwylliannol a’r Iaith Gymraeg</w:t>
            </w:r>
            <w:r w:rsidRPr="009A715D">
              <w:rPr>
                <w:rFonts w:cs="Arial"/>
                <w:sz w:val="18"/>
                <w:szCs w:val="18"/>
              </w:rPr>
              <w:t xml:space="preserve">: </w:t>
            </w:r>
            <w:r w:rsidR="007D004F" w:rsidRPr="007D004F">
              <w:rPr>
                <w:rFonts w:cs="Arial"/>
                <w:sz w:val="18"/>
                <w:szCs w:val="20"/>
              </w:rPr>
              <w:t xml:space="preserve">Cadw, </w:t>
            </w:r>
            <w:r w:rsidR="007D004F" w:rsidRPr="007D004F">
              <w:rPr>
                <w:rFonts w:cs="Arial"/>
                <w:sz w:val="18"/>
                <w:szCs w:val="20"/>
              </w:rPr>
              <w:lastRenderedPageBreak/>
              <w:t>gwarchod a gwella’r amgylchedd hanesyddol ac asedau diwylliannol, gan gynnwys defnydd o’r iaith Gymraeg.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707D08"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 xml:space="preserve">Cynyddu argaeledd a hygyrchedd </w:t>
            </w:r>
            <w:r>
              <w:rPr>
                <w:rFonts w:cs="Arial"/>
                <w:sz w:val="18"/>
                <w:szCs w:val="18"/>
              </w:rPr>
              <w:lastRenderedPageBreak/>
              <w:t>gweithgareddau/lleoliadau diwylliant, hamdden ac adloniant</w:t>
            </w:r>
            <w:r w:rsidR="00017C6B" w:rsidRPr="009A715D">
              <w:rPr>
                <w:rFonts w:cs="Arial"/>
                <w:sz w:val="18"/>
                <w:szCs w:val="18"/>
              </w:rPr>
              <w:t>?</w:t>
            </w:r>
          </w:p>
          <w:p w:rsidR="00017C6B" w:rsidRPr="009A715D" w:rsidRDefault="00017C6B" w:rsidP="007979A1">
            <w:pPr>
              <w:pStyle w:val="Bullets-Square"/>
            </w:pPr>
            <w:r w:rsidRPr="009A715D">
              <w:t>C</w:t>
            </w:r>
            <w:r w:rsidR="00707D08">
              <w:t xml:space="preserve">adw, gwarchod a gwella </w:t>
            </w:r>
            <w:r w:rsidR="00A97592">
              <w:t xml:space="preserve">integriti, cymeriad a lleoliad asedau </w:t>
            </w:r>
            <w:r w:rsidR="007979A1" w:rsidRPr="007979A1">
              <w:rPr>
                <w:rFonts w:cs="Arial"/>
                <w:sz w:val="18"/>
                <w:szCs w:val="18"/>
              </w:rPr>
              <w:t>hanesyddol</w:t>
            </w:r>
            <w:r w:rsidRPr="009A715D">
              <w:t>?</w:t>
            </w:r>
          </w:p>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Gwarchod a gwella nodweddion ardaloedd sydd ag arwyddocâd hanesyddol neu ddiwylliannol</w:t>
            </w:r>
            <w:r w:rsidR="00017C6B" w:rsidRPr="009A715D">
              <w:rPr>
                <w:rFonts w:cs="Arial"/>
                <w:sz w:val="18"/>
                <w:szCs w:val="18"/>
              </w:rPr>
              <w:t>?</w:t>
            </w:r>
          </w:p>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Hyrwyddo ailddefnyddio adeiladau sydd â phwysigrwydd hanesyddol neu ddiwylliannol mewn modd sensitif</w:t>
            </w:r>
            <w:r w:rsidR="00017C6B" w:rsidRPr="009A715D">
              <w:rPr>
                <w:rFonts w:cs="Arial"/>
                <w:sz w:val="18"/>
                <w:szCs w:val="18"/>
              </w:rPr>
              <w:t>?</w:t>
            </w:r>
          </w:p>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Cadw a gwella, lle bo hynny’n briodol, adnoddau archaeolegol pwysig</w:t>
            </w:r>
            <w:r w:rsidR="00017C6B" w:rsidRPr="009A715D">
              <w:rPr>
                <w:rFonts w:cs="Arial"/>
                <w:sz w:val="18"/>
                <w:szCs w:val="18"/>
              </w:rPr>
              <w:t>?</w:t>
            </w:r>
          </w:p>
          <w:p w:rsidR="00017C6B" w:rsidRPr="009A715D" w:rsidRDefault="00A97592" w:rsidP="00A97592">
            <w:pPr>
              <w:pStyle w:val="Bullets-Square"/>
              <w:tabs>
                <w:tab w:val="num" w:pos="1257"/>
              </w:tabs>
              <w:spacing w:before="0" w:after="240" w:line="257" w:lineRule="auto"/>
              <w:ind w:left="751"/>
              <w:jc w:val="both"/>
              <w:rPr>
                <w:rFonts w:cs="Arial"/>
                <w:sz w:val="18"/>
                <w:szCs w:val="18"/>
              </w:rPr>
            </w:pPr>
            <w:r>
              <w:rPr>
                <w:rFonts w:cs="Arial"/>
                <w:sz w:val="18"/>
                <w:szCs w:val="18"/>
              </w:rPr>
              <w:t>Diogelu a chynyddu defnydd o’r iaith Gymraeg</w:t>
            </w:r>
            <w:r w:rsidR="00017C6B" w:rsidRPr="009A715D">
              <w:rPr>
                <w:rFonts w:cs="Arial"/>
                <w:sz w:val="18"/>
                <w:szCs w:val="18"/>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lastRenderedPageBreak/>
              <w:t xml:space="preserve">Agosrwydd at asedau ac ardaloedd </w:t>
            </w:r>
            <w:r>
              <w:rPr>
                <w:rFonts w:cs="Arial"/>
                <w:sz w:val="18"/>
                <w:szCs w:val="18"/>
              </w:rPr>
              <w:lastRenderedPageBreak/>
              <w:t>treftadaeth dynodedig a’r effeithiau posibl arnynt</w:t>
            </w:r>
            <w:r w:rsidR="00017C6B" w:rsidRPr="009A715D">
              <w:rPr>
                <w:rFonts w:cs="Arial"/>
                <w:sz w:val="18"/>
                <w:szCs w:val="18"/>
              </w:rPr>
              <w:t>.</w:t>
            </w:r>
          </w:p>
          <w:p w:rsidR="00A97592" w:rsidRDefault="00A97592" w:rsidP="009A715D">
            <w:pPr>
              <w:pStyle w:val="Bullets-Square"/>
              <w:tabs>
                <w:tab w:val="num" w:pos="1257"/>
              </w:tabs>
              <w:spacing w:before="0" w:after="240" w:line="257" w:lineRule="auto"/>
              <w:ind w:left="751"/>
              <w:jc w:val="both"/>
              <w:rPr>
                <w:rFonts w:cs="Arial"/>
                <w:sz w:val="18"/>
                <w:szCs w:val="18"/>
              </w:rPr>
            </w:pPr>
            <w:r w:rsidRPr="00A97592">
              <w:rPr>
                <w:rFonts w:cs="Arial"/>
                <w:sz w:val="18"/>
                <w:szCs w:val="18"/>
              </w:rPr>
              <w:t xml:space="preserve">Bwriad i ailddefnyddio adeiladau sy’n bwysig yn hanesyddol neu’n ddiwylliannol. </w:t>
            </w:r>
          </w:p>
          <w:p w:rsidR="00017C6B" w:rsidRPr="00A97592"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Graddfa a math y tai yn nalgylch ysgolion cynradd Cymraeg ac ardaloedd sy’n sensitif o ran yr iaith Gymraeg.</w:t>
            </w:r>
          </w:p>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Graddfa a math y datblygu amhreswyl mew</w:t>
            </w:r>
            <w:r w:rsidR="00FB73BC">
              <w:rPr>
                <w:rFonts w:cs="Arial"/>
                <w:sz w:val="18"/>
                <w:szCs w:val="18"/>
              </w:rPr>
              <w:t>n</w:t>
            </w:r>
            <w:r>
              <w:rPr>
                <w:rFonts w:cs="Arial"/>
                <w:sz w:val="18"/>
                <w:szCs w:val="18"/>
              </w:rPr>
              <w:t xml:space="preserve"> ardaloedd sy’n sensitif o ran yr iaith Gymraeg.</w:t>
            </w:r>
          </w:p>
          <w:p w:rsidR="00017C6B" w:rsidRPr="009A715D" w:rsidRDefault="00017C6B" w:rsidP="009A715D">
            <w:pPr>
              <w:pStyle w:val="Bullets-Square"/>
              <w:numPr>
                <w:ilvl w:val="0"/>
                <w:numId w:val="0"/>
              </w:numPr>
              <w:spacing w:line="257" w:lineRule="auto"/>
              <w:ind w:left="337"/>
              <w:jc w:val="both"/>
              <w:rPr>
                <w:rFonts w:cs="Arial"/>
                <w:sz w:val="18"/>
                <w:szCs w:val="18"/>
              </w:rPr>
            </w:pPr>
          </w:p>
        </w:tc>
      </w:tr>
      <w:tr w:rsidR="002D5AE7" w:rsidRPr="009A715D">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017C6B" w:rsidP="007D004F">
            <w:pPr>
              <w:pStyle w:val="NumberedParagraph"/>
              <w:numPr>
                <w:ilvl w:val="0"/>
                <w:numId w:val="0"/>
              </w:numPr>
              <w:tabs>
                <w:tab w:val="left" w:pos="720"/>
              </w:tabs>
              <w:ind w:left="414" w:hanging="414"/>
              <w:jc w:val="both"/>
              <w:rPr>
                <w:rFonts w:cs="Arial"/>
                <w:sz w:val="18"/>
                <w:szCs w:val="18"/>
              </w:rPr>
            </w:pPr>
            <w:r w:rsidRPr="009A715D">
              <w:rPr>
                <w:rFonts w:cs="Arial"/>
                <w:sz w:val="18"/>
                <w:szCs w:val="18"/>
              </w:rPr>
              <w:lastRenderedPageBreak/>
              <w:t xml:space="preserve">13. </w:t>
            </w:r>
            <w:r w:rsidR="007D004F">
              <w:rPr>
                <w:rFonts w:cs="Arial"/>
                <w:sz w:val="18"/>
                <w:szCs w:val="18"/>
              </w:rPr>
              <w:t xml:space="preserve"> Tirlun: </w:t>
            </w:r>
            <w:r w:rsidR="007D004F" w:rsidRPr="007D004F">
              <w:rPr>
                <w:rFonts w:cs="Arial"/>
                <w:sz w:val="18"/>
                <w:szCs w:val="20"/>
              </w:rPr>
              <w:t>Gwarchod a gwella cymeriad y tirlun, amwynder gweledol ac eglurder aneddiadau yn ardal CCNPT.</w:t>
            </w:r>
            <w:r w:rsidR="007D004F">
              <w:rPr>
                <w:rFonts w:cs="Arial"/>
                <w:szCs w:val="20"/>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A97592" w:rsidP="007979A1">
            <w:pPr>
              <w:pStyle w:val="Bullets-Square"/>
            </w:pPr>
            <w:r>
              <w:t>Gwarchod a gwella cymeriad y tirlun</w:t>
            </w:r>
            <w:r w:rsidR="007979A1" w:rsidRPr="007979A1">
              <w:rPr>
                <w:rFonts w:cs="Arial"/>
                <w:sz w:val="18"/>
                <w:szCs w:val="18"/>
              </w:rPr>
              <w:t>, hynodrwydd lleol ac ymdeimlad o le</w:t>
            </w:r>
            <w:r w:rsidR="00017C6B" w:rsidRPr="009A715D">
              <w:t>?</w:t>
            </w:r>
            <w:bookmarkStart w:id="11" w:name="_GoBack"/>
            <w:bookmarkEnd w:id="11"/>
          </w:p>
          <w:p w:rsidR="00A97592"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Diogelu nodweddion pwysig yn y tirlun a’r treflun?</w:t>
            </w:r>
          </w:p>
          <w:p w:rsidR="00017C6B" w:rsidRPr="00A97592" w:rsidRDefault="00A97592" w:rsidP="009A715D">
            <w:pPr>
              <w:pStyle w:val="Bullets-Square"/>
              <w:tabs>
                <w:tab w:val="num" w:pos="1257"/>
              </w:tabs>
              <w:spacing w:before="0" w:after="240" w:line="257" w:lineRule="auto"/>
              <w:ind w:left="751"/>
              <w:jc w:val="both"/>
              <w:rPr>
                <w:rFonts w:cs="Arial"/>
                <w:sz w:val="18"/>
                <w:szCs w:val="18"/>
              </w:rPr>
            </w:pPr>
            <w:r w:rsidRPr="00A97592">
              <w:rPr>
                <w:rFonts w:cs="Arial"/>
                <w:sz w:val="18"/>
                <w:szCs w:val="18"/>
              </w:rPr>
              <w:t>Gwarchod amwynder gweledol a golygfeydd gwerthfawr</w:t>
            </w:r>
            <w:r w:rsidR="00017C6B" w:rsidRPr="00A97592">
              <w:rPr>
                <w:rFonts w:cs="Arial"/>
                <w:sz w:val="18"/>
                <w:szCs w:val="18"/>
              </w:rPr>
              <w:t>?</w:t>
            </w:r>
          </w:p>
          <w:p w:rsidR="00017C6B" w:rsidRPr="009A715D" w:rsidRDefault="00A97592" w:rsidP="009A715D">
            <w:pPr>
              <w:pStyle w:val="Bullets-Square"/>
              <w:tabs>
                <w:tab w:val="num" w:pos="1257"/>
              </w:tabs>
              <w:spacing w:before="0" w:after="240" w:line="257" w:lineRule="auto"/>
              <w:ind w:left="751"/>
              <w:jc w:val="both"/>
              <w:rPr>
                <w:rFonts w:cs="Arial"/>
                <w:sz w:val="18"/>
                <w:szCs w:val="18"/>
              </w:rPr>
            </w:pPr>
            <w:r>
              <w:rPr>
                <w:rFonts w:cs="Arial"/>
                <w:sz w:val="18"/>
                <w:szCs w:val="18"/>
              </w:rPr>
              <w:t xml:space="preserve">Atal </w:t>
            </w:r>
            <w:r w:rsidR="002D5AE7">
              <w:rPr>
                <w:rFonts w:cs="Arial"/>
                <w:sz w:val="18"/>
                <w:szCs w:val="18"/>
              </w:rPr>
              <w:t>blerdwf trefol</w:t>
            </w:r>
            <w:r w:rsidR="00017C6B" w:rsidRPr="009A715D">
              <w:rPr>
                <w:rFonts w:cs="Arial"/>
                <w:sz w:val="18"/>
                <w:szCs w:val="18"/>
              </w:rPr>
              <w:t>?</w:t>
            </w:r>
          </w:p>
          <w:p w:rsidR="00017C6B" w:rsidRPr="009A715D" w:rsidRDefault="00017C6B" w:rsidP="009A715D">
            <w:pPr>
              <w:pStyle w:val="Bullets-Square"/>
              <w:numPr>
                <w:ilvl w:val="0"/>
                <w:numId w:val="0"/>
              </w:numPr>
              <w:spacing w:line="257" w:lineRule="auto"/>
              <w:ind w:left="751"/>
              <w:jc w:val="both"/>
              <w:rPr>
                <w:rFonts w:cs="Arial"/>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rsidR="00017C6B" w:rsidRPr="009A715D" w:rsidRDefault="002D5AE7" w:rsidP="009A715D">
            <w:pPr>
              <w:pStyle w:val="Bullets-Square"/>
              <w:tabs>
                <w:tab w:val="num" w:pos="1257"/>
              </w:tabs>
              <w:spacing w:before="0" w:after="240" w:line="257" w:lineRule="auto"/>
              <w:ind w:left="751"/>
              <w:jc w:val="both"/>
              <w:rPr>
                <w:rFonts w:cs="Arial"/>
                <w:sz w:val="18"/>
                <w:szCs w:val="18"/>
              </w:rPr>
            </w:pPr>
            <w:r>
              <w:rPr>
                <w:rFonts w:cs="Arial"/>
                <w:sz w:val="18"/>
                <w:szCs w:val="18"/>
              </w:rPr>
              <w:t>Agosrwydd at dirluniau a ddynodwyd yn genedlaethol ac yn lleol a’r effeithiau posibl arnynt</w:t>
            </w:r>
            <w:r w:rsidR="00017C6B" w:rsidRPr="009A715D">
              <w:rPr>
                <w:rFonts w:cs="Arial"/>
                <w:sz w:val="18"/>
                <w:szCs w:val="18"/>
              </w:rPr>
              <w:t>;</w:t>
            </w:r>
          </w:p>
          <w:p w:rsidR="00017C6B" w:rsidRPr="009A715D" w:rsidRDefault="002D5AE7" w:rsidP="009A715D">
            <w:pPr>
              <w:pStyle w:val="Bullets-Square"/>
              <w:tabs>
                <w:tab w:val="num" w:pos="1257"/>
              </w:tabs>
              <w:spacing w:before="0" w:after="240" w:line="257" w:lineRule="auto"/>
              <w:ind w:left="751"/>
              <w:jc w:val="both"/>
              <w:rPr>
                <w:rFonts w:cs="Arial"/>
                <w:sz w:val="18"/>
                <w:szCs w:val="18"/>
              </w:rPr>
            </w:pPr>
            <w:r>
              <w:rPr>
                <w:rFonts w:cs="Arial"/>
                <w:sz w:val="18"/>
                <w:szCs w:val="18"/>
              </w:rPr>
              <w:t>Tystiolaeth o effeithiau posibl ar amwynder gweledol neu olygfeydd allweddol</w:t>
            </w:r>
            <w:r w:rsidR="00017C6B" w:rsidRPr="009A715D">
              <w:rPr>
                <w:rFonts w:cs="Arial"/>
                <w:sz w:val="18"/>
                <w:szCs w:val="18"/>
              </w:rPr>
              <w:t>;</w:t>
            </w:r>
          </w:p>
          <w:p w:rsidR="00017C6B" w:rsidRPr="009A715D" w:rsidRDefault="002D5AE7" w:rsidP="002D5AE7">
            <w:pPr>
              <w:pStyle w:val="Bullets-Square"/>
              <w:tabs>
                <w:tab w:val="num" w:pos="1257"/>
              </w:tabs>
              <w:spacing w:before="0" w:after="240" w:line="257" w:lineRule="auto"/>
              <w:ind w:left="751"/>
              <w:jc w:val="both"/>
              <w:rPr>
                <w:rFonts w:cs="Arial"/>
                <w:sz w:val="18"/>
                <w:szCs w:val="18"/>
              </w:rPr>
            </w:pPr>
            <w:r>
              <w:rPr>
                <w:rFonts w:cs="Arial"/>
                <w:sz w:val="18"/>
                <w:szCs w:val="18"/>
              </w:rPr>
              <w:t>Tystiolaeth o integreiddio neu gyfuno ag aneddiadau sydd eisoes yn bodoli, neu ymwahanu oddi wrthynt</w:t>
            </w:r>
            <w:r w:rsidR="00017C6B" w:rsidRPr="009A715D">
              <w:rPr>
                <w:rFonts w:cs="Arial"/>
                <w:sz w:val="18"/>
                <w:szCs w:val="18"/>
              </w:rPr>
              <w:t>.</w:t>
            </w:r>
          </w:p>
        </w:tc>
      </w:tr>
    </w:tbl>
    <w:p w:rsidR="00017C6B" w:rsidRDefault="00017C6B" w:rsidP="009A715D">
      <w:pPr>
        <w:ind w:firstLine="720"/>
        <w:jc w:val="both"/>
        <w:rPr>
          <w:rFonts w:ascii="Century Gothic" w:eastAsia="Times New Roman" w:hAnsi="Century Gothic" w:cs="Arial"/>
          <w:b/>
          <w:bCs/>
          <w:color w:val="FFFFFF" w:themeColor="background1"/>
          <w:sz w:val="36"/>
          <w:szCs w:val="28"/>
        </w:rPr>
      </w:pPr>
    </w:p>
    <w:p w:rsidR="00017C6B" w:rsidRPr="00017C6B" w:rsidRDefault="00017C6B" w:rsidP="009A715D">
      <w:pPr>
        <w:jc w:val="both"/>
      </w:pPr>
    </w:p>
    <w:sectPr w:rsidR="00017C6B" w:rsidRPr="00017C6B" w:rsidSect="00017C6B">
      <w:pgSz w:w="16838" w:h="11906" w:orient="landscape" w:code="9"/>
      <w:pgMar w:top="1418" w:right="1702" w:bottom="1418" w:left="1418" w:header="567" w:footer="635"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F0DE8" w16cex:dateUtc="2021-04-24T20:36:00Z"/>
  <w16cex:commentExtensible w16cex:durableId="242F0F17" w16cex:dateUtc="2021-04-24T20:41:00Z"/>
  <w16cex:commentExtensible w16cex:durableId="242F0F57" w16cex:dateUtc="2021-04-24T20:42:00Z"/>
  <w16cex:commentExtensible w16cex:durableId="242F0FC1" w16cex:dateUtc="2021-04-24T20:44:00Z"/>
  <w16cex:commentExtensible w16cex:durableId="242F101A" w16cex:dateUtc="2021-04-24T20:46:00Z"/>
  <w16cex:commentExtensible w16cex:durableId="242F104A" w16cex:dateUtc="2021-04-24T20:46:00Z"/>
  <w16cex:commentExtensible w16cex:durableId="242F1097" w16cex:dateUtc="2021-04-24T20:48:00Z"/>
  <w16cex:commentExtensible w16cex:durableId="242F10AF" w16cex:dateUtc="2021-04-24T20:48:00Z"/>
  <w16cex:commentExtensible w16cex:durableId="242F10F1" w16cex:dateUtc="2021-04-24T20:49:00Z"/>
  <w16cex:commentExtensible w16cex:durableId="242F1139" w16cex:dateUtc="2021-04-24T20:50:00Z"/>
  <w16cex:commentExtensible w16cex:durableId="242F1160" w16cex:dateUtc="2021-04-24T20:51:00Z"/>
  <w16cex:commentExtensible w16cex:durableId="242F11A7" w16cex:dateUtc="2021-04-24T20:52:00Z"/>
  <w16cex:commentExtensible w16cex:durableId="242F1207" w16cex:dateUtc="2021-04-24T20:54:00Z"/>
  <w16cex:commentExtensible w16cex:durableId="242F1257" w16cex:dateUtc="2021-04-24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D558E" w16cid:durableId="242F0DE8"/>
  <w16cid:commentId w16cid:paraId="611BA27A" w16cid:durableId="242F0F17"/>
  <w16cid:commentId w16cid:paraId="25E151E2" w16cid:durableId="242F0F57"/>
  <w16cid:commentId w16cid:paraId="42B63050" w16cid:durableId="242F0FC1"/>
  <w16cid:commentId w16cid:paraId="409483E5" w16cid:durableId="242F101A"/>
  <w16cid:commentId w16cid:paraId="4B21C3BE" w16cid:durableId="242F104A"/>
  <w16cid:commentId w16cid:paraId="190A1EB0" w16cid:durableId="242F1097"/>
  <w16cid:commentId w16cid:paraId="5B5A2A24" w16cid:durableId="242F10AF"/>
  <w16cid:commentId w16cid:paraId="62304914" w16cid:durableId="242F10F1"/>
  <w16cid:commentId w16cid:paraId="56A2F2EB" w16cid:durableId="242F1139"/>
  <w16cid:commentId w16cid:paraId="04A854FD" w16cid:durableId="242F1160"/>
  <w16cid:commentId w16cid:paraId="09563063" w16cid:durableId="242F11A7"/>
  <w16cid:commentId w16cid:paraId="430BDE6F" w16cid:durableId="242F1207"/>
  <w16cid:commentId w16cid:paraId="39A06BE7" w16cid:durableId="242F1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FC" w:rsidRDefault="008D7AFC">
      <w:r>
        <w:separator/>
      </w:r>
    </w:p>
  </w:endnote>
  <w:endnote w:type="continuationSeparator" w:id="0">
    <w:p w:rsidR="008D7AFC" w:rsidRDefault="008D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E7" w:rsidRDefault="002D5AE7" w:rsidP="00F25833">
    <w:pPr>
      <w:pStyle w:val="Standardparagraph2"/>
      <w:jc w:val="right"/>
    </w:pPr>
  </w:p>
  <w:p w:rsidR="002D5AE7" w:rsidRDefault="002D5AE7" w:rsidP="00AC667B">
    <w:pPr>
      <w:pStyle w:val="Standardparagraph2"/>
      <w:jc w:val="right"/>
      <w:rPr>
        <w:rStyle w:val="Heading2NoNumberChar"/>
        <w:rFonts w:eastAsia="Calibri"/>
      </w:rPr>
    </w:pPr>
    <w:r>
      <w:t xml:space="preserve">Ar ran </w:t>
    </w:r>
    <w:r>
      <w:rPr>
        <w:rStyle w:val="Heading2NoNumberChar"/>
        <w:rFonts w:eastAsia="Calibri"/>
      </w:rPr>
      <w:t xml:space="preserve">Cyngor Castell-nedd Port Talbot </w:t>
    </w:r>
  </w:p>
  <w:p w:rsidR="002D5AE7" w:rsidRDefault="002D5AE7" w:rsidP="005104D3">
    <w:pPr>
      <w:pStyle w:val="Standardparagraph2"/>
      <w:ind w:left="-284"/>
      <w:jc w:val="right"/>
      <w:rPr>
        <w:rStyle w:val="Heading2NoNumberChar"/>
        <w:rFonts w:eastAsia="Calibri"/>
      </w:rPr>
    </w:pPr>
    <w:r w:rsidRPr="000A32F0">
      <w:rPr>
        <w:noProof/>
        <w:lang w:eastAsia="en-GB"/>
      </w:rPr>
      <w:drawing>
        <wp:inline distT="0" distB="0" distL="0" distR="0">
          <wp:extent cx="2922771" cy="68566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708" cy="718254"/>
                  </a:xfrm>
                  <a:prstGeom prst="rect">
                    <a:avLst/>
                  </a:prstGeom>
                  <a:noFill/>
                  <a:ln>
                    <a:noFill/>
                  </a:ln>
                </pic:spPr>
              </pic:pic>
            </a:graphicData>
          </a:graphic>
        </wp:inline>
      </w:drawing>
    </w:r>
  </w:p>
  <w:p w:rsidR="002D5AE7" w:rsidRDefault="002D5AE7" w:rsidP="00AC667B">
    <w:pPr>
      <w:pStyle w:val="DocReference"/>
      <w:ind w:left="-284"/>
    </w:pPr>
    <w:r>
      <w:t>Cyf. y Prosiect: 43894</w:t>
    </w:r>
    <w:r w:rsidRPr="0066564A">
      <w:t xml:space="preserve"> | </w:t>
    </w:r>
    <w:r>
      <w:t>Diw: A</w:t>
    </w:r>
    <w:r w:rsidRPr="0066564A">
      <w:t xml:space="preserve">| </w:t>
    </w:r>
    <w:r>
      <w:t>Dyddiad: Awst 2020</w:t>
    </w:r>
  </w:p>
  <w:p w:rsidR="002D5AE7" w:rsidRDefault="002D5AE7" w:rsidP="005104D3">
    <w:pPr>
      <w:pStyle w:val="Footer"/>
      <w:tabs>
        <w:tab w:val="clear" w:pos="9026"/>
      </w:tabs>
      <w:ind w:left="-284"/>
    </w:pPr>
    <w:r>
      <w:t xml:space="preserve">Cyfeiriad y Swyddfa: </w:t>
    </w:r>
    <w:bookmarkStart w:id="0" w:name="Address"/>
    <w:bookmarkEnd w:id="0"/>
    <w:r>
      <w:t>5</w:t>
    </w:r>
    <w:r w:rsidRPr="00B840B7">
      <w:rPr>
        <w:vertAlign w:val="superscript"/>
      </w:rPr>
      <w:t>th</w:t>
    </w:r>
    <w:r>
      <w:t xml:space="preserve"> Floor, Lomond House, 9 George Square, Glasgow, G2 1QQ</w:t>
    </w:r>
  </w:p>
  <w:p w:rsidR="002D5AE7" w:rsidRDefault="002D5AE7" w:rsidP="005104D3">
    <w:pPr>
      <w:pStyle w:val="Footer"/>
      <w:tabs>
        <w:tab w:val="clear" w:pos="9026"/>
      </w:tabs>
      <w:ind w:left="-284"/>
    </w:pPr>
    <w:r>
      <w:t xml:space="preserve">T: </w:t>
    </w:r>
    <w:bookmarkStart w:id="1" w:name="Tel"/>
    <w:bookmarkEnd w:id="1"/>
    <w:r>
      <w:t xml:space="preserve">+44 (0)141 352 2360  E: </w:t>
    </w:r>
    <w:bookmarkStart w:id="2" w:name="Email"/>
    <w:bookmarkEnd w:id="2"/>
    <w:r w:rsidRPr="00215F25">
      <w:t>info.glasgow@stantec.com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35511"/>
      <w:docPartObj>
        <w:docPartGallery w:val="Page Numbers (Bottom of Page)"/>
        <w:docPartUnique/>
      </w:docPartObj>
    </w:sdtPr>
    <w:sdtEndPr>
      <w:rPr>
        <w:noProof/>
      </w:rPr>
    </w:sdtEndPr>
    <w:sdtContent>
      <w:p w:rsidR="002D5AE7" w:rsidRPr="009B557C" w:rsidRDefault="002D5AE7" w:rsidP="00814B5C">
        <w:pPr>
          <w:pStyle w:val="Footer"/>
          <w:tabs>
            <w:tab w:val="clear" w:pos="9026"/>
            <w:tab w:val="right" w:pos="9072"/>
          </w:tabs>
          <w:ind w:left="0"/>
          <w:jc w:val="center"/>
        </w:pPr>
        <w:r w:rsidRPr="009303A9">
          <w:rPr>
            <w:rFonts w:ascii="Franklin Gothic Book" w:hAnsi="Franklin Gothic Book"/>
            <w:color w:val="F79646" w:themeColor="accent6"/>
          </w:rPr>
          <w:t>Design with community in mind</w:t>
        </w:r>
        <w:r>
          <w:tab/>
        </w:r>
        <w:r>
          <w:tab/>
        </w:r>
        <w:r w:rsidR="008E5896">
          <w:fldChar w:fldCharType="begin"/>
        </w:r>
        <w:r w:rsidR="008E5896">
          <w:instrText xml:space="preserve"> PAGE   \* MERGEFORMAT </w:instrText>
        </w:r>
        <w:r w:rsidR="008E5896">
          <w:fldChar w:fldCharType="separate"/>
        </w:r>
        <w:r w:rsidR="00F25FD9">
          <w:rPr>
            <w:noProof/>
          </w:rPr>
          <w:t>iii</w:t>
        </w:r>
        <w:r w:rsidR="008E589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71562"/>
      <w:docPartObj>
        <w:docPartGallery w:val="Page Numbers (Bottom of Page)"/>
        <w:docPartUnique/>
      </w:docPartObj>
    </w:sdtPr>
    <w:sdtEndPr>
      <w:rPr>
        <w:noProof/>
      </w:rPr>
    </w:sdtEndPr>
    <w:sdtContent>
      <w:p w:rsidR="002D5AE7" w:rsidRDefault="002D5AE7" w:rsidP="009B557C">
        <w:pPr>
          <w:pStyle w:val="Footer"/>
          <w:ind w:left="-142"/>
          <w:jc w:val="right"/>
        </w:pPr>
        <w:r w:rsidRPr="00814B5C">
          <w:rPr>
            <w:rFonts w:ascii="Franklin Gothic Book" w:hAnsi="Franklin Gothic Book"/>
            <w:color w:val="F79646" w:themeColor="accent6"/>
          </w:rPr>
          <w:t>Design with community in mind</w:t>
        </w:r>
        <w:r>
          <w:tab/>
        </w:r>
        <w:r>
          <w:tab/>
        </w:r>
        <w:r w:rsidR="008E5896">
          <w:fldChar w:fldCharType="begin"/>
        </w:r>
        <w:r w:rsidR="008E5896">
          <w:instrText xml:space="preserve"> PAGE   \* MERGEFORMAT </w:instrText>
        </w:r>
        <w:r w:rsidR="008E5896">
          <w:fldChar w:fldCharType="separate"/>
        </w:r>
        <w:r w:rsidR="00F25FD9">
          <w:rPr>
            <w:noProof/>
          </w:rPr>
          <w:t>10</w:t>
        </w:r>
        <w:r w:rsidR="008E589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FC" w:rsidRDefault="008D7AFC" w:rsidP="0066564A">
      <w:r>
        <w:separator/>
      </w:r>
    </w:p>
  </w:footnote>
  <w:footnote w:type="continuationSeparator" w:id="0">
    <w:p w:rsidR="008D7AFC" w:rsidRDefault="008D7AFC" w:rsidP="0066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E7" w:rsidRDefault="002D5AE7" w:rsidP="00E3299E">
    <w:pPr>
      <w:pStyle w:val="Header"/>
      <w:ind w:left="-142"/>
    </w:pPr>
    <w:r>
      <w:rPr>
        <w:noProof/>
        <w:lang w:eastAsia="en-GB"/>
      </w:rPr>
      <w:drawing>
        <wp:anchor distT="0" distB="0" distL="114300" distR="114300" simplePos="0" relativeHeight="251656704" behindDoc="0" locked="0" layoutInCell="1" allowOverlap="1">
          <wp:simplePos x="0" y="0"/>
          <wp:positionH relativeFrom="margin">
            <wp:posOffset>0</wp:posOffset>
          </wp:positionH>
          <wp:positionV relativeFrom="margin">
            <wp:posOffset>-3630295</wp:posOffset>
          </wp:positionV>
          <wp:extent cx="2041200" cy="889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A Stantec.png"/>
                  <pic:cNvPicPr/>
                </pic:nvPicPr>
                <pic:blipFill>
                  <a:blip r:embed="rId1">
                    <a:extLst>
                      <a:ext uri="{28A0092B-C50C-407E-A947-70E740481C1C}">
                        <a14:useLocalDpi xmlns:a14="http://schemas.microsoft.com/office/drawing/2010/main" val="0"/>
                      </a:ext>
                    </a:extLst>
                  </a:blip>
                  <a:stretch>
                    <a:fillRect/>
                  </a:stretch>
                </pic:blipFill>
                <pic:spPr>
                  <a:xfrm>
                    <a:off x="0" y="0"/>
                    <a:ext cx="2041200" cy="88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E7" w:rsidRPr="006B1092" w:rsidRDefault="00F25FD9" w:rsidP="00CF27DC">
    <w:pPr>
      <w:pStyle w:val="HeaderText"/>
      <w:pBdr>
        <w:top w:val="single" w:sz="18" w:space="1" w:color="auto"/>
        <w:left w:val="single" w:sz="18" w:space="4" w:color="auto"/>
        <w:bottom w:val="single" w:sz="18" w:space="0" w:color="auto"/>
        <w:right w:val="single" w:sz="18" w:space="4" w:color="auto"/>
      </w:pBdr>
      <w:spacing w:after="0"/>
      <w:ind w:left="0" w:right="848"/>
    </w:pPr>
    <w:r>
      <w:rPr>
        <w:noProof/>
        <w:sz w:val="22"/>
        <w:szCs w:val="18"/>
      </w:rPr>
      <w:pict w14:anchorId="6F7A59A5">
        <v:group id="Group 1" o:spid="_x0000_s2053" style="position:absolute;left:0;text-align:left;margin-left:-114pt;margin-top:1.7pt;width:36.95pt;height:41.65pt;z-index:251695616;mso-position-horizontal:right;mso-position-horizontal-relative:margin;mso-width-relative:margin;mso-height-relative:margin" coordsize="10160,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">
          <v:rect id="Rectangle 4" o:spid="_x0000_s2055" style="position:absolute;left:1524;width:8636;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" fillcolor="#7a7979" stroked="f" strokeweight="2pt"/>
          <v:rect id="Rectangle 2" o:spid="_x0000_s2054" style="position:absolute;top:6000;width:5467;height:5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" fillcolor="#ed7000" stroked="f" strokeweight="2pt"/>
          <w10:wrap anchorx="margin"/>
        </v:group>
      </w:pict>
    </w:r>
    <w:r>
      <w:rPr>
        <w:noProof/>
        <w:sz w:val="22"/>
        <w:szCs w:val="18"/>
      </w:rPr>
      <w:pict w14:anchorId="52393AD9">
        <v:rect id="Rectangle 23" o:spid="_x0000_s2052" style="position:absolute;left:0;text-align:left;margin-left:1034pt;margin-top:38.3pt;width:43.05pt;height:4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" fillcolor="#f79646 [3209]" stroked="f" strokeweight="2pt">
          <w10:wrap anchory="page"/>
        </v:rect>
      </w:pict>
    </w:r>
    <w:r>
      <w:rPr>
        <w:noProof/>
        <w:sz w:val="22"/>
        <w:szCs w:val="18"/>
      </w:rPr>
      <w:pict w14:anchorId="4AC96E7E">
        <v:rect id="Rectangle 24" o:spid="_x0000_s2051" style="position:absolute;left:0;text-align:left;margin-left:1050.95pt;margin-top:-29.2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" fillcolor="#7f7f7f [1612]" stroked="f" strokeweight="2pt"/>
      </w:pict>
    </w:r>
    <w:r w:rsidR="002D5AE7">
      <w:rPr>
        <w:color w:val="A6A6A6" w:themeColor="background1" w:themeShade="A6"/>
        <w:sz w:val="20"/>
        <w:szCs w:val="16"/>
      </w:rPr>
      <w:t>ACI Castell-nedd Port Talbot – Crynodeb An</w:t>
    </w:r>
    <w:r w:rsidR="00FB73BC">
      <w:rPr>
        <w:color w:val="A6A6A6" w:themeColor="background1" w:themeShade="A6"/>
        <w:sz w:val="20"/>
        <w:szCs w:val="16"/>
      </w:rPr>
      <w:t>n</w:t>
    </w:r>
    <w:r w:rsidR="002D5AE7">
      <w:rPr>
        <w:color w:val="A6A6A6" w:themeColor="background1" w:themeShade="A6"/>
        <w:sz w:val="20"/>
        <w:szCs w:val="16"/>
      </w:rPr>
      <w:t>hechnegol yr Adroddiad Rhychwantu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E7" w:rsidRDefault="002D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1" w15:restartNumberingAfterBreak="0">
    <w:nsid w:val="038649C1"/>
    <w:multiLevelType w:val="hybridMultilevel"/>
    <w:tmpl w:val="EF343390"/>
    <w:lvl w:ilvl="0" w:tplc="92E26458">
      <w:start w:val="1"/>
      <w:numFmt w:val="lowerRoman"/>
      <w:pStyle w:val="Bullets-Numeral"/>
      <w:lvlText w:val="%1."/>
      <w:lvlJc w:val="left"/>
      <w:pPr>
        <w:ind w:left="1080" w:hanging="360"/>
      </w:pPr>
      <w:rPr>
        <w:rFonts w:hint="default"/>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3" w15:restartNumberingAfterBreak="0">
    <w:nsid w:val="20DB1D57"/>
    <w:multiLevelType w:val="hybridMultilevel"/>
    <w:tmpl w:val="F8AEB08C"/>
    <w:lvl w:ilvl="0" w:tplc="94C4C674">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B6211"/>
    <w:multiLevelType w:val="multilevel"/>
    <w:tmpl w:val="C96025B8"/>
    <w:lvl w:ilvl="0">
      <w:start w:val="1"/>
      <w:numFmt w:val="upperLetter"/>
      <w:lvlText w:val="Appendix %1 "/>
      <w:lvlJc w:val="left"/>
      <w:pPr>
        <w:ind w:left="360" w:hanging="360"/>
      </w:pPr>
      <w:rPr>
        <w:rFonts w:hint="default"/>
      </w:rPr>
    </w:lvl>
    <w:lvl w:ilvl="1">
      <w:start w:val="1"/>
      <w:numFmt w:val="decimal"/>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65638"/>
    <w:multiLevelType w:val="multilevel"/>
    <w:tmpl w:val="571E860A"/>
    <w:lvl w:ilvl="0">
      <w:start w:val="1"/>
      <w:numFmt w:val="decimal"/>
      <w:lvlText w:val="%1"/>
      <w:lvlJc w:val="left"/>
      <w:pPr>
        <w:tabs>
          <w:tab w:val="num" w:pos="1134"/>
        </w:tabs>
        <w:ind w:left="720" w:hanging="720"/>
      </w:pPr>
      <w:rPr>
        <w:rFonts w:ascii="Arial Bold" w:hAnsi="Arial Bold" w:hint="default"/>
        <w:b/>
        <w:i w:val="0"/>
      </w:rPr>
    </w:lvl>
    <w:lvl w:ilvl="1">
      <w:start w:val="1"/>
      <w:numFmt w:val="decimal"/>
      <w:lvlText w:val="%1.%2"/>
      <w:lvlJc w:val="left"/>
      <w:pPr>
        <w:tabs>
          <w:tab w:val="num" w:pos="1134"/>
        </w:tabs>
        <w:ind w:left="720" w:hanging="720"/>
      </w:pPr>
      <w:rPr>
        <w:rFonts w:hint="default"/>
        <w:sz w:val="24"/>
      </w:rPr>
    </w:lvl>
    <w:lvl w:ilvl="2">
      <w:start w:val="1"/>
      <w:numFmt w:val="bullet"/>
      <w:lvlText w:val=""/>
      <w:lvlJc w:val="left"/>
      <w:pPr>
        <w:tabs>
          <w:tab w:val="num" w:pos="2411"/>
        </w:tabs>
        <w:ind w:left="1997" w:hanging="720"/>
      </w:pPr>
      <w:rPr>
        <w:rFonts w:ascii="Wingdings" w:hAnsi="Wingdings" w:hint="default"/>
        <w:b w:val="0"/>
        <w:bCs/>
      </w:rPr>
    </w:lvl>
    <w:lvl w:ilvl="3">
      <w:start w:val="1"/>
      <w:numFmt w:val="lowerLetter"/>
      <w:lvlText w:val="%4."/>
      <w:lvlJc w:val="left"/>
      <w:pPr>
        <w:tabs>
          <w:tab w:val="num" w:pos="1134"/>
        </w:tabs>
        <w:ind w:left="720" w:hanging="720"/>
      </w:pPr>
      <w:rPr>
        <w:rFonts w:ascii="Arial" w:hAnsi="Arial" w:hint="default"/>
        <w:color w:val="00334C"/>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6" w15:restartNumberingAfterBreak="0">
    <w:nsid w:val="3AAA4934"/>
    <w:multiLevelType w:val="hybridMultilevel"/>
    <w:tmpl w:val="F6A23D04"/>
    <w:lvl w:ilvl="0" w:tplc="62A26F82">
      <w:start w:val="1"/>
      <w:numFmt w:val="bullet"/>
      <w:pStyle w:val="Bullets-Square"/>
      <w:lvlText w:val=""/>
      <w:lvlJc w:val="left"/>
      <w:pPr>
        <w:tabs>
          <w:tab w:val="num" w:pos="771"/>
        </w:tabs>
        <w:ind w:left="771" w:hanging="357"/>
      </w:pPr>
      <w:rPr>
        <w:rFonts w:ascii="Wingdings 2" w:hAnsi="Wingdings 2" w:hint="default"/>
        <w:color w:val="00334C"/>
        <w:sz w:val="20"/>
        <w:szCs w:val="20"/>
      </w:rPr>
    </w:lvl>
    <w:lvl w:ilvl="1" w:tplc="FFFFFFFF">
      <w:start w:val="1"/>
      <w:numFmt w:val="bullet"/>
      <w:lvlText w:val="o"/>
      <w:lvlJc w:val="left"/>
      <w:pPr>
        <w:tabs>
          <w:tab w:val="num" w:pos="1854"/>
        </w:tabs>
        <w:ind w:left="1854" w:hanging="360"/>
      </w:pPr>
      <w:rPr>
        <w:rFonts w:ascii="Courier New" w:hAnsi="Courier New" w:cs="Courier New" w:hint="default"/>
      </w:rPr>
    </w:lvl>
    <w:lvl w:ilvl="2" w:tplc="FFFFFFFF">
      <w:start w:val="1"/>
      <w:numFmt w:val="bullet"/>
      <w:lvlText w:val=""/>
      <w:lvlJc w:val="left"/>
      <w:pPr>
        <w:tabs>
          <w:tab w:val="num" w:pos="2574"/>
        </w:tabs>
        <w:ind w:left="2574" w:hanging="360"/>
      </w:pPr>
      <w:rPr>
        <w:rFonts w:ascii="Wingdings" w:hAnsi="Wingdings" w:hint="default"/>
      </w:rPr>
    </w:lvl>
    <w:lvl w:ilvl="3" w:tplc="FFFFFFFF" w:tentative="1">
      <w:start w:val="1"/>
      <w:numFmt w:val="bullet"/>
      <w:lvlText w:val=""/>
      <w:lvlJc w:val="left"/>
      <w:pPr>
        <w:tabs>
          <w:tab w:val="num" w:pos="3294"/>
        </w:tabs>
        <w:ind w:left="3294" w:hanging="360"/>
      </w:pPr>
      <w:rPr>
        <w:rFonts w:ascii="Symbol" w:hAnsi="Symbol" w:hint="default"/>
      </w:rPr>
    </w:lvl>
    <w:lvl w:ilvl="4" w:tplc="FFFFFFFF" w:tentative="1">
      <w:start w:val="1"/>
      <w:numFmt w:val="bullet"/>
      <w:lvlText w:val="o"/>
      <w:lvlJc w:val="left"/>
      <w:pPr>
        <w:tabs>
          <w:tab w:val="num" w:pos="4014"/>
        </w:tabs>
        <w:ind w:left="4014" w:hanging="360"/>
      </w:pPr>
      <w:rPr>
        <w:rFonts w:ascii="Courier New" w:hAnsi="Courier New" w:cs="Courier New" w:hint="default"/>
      </w:rPr>
    </w:lvl>
    <w:lvl w:ilvl="5" w:tplc="FFFFFFFF" w:tentative="1">
      <w:start w:val="1"/>
      <w:numFmt w:val="bullet"/>
      <w:lvlText w:val=""/>
      <w:lvlJc w:val="left"/>
      <w:pPr>
        <w:tabs>
          <w:tab w:val="num" w:pos="4734"/>
        </w:tabs>
        <w:ind w:left="4734" w:hanging="360"/>
      </w:pPr>
      <w:rPr>
        <w:rFonts w:ascii="Wingdings" w:hAnsi="Wingdings" w:hint="default"/>
      </w:rPr>
    </w:lvl>
    <w:lvl w:ilvl="6" w:tplc="FFFFFFFF" w:tentative="1">
      <w:start w:val="1"/>
      <w:numFmt w:val="bullet"/>
      <w:lvlText w:val=""/>
      <w:lvlJc w:val="left"/>
      <w:pPr>
        <w:tabs>
          <w:tab w:val="num" w:pos="5454"/>
        </w:tabs>
        <w:ind w:left="5454" w:hanging="360"/>
      </w:pPr>
      <w:rPr>
        <w:rFonts w:ascii="Symbol" w:hAnsi="Symbol" w:hint="default"/>
      </w:rPr>
    </w:lvl>
    <w:lvl w:ilvl="7" w:tplc="FFFFFFFF" w:tentative="1">
      <w:start w:val="1"/>
      <w:numFmt w:val="bullet"/>
      <w:lvlText w:val="o"/>
      <w:lvlJc w:val="left"/>
      <w:pPr>
        <w:tabs>
          <w:tab w:val="num" w:pos="6174"/>
        </w:tabs>
        <w:ind w:left="6174" w:hanging="360"/>
      </w:pPr>
      <w:rPr>
        <w:rFonts w:ascii="Courier New" w:hAnsi="Courier New" w:cs="Courier New" w:hint="default"/>
      </w:rPr>
    </w:lvl>
    <w:lvl w:ilvl="8" w:tplc="FFFFFFFF" w:tentative="1">
      <w:start w:val="1"/>
      <w:numFmt w:val="bullet"/>
      <w:lvlText w:val=""/>
      <w:lvlJc w:val="left"/>
      <w:pPr>
        <w:tabs>
          <w:tab w:val="num" w:pos="6894"/>
        </w:tabs>
        <w:ind w:left="6894" w:hanging="360"/>
      </w:pPr>
      <w:rPr>
        <w:rFonts w:ascii="Wingdings" w:hAnsi="Wingdings" w:hint="default"/>
      </w:rPr>
    </w:lvl>
  </w:abstractNum>
  <w:abstractNum w:abstractNumId="7" w15:restartNumberingAfterBreak="0">
    <w:nsid w:val="418265DC"/>
    <w:multiLevelType w:val="multilevel"/>
    <w:tmpl w:val="1AFCBA08"/>
    <w:lvl w:ilvl="0">
      <w:start w:val="1"/>
      <w:numFmt w:val="decimal"/>
      <w:pStyle w:val="Heading1"/>
      <w:lvlText w:val="%1"/>
      <w:lvlJc w:val="left"/>
      <w:pPr>
        <w:tabs>
          <w:tab w:val="num" w:pos="1134"/>
        </w:tabs>
        <w:ind w:left="720" w:hanging="720"/>
      </w:pPr>
      <w:rPr>
        <w:rFonts w:ascii="Arial Bold" w:hAnsi="Arial Bold" w:hint="default"/>
        <w:b/>
        <w:i w:val="0"/>
      </w:rPr>
    </w:lvl>
    <w:lvl w:ilvl="1">
      <w:start w:val="1"/>
      <w:numFmt w:val="decimal"/>
      <w:pStyle w:val="Heading2"/>
      <w:lvlText w:val="%1.%2"/>
      <w:lvlJc w:val="left"/>
      <w:pPr>
        <w:tabs>
          <w:tab w:val="num" w:pos="1134"/>
        </w:tabs>
        <w:ind w:left="720" w:hanging="720"/>
      </w:pPr>
      <w:rPr>
        <w:rFonts w:hint="default"/>
        <w:sz w:val="24"/>
      </w:rPr>
    </w:lvl>
    <w:lvl w:ilvl="2">
      <w:start w:val="1"/>
      <w:numFmt w:val="decimal"/>
      <w:pStyle w:val="NumberedParagraph"/>
      <w:lvlText w:val="%1.%2.%3"/>
      <w:lvlJc w:val="left"/>
      <w:pPr>
        <w:tabs>
          <w:tab w:val="num" w:pos="2411"/>
        </w:tabs>
        <w:ind w:left="1997" w:hanging="720"/>
      </w:pPr>
      <w:rPr>
        <w:b w:val="0"/>
        <w:bCs/>
      </w:rPr>
    </w:lvl>
    <w:lvl w:ilvl="3">
      <w:start w:val="1"/>
      <w:numFmt w:val="lowerLetter"/>
      <w:pStyle w:val="Bullets-Alpha"/>
      <w:lvlText w:val="%4."/>
      <w:lvlJc w:val="left"/>
      <w:pPr>
        <w:tabs>
          <w:tab w:val="num" w:pos="1134"/>
        </w:tabs>
        <w:ind w:left="720" w:hanging="720"/>
      </w:pPr>
      <w:rPr>
        <w:rFonts w:ascii="Arial" w:hAnsi="Arial" w:hint="default"/>
        <w:color w:val="00334C"/>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8" w15:restartNumberingAfterBreak="0">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672F21"/>
    <w:multiLevelType w:val="multilevel"/>
    <w:tmpl w:val="C96025B8"/>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pStyle w:val="AppendixNumberedParagraph"/>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CC6D50"/>
    <w:multiLevelType w:val="hybridMultilevel"/>
    <w:tmpl w:val="39E2EE98"/>
    <w:lvl w:ilvl="0" w:tplc="C0BA495A">
      <w:start w:val="1"/>
      <w:numFmt w:val="decimal"/>
      <w:pStyle w:val="Heading5"/>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7"/>
  </w:num>
  <w:num w:numId="3">
    <w:abstractNumId w:val="2"/>
  </w:num>
  <w:num w:numId="4">
    <w:abstractNumId w:val="9"/>
  </w:num>
  <w:num w:numId="5">
    <w:abstractNumId w:val="6"/>
  </w:num>
  <w:num w:numId="6">
    <w:abstractNumId w:val="10"/>
  </w:num>
  <w:num w:numId="7">
    <w:abstractNumId w:val="8"/>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oNotTrackMove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667B"/>
    <w:rsid w:val="00000119"/>
    <w:rsid w:val="00001AED"/>
    <w:rsid w:val="000020F8"/>
    <w:rsid w:val="00002256"/>
    <w:rsid w:val="00004379"/>
    <w:rsid w:val="000066C7"/>
    <w:rsid w:val="0001312A"/>
    <w:rsid w:val="00014BB6"/>
    <w:rsid w:val="00017C6B"/>
    <w:rsid w:val="00021DDC"/>
    <w:rsid w:val="000229F4"/>
    <w:rsid w:val="00022B5A"/>
    <w:rsid w:val="00024128"/>
    <w:rsid w:val="00026CFD"/>
    <w:rsid w:val="000278D3"/>
    <w:rsid w:val="00030A82"/>
    <w:rsid w:val="00032CA0"/>
    <w:rsid w:val="000338F5"/>
    <w:rsid w:val="00041066"/>
    <w:rsid w:val="000435F2"/>
    <w:rsid w:val="00043E52"/>
    <w:rsid w:val="00044145"/>
    <w:rsid w:val="0004592C"/>
    <w:rsid w:val="00047457"/>
    <w:rsid w:val="00051280"/>
    <w:rsid w:val="000547DD"/>
    <w:rsid w:val="00055BB4"/>
    <w:rsid w:val="0006024A"/>
    <w:rsid w:val="000619D5"/>
    <w:rsid w:val="0006563A"/>
    <w:rsid w:val="00067897"/>
    <w:rsid w:val="00071F9D"/>
    <w:rsid w:val="00072395"/>
    <w:rsid w:val="0007269F"/>
    <w:rsid w:val="00073439"/>
    <w:rsid w:val="00076729"/>
    <w:rsid w:val="00077A0F"/>
    <w:rsid w:val="00081558"/>
    <w:rsid w:val="000840F4"/>
    <w:rsid w:val="00084D9C"/>
    <w:rsid w:val="00085D48"/>
    <w:rsid w:val="00085FAA"/>
    <w:rsid w:val="000906C9"/>
    <w:rsid w:val="00092893"/>
    <w:rsid w:val="00092CA3"/>
    <w:rsid w:val="00093146"/>
    <w:rsid w:val="000A13C9"/>
    <w:rsid w:val="000A49BB"/>
    <w:rsid w:val="000A6DB2"/>
    <w:rsid w:val="000A7353"/>
    <w:rsid w:val="000A7D41"/>
    <w:rsid w:val="000B0119"/>
    <w:rsid w:val="000B1218"/>
    <w:rsid w:val="000B40D9"/>
    <w:rsid w:val="000B717A"/>
    <w:rsid w:val="000C1241"/>
    <w:rsid w:val="000C1AC1"/>
    <w:rsid w:val="000C20E8"/>
    <w:rsid w:val="000C48E2"/>
    <w:rsid w:val="000C491A"/>
    <w:rsid w:val="000C54F4"/>
    <w:rsid w:val="000C66E9"/>
    <w:rsid w:val="000C6E20"/>
    <w:rsid w:val="000C76FF"/>
    <w:rsid w:val="000D155D"/>
    <w:rsid w:val="000D18BB"/>
    <w:rsid w:val="000D3028"/>
    <w:rsid w:val="000D32FF"/>
    <w:rsid w:val="000D3D21"/>
    <w:rsid w:val="000D4DAC"/>
    <w:rsid w:val="000E0A67"/>
    <w:rsid w:val="000E1EE9"/>
    <w:rsid w:val="000E2790"/>
    <w:rsid w:val="000E2E18"/>
    <w:rsid w:val="000E52AA"/>
    <w:rsid w:val="000E6B8A"/>
    <w:rsid w:val="000E7685"/>
    <w:rsid w:val="000E78A4"/>
    <w:rsid w:val="000F4C1B"/>
    <w:rsid w:val="000F5E4E"/>
    <w:rsid w:val="001039AA"/>
    <w:rsid w:val="00104145"/>
    <w:rsid w:val="00104815"/>
    <w:rsid w:val="0010512E"/>
    <w:rsid w:val="00105712"/>
    <w:rsid w:val="001104BE"/>
    <w:rsid w:val="0011303A"/>
    <w:rsid w:val="00113B0A"/>
    <w:rsid w:val="0011741D"/>
    <w:rsid w:val="0011792E"/>
    <w:rsid w:val="0012180F"/>
    <w:rsid w:val="00122D18"/>
    <w:rsid w:val="001247AF"/>
    <w:rsid w:val="001250A3"/>
    <w:rsid w:val="00126DA1"/>
    <w:rsid w:val="0013054F"/>
    <w:rsid w:val="0013098F"/>
    <w:rsid w:val="00132AEE"/>
    <w:rsid w:val="001354DD"/>
    <w:rsid w:val="00136CC1"/>
    <w:rsid w:val="00146DB0"/>
    <w:rsid w:val="00151CF0"/>
    <w:rsid w:val="00153812"/>
    <w:rsid w:val="001541D6"/>
    <w:rsid w:val="00156801"/>
    <w:rsid w:val="001569A2"/>
    <w:rsid w:val="00161027"/>
    <w:rsid w:val="001619D4"/>
    <w:rsid w:val="00162667"/>
    <w:rsid w:val="001628D9"/>
    <w:rsid w:val="00164042"/>
    <w:rsid w:val="00167B84"/>
    <w:rsid w:val="00167DD9"/>
    <w:rsid w:val="00167E48"/>
    <w:rsid w:val="00167FD1"/>
    <w:rsid w:val="0017079A"/>
    <w:rsid w:val="00170DAF"/>
    <w:rsid w:val="00173280"/>
    <w:rsid w:val="00175475"/>
    <w:rsid w:val="00175C9D"/>
    <w:rsid w:val="00175DC3"/>
    <w:rsid w:val="00176214"/>
    <w:rsid w:val="001768EB"/>
    <w:rsid w:val="0017761A"/>
    <w:rsid w:val="0018122E"/>
    <w:rsid w:val="00183747"/>
    <w:rsid w:val="001850C8"/>
    <w:rsid w:val="00185360"/>
    <w:rsid w:val="00186D14"/>
    <w:rsid w:val="001874F8"/>
    <w:rsid w:val="0019051A"/>
    <w:rsid w:val="00190D13"/>
    <w:rsid w:val="00192CDF"/>
    <w:rsid w:val="001A0E0E"/>
    <w:rsid w:val="001A2257"/>
    <w:rsid w:val="001A2372"/>
    <w:rsid w:val="001A388A"/>
    <w:rsid w:val="001A4FE3"/>
    <w:rsid w:val="001A57FA"/>
    <w:rsid w:val="001A5D3A"/>
    <w:rsid w:val="001A6653"/>
    <w:rsid w:val="001A6995"/>
    <w:rsid w:val="001B2AAE"/>
    <w:rsid w:val="001B32DE"/>
    <w:rsid w:val="001B3454"/>
    <w:rsid w:val="001B3C1D"/>
    <w:rsid w:val="001B6144"/>
    <w:rsid w:val="001B78D4"/>
    <w:rsid w:val="001C1606"/>
    <w:rsid w:val="001C2E91"/>
    <w:rsid w:val="001C531E"/>
    <w:rsid w:val="001C54FE"/>
    <w:rsid w:val="001C5880"/>
    <w:rsid w:val="001C78D1"/>
    <w:rsid w:val="001D22CC"/>
    <w:rsid w:val="001D3499"/>
    <w:rsid w:val="001D35A1"/>
    <w:rsid w:val="001D36E9"/>
    <w:rsid w:val="001D3716"/>
    <w:rsid w:val="001E11F8"/>
    <w:rsid w:val="001E210B"/>
    <w:rsid w:val="001E2CE6"/>
    <w:rsid w:val="001E3355"/>
    <w:rsid w:val="001E5B7C"/>
    <w:rsid w:val="001E6F2C"/>
    <w:rsid w:val="001E7822"/>
    <w:rsid w:val="001F0947"/>
    <w:rsid w:val="001F1B61"/>
    <w:rsid w:val="001F2237"/>
    <w:rsid w:val="001F3529"/>
    <w:rsid w:val="001F5E15"/>
    <w:rsid w:val="001F7543"/>
    <w:rsid w:val="002001B8"/>
    <w:rsid w:val="002019DB"/>
    <w:rsid w:val="00201C94"/>
    <w:rsid w:val="00201CAF"/>
    <w:rsid w:val="0020370F"/>
    <w:rsid w:val="0021172B"/>
    <w:rsid w:val="00214378"/>
    <w:rsid w:val="00215F25"/>
    <w:rsid w:val="00220D4F"/>
    <w:rsid w:val="0022298C"/>
    <w:rsid w:val="00230B1C"/>
    <w:rsid w:val="0023209E"/>
    <w:rsid w:val="00235795"/>
    <w:rsid w:val="002378D3"/>
    <w:rsid w:val="00237CAE"/>
    <w:rsid w:val="00240B06"/>
    <w:rsid w:val="002416B0"/>
    <w:rsid w:val="00242F75"/>
    <w:rsid w:val="00244F14"/>
    <w:rsid w:val="0024574F"/>
    <w:rsid w:val="00250ED0"/>
    <w:rsid w:val="00252E52"/>
    <w:rsid w:val="00253317"/>
    <w:rsid w:val="00254BA2"/>
    <w:rsid w:val="00256637"/>
    <w:rsid w:val="00263F24"/>
    <w:rsid w:val="00266221"/>
    <w:rsid w:val="002701FA"/>
    <w:rsid w:val="0027087F"/>
    <w:rsid w:val="00271DBF"/>
    <w:rsid w:val="00285C14"/>
    <w:rsid w:val="002861AB"/>
    <w:rsid w:val="00286AB4"/>
    <w:rsid w:val="00287773"/>
    <w:rsid w:val="00290700"/>
    <w:rsid w:val="00290F26"/>
    <w:rsid w:val="00291A24"/>
    <w:rsid w:val="00292962"/>
    <w:rsid w:val="00292B67"/>
    <w:rsid w:val="00294F56"/>
    <w:rsid w:val="002956C1"/>
    <w:rsid w:val="00295F73"/>
    <w:rsid w:val="00296567"/>
    <w:rsid w:val="002979DE"/>
    <w:rsid w:val="002A1332"/>
    <w:rsid w:val="002A18CD"/>
    <w:rsid w:val="002A1967"/>
    <w:rsid w:val="002A2DDE"/>
    <w:rsid w:val="002A3296"/>
    <w:rsid w:val="002A5995"/>
    <w:rsid w:val="002A6BAE"/>
    <w:rsid w:val="002A7958"/>
    <w:rsid w:val="002A7E51"/>
    <w:rsid w:val="002A7F3B"/>
    <w:rsid w:val="002B1020"/>
    <w:rsid w:val="002B16EE"/>
    <w:rsid w:val="002B17EB"/>
    <w:rsid w:val="002B3516"/>
    <w:rsid w:val="002B3A39"/>
    <w:rsid w:val="002B4126"/>
    <w:rsid w:val="002C0B28"/>
    <w:rsid w:val="002C1D98"/>
    <w:rsid w:val="002C3EEA"/>
    <w:rsid w:val="002C5CEE"/>
    <w:rsid w:val="002C635B"/>
    <w:rsid w:val="002C7E2E"/>
    <w:rsid w:val="002D3A8C"/>
    <w:rsid w:val="002D56B1"/>
    <w:rsid w:val="002D587F"/>
    <w:rsid w:val="002D5AE7"/>
    <w:rsid w:val="002D5E56"/>
    <w:rsid w:val="002D5F6A"/>
    <w:rsid w:val="002D6A74"/>
    <w:rsid w:val="002D6ACD"/>
    <w:rsid w:val="002E2592"/>
    <w:rsid w:val="002E6744"/>
    <w:rsid w:val="002E7159"/>
    <w:rsid w:val="002F486A"/>
    <w:rsid w:val="002F56B9"/>
    <w:rsid w:val="002F5C20"/>
    <w:rsid w:val="002F6DAF"/>
    <w:rsid w:val="00300ABA"/>
    <w:rsid w:val="00301807"/>
    <w:rsid w:val="00301953"/>
    <w:rsid w:val="00301C2B"/>
    <w:rsid w:val="003020F3"/>
    <w:rsid w:val="003024DE"/>
    <w:rsid w:val="003027BD"/>
    <w:rsid w:val="00302968"/>
    <w:rsid w:val="003043B7"/>
    <w:rsid w:val="0030470A"/>
    <w:rsid w:val="00304E34"/>
    <w:rsid w:val="00306EF0"/>
    <w:rsid w:val="00314D49"/>
    <w:rsid w:val="003150A7"/>
    <w:rsid w:val="00317CC1"/>
    <w:rsid w:val="0032090F"/>
    <w:rsid w:val="003254BD"/>
    <w:rsid w:val="00325BB8"/>
    <w:rsid w:val="0033019E"/>
    <w:rsid w:val="00330D68"/>
    <w:rsid w:val="0033250F"/>
    <w:rsid w:val="003344B5"/>
    <w:rsid w:val="00336251"/>
    <w:rsid w:val="00336479"/>
    <w:rsid w:val="0034148A"/>
    <w:rsid w:val="0034188A"/>
    <w:rsid w:val="00341BB8"/>
    <w:rsid w:val="00342B77"/>
    <w:rsid w:val="00342FA4"/>
    <w:rsid w:val="0034701E"/>
    <w:rsid w:val="00351691"/>
    <w:rsid w:val="0035185C"/>
    <w:rsid w:val="00351D6E"/>
    <w:rsid w:val="00353095"/>
    <w:rsid w:val="00354196"/>
    <w:rsid w:val="00354407"/>
    <w:rsid w:val="003545B2"/>
    <w:rsid w:val="003558BC"/>
    <w:rsid w:val="003559B3"/>
    <w:rsid w:val="003561B6"/>
    <w:rsid w:val="00356A2A"/>
    <w:rsid w:val="003619F3"/>
    <w:rsid w:val="00361DA6"/>
    <w:rsid w:val="00363B8C"/>
    <w:rsid w:val="00366237"/>
    <w:rsid w:val="00366704"/>
    <w:rsid w:val="003711D3"/>
    <w:rsid w:val="00376120"/>
    <w:rsid w:val="00376688"/>
    <w:rsid w:val="003804F6"/>
    <w:rsid w:val="00381328"/>
    <w:rsid w:val="003819D3"/>
    <w:rsid w:val="003843D2"/>
    <w:rsid w:val="003847B4"/>
    <w:rsid w:val="00386565"/>
    <w:rsid w:val="0038745F"/>
    <w:rsid w:val="0039048C"/>
    <w:rsid w:val="00391AC3"/>
    <w:rsid w:val="00392909"/>
    <w:rsid w:val="003929C4"/>
    <w:rsid w:val="00392CFE"/>
    <w:rsid w:val="003938C4"/>
    <w:rsid w:val="00393DF8"/>
    <w:rsid w:val="00396C1B"/>
    <w:rsid w:val="003978B3"/>
    <w:rsid w:val="003A02D3"/>
    <w:rsid w:val="003A03B1"/>
    <w:rsid w:val="003A081E"/>
    <w:rsid w:val="003A27C4"/>
    <w:rsid w:val="003A2C7F"/>
    <w:rsid w:val="003A2F9A"/>
    <w:rsid w:val="003A3FDB"/>
    <w:rsid w:val="003A4AA3"/>
    <w:rsid w:val="003A68B1"/>
    <w:rsid w:val="003B3547"/>
    <w:rsid w:val="003B6A40"/>
    <w:rsid w:val="003B736A"/>
    <w:rsid w:val="003C050F"/>
    <w:rsid w:val="003C2771"/>
    <w:rsid w:val="003C35DA"/>
    <w:rsid w:val="003C3DCC"/>
    <w:rsid w:val="003C59A1"/>
    <w:rsid w:val="003C5B19"/>
    <w:rsid w:val="003C6412"/>
    <w:rsid w:val="003C7B43"/>
    <w:rsid w:val="003D12F2"/>
    <w:rsid w:val="003D2C81"/>
    <w:rsid w:val="003D5E90"/>
    <w:rsid w:val="003D5EBA"/>
    <w:rsid w:val="003E0E02"/>
    <w:rsid w:val="003E4084"/>
    <w:rsid w:val="003E580E"/>
    <w:rsid w:val="003E58B7"/>
    <w:rsid w:val="003E5D10"/>
    <w:rsid w:val="003E7551"/>
    <w:rsid w:val="003F1946"/>
    <w:rsid w:val="003F311C"/>
    <w:rsid w:val="003F7FB9"/>
    <w:rsid w:val="00400EEB"/>
    <w:rsid w:val="0040313B"/>
    <w:rsid w:val="00404729"/>
    <w:rsid w:val="00404E50"/>
    <w:rsid w:val="00411D44"/>
    <w:rsid w:val="00412601"/>
    <w:rsid w:val="004126DC"/>
    <w:rsid w:val="00413A60"/>
    <w:rsid w:val="00416160"/>
    <w:rsid w:val="00423F45"/>
    <w:rsid w:val="00424845"/>
    <w:rsid w:val="00425AA4"/>
    <w:rsid w:val="00427640"/>
    <w:rsid w:val="004276F8"/>
    <w:rsid w:val="004305D3"/>
    <w:rsid w:val="00431381"/>
    <w:rsid w:val="004322F2"/>
    <w:rsid w:val="00433264"/>
    <w:rsid w:val="00435C5B"/>
    <w:rsid w:val="004362D0"/>
    <w:rsid w:val="0043752B"/>
    <w:rsid w:val="00437E2F"/>
    <w:rsid w:val="00440C17"/>
    <w:rsid w:val="00441EB1"/>
    <w:rsid w:val="00442619"/>
    <w:rsid w:val="0044408A"/>
    <w:rsid w:val="00444808"/>
    <w:rsid w:val="004448DD"/>
    <w:rsid w:val="00446C09"/>
    <w:rsid w:val="00446FA1"/>
    <w:rsid w:val="00450D81"/>
    <w:rsid w:val="004522E1"/>
    <w:rsid w:val="00453010"/>
    <w:rsid w:val="00455EBE"/>
    <w:rsid w:val="00455F21"/>
    <w:rsid w:val="00457AAC"/>
    <w:rsid w:val="00460912"/>
    <w:rsid w:val="00461E93"/>
    <w:rsid w:val="00464C76"/>
    <w:rsid w:val="0046523D"/>
    <w:rsid w:val="00467C6D"/>
    <w:rsid w:val="0048019D"/>
    <w:rsid w:val="00481877"/>
    <w:rsid w:val="00491373"/>
    <w:rsid w:val="0049155D"/>
    <w:rsid w:val="00491869"/>
    <w:rsid w:val="00492D59"/>
    <w:rsid w:val="00493573"/>
    <w:rsid w:val="00496C5B"/>
    <w:rsid w:val="004A08BF"/>
    <w:rsid w:val="004A0B78"/>
    <w:rsid w:val="004A132C"/>
    <w:rsid w:val="004A273D"/>
    <w:rsid w:val="004A27B8"/>
    <w:rsid w:val="004A31A7"/>
    <w:rsid w:val="004A3B3E"/>
    <w:rsid w:val="004A511E"/>
    <w:rsid w:val="004A6876"/>
    <w:rsid w:val="004A6E2F"/>
    <w:rsid w:val="004A783C"/>
    <w:rsid w:val="004B157B"/>
    <w:rsid w:val="004B26D5"/>
    <w:rsid w:val="004B4D5F"/>
    <w:rsid w:val="004C4356"/>
    <w:rsid w:val="004C450D"/>
    <w:rsid w:val="004C4758"/>
    <w:rsid w:val="004C7BFC"/>
    <w:rsid w:val="004D07D0"/>
    <w:rsid w:val="004D1316"/>
    <w:rsid w:val="004D402C"/>
    <w:rsid w:val="004D5C24"/>
    <w:rsid w:val="004D6DC0"/>
    <w:rsid w:val="004E1A5A"/>
    <w:rsid w:val="004E2456"/>
    <w:rsid w:val="004E3AF1"/>
    <w:rsid w:val="004E47C1"/>
    <w:rsid w:val="004E4A2C"/>
    <w:rsid w:val="004E5F97"/>
    <w:rsid w:val="004E63A7"/>
    <w:rsid w:val="004E6B7D"/>
    <w:rsid w:val="004E74A4"/>
    <w:rsid w:val="004F6271"/>
    <w:rsid w:val="004F7E38"/>
    <w:rsid w:val="00500533"/>
    <w:rsid w:val="0050083A"/>
    <w:rsid w:val="005055A3"/>
    <w:rsid w:val="00506980"/>
    <w:rsid w:val="00506C10"/>
    <w:rsid w:val="00507718"/>
    <w:rsid w:val="005104D3"/>
    <w:rsid w:val="00510DF7"/>
    <w:rsid w:val="00512556"/>
    <w:rsid w:val="0051469B"/>
    <w:rsid w:val="00514F7B"/>
    <w:rsid w:val="00515CD9"/>
    <w:rsid w:val="0052220D"/>
    <w:rsid w:val="005262DC"/>
    <w:rsid w:val="005269D0"/>
    <w:rsid w:val="00526C21"/>
    <w:rsid w:val="00531717"/>
    <w:rsid w:val="005317F3"/>
    <w:rsid w:val="00532808"/>
    <w:rsid w:val="00533299"/>
    <w:rsid w:val="00535C67"/>
    <w:rsid w:val="00536D4A"/>
    <w:rsid w:val="00540B2F"/>
    <w:rsid w:val="00541991"/>
    <w:rsid w:val="00543BA2"/>
    <w:rsid w:val="00544968"/>
    <w:rsid w:val="00544A01"/>
    <w:rsid w:val="00546DB3"/>
    <w:rsid w:val="00547905"/>
    <w:rsid w:val="00550EFD"/>
    <w:rsid w:val="00553727"/>
    <w:rsid w:val="00554547"/>
    <w:rsid w:val="005564F9"/>
    <w:rsid w:val="005607FD"/>
    <w:rsid w:val="00562C51"/>
    <w:rsid w:val="00563BA3"/>
    <w:rsid w:val="00565510"/>
    <w:rsid w:val="0056580C"/>
    <w:rsid w:val="0056754D"/>
    <w:rsid w:val="005679F9"/>
    <w:rsid w:val="0057213F"/>
    <w:rsid w:val="00572C02"/>
    <w:rsid w:val="00572E58"/>
    <w:rsid w:val="005739B3"/>
    <w:rsid w:val="00574804"/>
    <w:rsid w:val="00575F7D"/>
    <w:rsid w:val="005763A8"/>
    <w:rsid w:val="00576C40"/>
    <w:rsid w:val="00576D4F"/>
    <w:rsid w:val="00580757"/>
    <w:rsid w:val="00584BAD"/>
    <w:rsid w:val="00585710"/>
    <w:rsid w:val="005861BB"/>
    <w:rsid w:val="00586D40"/>
    <w:rsid w:val="00592094"/>
    <w:rsid w:val="00592DF3"/>
    <w:rsid w:val="00593FDE"/>
    <w:rsid w:val="00595A9A"/>
    <w:rsid w:val="005A1CA7"/>
    <w:rsid w:val="005A4EF0"/>
    <w:rsid w:val="005A5D2D"/>
    <w:rsid w:val="005A5D3F"/>
    <w:rsid w:val="005A6088"/>
    <w:rsid w:val="005B1264"/>
    <w:rsid w:val="005B1B4D"/>
    <w:rsid w:val="005B3C6C"/>
    <w:rsid w:val="005C0BFA"/>
    <w:rsid w:val="005C3784"/>
    <w:rsid w:val="005C51CE"/>
    <w:rsid w:val="005C534D"/>
    <w:rsid w:val="005C7F66"/>
    <w:rsid w:val="005D0BC0"/>
    <w:rsid w:val="005D4807"/>
    <w:rsid w:val="005D49DE"/>
    <w:rsid w:val="005D5711"/>
    <w:rsid w:val="005D790F"/>
    <w:rsid w:val="005E1A66"/>
    <w:rsid w:val="005E2038"/>
    <w:rsid w:val="005E2A39"/>
    <w:rsid w:val="005E669E"/>
    <w:rsid w:val="005E67F0"/>
    <w:rsid w:val="005F0C5C"/>
    <w:rsid w:val="005F368A"/>
    <w:rsid w:val="00601270"/>
    <w:rsid w:val="00601C0C"/>
    <w:rsid w:val="0060412C"/>
    <w:rsid w:val="00606790"/>
    <w:rsid w:val="00606C52"/>
    <w:rsid w:val="00611CD0"/>
    <w:rsid w:val="0061382B"/>
    <w:rsid w:val="0061453F"/>
    <w:rsid w:val="006150E5"/>
    <w:rsid w:val="00620BEE"/>
    <w:rsid w:val="00622E17"/>
    <w:rsid w:val="00623BC1"/>
    <w:rsid w:val="00623D63"/>
    <w:rsid w:val="00623DEE"/>
    <w:rsid w:val="00626622"/>
    <w:rsid w:val="00627482"/>
    <w:rsid w:val="006278E4"/>
    <w:rsid w:val="00630CE7"/>
    <w:rsid w:val="006316EC"/>
    <w:rsid w:val="00635D77"/>
    <w:rsid w:val="00635FE1"/>
    <w:rsid w:val="0064149D"/>
    <w:rsid w:val="006423FD"/>
    <w:rsid w:val="0064335B"/>
    <w:rsid w:val="0064559D"/>
    <w:rsid w:val="00645753"/>
    <w:rsid w:val="00646E71"/>
    <w:rsid w:val="006507FE"/>
    <w:rsid w:val="0065092A"/>
    <w:rsid w:val="00650D6B"/>
    <w:rsid w:val="00652C38"/>
    <w:rsid w:val="00654538"/>
    <w:rsid w:val="00655E65"/>
    <w:rsid w:val="0065617C"/>
    <w:rsid w:val="00656C10"/>
    <w:rsid w:val="006611E1"/>
    <w:rsid w:val="0066564A"/>
    <w:rsid w:val="0066585F"/>
    <w:rsid w:val="006659FE"/>
    <w:rsid w:val="00665E92"/>
    <w:rsid w:val="006706C6"/>
    <w:rsid w:val="006709EC"/>
    <w:rsid w:val="006741D3"/>
    <w:rsid w:val="00674B89"/>
    <w:rsid w:val="00675DAC"/>
    <w:rsid w:val="00676F5D"/>
    <w:rsid w:val="00683869"/>
    <w:rsid w:val="00685766"/>
    <w:rsid w:val="006931EE"/>
    <w:rsid w:val="0069332C"/>
    <w:rsid w:val="00694A6C"/>
    <w:rsid w:val="00696BF0"/>
    <w:rsid w:val="00697FAB"/>
    <w:rsid w:val="006A1E64"/>
    <w:rsid w:val="006A344F"/>
    <w:rsid w:val="006A4449"/>
    <w:rsid w:val="006A4867"/>
    <w:rsid w:val="006A56E3"/>
    <w:rsid w:val="006A59DD"/>
    <w:rsid w:val="006A705E"/>
    <w:rsid w:val="006A7ECC"/>
    <w:rsid w:val="006B1092"/>
    <w:rsid w:val="006B17AD"/>
    <w:rsid w:val="006B3326"/>
    <w:rsid w:val="006B6830"/>
    <w:rsid w:val="006C0F72"/>
    <w:rsid w:val="006C1FDD"/>
    <w:rsid w:val="006C268B"/>
    <w:rsid w:val="006C3C48"/>
    <w:rsid w:val="006C5247"/>
    <w:rsid w:val="006C6C44"/>
    <w:rsid w:val="006D01BF"/>
    <w:rsid w:val="006D1B33"/>
    <w:rsid w:val="006D373E"/>
    <w:rsid w:val="006D3BF7"/>
    <w:rsid w:val="006D3EE0"/>
    <w:rsid w:val="006D4F09"/>
    <w:rsid w:val="006D6B3F"/>
    <w:rsid w:val="006E1FA9"/>
    <w:rsid w:val="006E67F5"/>
    <w:rsid w:val="006E7B3B"/>
    <w:rsid w:val="006E7E38"/>
    <w:rsid w:val="006F03E5"/>
    <w:rsid w:val="006F205B"/>
    <w:rsid w:val="006F2F8A"/>
    <w:rsid w:val="006F4DA8"/>
    <w:rsid w:val="006F641C"/>
    <w:rsid w:val="006F6D1F"/>
    <w:rsid w:val="006F7E25"/>
    <w:rsid w:val="00701806"/>
    <w:rsid w:val="007029B4"/>
    <w:rsid w:val="00705781"/>
    <w:rsid w:val="00707D08"/>
    <w:rsid w:val="00710AAB"/>
    <w:rsid w:val="0071123E"/>
    <w:rsid w:val="00712258"/>
    <w:rsid w:val="0071228F"/>
    <w:rsid w:val="0071262F"/>
    <w:rsid w:val="00713516"/>
    <w:rsid w:val="00714550"/>
    <w:rsid w:val="0071480D"/>
    <w:rsid w:val="00715DFE"/>
    <w:rsid w:val="00717E54"/>
    <w:rsid w:val="0072342E"/>
    <w:rsid w:val="00726449"/>
    <w:rsid w:val="007264EA"/>
    <w:rsid w:val="00727A39"/>
    <w:rsid w:val="0073145D"/>
    <w:rsid w:val="007330B3"/>
    <w:rsid w:val="00733815"/>
    <w:rsid w:val="00735403"/>
    <w:rsid w:val="007406DA"/>
    <w:rsid w:val="0074703C"/>
    <w:rsid w:val="00750742"/>
    <w:rsid w:val="00751CB1"/>
    <w:rsid w:val="007534A5"/>
    <w:rsid w:val="00753A70"/>
    <w:rsid w:val="00754E39"/>
    <w:rsid w:val="00755A63"/>
    <w:rsid w:val="00755A9F"/>
    <w:rsid w:val="00755C3C"/>
    <w:rsid w:val="0075614A"/>
    <w:rsid w:val="00756619"/>
    <w:rsid w:val="007574F6"/>
    <w:rsid w:val="007605D3"/>
    <w:rsid w:val="00761AD3"/>
    <w:rsid w:val="00765141"/>
    <w:rsid w:val="00766037"/>
    <w:rsid w:val="00767F5F"/>
    <w:rsid w:val="00770E57"/>
    <w:rsid w:val="00771B00"/>
    <w:rsid w:val="00771CF2"/>
    <w:rsid w:val="007741D0"/>
    <w:rsid w:val="00774CC0"/>
    <w:rsid w:val="0077550D"/>
    <w:rsid w:val="0077622B"/>
    <w:rsid w:val="00781466"/>
    <w:rsid w:val="00781FA1"/>
    <w:rsid w:val="00791316"/>
    <w:rsid w:val="0079301D"/>
    <w:rsid w:val="00796D51"/>
    <w:rsid w:val="00796DAB"/>
    <w:rsid w:val="007979A1"/>
    <w:rsid w:val="007A11E1"/>
    <w:rsid w:val="007A3C58"/>
    <w:rsid w:val="007A51FB"/>
    <w:rsid w:val="007B1C8E"/>
    <w:rsid w:val="007B4607"/>
    <w:rsid w:val="007B4A5D"/>
    <w:rsid w:val="007B5045"/>
    <w:rsid w:val="007B56C2"/>
    <w:rsid w:val="007B5EBF"/>
    <w:rsid w:val="007B6C84"/>
    <w:rsid w:val="007B7364"/>
    <w:rsid w:val="007B7F88"/>
    <w:rsid w:val="007C0FAA"/>
    <w:rsid w:val="007C2A00"/>
    <w:rsid w:val="007C6CBC"/>
    <w:rsid w:val="007C726B"/>
    <w:rsid w:val="007D004F"/>
    <w:rsid w:val="007D0E52"/>
    <w:rsid w:val="007D281E"/>
    <w:rsid w:val="007E0D06"/>
    <w:rsid w:val="007E0DFA"/>
    <w:rsid w:val="007E2B6B"/>
    <w:rsid w:val="007E31D7"/>
    <w:rsid w:val="007E328E"/>
    <w:rsid w:val="007E384D"/>
    <w:rsid w:val="007E3E30"/>
    <w:rsid w:val="007E4D6F"/>
    <w:rsid w:val="007E6D75"/>
    <w:rsid w:val="007E7CE5"/>
    <w:rsid w:val="007F10A1"/>
    <w:rsid w:val="007F270E"/>
    <w:rsid w:val="007F2E42"/>
    <w:rsid w:val="007F3132"/>
    <w:rsid w:val="007F37E6"/>
    <w:rsid w:val="007F5A78"/>
    <w:rsid w:val="007F5F19"/>
    <w:rsid w:val="00800863"/>
    <w:rsid w:val="00800C50"/>
    <w:rsid w:val="00800D7A"/>
    <w:rsid w:val="00801929"/>
    <w:rsid w:val="00803BD5"/>
    <w:rsid w:val="00804FDF"/>
    <w:rsid w:val="008068B6"/>
    <w:rsid w:val="00807A14"/>
    <w:rsid w:val="00811A12"/>
    <w:rsid w:val="008125F0"/>
    <w:rsid w:val="00814B5C"/>
    <w:rsid w:val="008170BF"/>
    <w:rsid w:val="0081712E"/>
    <w:rsid w:val="008207E9"/>
    <w:rsid w:val="00820A46"/>
    <w:rsid w:val="0082562F"/>
    <w:rsid w:val="0082630A"/>
    <w:rsid w:val="00826EA3"/>
    <w:rsid w:val="00827C07"/>
    <w:rsid w:val="00830AC8"/>
    <w:rsid w:val="00834BC2"/>
    <w:rsid w:val="00835CD4"/>
    <w:rsid w:val="0083785A"/>
    <w:rsid w:val="008413A3"/>
    <w:rsid w:val="00842EF5"/>
    <w:rsid w:val="00846FB5"/>
    <w:rsid w:val="00851E57"/>
    <w:rsid w:val="00854F4C"/>
    <w:rsid w:val="00857252"/>
    <w:rsid w:val="00857866"/>
    <w:rsid w:val="008612C9"/>
    <w:rsid w:val="0086257B"/>
    <w:rsid w:val="008638D8"/>
    <w:rsid w:val="00863E3B"/>
    <w:rsid w:val="008642B8"/>
    <w:rsid w:val="00864519"/>
    <w:rsid w:val="00870386"/>
    <w:rsid w:val="00870949"/>
    <w:rsid w:val="00877EE4"/>
    <w:rsid w:val="00880902"/>
    <w:rsid w:val="008865AA"/>
    <w:rsid w:val="00886972"/>
    <w:rsid w:val="00890CD6"/>
    <w:rsid w:val="008911CD"/>
    <w:rsid w:val="00891E56"/>
    <w:rsid w:val="00891E7F"/>
    <w:rsid w:val="00892148"/>
    <w:rsid w:val="008949A6"/>
    <w:rsid w:val="00895410"/>
    <w:rsid w:val="00896173"/>
    <w:rsid w:val="008A08C5"/>
    <w:rsid w:val="008A64BA"/>
    <w:rsid w:val="008A7D75"/>
    <w:rsid w:val="008B0A8C"/>
    <w:rsid w:val="008B2EB6"/>
    <w:rsid w:val="008C070B"/>
    <w:rsid w:val="008C2FB7"/>
    <w:rsid w:val="008C4927"/>
    <w:rsid w:val="008C536F"/>
    <w:rsid w:val="008C53E9"/>
    <w:rsid w:val="008C5AB5"/>
    <w:rsid w:val="008C650F"/>
    <w:rsid w:val="008C7C5A"/>
    <w:rsid w:val="008D2681"/>
    <w:rsid w:val="008D2F15"/>
    <w:rsid w:val="008D4960"/>
    <w:rsid w:val="008D7AFC"/>
    <w:rsid w:val="008D7CF7"/>
    <w:rsid w:val="008E368F"/>
    <w:rsid w:val="008E5076"/>
    <w:rsid w:val="008E5896"/>
    <w:rsid w:val="008E6571"/>
    <w:rsid w:val="008E6836"/>
    <w:rsid w:val="008E6848"/>
    <w:rsid w:val="008E6CC8"/>
    <w:rsid w:val="008E7E33"/>
    <w:rsid w:val="008E7EAC"/>
    <w:rsid w:val="008F2107"/>
    <w:rsid w:val="008F2B99"/>
    <w:rsid w:val="008F33FE"/>
    <w:rsid w:val="008F3F4C"/>
    <w:rsid w:val="008F474F"/>
    <w:rsid w:val="008F5EEC"/>
    <w:rsid w:val="008F6923"/>
    <w:rsid w:val="008F7844"/>
    <w:rsid w:val="00900F31"/>
    <w:rsid w:val="00902A4C"/>
    <w:rsid w:val="00903877"/>
    <w:rsid w:val="00913B9F"/>
    <w:rsid w:val="009159D3"/>
    <w:rsid w:val="00917696"/>
    <w:rsid w:val="00922AF4"/>
    <w:rsid w:val="00922E90"/>
    <w:rsid w:val="00924563"/>
    <w:rsid w:val="009303A9"/>
    <w:rsid w:val="00930FF5"/>
    <w:rsid w:val="0093162A"/>
    <w:rsid w:val="00932916"/>
    <w:rsid w:val="0093580D"/>
    <w:rsid w:val="009411F9"/>
    <w:rsid w:val="00941BF6"/>
    <w:rsid w:val="00941F7C"/>
    <w:rsid w:val="00941F7D"/>
    <w:rsid w:val="00942DC0"/>
    <w:rsid w:val="00943506"/>
    <w:rsid w:val="00944C57"/>
    <w:rsid w:val="00945D3E"/>
    <w:rsid w:val="00947AF6"/>
    <w:rsid w:val="009539CE"/>
    <w:rsid w:val="009552EF"/>
    <w:rsid w:val="00960CF9"/>
    <w:rsid w:val="00961AA0"/>
    <w:rsid w:val="00962267"/>
    <w:rsid w:val="00962953"/>
    <w:rsid w:val="00964162"/>
    <w:rsid w:val="00966C69"/>
    <w:rsid w:val="00971685"/>
    <w:rsid w:val="00971DD2"/>
    <w:rsid w:val="00973B0C"/>
    <w:rsid w:val="0097445F"/>
    <w:rsid w:val="009747F7"/>
    <w:rsid w:val="00974D32"/>
    <w:rsid w:val="00974ED0"/>
    <w:rsid w:val="009759F5"/>
    <w:rsid w:val="00976F37"/>
    <w:rsid w:val="009808B0"/>
    <w:rsid w:val="00981647"/>
    <w:rsid w:val="00985BDE"/>
    <w:rsid w:val="0098683A"/>
    <w:rsid w:val="00986B61"/>
    <w:rsid w:val="0098789A"/>
    <w:rsid w:val="00990EFC"/>
    <w:rsid w:val="009916BE"/>
    <w:rsid w:val="00991EBA"/>
    <w:rsid w:val="0099331A"/>
    <w:rsid w:val="009943B5"/>
    <w:rsid w:val="00994DB3"/>
    <w:rsid w:val="009960D5"/>
    <w:rsid w:val="009965CE"/>
    <w:rsid w:val="0099666D"/>
    <w:rsid w:val="00996FB9"/>
    <w:rsid w:val="009A0BF6"/>
    <w:rsid w:val="009A3134"/>
    <w:rsid w:val="009A53FA"/>
    <w:rsid w:val="009A715D"/>
    <w:rsid w:val="009B0610"/>
    <w:rsid w:val="009B28E6"/>
    <w:rsid w:val="009B47A4"/>
    <w:rsid w:val="009B4CD1"/>
    <w:rsid w:val="009B557C"/>
    <w:rsid w:val="009B5FA7"/>
    <w:rsid w:val="009B6FEA"/>
    <w:rsid w:val="009B75B7"/>
    <w:rsid w:val="009B78C9"/>
    <w:rsid w:val="009C1A01"/>
    <w:rsid w:val="009C20ED"/>
    <w:rsid w:val="009C3AEA"/>
    <w:rsid w:val="009C3C38"/>
    <w:rsid w:val="009C519B"/>
    <w:rsid w:val="009C72CB"/>
    <w:rsid w:val="009C7C6E"/>
    <w:rsid w:val="009D0720"/>
    <w:rsid w:val="009D10F1"/>
    <w:rsid w:val="009D50A3"/>
    <w:rsid w:val="009D5D31"/>
    <w:rsid w:val="009E0D95"/>
    <w:rsid w:val="009E0EAB"/>
    <w:rsid w:val="009E2797"/>
    <w:rsid w:val="009E2C27"/>
    <w:rsid w:val="009E4EBE"/>
    <w:rsid w:val="009F028B"/>
    <w:rsid w:val="009F088A"/>
    <w:rsid w:val="009F54F5"/>
    <w:rsid w:val="00A03592"/>
    <w:rsid w:val="00A06CA3"/>
    <w:rsid w:val="00A10238"/>
    <w:rsid w:val="00A1391F"/>
    <w:rsid w:val="00A16771"/>
    <w:rsid w:val="00A2071A"/>
    <w:rsid w:val="00A20C1C"/>
    <w:rsid w:val="00A21404"/>
    <w:rsid w:val="00A22360"/>
    <w:rsid w:val="00A2563E"/>
    <w:rsid w:val="00A271D1"/>
    <w:rsid w:val="00A303F5"/>
    <w:rsid w:val="00A30645"/>
    <w:rsid w:val="00A309E2"/>
    <w:rsid w:val="00A315FC"/>
    <w:rsid w:val="00A3190E"/>
    <w:rsid w:val="00A3208E"/>
    <w:rsid w:val="00A33366"/>
    <w:rsid w:val="00A368B8"/>
    <w:rsid w:val="00A40ABE"/>
    <w:rsid w:val="00A41F33"/>
    <w:rsid w:val="00A422FF"/>
    <w:rsid w:val="00A440AD"/>
    <w:rsid w:val="00A47B91"/>
    <w:rsid w:val="00A5012A"/>
    <w:rsid w:val="00A5014B"/>
    <w:rsid w:val="00A51068"/>
    <w:rsid w:val="00A51876"/>
    <w:rsid w:val="00A544BD"/>
    <w:rsid w:val="00A56F71"/>
    <w:rsid w:val="00A6583F"/>
    <w:rsid w:val="00A65EFB"/>
    <w:rsid w:val="00A67AC7"/>
    <w:rsid w:val="00A71877"/>
    <w:rsid w:val="00A72491"/>
    <w:rsid w:val="00A774B1"/>
    <w:rsid w:val="00A8257E"/>
    <w:rsid w:val="00A86BB0"/>
    <w:rsid w:val="00A92014"/>
    <w:rsid w:val="00A929B9"/>
    <w:rsid w:val="00A9365D"/>
    <w:rsid w:val="00A93955"/>
    <w:rsid w:val="00A93E8A"/>
    <w:rsid w:val="00A97592"/>
    <w:rsid w:val="00AA195A"/>
    <w:rsid w:val="00AA2504"/>
    <w:rsid w:val="00AA2B58"/>
    <w:rsid w:val="00AA3586"/>
    <w:rsid w:val="00AA362F"/>
    <w:rsid w:val="00AA3F4B"/>
    <w:rsid w:val="00AB01CA"/>
    <w:rsid w:val="00AB1FB2"/>
    <w:rsid w:val="00AB2133"/>
    <w:rsid w:val="00AB4E8E"/>
    <w:rsid w:val="00AB6329"/>
    <w:rsid w:val="00AB678B"/>
    <w:rsid w:val="00AC4B1F"/>
    <w:rsid w:val="00AC5DD6"/>
    <w:rsid w:val="00AC667B"/>
    <w:rsid w:val="00AC6685"/>
    <w:rsid w:val="00AD07EC"/>
    <w:rsid w:val="00AD0CAC"/>
    <w:rsid w:val="00AD1B3A"/>
    <w:rsid w:val="00AD5100"/>
    <w:rsid w:val="00AD5F0F"/>
    <w:rsid w:val="00AD6903"/>
    <w:rsid w:val="00AD79F1"/>
    <w:rsid w:val="00AE316C"/>
    <w:rsid w:val="00AE6868"/>
    <w:rsid w:val="00AE6F8A"/>
    <w:rsid w:val="00AE7096"/>
    <w:rsid w:val="00AE7B6F"/>
    <w:rsid w:val="00AF185A"/>
    <w:rsid w:val="00AF33B5"/>
    <w:rsid w:val="00AF65C2"/>
    <w:rsid w:val="00AF7886"/>
    <w:rsid w:val="00B00A06"/>
    <w:rsid w:val="00B03EE1"/>
    <w:rsid w:val="00B07356"/>
    <w:rsid w:val="00B1135D"/>
    <w:rsid w:val="00B1169E"/>
    <w:rsid w:val="00B14294"/>
    <w:rsid w:val="00B1647A"/>
    <w:rsid w:val="00B2038F"/>
    <w:rsid w:val="00B21083"/>
    <w:rsid w:val="00B2180B"/>
    <w:rsid w:val="00B228A1"/>
    <w:rsid w:val="00B23464"/>
    <w:rsid w:val="00B24D74"/>
    <w:rsid w:val="00B25BCB"/>
    <w:rsid w:val="00B26286"/>
    <w:rsid w:val="00B26487"/>
    <w:rsid w:val="00B33C57"/>
    <w:rsid w:val="00B36E24"/>
    <w:rsid w:val="00B42D40"/>
    <w:rsid w:val="00B438C7"/>
    <w:rsid w:val="00B47728"/>
    <w:rsid w:val="00B479BE"/>
    <w:rsid w:val="00B51448"/>
    <w:rsid w:val="00B52022"/>
    <w:rsid w:val="00B526F4"/>
    <w:rsid w:val="00B541FF"/>
    <w:rsid w:val="00B60BC9"/>
    <w:rsid w:val="00B62217"/>
    <w:rsid w:val="00B644C4"/>
    <w:rsid w:val="00B73377"/>
    <w:rsid w:val="00B75C7F"/>
    <w:rsid w:val="00B7669F"/>
    <w:rsid w:val="00B76E3F"/>
    <w:rsid w:val="00B76F79"/>
    <w:rsid w:val="00B80492"/>
    <w:rsid w:val="00B807F0"/>
    <w:rsid w:val="00B80825"/>
    <w:rsid w:val="00B8143D"/>
    <w:rsid w:val="00B8228E"/>
    <w:rsid w:val="00B822A2"/>
    <w:rsid w:val="00B83793"/>
    <w:rsid w:val="00B840B7"/>
    <w:rsid w:val="00B85730"/>
    <w:rsid w:val="00B8596A"/>
    <w:rsid w:val="00B86EF7"/>
    <w:rsid w:val="00B93B34"/>
    <w:rsid w:val="00B9623D"/>
    <w:rsid w:val="00B9784F"/>
    <w:rsid w:val="00B97BA3"/>
    <w:rsid w:val="00BA05C7"/>
    <w:rsid w:val="00BA0B23"/>
    <w:rsid w:val="00BA0D1B"/>
    <w:rsid w:val="00BA17B7"/>
    <w:rsid w:val="00BA5518"/>
    <w:rsid w:val="00BA6CF2"/>
    <w:rsid w:val="00BA75AB"/>
    <w:rsid w:val="00BA79A0"/>
    <w:rsid w:val="00BA7B69"/>
    <w:rsid w:val="00BB1A35"/>
    <w:rsid w:val="00BB1C40"/>
    <w:rsid w:val="00BB27FC"/>
    <w:rsid w:val="00BB46EC"/>
    <w:rsid w:val="00BB4E78"/>
    <w:rsid w:val="00BB7757"/>
    <w:rsid w:val="00BB7E4F"/>
    <w:rsid w:val="00BC14B4"/>
    <w:rsid w:val="00BC34D4"/>
    <w:rsid w:val="00BC52C3"/>
    <w:rsid w:val="00BC531A"/>
    <w:rsid w:val="00BC5BD2"/>
    <w:rsid w:val="00BC775E"/>
    <w:rsid w:val="00BD0E89"/>
    <w:rsid w:val="00BD4CE5"/>
    <w:rsid w:val="00BD5872"/>
    <w:rsid w:val="00BD6B14"/>
    <w:rsid w:val="00BE04F8"/>
    <w:rsid w:val="00BE26EF"/>
    <w:rsid w:val="00BE433E"/>
    <w:rsid w:val="00BE4807"/>
    <w:rsid w:val="00BE5538"/>
    <w:rsid w:val="00BE6D72"/>
    <w:rsid w:val="00BE7125"/>
    <w:rsid w:val="00BF1CB5"/>
    <w:rsid w:val="00BF25CB"/>
    <w:rsid w:val="00BF3E11"/>
    <w:rsid w:val="00BF4F4A"/>
    <w:rsid w:val="00BF6F8A"/>
    <w:rsid w:val="00BF7285"/>
    <w:rsid w:val="00BF7741"/>
    <w:rsid w:val="00C00142"/>
    <w:rsid w:val="00C037AF"/>
    <w:rsid w:val="00C0395F"/>
    <w:rsid w:val="00C03BB4"/>
    <w:rsid w:val="00C03E04"/>
    <w:rsid w:val="00C04220"/>
    <w:rsid w:val="00C0698F"/>
    <w:rsid w:val="00C072EC"/>
    <w:rsid w:val="00C07CFC"/>
    <w:rsid w:val="00C119F3"/>
    <w:rsid w:val="00C1532E"/>
    <w:rsid w:val="00C155EA"/>
    <w:rsid w:val="00C20B8A"/>
    <w:rsid w:val="00C20D9E"/>
    <w:rsid w:val="00C20DA6"/>
    <w:rsid w:val="00C20DEE"/>
    <w:rsid w:val="00C21023"/>
    <w:rsid w:val="00C22B7A"/>
    <w:rsid w:val="00C230FE"/>
    <w:rsid w:val="00C23542"/>
    <w:rsid w:val="00C27895"/>
    <w:rsid w:val="00C302DE"/>
    <w:rsid w:val="00C30BF5"/>
    <w:rsid w:val="00C330C0"/>
    <w:rsid w:val="00C34DED"/>
    <w:rsid w:val="00C3691A"/>
    <w:rsid w:val="00C36B3B"/>
    <w:rsid w:val="00C40A49"/>
    <w:rsid w:val="00C41855"/>
    <w:rsid w:val="00C43D08"/>
    <w:rsid w:val="00C450B1"/>
    <w:rsid w:val="00C4598B"/>
    <w:rsid w:val="00C46932"/>
    <w:rsid w:val="00C50824"/>
    <w:rsid w:val="00C51235"/>
    <w:rsid w:val="00C51FA5"/>
    <w:rsid w:val="00C53517"/>
    <w:rsid w:val="00C53E02"/>
    <w:rsid w:val="00C5670E"/>
    <w:rsid w:val="00C56C4A"/>
    <w:rsid w:val="00C577A2"/>
    <w:rsid w:val="00C5784A"/>
    <w:rsid w:val="00C61A8E"/>
    <w:rsid w:val="00C62FB6"/>
    <w:rsid w:val="00C658ED"/>
    <w:rsid w:val="00C65B7D"/>
    <w:rsid w:val="00C66DC6"/>
    <w:rsid w:val="00C7163E"/>
    <w:rsid w:val="00C71BCA"/>
    <w:rsid w:val="00C751C5"/>
    <w:rsid w:val="00C823A7"/>
    <w:rsid w:val="00C842EC"/>
    <w:rsid w:val="00C861D2"/>
    <w:rsid w:val="00C87CB8"/>
    <w:rsid w:val="00C904BF"/>
    <w:rsid w:val="00C911C5"/>
    <w:rsid w:val="00C9195C"/>
    <w:rsid w:val="00C920B4"/>
    <w:rsid w:val="00C92D3C"/>
    <w:rsid w:val="00C93EBD"/>
    <w:rsid w:val="00C9636C"/>
    <w:rsid w:val="00CA022A"/>
    <w:rsid w:val="00CA1F68"/>
    <w:rsid w:val="00CA2270"/>
    <w:rsid w:val="00CA25DA"/>
    <w:rsid w:val="00CA2BAF"/>
    <w:rsid w:val="00CA3208"/>
    <w:rsid w:val="00CA42D4"/>
    <w:rsid w:val="00CA55BB"/>
    <w:rsid w:val="00CA5F67"/>
    <w:rsid w:val="00CA74AC"/>
    <w:rsid w:val="00CA778F"/>
    <w:rsid w:val="00CB0238"/>
    <w:rsid w:val="00CB219A"/>
    <w:rsid w:val="00CB25F9"/>
    <w:rsid w:val="00CB60B2"/>
    <w:rsid w:val="00CB6104"/>
    <w:rsid w:val="00CB6634"/>
    <w:rsid w:val="00CC2669"/>
    <w:rsid w:val="00CC2EE7"/>
    <w:rsid w:val="00CC52E5"/>
    <w:rsid w:val="00CC536A"/>
    <w:rsid w:val="00CD22BB"/>
    <w:rsid w:val="00CD2477"/>
    <w:rsid w:val="00CD2E0C"/>
    <w:rsid w:val="00CD3ECD"/>
    <w:rsid w:val="00CD43C4"/>
    <w:rsid w:val="00CE0154"/>
    <w:rsid w:val="00CE13BD"/>
    <w:rsid w:val="00CE1C59"/>
    <w:rsid w:val="00CE359F"/>
    <w:rsid w:val="00CE47B9"/>
    <w:rsid w:val="00CE4BD3"/>
    <w:rsid w:val="00CE5897"/>
    <w:rsid w:val="00CE5BE8"/>
    <w:rsid w:val="00CE634F"/>
    <w:rsid w:val="00CE726C"/>
    <w:rsid w:val="00CF27DC"/>
    <w:rsid w:val="00CF29A1"/>
    <w:rsid w:val="00CF29D6"/>
    <w:rsid w:val="00CF638F"/>
    <w:rsid w:val="00D0107B"/>
    <w:rsid w:val="00D027CC"/>
    <w:rsid w:val="00D02C56"/>
    <w:rsid w:val="00D038B8"/>
    <w:rsid w:val="00D05D33"/>
    <w:rsid w:val="00D061D1"/>
    <w:rsid w:val="00D10228"/>
    <w:rsid w:val="00D115F4"/>
    <w:rsid w:val="00D1344F"/>
    <w:rsid w:val="00D15A15"/>
    <w:rsid w:val="00D169F9"/>
    <w:rsid w:val="00D2357B"/>
    <w:rsid w:val="00D2380D"/>
    <w:rsid w:val="00D26203"/>
    <w:rsid w:val="00D26ACB"/>
    <w:rsid w:val="00D31D13"/>
    <w:rsid w:val="00D33929"/>
    <w:rsid w:val="00D34AAA"/>
    <w:rsid w:val="00D3679C"/>
    <w:rsid w:val="00D422C7"/>
    <w:rsid w:val="00D42AC3"/>
    <w:rsid w:val="00D432AB"/>
    <w:rsid w:val="00D437BC"/>
    <w:rsid w:val="00D43A8A"/>
    <w:rsid w:val="00D47D30"/>
    <w:rsid w:val="00D50584"/>
    <w:rsid w:val="00D520B6"/>
    <w:rsid w:val="00D541CE"/>
    <w:rsid w:val="00D56CD7"/>
    <w:rsid w:val="00D574C2"/>
    <w:rsid w:val="00D623BF"/>
    <w:rsid w:val="00D629AF"/>
    <w:rsid w:val="00D62C67"/>
    <w:rsid w:val="00D6516D"/>
    <w:rsid w:val="00D665FF"/>
    <w:rsid w:val="00D67BBE"/>
    <w:rsid w:val="00D70A36"/>
    <w:rsid w:val="00D7657A"/>
    <w:rsid w:val="00D80524"/>
    <w:rsid w:val="00D814C1"/>
    <w:rsid w:val="00D81D70"/>
    <w:rsid w:val="00D825D5"/>
    <w:rsid w:val="00D842B9"/>
    <w:rsid w:val="00D8451F"/>
    <w:rsid w:val="00D845A1"/>
    <w:rsid w:val="00D84768"/>
    <w:rsid w:val="00D8631D"/>
    <w:rsid w:val="00D86DF2"/>
    <w:rsid w:val="00D90275"/>
    <w:rsid w:val="00D9283F"/>
    <w:rsid w:val="00D94619"/>
    <w:rsid w:val="00D955D4"/>
    <w:rsid w:val="00D97773"/>
    <w:rsid w:val="00D97CD5"/>
    <w:rsid w:val="00DA0360"/>
    <w:rsid w:val="00DA2CFE"/>
    <w:rsid w:val="00DA300C"/>
    <w:rsid w:val="00DA3892"/>
    <w:rsid w:val="00DA42D1"/>
    <w:rsid w:val="00DA7931"/>
    <w:rsid w:val="00DB0C49"/>
    <w:rsid w:val="00DB1E27"/>
    <w:rsid w:val="00DB1E46"/>
    <w:rsid w:val="00DB52FF"/>
    <w:rsid w:val="00DB63EB"/>
    <w:rsid w:val="00DB67D9"/>
    <w:rsid w:val="00DC2537"/>
    <w:rsid w:val="00DC4BA8"/>
    <w:rsid w:val="00DD1953"/>
    <w:rsid w:val="00DD37E6"/>
    <w:rsid w:val="00DD40F2"/>
    <w:rsid w:val="00DD50EC"/>
    <w:rsid w:val="00DD5850"/>
    <w:rsid w:val="00DE33AF"/>
    <w:rsid w:val="00DE3FF8"/>
    <w:rsid w:val="00DE57E3"/>
    <w:rsid w:val="00DE5B89"/>
    <w:rsid w:val="00DE7C34"/>
    <w:rsid w:val="00DF1C81"/>
    <w:rsid w:val="00DF2419"/>
    <w:rsid w:val="00DF2C37"/>
    <w:rsid w:val="00DF329E"/>
    <w:rsid w:val="00DF645A"/>
    <w:rsid w:val="00DF73B9"/>
    <w:rsid w:val="00E00CE9"/>
    <w:rsid w:val="00E05CCF"/>
    <w:rsid w:val="00E07B04"/>
    <w:rsid w:val="00E07BEE"/>
    <w:rsid w:val="00E07F65"/>
    <w:rsid w:val="00E10738"/>
    <w:rsid w:val="00E1207A"/>
    <w:rsid w:val="00E16D84"/>
    <w:rsid w:val="00E21BB5"/>
    <w:rsid w:val="00E237E0"/>
    <w:rsid w:val="00E253FC"/>
    <w:rsid w:val="00E2628D"/>
    <w:rsid w:val="00E26C97"/>
    <w:rsid w:val="00E275D5"/>
    <w:rsid w:val="00E3066B"/>
    <w:rsid w:val="00E30FAF"/>
    <w:rsid w:val="00E3188E"/>
    <w:rsid w:val="00E3193F"/>
    <w:rsid w:val="00E3299E"/>
    <w:rsid w:val="00E34EB3"/>
    <w:rsid w:val="00E419B6"/>
    <w:rsid w:val="00E43270"/>
    <w:rsid w:val="00E434B7"/>
    <w:rsid w:val="00E43585"/>
    <w:rsid w:val="00E44DB9"/>
    <w:rsid w:val="00E4575E"/>
    <w:rsid w:val="00E50C6B"/>
    <w:rsid w:val="00E53A69"/>
    <w:rsid w:val="00E54588"/>
    <w:rsid w:val="00E550A5"/>
    <w:rsid w:val="00E55D5B"/>
    <w:rsid w:val="00E57723"/>
    <w:rsid w:val="00E60412"/>
    <w:rsid w:val="00E60F9E"/>
    <w:rsid w:val="00E63CCB"/>
    <w:rsid w:val="00E64470"/>
    <w:rsid w:val="00E64D18"/>
    <w:rsid w:val="00E660C6"/>
    <w:rsid w:val="00E710C5"/>
    <w:rsid w:val="00E711DE"/>
    <w:rsid w:val="00E72955"/>
    <w:rsid w:val="00E755D8"/>
    <w:rsid w:val="00E77619"/>
    <w:rsid w:val="00E80624"/>
    <w:rsid w:val="00E809F8"/>
    <w:rsid w:val="00E83498"/>
    <w:rsid w:val="00E873D8"/>
    <w:rsid w:val="00E90372"/>
    <w:rsid w:val="00E90B73"/>
    <w:rsid w:val="00E92AB2"/>
    <w:rsid w:val="00E93E03"/>
    <w:rsid w:val="00E97AAC"/>
    <w:rsid w:val="00EA012C"/>
    <w:rsid w:val="00EA05EE"/>
    <w:rsid w:val="00EA1435"/>
    <w:rsid w:val="00EA372D"/>
    <w:rsid w:val="00EA3A1B"/>
    <w:rsid w:val="00EA495E"/>
    <w:rsid w:val="00EA531D"/>
    <w:rsid w:val="00EA6020"/>
    <w:rsid w:val="00EB2541"/>
    <w:rsid w:val="00EB5E0D"/>
    <w:rsid w:val="00EB61BF"/>
    <w:rsid w:val="00EC25E5"/>
    <w:rsid w:val="00EC2791"/>
    <w:rsid w:val="00EC4247"/>
    <w:rsid w:val="00EC7981"/>
    <w:rsid w:val="00ED16FB"/>
    <w:rsid w:val="00ED39CC"/>
    <w:rsid w:val="00ED3AB8"/>
    <w:rsid w:val="00ED4844"/>
    <w:rsid w:val="00ED53E0"/>
    <w:rsid w:val="00ED54AA"/>
    <w:rsid w:val="00ED5EB2"/>
    <w:rsid w:val="00ED676E"/>
    <w:rsid w:val="00EE1B69"/>
    <w:rsid w:val="00EE2749"/>
    <w:rsid w:val="00EE431F"/>
    <w:rsid w:val="00EE6680"/>
    <w:rsid w:val="00EE70DD"/>
    <w:rsid w:val="00EE7B3E"/>
    <w:rsid w:val="00EF1CD1"/>
    <w:rsid w:val="00EF1DDF"/>
    <w:rsid w:val="00EF2BF9"/>
    <w:rsid w:val="00EF747D"/>
    <w:rsid w:val="00F007C5"/>
    <w:rsid w:val="00F00D8D"/>
    <w:rsid w:val="00F00FD2"/>
    <w:rsid w:val="00F01C76"/>
    <w:rsid w:val="00F03A98"/>
    <w:rsid w:val="00F03D97"/>
    <w:rsid w:val="00F0557F"/>
    <w:rsid w:val="00F058FD"/>
    <w:rsid w:val="00F07860"/>
    <w:rsid w:val="00F13A8E"/>
    <w:rsid w:val="00F14DD3"/>
    <w:rsid w:val="00F14FD6"/>
    <w:rsid w:val="00F16F2D"/>
    <w:rsid w:val="00F17518"/>
    <w:rsid w:val="00F23654"/>
    <w:rsid w:val="00F24468"/>
    <w:rsid w:val="00F2479E"/>
    <w:rsid w:val="00F2529E"/>
    <w:rsid w:val="00F25833"/>
    <w:rsid w:val="00F25946"/>
    <w:rsid w:val="00F25FD9"/>
    <w:rsid w:val="00F30140"/>
    <w:rsid w:val="00F318CA"/>
    <w:rsid w:val="00F31F13"/>
    <w:rsid w:val="00F33DAC"/>
    <w:rsid w:val="00F35220"/>
    <w:rsid w:val="00F36150"/>
    <w:rsid w:val="00F3637B"/>
    <w:rsid w:val="00F3775D"/>
    <w:rsid w:val="00F379A2"/>
    <w:rsid w:val="00F40930"/>
    <w:rsid w:val="00F420C7"/>
    <w:rsid w:val="00F422AB"/>
    <w:rsid w:val="00F442AD"/>
    <w:rsid w:val="00F45859"/>
    <w:rsid w:val="00F461DF"/>
    <w:rsid w:val="00F46960"/>
    <w:rsid w:val="00F46E5D"/>
    <w:rsid w:val="00F50042"/>
    <w:rsid w:val="00F52F08"/>
    <w:rsid w:val="00F53930"/>
    <w:rsid w:val="00F53FAA"/>
    <w:rsid w:val="00F5421D"/>
    <w:rsid w:val="00F55388"/>
    <w:rsid w:val="00F610F3"/>
    <w:rsid w:val="00F61269"/>
    <w:rsid w:val="00F64E7F"/>
    <w:rsid w:val="00F65A4C"/>
    <w:rsid w:val="00F6687A"/>
    <w:rsid w:val="00F67635"/>
    <w:rsid w:val="00F73AA6"/>
    <w:rsid w:val="00F759C3"/>
    <w:rsid w:val="00F75E6B"/>
    <w:rsid w:val="00F83E0E"/>
    <w:rsid w:val="00F84102"/>
    <w:rsid w:val="00F846AA"/>
    <w:rsid w:val="00F85E53"/>
    <w:rsid w:val="00F86777"/>
    <w:rsid w:val="00F87A11"/>
    <w:rsid w:val="00F90ECF"/>
    <w:rsid w:val="00F92981"/>
    <w:rsid w:val="00F939A8"/>
    <w:rsid w:val="00F93F91"/>
    <w:rsid w:val="00FA012B"/>
    <w:rsid w:val="00FA2A2E"/>
    <w:rsid w:val="00FA30AC"/>
    <w:rsid w:val="00FA3590"/>
    <w:rsid w:val="00FA4F2A"/>
    <w:rsid w:val="00FA5D5D"/>
    <w:rsid w:val="00FA6DE8"/>
    <w:rsid w:val="00FB0F4A"/>
    <w:rsid w:val="00FB1353"/>
    <w:rsid w:val="00FB23A6"/>
    <w:rsid w:val="00FB6AA9"/>
    <w:rsid w:val="00FB73BC"/>
    <w:rsid w:val="00FB7B12"/>
    <w:rsid w:val="00FC0786"/>
    <w:rsid w:val="00FC1533"/>
    <w:rsid w:val="00FC1CDF"/>
    <w:rsid w:val="00FC238E"/>
    <w:rsid w:val="00FC4DD1"/>
    <w:rsid w:val="00FC6DCE"/>
    <w:rsid w:val="00FD0913"/>
    <w:rsid w:val="00FD2D8F"/>
    <w:rsid w:val="00FD388B"/>
    <w:rsid w:val="00FD6207"/>
    <w:rsid w:val="00FE0459"/>
    <w:rsid w:val="00FE3430"/>
    <w:rsid w:val="00FF5781"/>
    <w:rsid w:val="00FF63A5"/>
    <w:rsid w:val="00FF6868"/>
    <w:rsid w:val="00FF7A14"/>
    <w:rsid w:val="00FF7B8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B1473C"/>
  <w15:docId w15:val="{AD3E9636-57A3-4E45-B83A-C1EAE918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0"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3"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qFormat/>
    <w:rsid w:val="00864519"/>
    <w:rPr>
      <w:rFonts w:ascii="Arial" w:hAnsi="Arial"/>
      <w:color w:val="191919"/>
      <w:szCs w:val="22"/>
      <w:lang w:val="en-GB"/>
    </w:rPr>
  </w:style>
  <w:style w:type="paragraph" w:styleId="Heading1">
    <w:name w:val="heading 1"/>
    <w:aliases w:val="Bullet,Oscar Faber 1,Section Heading,Section,Section 1,Oscar Faber 1 Char,Section Heading Char,Section Char,Section 1 Char,Tomhead 1,Outline1,a,Title Name Char Char Char Char,Title Name Char Char Char Char Char,1 ghost,g,Heading 1 Left,1 ghos"/>
    <w:basedOn w:val="Normal"/>
    <w:next w:val="Heading2"/>
    <w:link w:val="Heading1Char"/>
    <w:qFormat/>
    <w:rsid w:val="006B1092"/>
    <w:pPr>
      <w:keepNext/>
      <w:keepLines/>
      <w:pageBreakBefore/>
      <w:numPr>
        <w:numId w:val="11"/>
      </w:numPr>
      <w:shd w:val="clear" w:color="auto" w:fill="221F20"/>
      <w:spacing w:before="240" w:after="240"/>
      <w:outlineLvl w:val="0"/>
    </w:pPr>
    <w:rPr>
      <w:rFonts w:ascii="Century Gothic" w:eastAsia="Times New Roman" w:hAnsi="Century Gothic" w:cs="Arial"/>
      <w:b/>
      <w:bCs/>
      <w:color w:val="FFFFFF" w:themeColor="background1"/>
      <w:sz w:val="36"/>
      <w:szCs w:val="28"/>
    </w:rPr>
  </w:style>
  <w:style w:type="paragraph" w:styleId="Heading2">
    <w:name w:val="heading 2"/>
    <w:aliases w:val="Paragraph,Para Nos,Oscar Faber 2,Numbered 2,Heading 2 Char2,Heading 2 Char3 Char,Heading 2 Char2 Char Char,ERA Level 1 Heading,Heading  - SECTION,Major,Heading 2 Char1,Heading 2 Char Char,secti,sect,First Sub Heading,Heading 2 Left,Char,Text,h"/>
    <w:basedOn w:val="Heading1"/>
    <w:next w:val="NumberedParagraph"/>
    <w:link w:val="Heading2Char"/>
    <w:uiPriority w:val="1"/>
    <w:qFormat/>
    <w:rsid w:val="0057213F"/>
    <w:pPr>
      <w:pageBreakBefore w:val="0"/>
      <w:numPr>
        <w:ilvl w:val="1"/>
        <w:numId w:val="2"/>
      </w:numPr>
      <w:shd w:val="clear" w:color="auto" w:fill="auto"/>
      <w:outlineLvl w:val="1"/>
    </w:pPr>
    <w:rPr>
      <w:bCs w:val="0"/>
      <w:color w:val="auto"/>
      <w:sz w:val="24"/>
    </w:rPr>
  </w:style>
  <w:style w:type="paragraph" w:styleId="Heading3">
    <w:name w:val="heading 3"/>
    <w:aliases w:val="Heading 3 No NUmber,Numbered Para"/>
    <w:basedOn w:val="Heading5"/>
    <w:next w:val="NumberedParagraph"/>
    <w:link w:val="Heading3Char"/>
    <w:rsid w:val="00864519"/>
    <w:pPr>
      <w:outlineLvl w:val="2"/>
    </w:pPr>
    <w:rPr>
      <w:color w:val="F79646" w:themeColor="accent6"/>
    </w:rPr>
  </w:style>
  <w:style w:type="paragraph" w:styleId="Heading4">
    <w:name w:val="heading 4"/>
    <w:basedOn w:val="Heading3"/>
    <w:next w:val="NumberedParagraph"/>
    <w:link w:val="Heading4Char"/>
    <w:uiPriority w:val="99"/>
    <w:semiHidden/>
    <w:qFormat/>
    <w:rsid w:val="00864519"/>
    <w:pPr>
      <w:outlineLvl w:val="3"/>
    </w:pPr>
    <w:rPr>
      <w:szCs w:val="24"/>
    </w:rPr>
  </w:style>
  <w:style w:type="paragraph" w:styleId="Heading5">
    <w:name w:val="heading 5"/>
    <w:aliases w:val="Heading 3 No Number"/>
    <w:basedOn w:val="Heading2"/>
    <w:next w:val="ListNumber3"/>
    <w:link w:val="Heading5Char"/>
    <w:uiPriority w:val="99"/>
    <w:semiHidden/>
    <w:qFormat/>
    <w:rsid w:val="00864519"/>
    <w:pPr>
      <w:numPr>
        <w:ilvl w:val="0"/>
        <w:numId w:val="6"/>
      </w:numPr>
      <w:ind w:left="720" w:hanging="720"/>
      <w:outlineLvl w:val="4"/>
    </w:pPr>
    <w:rPr>
      <w:color w:val="0092D4"/>
    </w:rPr>
  </w:style>
  <w:style w:type="paragraph" w:styleId="Heading6">
    <w:name w:val="heading 6"/>
    <w:basedOn w:val="Normal"/>
    <w:next w:val="Heading5"/>
    <w:link w:val="Heading6Char"/>
    <w:uiPriority w:val="99"/>
    <w:semiHidden/>
    <w:rsid w:val="00864519"/>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8645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6451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86451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2"/>
    <w:qFormat/>
    <w:rsid w:val="00190D13"/>
    <w:pPr>
      <w:numPr>
        <w:ilvl w:val="2"/>
        <w:numId w:val="2"/>
      </w:numPr>
      <w:tabs>
        <w:tab w:val="clear" w:pos="2411"/>
        <w:tab w:val="num" w:pos="1134"/>
      </w:tabs>
      <w:spacing w:after="240"/>
      <w:ind w:left="720"/>
    </w:pPr>
  </w:style>
  <w:style w:type="character" w:customStyle="1" w:styleId="NumberedParagraphChar">
    <w:name w:val="Numbered Paragraph Char"/>
    <w:basedOn w:val="DefaultParagraphFont"/>
    <w:link w:val="NumberedParagraph"/>
    <w:uiPriority w:val="2"/>
    <w:rsid w:val="00190D13"/>
    <w:rPr>
      <w:rFonts w:ascii="Arial" w:hAnsi="Arial"/>
      <w:color w:val="191919"/>
      <w:szCs w:val="22"/>
      <w:lang w:val="en-GB"/>
    </w:rPr>
  </w:style>
  <w:style w:type="character" w:customStyle="1" w:styleId="Heading2Char">
    <w:name w:val="Heading 2 Char"/>
    <w:aliases w:val="Paragraph Char,Para Nos Char,Oscar Faber 2 Char,Numbered 2 Char,Heading 2 Char2 Char,Heading 2 Char3 Char Char,Heading 2 Char2 Char Char Char,ERA Level 1 Heading Char,Heading  - SECTION Char,Major Char,Heading 2 Char1 Char,secti Char"/>
    <w:basedOn w:val="DefaultParagraphFont"/>
    <w:link w:val="Heading2"/>
    <w:uiPriority w:val="1"/>
    <w:rsid w:val="0057213F"/>
    <w:rPr>
      <w:rFonts w:ascii="Century Gothic" w:eastAsia="Times New Roman" w:hAnsi="Century Gothic" w:cs="Arial"/>
      <w:b/>
      <w:sz w:val="24"/>
      <w:szCs w:val="28"/>
      <w:lang w:val="en-GB"/>
    </w:rPr>
  </w:style>
  <w:style w:type="character" w:customStyle="1" w:styleId="Heading1Char">
    <w:name w:val="Heading 1 Char"/>
    <w:aliases w:val="Bullet Char,Oscar Faber 1 Char1,Section Heading Char1,Section Char1,Section 1 Char1,Oscar Faber 1 Char Char,Section Heading Char Char,Section Char Char,Section 1 Char Char,Tomhead 1 Char,Outline1 Char,a Char,1 ghost Char,g Char"/>
    <w:basedOn w:val="DefaultParagraphFont"/>
    <w:link w:val="Heading1"/>
    <w:rsid w:val="006B1092"/>
    <w:rPr>
      <w:rFonts w:ascii="Century Gothic" w:eastAsia="Times New Roman" w:hAnsi="Century Gothic" w:cs="Arial"/>
      <w:b/>
      <w:bCs/>
      <w:color w:val="FFFFFF" w:themeColor="background1"/>
      <w:sz w:val="36"/>
      <w:szCs w:val="28"/>
      <w:shd w:val="clear" w:color="auto" w:fill="221F20"/>
      <w:lang w:val="en-GB"/>
    </w:rPr>
  </w:style>
  <w:style w:type="paragraph" w:styleId="ListNumber3">
    <w:name w:val="List Number 3"/>
    <w:basedOn w:val="Normal"/>
    <w:uiPriority w:val="99"/>
    <w:semiHidden/>
    <w:rsid w:val="00864519"/>
    <w:pPr>
      <w:numPr>
        <w:numId w:val="1"/>
      </w:numPr>
      <w:contextualSpacing/>
    </w:pPr>
  </w:style>
  <w:style w:type="character" w:customStyle="1" w:styleId="Heading5Char">
    <w:name w:val="Heading 5 Char"/>
    <w:aliases w:val="Heading 3 No Number Char"/>
    <w:basedOn w:val="DefaultParagraphFont"/>
    <w:link w:val="Heading5"/>
    <w:uiPriority w:val="99"/>
    <w:semiHidden/>
    <w:rsid w:val="00864519"/>
    <w:rPr>
      <w:rFonts w:ascii="Century Gothic" w:eastAsia="Times New Roman" w:hAnsi="Century Gothic" w:cs="Arial"/>
      <w:b/>
      <w:color w:val="0092D4"/>
      <w:sz w:val="24"/>
      <w:szCs w:val="28"/>
      <w:lang w:val="en-GB"/>
    </w:rPr>
  </w:style>
  <w:style w:type="character" w:customStyle="1" w:styleId="Heading3Char">
    <w:name w:val="Heading 3 Char"/>
    <w:aliases w:val="Heading 3 No NUmber Char,Numbered Para Char"/>
    <w:basedOn w:val="DefaultParagraphFont"/>
    <w:link w:val="Heading3"/>
    <w:rsid w:val="00864519"/>
    <w:rPr>
      <w:rFonts w:ascii="Century Gothic" w:eastAsia="Times New Roman" w:hAnsi="Century Gothic" w:cs="Arial"/>
      <w:b/>
      <w:color w:val="F79646" w:themeColor="accent6"/>
      <w:sz w:val="24"/>
      <w:szCs w:val="28"/>
      <w:lang w:val="en-GB"/>
    </w:rPr>
  </w:style>
  <w:style w:type="character" w:customStyle="1" w:styleId="Heading4Char">
    <w:name w:val="Heading 4 Char"/>
    <w:basedOn w:val="DefaultParagraphFont"/>
    <w:link w:val="Heading4"/>
    <w:uiPriority w:val="99"/>
    <w:semiHidden/>
    <w:rsid w:val="00864519"/>
    <w:rPr>
      <w:rFonts w:ascii="Century Gothic" w:eastAsia="Times New Roman" w:hAnsi="Century Gothic" w:cs="Arial"/>
      <w:b/>
      <w:color w:val="F79646" w:themeColor="accent6"/>
      <w:sz w:val="24"/>
      <w:szCs w:val="24"/>
      <w:lang w:val="en-GB"/>
    </w:rPr>
  </w:style>
  <w:style w:type="character" w:customStyle="1" w:styleId="Heading6Char">
    <w:name w:val="Heading 6 Char"/>
    <w:basedOn w:val="DefaultParagraphFont"/>
    <w:link w:val="Heading6"/>
    <w:uiPriority w:val="99"/>
    <w:semiHidden/>
    <w:rsid w:val="00864519"/>
    <w:rPr>
      <w:rFonts w:ascii="Arial" w:eastAsiaTheme="minorEastAsia" w:hAnsi="Arial" w:cstheme="minorBidi"/>
      <w:bCs/>
      <w:i/>
      <w:color w:val="191919"/>
      <w:sz w:val="22"/>
      <w:szCs w:val="22"/>
      <w:lang w:val="en-GB"/>
    </w:rPr>
  </w:style>
  <w:style w:type="paragraph" w:customStyle="1" w:styleId="Standardparagraph2">
    <w:name w:val="Standard paragraph 2"/>
    <w:basedOn w:val="Normal"/>
    <w:uiPriority w:val="99"/>
    <w:semiHidden/>
    <w:qFormat/>
    <w:rsid w:val="00864519"/>
    <w:pPr>
      <w:spacing w:after="120"/>
    </w:pPr>
  </w:style>
  <w:style w:type="paragraph" w:styleId="Header">
    <w:name w:val="header"/>
    <w:basedOn w:val="Normal"/>
    <w:link w:val="HeaderChar"/>
    <w:uiPriority w:val="99"/>
    <w:semiHidden/>
    <w:rsid w:val="00864519"/>
    <w:pPr>
      <w:tabs>
        <w:tab w:val="center" w:pos="4513"/>
        <w:tab w:val="right" w:pos="9026"/>
      </w:tabs>
      <w:spacing w:after="40"/>
    </w:pPr>
  </w:style>
  <w:style w:type="character" w:customStyle="1" w:styleId="HeaderChar">
    <w:name w:val="Header Char"/>
    <w:basedOn w:val="DefaultParagraphFont"/>
    <w:link w:val="Header"/>
    <w:uiPriority w:val="99"/>
    <w:semiHidden/>
    <w:rsid w:val="00864519"/>
    <w:rPr>
      <w:rFonts w:ascii="Arial" w:hAnsi="Arial"/>
      <w:color w:val="191919"/>
      <w:szCs w:val="22"/>
      <w:lang w:val="en-GB"/>
    </w:rPr>
  </w:style>
  <w:style w:type="paragraph" w:styleId="Footer">
    <w:name w:val="footer"/>
    <w:basedOn w:val="Normal"/>
    <w:link w:val="FooterChar"/>
    <w:uiPriority w:val="99"/>
    <w:unhideWhenUsed/>
    <w:rsid w:val="00864519"/>
    <w:pPr>
      <w:tabs>
        <w:tab w:val="center" w:pos="4513"/>
        <w:tab w:val="right" w:pos="9026"/>
      </w:tabs>
      <w:ind w:left="57"/>
    </w:pPr>
    <w:rPr>
      <w:sz w:val="16"/>
    </w:rPr>
  </w:style>
  <w:style w:type="character" w:customStyle="1" w:styleId="FooterChar">
    <w:name w:val="Footer Char"/>
    <w:basedOn w:val="DefaultParagraphFont"/>
    <w:link w:val="Footer"/>
    <w:uiPriority w:val="99"/>
    <w:rsid w:val="00864519"/>
    <w:rPr>
      <w:rFonts w:ascii="Arial" w:hAnsi="Arial"/>
      <w:color w:val="191919"/>
      <w:sz w:val="16"/>
      <w:szCs w:val="22"/>
      <w:lang w:val="en-GB"/>
    </w:rPr>
  </w:style>
  <w:style w:type="table" w:styleId="TableGrid">
    <w:name w:val="Table Grid"/>
    <w:basedOn w:val="TableNormal"/>
    <w:uiPriority w:val="59"/>
    <w:rsid w:val="0086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864519"/>
    <w:rPr>
      <w:rFonts w:ascii="Arial" w:hAnsi="Arial"/>
      <w:b/>
      <w:color w:val="2996D1"/>
      <w:sz w:val="56"/>
      <w:szCs w:val="56"/>
      <w:lang w:val="en-GB"/>
    </w:rPr>
  </w:style>
  <w:style w:type="paragraph" w:customStyle="1" w:styleId="Reportsubtitle">
    <w:name w:val="Report subtitle"/>
    <w:uiPriority w:val="99"/>
    <w:semiHidden/>
    <w:qFormat/>
    <w:rsid w:val="00864519"/>
    <w:rPr>
      <w:rFonts w:ascii="Arial" w:hAnsi="Arial"/>
      <w:b/>
      <w:color w:val="323232"/>
      <w:sz w:val="32"/>
      <w:szCs w:val="32"/>
      <w:lang w:val="en-GB"/>
    </w:rPr>
  </w:style>
  <w:style w:type="paragraph" w:styleId="BalloonText">
    <w:name w:val="Balloon Text"/>
    <w:basedOn w:val="Normal"/>
    <w:link w:val="BalloonTextChar"/>
    <w:uiPriority w:val="99"/>
    <w:semiHidden/>
    <w:rsid w:val="00864519"/>
    <w:rPr>
      <w:rFonts w:ascii="Tahoma" w:hAnsi="Tahoma" w:cs="Tahoma"/>
      <w:sz w:val="16"/>
      <w:szCs w:val="16"/>
    </w:rPr>
  </w:style>
  <w:style w:type="character" w:customStyle="1" w:styleId="BalloonTextChar">
    <w:name w:val="Balloon Text Char"/>
    <w:basedOn w:val="DefaultParagraphFont"/>
    <w:link w:val="BalloonText"/>
    <w:uiPriority w:val="99"/>
    <w:semiHidden/>
    <w:rsid w:val="00864519"/>
    <w:rPr>
      <w:rFonts w:ascii="Tahoma" w:hAnsi="Tahoma" w:cs="Tahoma"/>
      <w:color w:val="191919"/>
      <w:sz w:val="16"/>
      <w:szCs w:val="16"/>
      <w:lang w:val="en-GB"/>
    </w:rPr>
  </w:style>
  <w:style w:type="paragraph" w:customStyle="1" w:styleId="RepTitle1">
    <w:name w:val="Rep Title 1"/>
    <w:uiPriority w:val="99"/>
    <w:semiHidden/>
    <w:qFormat/>
    <w:rsid w:val="00864519"/>
    <w:pPr>
      <w:spacing w:after="360"/>
      <w:jc w:val="center"/>
    </w:pPr>
    <w:rPr>
      <w:rFonts w:ascii="Arial" w:hAnsi="Arial"/>
      <w:b/>
      <w:color w:val="2996D1"/>
      <w:sz w:val="36"/>
      <w:szCs w:val="22"/>
      <w:lang w:val="en-GB"/>
    </w:rPr>
  </w:style>
  <w:style w:type="paragraph" w:customStyle="1" w:styleId="RepTitle2">
    <w:name w:val="Rep Title 2"/>
    <w:basedOn w:val="RepTitle1"/>
    <w:uiPriority w:val="99"/>
    <w:semiHidden/>
    <w:qFormat/>
    <w:rsid w:val="00864519"/>
    <w:pPr>
      <w:spacing w:after="0"/>
    </w:pPr>
  </w:style>
  <w:style w:type="paragraph" w:customStyle="1" w:styleId="Tabletextauthoritiespage">
    <w:name w:val="Table text authorities page"/>
    <w:basedOn w:val="Normal"/>
    <w:uiPriority w:val="99"/>
    <w:semiHidden/>
    <w:qFormat/>
    <w:rsid w:val="00864519"/>
    <w:pPr>
      <w:spacing w:before="60" w:after="60"/>
    </w:pPr>
    <w:rPr>
      <w:szCs w:val="20"/>
    </w:rPr>
  </w:style>
  <w:style w:type="paragraph" w:customStyle="1" w:styleId="Tabletitleauthoritiesleft">
    <w:name w:val="Table title authorities left"/>
    <w:basedOn w:val="Tabletextauthoritiespage"/>
    <w:uiPriority w:val="99"/>
    <w:semiHidden/>
    <w:qFormat/>
    <w:rsid w:val="00864519"/>
    <w:rPr>
      <w:b/>
    </w:rPr>
  </w:style>
  <w:style w:type="paragraph" w:customStyle="1" w:styleId="Contentsheading1">
    <w:name w:val="Contents heading 1"/>
    <w:basedOn w:val="Normal"/>
    <w:next w:val="Standardparagraph2"/>
    <w:uiPriority w:val="99"/>
    <w:semiHidden/>
    <w:qFormat/>
    <w:rsid w:val="00864519"/>
    <w:pPr>
      <w:spacing w:after="240"/>
      <w:jc w:val="center"/>
    </w:pPr>
    <w:rPr>
      <w:b/>
    </w:rPr>
  </w:style>
  <w:style w:type="paragraph" w:customStyle="1" w:styleId="Tabletitleauthoritiespage">
    <w:name w:val="Table title authorities page"/>
    <w:basedOn w:val="Tabletextauthoritiespage"/>
    <w:uiPriority w:val="99"/>
    <w:semiHidden/>
    <w:qFormat/>
    <w:rsid w:val="00864519"/>
    <w:pPr>
      <w:jc w:val="center"/>
    </w:pPr>
    <w:rPr>
      <w:b/>
    </w:rPr>
  </w:style>
  <w:style w:type="paragraph" w:customStyle="1" w:styleId="Contentslistpagenumber">
    <w:name w:val="Contents list page number"/>
    <w:basedOn w:val="Contentsheading1"/>
    <w:uiPriority w:val="99"/>
    <w:semiHidden/>
    <w:qFormat/>
    <w:rsid w:val="00864519"/>
    <w:pPr>
      <w:jc w:val="right"/>
    </w:pPr>
    <w:rPr>
      <w:sz w:val="22"/>
    </w:rPr>
  </w:style>
  <w:style w:type="character" w:styleId="PlaceholderText">
    <w:name w:val="Placeholder Text"/>
    <w:basedOn w:val="DefaultParagraphFont"/>
    <w:uiPriority w:val="99"/>
    <w:semiHidden/>
    <w:rsid w:val="00864519"/>
    <w:rPr>
      <w:color w:val="808080"/>
    </w:rPr>
  </w:style>
  <w:style w:type="paragraph" w:customStyle="1" w:styleId="DocReference">
    <w:name w:val="Doc Reference"/>
    <w:basedOn w:val="Standardparagraph2"/>
    <w:uiPriority w:val="12"/>
    <w:semiHidden/>
    <w:unhideWhenUsed/>
    <w:qFormat/>
    <w:rsid w:val="00864519"/>
    <w:rPr>
      <w:sz w:val="16"/>
      <w:szCs w:val="16"/>
    </w:rPr>
  </w:style>
  <w:style w:type="paragraph" w:customStyle="1" w:styleId="Bullet1">
    <w:name w:val="Bullet 1"/>
    <w:basedOn w:val="NumberedParagraph"/>
    <w:uiPriority w:val="99"/>
    <w:semiHidden/>
    <w:rsid w:val="00864519"/>
    <w:pPr>
      <w:numPr>
        <w:ilvl w:val="0"/>
        <w:numId w:val="0"/>
      </w:numPr>
    </w:pPr>
  </w:style>
  <w:style w:type="paragraph" w:customStyle="1" w:styleId="Bullet2">
    <w:name w:val="Bullet 2"/>
    <w:basedOn w:val="Bullet1"/>
    <w:autoRedefine/>
    <w:uiPriority w:val="99"/>
    <w:semiHidden/>
    <w:qFormat/>
    <w:rsid w:val="00864519"/>
    <w:pPr>
      <w:numPr>
        <w:ilvl w:val="1"/>
        <w:numId w:val="3"/>
      </w:numPr>
      <w:ind w:left="1911" w:hanging="357"/>
    </w:pPr>
  </w:style>
  <w:style w:type="paragraph" w:customStyle="1" w:styleId="Bullets-Alpha">
    <w:name w:val="Bullets - Alpha"/>
    <w:basedOn w:val="Normal"/>
    <w:uiPriority w:val="4"/>
    <w:qFormat/>
    <w:rsid w:val="00435C5B"/>
    <w:pPr>
      <w:numPr>
        <w:ilvl w:val="3"/>
        <w:numId w:val="11"/>
      </w:numPr>
      <w:spacing w:before="120" w:after="120"/>
    </w:pPr>
  </w:style>
  <w:style w:type="paragraph" w:customStyle="1" w:styleId="Bullets-Numeral">
    <w:name w:val="Bullets - Numeral"/>
    <w:basedOn w:val="Bullets-Alpha"/>
    <w:uiPriority w:val="4"/>
    <w:qFormat/>
    <w:rsid w:val="00864519"/>
    <w:pPr>
      <w:numPr>
        <w:ilvl w:val="0"/>
        <w:numId w:val="9"/>
      </w:numPr>
    </w:pPr>
  </w:style>
  <w:style w:type="paragraph" w:customStyle="1" w:styleId="Standardparagraph1">
    <w:name w:val="Standard paragraph 1"/>
    <w:basedOn w:val="Normal"/>
    <w:uiPriority w:val="99"/>
    <w:semiHidden/>
    <w:qFormat/>
    <w:rsid w:val="00864519"/>
    <w:pPr>
      <w:spacing w:after="120"/>
      <w:ind w:left="737"/>
    </w:pPr>
  </w:style>
  <w:style w:type="paragraph" w:styleId="Caption">
    <w:name w:val="caption"/>
    <w:aliases w:val="Figures"/>
    <w:basedOn w:val="Normal"/>
    <w:next w:val="Standardparagraph1"/>
    <w:uiPriority w:val="99"/>
    <w:semiHidden/>
    <w:qFormat/>
    <w:rsid w:val="00864519"/>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864519"/>
    <w:pPr>
      <w:ind w:left="0"/>
    </w:pPr>
  </w:style>
  <w:style w:type="paragraph" w:customStyle="1" w:styleId="Tabletitle">
    <w:name w:val="Table title"/>
    <w:basedOn w:val="Normal"/>
    <w:uiPriority w:val="99"/>
    <w:semiHidden/>
    <w:qFormat/>
    <w:rsid w:val="00864519"/>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864519"/>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link w:val="FigureCaptionChar"/>
    <w:uiPriority w:val="8"/>
    <w:qFormat/>
    <w:rsid w:val="00864519"/>
    <w:pPr>
      <w:keepNext/>
      <w:tabs>
        <w:tab w:val="left" w:pos="1701"/>
      </w:tabs>
      <w:spacing w:before="120" w:after="120"/>
      <w:ind w:left="720"/>
    </w:pPr>
    <w:rPr>
      <w:rFonts w:ascii="Century Gothic" w:eastAsia="Times New Roman" w:hAnsi="Century Gothic" w:cs="Arial"/>
      <w:bCs/>
      <w:color w:val="F79646" w:themeColor="accent6"/>
      <w:sz w:val="18"/>
      <w:szCs w:val="28"/>
      <w:lang w:val="en-GB"/>
    </w:rPr>
  </w:style>
  <w:style w:type="paragraph" w:customStyle="1" w:styleId="AppendixHeading2">
    <w:name w:val="Appendix Heading 2"/>
    <w:basedOn w:val="AppendixHeading1"/>
    <w:next w:val="AppendixNumberedParagraph"/>
    <w:uiPriority w:val="10"/>
    <w:qFormat/>
    <w:rsid w:val="00864519"/>
    <w:pPr>
      <w:pageBreakBefore w:val="0"/>
      <w:numPr>
        <w:ilvl w:val="1"/>
      </w:numPr>
      <w:shd w:val="clear" w:color="auto" w:fill="auto"/>
      <w:tabs>
        <w:tab w:val="num" w:pos="720"/>
      </w:tabs>
      <w:ind w:left="720" w:hanging="720"/>
    </w:pPr>
    <w:rPr>
      <w:color w:val="0092D4"/>
      <w:sz w:val="24"/>
    </w:rPr>
  </w:style>
  <w:style w:type="paragraph" w:customStyle="1" w:styleId="AppendixHeading1">
    <w:name w:val="Appendix Heading 1"/>
    <w:basedOn w:val="Heading1"/>
    <w:next w:val="Normal"/>
    <w:uiPriority w:val="9"/>
    <w:qFormat/>
    <w:rsid w:val="00B840B7"/>
    <w:pPr>
      <w:numPr>
        <w:numId w:val="4"/>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864519"/>
    <w:pPr>
      <w:numPr>
        <w:numId w:val="4"/>
      </w:numPr>
      <w:tabs>
        <w:tab w:val="left" w:pos="720"/>
      </w:tabs>
      <w:ind w:left="720" w:hanging="720"/>
    </w:pPr>
  </w:style>
  <w:style w:type="paragraph" w:styleId="TOC3">
    <w:name w:val="toc 3"/>
    <w:basedOn w:val="Normal"/>
    <w:next w:val="Normal"/>
    <w:autoRedefine/>
    <w:uiPriority w:val="39"/>
    <w:qFormat/>
    <w:rsid w:val="00864519"/>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864519"/>
    <w:pPr>
      <w:numPr>
        <w:numId w:val="3"/>
      </w:numPr>
    </w:pPr>
  </w:style>
  <w:style w:type="paragraph" w:customStyle="1" w:styleId="Bullets-Square">
    <w:name w:val="Bullets - Square"/>
    <w:basedOn w:val="Normal"/>
    <w:link w:val="Bullets-SquareChar"/>
    <w:uiPriority w:val="4"/>
    <w:qFormat/>
    <w:rsid w:val="00C34DED"/>
    <w:pPr>
      <w:numPr>
        <w:numId w:val="5"/>
      </w:numPr>
      <w:tabs>
        <w:tab w:val="left" w:pos="414"/>
      </w:tabs>
      <w:spacing w:before="120" w:after="120"/>
    </w:pPr>
    <w:rPr>
      <w:rFonts w:eastAsia="Times New Roman"/>
      <w:szCs w:val="20"/>
    </w:rPr>
  </w:style>
  <w:style w:type="character" w:customStyle="1" w:styleId="Bullets-SquareChar">
    <w:name w:val="Bullets - Square Char"/>
    <w:link w:val="Bullets-Square"/>
    <w:uiPriority w:val="4"/>
    <w:locked/>
    <w:rsid w:val="00C34DED"/>
    <w:rPr>
      <w:rFonts w:ascii="Arial" w:eastAsia="Times New Roman" w:hAnsi="Arial"/>
      <w:color w:val="191919"/>
      <w:lang w:val="en-GB"/>
    </w:rPr>
  </w:style>
  <w:style w:type="paragraph" w:styleId="FootnoteText">
    <w:name w:val="footnote text"/>
    <w:aliases w:val="Footnote Text Char Char,Footnote Text Char Char Char Char,Footnote Text Char Char1 Char Char Char Char Char,Footnote Text Char1,Footnote Text Char1 Char Char,Footnote Text Char2 Char Char Char,Footnote Text Char2 Char Char Char Char Char"/>
    <w:basedOn w:val="Normal"/>
    <w:link w:val="FootnoteTextChar"/>
    <w:uiPriority w:val="99"/>
    <w:rsid w:val="00864519"/>
    <w:pPr>
      <w:spacing w:after="60"/>
    </w:pPr>
    <w:rPr>
      <w:sz w:val="18"/>
      <w:szCs w:val="20"/>
    </w:rPr>
  </w:style>
  <w:style w:type="character" w:customStyle="1" w:styleId="FootnoteTextChar">
    <w:name w:val="Footnote Text Char"/>
    <w:aliases w:val="Footnote Text Char Char Char,Footnote Text Char Char Char Char Char,Footnote Text Char Char1 Char Char Char Char Char Char,Footnote Text Char1 Char,Footnote Text Char1 Char Char Char,Footnote Text Char2 Char Char Char Char"/>
    <w:basedOn w:val="DefaultParagraphFont"/>
    <w:link w:val="FootnoteText"/>
    <w:uiPriority w:val="99"/>
    <w:rsid w:val="00864519"/>
    <w:rPr>
      <w:rFonts w:ascii="Arial" w:hAnsi="Arial"/>
      <w:color w:val="191919"/>
      <w:sz w:val="18"/>
      <w:lang w:val="en-GB"/>
    </w:rPr>
  </w:style>
  <w:style w:type="paragraph" w:styleId="EndnoteText">
    <w:name w:val="endnote text"/>
    <w:basedOn w:val="Normal"/>
    <w:link w:val="EndnoteTextChar"/>
    <w:uiPriority w:val="99"/>
    <w:semiHidden/>
    <w:rsid w:val="00864519"/>
    <w:pPr>
      <w:spacing w:after="120"/>
    </w:pPr>
    <w:rPr>
      <w:szCs w:val="20"/>
    </w:rPr>
  </w:style>
  <w:style w:type="character" w:customStyle="1" w:styleId="EndnoteTextChar">
    <w:name w:val="Endnote Text Char"/>
    <w:basedOn w:val="DefaultParagraphFont"/>
    <w:link w:val="EndnoteText"/>
    <w:uiPriority w:val="99"/>
    <w:semiHidden/>
    <w:rsid w:val="00864519"/>
    <w:rPr>
      <w:rFonts w:ascii="Arial" w:hAnsi="Arial"/>
      <w:color w:val="191919"/>
      <w:lang w:val="en-GB"/>
    </w:rPr>
  </w:style>
  <w:style w:type="paragraph" w:customStyle="1" w:styleId="TableCaption">
    <w:name w:val="Table Caption"/>
    <w:next w:val="NumberedParagraph"/>
    <w:uiPriority w:val="6"/>
    <w:qFormat/>
    <w:rsid w:val="00864519"/>
    <w:pPr>
      <w:keepNext/>
      <w:tabs>
        <w:tab w:val="left" w:pos="1701"/>
      </w:tabs>
      <w:spacing w:before="120" w:after="240"/>
      <w:ind w:left="720"/>
    </w:pPr>
    <w:rPr>
      <w:rFonts w:ascii="Century Gothic" w:eastAsia="Times New Roman" w:hAnsi="Century Gothic" w:cs="Arial"/>
      <w:bCs/>
      <w:color w:val="F79646" w:themeColor="accent6"/>
      <w:sz w:val="18"/>
      <w:szCs w:val="28"/>
      <w:lang w:val="en-GB"/>
    </w:rPr>
  </w:style>
  <w:style w:type="paragraph" w:styleId="TOC4">
    <w:name w:val="toc 4"/>
    <w:basedOn w:val="Normal"/>
    <w:next w:val="Normal"/>
    <w:autoRedefine/>
    <w:uiPriority w:val="39"/>
    <w:rsid w:val="00864519"/>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864519"/>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864519"/>
    <w:rPr>
      <w:sz w:val="24"/>
    </w:rPr>
  </w:style>
  <w:style w:type="paragraph" w:customStyle="1" w:styleId="AppendixHeading5">
    <w:name w:val="Appendix Heading 5"/>
    <w:basedOn w:val="AppendixHeading4"/>
    <w:uiPriority w:val="99"/>
    <w:semiHidden/>
    <w:qFormat/>
    <w:rsid w:val="00864519"/>
    <w:rPr>
      <w:color w:val="7F7F7F" w:themeColor="text1" w:themeTint="80"/>
    </w:rPr>
  </w:style>
  <w:style w:type="paragraph" w:customStyle="1" w:styleId="AppendixHeading6">
    <w:name w:val="Appendix Heading 6"/>
    <w:basedOn w:val="AppendixHeading5"/>
    <w:uiPriority w:val="99"/>
    <w:semiHidden/>
    <w:qFormat/>
    <w:rsid w:val="00864519"/>
    <w:rPr>
      <w:b w:val="0"/>
      <w:i/>
      <w:color w:val="323232"/>
    </w:rPr>
  </w:style>
  <w:style w:type="character" w:styleId="EndnoteReference">
    <w:name w:val="endnote reference"/>
    <w:basedOn w:val="DefaultParagraphFont"/>
    <w:uiPriority w:val="99"/>
    <w:semiHidden/>
    <w:rsid w:val="00864519"/>
    <w:rPr>
      <w:vertAlign w:val="superscript"/>
    </w:rPr>
  </w:style>
  <w:style w:type="character" w:styleId="FootnoteReference">
    <w:name w:val="footnote reference"/>
    <w:aliases w:val="Footnote Reference (caveat),stylish,SUPERS,Footnote Reference - Carlos"/>
    <w:basedOn w:val="DefaultParagraphFont"/>
    <w:uiPriority w:val="99"/>
    <w:rsid w:val="00864519"/>
    <w:rPr>
      <w:rFonts w:cs="Times New Roman"/>
      <w:vertAlign w:val="superscript"/>
    </w:rPr>
  </w:style>
  <w:style w:type="paragraph" w:customStyle="1" w:styleId="Tableandfigurenotes">
    <w:name w:val="Table and figure notes"/>
    <w:basedOn w:val="BodyText"/>
    <w:next w:val="Normal"/>
    <w:uiPriority w:val="99"/>
    <w:semiHidden/>
    <w:qFormat/>
    <w:rsid w:val="00864519"/>
    <w:pPr>
      <w:tabs>
        <w:tab w:val="clear" w:pos="851"/>
        <w:tab w:val="left" w:pos="709"/>
      </w:tabs>
      <w:spacing w:before="40"/>
      <w:ind w:left="737"/>
    </w:pPr>
    <w:rPr>
      <w:color w:val="003466"/>
      <w:sz w:val="18"/>
    </w:rPr>
  </w:style>
  <w:style w:type="paragraph" w:styleId="BodyText">
    <w:name w:val="Body Text"/>
    <w:basedOn w:val="Normal"/>
    <w:link w:val="BodyTextChar"/>
    <w:uiPriority w:val="3"/>
    <w:qFormat/>
    <w:rsid w:val="00864519"/>
    <w:pPr>
      <w:tabs>
        <w:tab w:val="left" w:pos="851"/>
      </w:tabs>
      <w:spacing w:before="120" w:after="120"/>
      <w:ind w:left="720"/>
    </w:pPr>
    <w:rPr>
      <w:rFonts w:eastAsia="Times New Roman"/>
      <w:szCs w:val="20"/>
    </w:rPr>
  </w:style>
  <w:style w:type="character" w:customStyle="1" w:styleId="BodyTextChar">
    <w:name w:val="Body Text Char"/>
    <w:basedOn w:val="DefaultParagraphFont"/>
    <w:link w:val="BodyText"/>
    <w:uiPriority w:val="3"/>
    <w:rsid w:val="00864519"/>
    <w:rPr>
      <w:rFonts w:ascii="Arial" w:eastAsia="Times New Roman" w:hAnsi="Arial"/>
      <w:color w:val="191919"/>
      <w:lang w:val="en-GB"/>
    </w:rPr>
  </w:style>
  <w:style w:type="paragraph" w:customStyle="1" w:styleId="HeaderMainTitle">
    <w:name w:val="Header Main Title"/>
    <w:basedOn w:val="Normal"/>
    <w:next w:val="HeaderSubTitle"/>
    <w:uiPriority w:val="15"/>
    <w:unhideWhenUsed/>
    <w:rsid w:val="00864519"/>
    <w:pPr>
      <w:spacing w:before="420" w:line="180" w:lineRule="exact"/>
    </w:pPr>
    <w:rPr>
      <w:rFonts w:eastAsia="Times New Roman"/>
      <w:color w:val="003366"/>
      <w:szCs w:val="20"/>
    </w:rPr>
  </w:style>
  <w:style w:type="paragraph" w:customStyle="1" w:styleId="HeaderSubTitle">
    <w:name w:val="Header Sub Title"/>
    <w:basedOn w:val="HeaderMainTitle"/>
    <w:uiPriority w:val="15"/>
    <w:semiHidden/>
    <w:unhideWhenUsed/>
    <w:rsid w:val="00864519"/>
    <w:pPr>
      <w:spacing w:before="80"/>
    </w:pPr>
    <w:rPr>
      <w:color w:val="191919"/>
    </w:rPr>
  </w:style>
  <w:style w:type="paragraph" w:customStyle="1" w:styleId="NonTOCHeading">
    <w:name w:val="Non TOC Heading"/>
    <w:basedOn w:val="Normal"/>
    <w:link w:val="NonTOCHeadingCharChar"/>
    <w:uiPriority w:val="99"/>
    <w:semiHidden/>
    <w:rsid w:val="00864519"/>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864519"/>
    <w:rPr>
      <w:rFonts w:ascii="Arial" w:eastAsia="Times New Roman" w:hAnsi="Arial" w:cs="Arial"/>
      <w:b/>
      <w:bCs/>
      <w:color w:val="003366"/>
      <w:kern w:val="32"/>
      <w:sz w:val="28"/>
      <w:szCs w:val="32"/>
      <w:lang w:val="en-GB"/>
    </w:rPr>
  </w:style>
  <w:style w:type="paragraph" w:customStyle="1" w:styleId="PicCaption">
    <w:name w:val="PicCaption"/>
    <w:basedOn w:val="Normal"/>
    <w:next w:val="BodyText"/>
    <w:link w:val="PicCaptionChar"/>
    <w:autoRedefine/>
    <w:uiPriority w:val="99"/>
    <w:semiHidden/>
    <w:rsid w:val="00864519"/>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864519"/>
    <w:rPr>
      <w:rFonts w:ascii="Arial Narrow" w:eastAsia="Times New Roman" w:hAnsi="Arial Narrow"/>
      <w:color w:val="191919"/>
      <w:szCs w:val="18"/>
      <w:lang w:val="en-GB"/>
    </w:rPr>
  </w:style>
  <w:style w:type="paragraph" w:customStyle="1" w:styleId="HighlightedText">
    <w:name w:val="Highlighted Text"/>
    <w:basedOn w:val="BodyText"/>
    <w:next w:val="BodyText"/>
    <w:link w:val="HighlightedTextChar"/>
    <w:uiPriority w:val="3"/>
    <w:qFormat/>
    <w:rsid w:val="002A6BAE"/>
    <w:rPr>
      <w:b/>
      <w:color w:val="333333"/>
    </w:rPr>
  </w:style>
  <w:style w:type="character" w:customStyle="1" w:styleId="HighlightedTextChar">
    <w:name w:val="Highlighted Text Char"/>
    <w:link w:val="HighlightedText"/>
    <w:uiPriority w:val="3"/>
    <w:rsid w:val="002A6BAE"/>
    <w:rPr>
      <w:rFonts w:ascii="Arial" w:eastAsia="Times New Roman" w:hAnsi="Arial"/>
      <w:b/>
      <w:color w:val="333333"/>
      <w:lang w:val="en-GB"/>
    </w:rPr>
  </w:style>
  <w:style w:type="paragraph" w:styleId="ListParagraph">
    <w:name w:val="List Paragraph"/>
    <w:basedOn w:val="Normal"/>
    <w:uiPriority w:val="99"/>
    <w:semiHidden/>
    <w:qFormat/>
    <w:rsid w:val="00864519"/>
    <w:pPr>
      <w:ind w:left="720"/>
    </w:pPr>
    <w:rPr>
      <w:rFonts w:eastAsia="Times New Roman"/>
      <w:szCs w:val="20"/>
    </w:rPr>
  </w:style>
  <w:style w:type="paragraph" w:customStyle="1" w:styleId="TableHeaders">
    <w:name w:val="Table Headers"/>
    <w:link w:val="TableHeadersChar"/>
    <w:uiPriority w:val="5"/>
    <w:qFormat/>
    <w:rsid w:val="00864519"/>
    <w:pPr>
      <w:spacing w:before="40" w:afterLines="40"/>
      <w:jc w:val="center"/>
    </w:pPr>
    <w:rPr>
      <w:rFonts w:ascii="Franklin Gothic Book" w:eastAsia="Times New Roman" w:hAnsi="Franklin Gothic Book"/>
      <w:b/>
      <w:color w:val="FFFFFF" w:themeColor="background1"/>
      <w:lang w:val="en-GB"/>
    </w:rPr>
  </w:style>
  <w:style w:type="character" w:customStyle="1" w:styleId="TableHeadersChar">
    <w:name w:val="Table Headers Char"/>
    <w:link w:val="TableHeaders"/>
    <w:uiPriority w:val="5"/>
    <w:locked/>
    <w:rsid w:val="00864519"/>
    <w:rPr>
      <w:rFonts w:ascii="Franklin Gothic Book" w:eastAsia="Times New Roman" w:hAnsi="Franklin Gothic Book"/>
      <w:b/>
      <w:color w:val="FFFFFF" w:themeColor="background1"/>
      <w:lang w:val="en-GB"/>
    </w:rPr>
  </w:style>
  <w:style w:type="paragraph" w:customStyle="1" w:styleId="TableCaption0">
    <w:name w:val="TableCaption"/>
    <w:basedOn w:val="PicCaption"/>
    <w:next w:val="BodyText"/>
    <w:link w:val="TableCaptionChar"/>
    <w:autoRedefine/>
    <w:uiPriority w:val="99"/>
    <w:semiHidden/>
    <w:rsid w:val="00864519"/>
    <w:pPr>
      <w:spacing w:after="120"/>
      <w:ind w:left="855"/>
    </w:pPr>
  </w:style>
  <w:style w:type="character" w:customStyle="1" w:styleId="TableCaptionChar">
    <w:name w:val="TableCaption Char"/>
    <w:link w:val="TableCaption0"/>
    <w:uiPriority w:val="99"/>
    <w:semiHidden/>
    <w:locked/>
    <w:rsid w:val="00864519"/>
    <w:rPr>
      <w:rFonts w:ascii="Arial Narrow" w:eastAsia="Times New Roman" w:hAnsi="Arial Narrow"/>
      <w:color w:val="191919"/>
      <w:szCs w:val="18"/>
      <w:lang w:val="en-GB"/>
    </w:rPr>
  </w:style>
  <w:style w:type="character" w:styleId="CommentReference">
    <w:name w:val="annotation reference"/>
    <w:uiPriority w:val="99"/>
    <w:semiHidden/>
    <w:rsid w:val="00864519"/>
    <w:rPr>
      <w:sz w:val="16"/>
      <w:szCs w:val="16"/>
    </w:rPr>
  </w:style>
  <w:style w:type="paragraph" w:styleId="ListContinue3">
    <w:name w:val="List Continue 3"/>
    <w:basedOn w:val="Normal"/>
    <w:uiPriority w:val="99"/>
    <w:semiHidden/>
    <w:rsid w:val="00864519"/>
    <w:pPr>
      <w:spacing w:after="120"/>
      <w:ind w:left="849"/>
      <w:contextualSpacing/>
    </w:pPr>
  </w:style>
  <w:style w:type="table" w:styleId="LightList-Accent1">
    <w:name w:val="Light List Accent 1"/>
    <w:basedOn w:val="TableNormal"/>
    <w:uiPriority w:val="61"/>
    <w:rsid w:val="008645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864519"/>
    <w:rPr>
      <w:rFonts w:ascii="Arial" w:hAnsi="Arial"/>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864519"/>
    <w:pPr>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Autospacing="0" w:afterLines="40" w:afterAutospacing="0"/>
        <w:jc w:val="center"/>
      </w:pPr>
      <w:rPr>
        <w:rFonts w:ascii="Arial" w:hAnsi="Arial"/>
        <w:b w:val="0"/>
        <w:i w:val="0"/>
        <w:color w:val="FFFFFF" w:themeColor="background1"/>
        <w:sz w:val="20"/>
      </w:rPr>
      <w:tblPr/>
      <w:tcPr>
        <w:shd w:val="clear" w:color="auto" w:fill="7F7F7F" w:themeFill="text1" w:themeFillTint="80"/>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864519"/>
    <w:pPr>
      <w:numPr>
        <w:ilvl w:val="0"/>
        <w:numId w:val="0"/>
      </w:numPr>
      <w:spacing w:after="0"/>
      <w:ind w:left="851"/>
    </w:pPr>
    <w:rPr>
      <w:rFonts w:cs="ArialMT"/>
      <w:noProof/>
      <w:color w:val="000000"/>
    </w:rPr>
  </w:style>
  <w:style w:type="character" w:customStyle="1" w:styleId="PICTUREChar">
    <w:name w:val="PICTURE Char"/>
    <w:basedOn w:val="NumberedParagraphChar"/>
    <w:link w:val="PICTURE"/>
    <w:uiPriority w:val="99"/>
    <w:semiHidden/>
    <w:rsid w:val="00864519"/>
    <w:rPr>
      <w:rFonts w:ascii="Arial" w:hAnsi="Arial" w:cs="ArialMT"/>
      <w:noProof/>
      <w:color w:val="000000"/>
      <w:szCs w:val="22"/>
      <w:lang w:val="en-GB" w:eastAsia="en-GB"/>
    </w:rPr>
  </w:style>
  <w:style w:type="paragraph" w:customStyle="1" w:styleId="Heading2NoNumber">
    <w:name w:val="Heading 2 (No Number)"/>
    <w:basedOn w:val="Heading2"/>
    <w:next w:val="NumberedParagraph"/>
    <w:link w:val="Heading2NoNumberChar"/>
    <w:uiPriority w:val="1"/>
    <w:qFormat/>
    <w:rsid w:val="002A6BAE"/>
    <w:pPr>
      <w:numPr>
        <w:ilvl w:val="0"/>
        <w:numId w:val="0"/>
      </w:numPr>
      <w:tabs>
        <w:tab w:val="left" w:pos="3332"/>
      </w:tabs>
      <w:spacing w:before="120"/>
      <w:ind w:left="720"/>
    </w:pPr>
    <w:rPr>
      <w:color w:val="ED7000"/>
    </w:rPr>
  </w:style>
  <w:style w:type="character" w:customStyle="1" w:styleId="Heading2NoNumberChar">
    <w:name w:val="Heading 2 (No Number) Char"/>
    <w:basedOn w:val="Heading2Char"/>
    <w:link w:val="Heading2NoNumber"/>
    <w:uiPriority w:val="1"/>
    <w:rsid w:val="002A6BAE"/>
    <w:rPr>
      <w:rFonts w:ascii="Arial Bold" w:eastAsia="Times New Roman" w:hAnsi="Arial Bold" w:cs="Arial"/>
      <w:b/>
      <w:color w:val="ED7000"/>
      <w:sz w:val="24"/>
      <w:szCs w:val="28"/>
      <w:lang w:val="en-GB"/>
    </w:rPr>
  </w:style>
  <w:style w:type="paragraph" w:customStyle="1" w:styleId="BasicH1">
    <w:name w:val="Basic H1"/>
    <w:basedOn w:val="NonTOCHeading"/>
    <w:link w:val="BasicH1Char"/>
    <w:uiPriority w:val="99"/>
    <w:semiHidden/>
    <w:qFormat/>
    <w:rsid w:val="00864519"/>
    <w:pPr>
      <w:spacing w:before="480"/>
    </w:pPr>
    <w:rPr>
      <w:color w:val="0092D4"/>
    </w:rPr>
  </w:style>
  <w:style w:type="character" w:customStyle="1" w:styleId="BasicH1Char">
    <w:name w:val="Basic H1 Char"/>
    <w:basedOn w:val="NonTOCHeadingCharChar"/>
    <w:link w:val="BasicH1"/>
    <w:uiPriority w:val="99"/>
    <w:semiHidden/>
    <w:rsid w:val="00864519"/>
    <w:rPr>
      <w:rFonts w:ascii="Arial" w:eastAsia="Times New Roman" w:hAnsi="Arial" w:cs="Arial"/>
      <w:b/>
      <w:bCs/>
      <w:color w:val="0092D4"/>
      <w:kern w:val="32"/>
      <w:sz w:val="28"/>
      <w:szCs w:val="32"/>
      <w:lang w:val="en-GB"/>
    </w:rPr>
  </w:style>
  <w:style w:type="paragraph" w:styleId="TOCHeading">
    <w:name w:val="TOC Heading"/>
    <w:basedOn w:val="Heading1"/>
    <w:next w:val="Normal"/>
    <w:uiPriority w:val="13"/>
    <w:semiHidden/>
    <w:unhideWhenUsed/>
    <w:qFormat/>
    <w:rsid w:val="00864519"/>
    <w:pPr>
      <w:pageBreakBefore w:val="0"/>
      <w:numPr>
        <w:numId w:val="0"/>
      </w:numPr>
      <w:shd w:val="clear" w:color="auto" w:fill="auto"/>
      <w:tabs>
        <w:tab w:val="left" w:pos="1123"/>
      </w:tabs>
      <w:spacing w:line="276" w:lineRule="auto"/>
      <w:outlineLvl w:val="9"/>
    </w:pPr>
    <w:rPr>
      <w:rFonts w:eastAsiaTheme="majorEastAsia" w:cstheme="majorBidi"/>
      <w:color w:val="00334C"/>
      <w:sz w:val="28"/>
      <w:lang w:val="en-US" w:eastAsia="ja-JP"/>
    </w:rPr>
  </w:style>
  <w:style w:type="paragraph" w:customStyle="1" w:styleId="Number">
    <w:name w:val="Number"/>
    <w:basedOn w:val="Normal"/>
    <w:uiPriority w:val="99"/>
    <w:semiHidden/>
    <w:rsid w:val="00864519"/>
    <w:pPr>
      <w:numPr>
        <w:numId w:val="7"/>
      </w:numPr>
      <w:spacing w:after="240"/>
    </w:pPr>
    <w:rPr>
      <w:rFonts w:eastAsia="Times New Roman"/>
      <w:color w:val="auto"/>
      <w:szCs w:val="20"/>
    </w:rPr>
  </w:style>
  <w:style w:type="paragraph" w:styleId="Index1">
    <w:name w:val="index 1"/>
    <w:basedOn w:val="Normal"/>
    <w:next w:val="Normal"/>
    <w:autoRedefine/>
    <w:uiPriority w:val="99"/>
    <w:semiHidden/>
    <w:rsid w:val="00864519"/>
    <w:pPr>
      <w:ind w:left="200" w:hanging="200"/>
    </w:pPr>
  </w:style>
  <w:style w:type="paragraph" w:customStyle="1" w:styleId="Bullets-SubBullets">
    <w:name w:val="Bullets - Sub Bullets"/>
    <w:basedOn w:val="Normal"/>
    <w:uiPriority w:val="4"/>
    <w:qFormat/>
    <w:rsid w:val="00864519"/>
    <w:pPr>
      <w:numPr>
        <w:numId w:val="8"/>
      </w:numPr>
      <w:tabs>
        <w:tab w:val="clear" w:pos="717"/>
        <w:tab w:val="num" w:pos="414"/>
      </w:tabs>
      <w:spacing w:after="240"/>
      <w:ind w:left="1548" w:hanging="414"/>
    </w:pPr>
    <w:rPr>
      <w:rFonts w:eastAsia="Times New Roman"/>
      <w:szCs w:val="20"/>
    </w:rPr>
  </w:style>
  <w:style w:type="table" w:styleId="TableGrid8">
    <w:name w:val="Table Grid 8"/>
    <w:basedOn w:val="TableNormal"/>
    <w:rsid w:val="00864519"/>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864519"/>
    <w:pPr>
      <w:tabs>
        <w:tab w:val="left" w:pos="1418"/>
      </w:tabs>
      <w:spacing w:after="120"/>
    </w:pPr>
    <w:rPr>
      <w:rFonts w:ascii="Arial Bold" w:eastAsia="Times New Roman" w:hAnsi="Arial Bold"/>
      <w:b/>
      <w:bCs/>
      <w:szCs w:val="20"/>
    </w:rPr>
  </w:style>
  <w:style w:type="paragraph" w:customStyle="1" w:styleId="TableText">
    <w:name w:val="Table Text"/>
    <w:basedOn w:val="TableHeaders"/>
    <w:uiPriority w:val="5"/>
    <w:qFormat/>
    <w:rsid w:val="00864519"/>
    <w:rPr>
      <w:b w:val="0"/>
      <w:color w:val="191919"/>
    </w:rPr>
  </w:style>
  <w:style w:type="paragraph" w:customStyle="1" w:styleId="DCSTable">
    <w:name w:val="DCS Table"/>
    <w:basedOn w:val="HighlightedText"/>
    <w:uiPriority w:val="12"/>
    <w:semiHidden/>
    <w:unhideWhenUsed/>
    <w:rsid w:val="00864519"/>
    <w:pPr>
      <w:tabs>
        <w:tab w:val="clear" w:pos="851"/>
      </w:tabs>
      <w:spacing w:after="0"/>
      <w:jc w:val="center"/>
    </w:pPr>
    <w:rPr>
      <w:bCs/>
    </w:rPr>
  </w:style>
  <w:style w:type="paragraph" w:customStyle="1" w:styleId="TOCContent">
    <w:name w:val="TOC Content"/>
    <w:basedOn w:val="TOCHeading"/>
    <w:uiPriority w:val="99"/>
    <w:unhideWhenUsed/>
    <w:rsid w:val="00864519"/>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864519"/>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864519"/>
    <w:pPr>
      <w:ind w:left="3686"/>
      <w:jc w:val="right"/>
    </w:pPr>
    <w:rPr>
      <w:rFonts w:eastAsia="Times New Roman"/>
      <w:bCs/>
      <w:sz w:val="40"/>
      <w:szCs w:val="20"/>
    </w:rPr>
  </w:style>
  <w:style w:type="paragraph" w:styleId="TOAHeading">
    <w:name w:val="toa heading"/>
    <w:basedOn w:val="Normal"/>
    <w:next w:val="Normal"/>
    <w:uiPriority w:val="99"/>
    <w:semiHidden/>
    <w:rsid w:val="00864519"/>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864519"/>
    <w:pPr>
      <w:ind w:left="200" w:hanging="200"/>
    </w:pPr>
  </w:style>
  <w:style w:type="paragraph" w:customStyle="1" w:styleId="AppendixHeading2NoNumber">
    <w:name w:val="Appendix Heading 2 (No Number)"/>
    <w:basedOn w:val="Heading2NoNumber"/>
    <w:next w:val="AppendixBodyText"/>
    <w:uiPriority w:val="10"/>
    <w:qFormat/>
    <w:rsid w:val="00864519"/>
    <w:pPr>
      <w:ind w:left="0"/>
    </w:pPr>
  </w:style>
  <w:style w:type="paragraph" w:customStyle="1" w:styleId="DCSHeader">
    <w:name w:val="DCS Header"/>
    <w:basedOn w:val="BodyText"/>
    <w:uiPriority w:val="12"/>
    <w:semiHidden/>
    <w:unhideWhenUsed/>
    <w:rsid w:val="00864519"/>
    <w:pPr>
      <w:ind w:left="0"/>
    </w:pPr>
    <w:rPr>
      <w:b/>
      <w:bCs/>
      <w:color w:val="0092D4"/>
      <w:sz w:val="28"/>
    </w:rPr>
  </w:style>
  <w:style w:type="paragraph" w:customStyle="1" w:styleId="TablePosition">
    <w:name w:val="Table Position"/>
    <w:basedOn w:val="Normal"/>
    <w:next w:val="NumberedParagraph"/>
    <w:uiPriority w:val="4"/>
    <w:qFormat/>
    <w:rsid w:val="00864519"/>
    <w:pPr>
      <w:spacing w:before="40" w:afterLines="40"/>
      <w:jc w:val="center"/>
    </w:pPr>
  </w:style>
  <w:style w:type="paragraph" w:styleId="TOC1">
    <w:name w:val="toc 1"/>
    <w:basedOn w:val="Normal"/>
    <w:next w:val="Normal"/>
    <w:autoRedefine/>
    <w:uiPriority w:val="39"/>
    <w:qFormat/>
    <w:rsid w:val="00864519"/>
    <w:pPr>
      <w:tabs>
        <w:tab w:val="left" w:pos="567"/>
        <w:tab w:val="right" w:leader="dot" w:pos="9060"/>
      </w:tabs>
      <w:spacing w:after="100"/>
    </w:pPr>
    <w:rPr>
      <w:b/>
    </w:rPr>
  </w:style>
  <w:style w:type="paragraph" w:styleId="TOC2">
    <w:name w:val="toc 2"/>
    <w:basedOn w:val="Normal"/>
    <w:next w:val="Normal"/>
    <w:autoRedefine/>
    <w:uiPriority w:val="39"/>
    <w:qFormat/>
    <w:rsid w:val="00491373"/>
    <w:pPr>
      <w:tabs>
        <w:tab w:val="left" w:pos="1440"/>
        <w:tab w:val="right" w:leader="dot" w:pos="9061"/>
      </w:tabs>
      <w:spacing w:after="100"/>
      <w:ind w:left="720"/>
    </w:pPr>
  </w:style>
  <w:style w:type="paragraph" w:customStyle="1" w:styleId="AppendixBodyText">
    <w:name w:val="Appendix Body Text"/>
    <w:basedOn w:val="Normal"/>
    <w:uiPriority w:val="12"/>
    <w:qFormat/>
    <w:rsid w:val="00864519"/>
    <w:pPr>
      <w:spacing w:after="240"/>
    </w:pPr>
  </w:style>
  <w:style w:type="paragraph" w:styleId="TableofFigures">
    <w:name w:val="table of figures"/>
    <w:basedOn w:val="Normal"/>
    <w:next w:val="Normal"/>
    <w:uiPriority w:val="99"/>
    <w:rsid w:val="00864519"/>
    <w:pPr>
      <w:tabs>
        <w:tab w:val="left" w:pos="1134"/>
        <w:tab w:val="right" w:leader="dot" w:pos="9061"/>
      </w:tabs>
    </w:pPr>
  </w:style>
  <w:style w:type="paragraph" w:customStyle="1" w:styleId="FigurePosition">
    <w:name w:val="Figure Position"/>
    <w:basedOn w:val="BodyText"/>
    <w:next w:val="NumberedParagraph"/>
    <w:uiPriority w:val="7"/>
    <w:qFormat/>
    <w:rsid w:val="00864519"/>
    <w:pPr>
      <w:spacing w:before="40" w:afterLines="40"/>
    </w:pPr>
  </w:style>
  <w:style w:type="character" w:customStyle="1" w:styleId="Heading7Char">
    <w:name w:val="Heading 7 Char"/>
    <w:basedOn w:val="DefaultParagraphFont"/>
    <w:link w:val="Heading7"/>
    <w:uiPriority w:val="99"/>
    <w:semiHidden/>
    <w:rsid w:val="00864519"/>
    <w:rPr>
      <w:rFonts w:asciiTheme="majorHAnsi" w:eastAsiaTheme="majorEastAsia" w:hAnsiTheme="majorHAnsi" w:cstheme="majorBidi"/>
      <w:i/>
      <w:iCs/>
      <w:color w:val="404040" w:themeColor="text1" w:themeTint="BF"/>
      <w:szCs w:val="22"/>
      <w:lang w:val="en-GB"/>
    </w:rPr>
  </w:style>
  <w:style w:type="character" w:customStyle="1" w:styleId="Heading8Char">
    <w:name w:val="Heading 8 Char"/>
    <w:basedOn w:val="DefaultParagraphFont"/>
    <w:link w:val="Heading8"/>
    <w:uiPriority w:val="99"/>
    <w:semiHidden/>
    <w:rsid w:val="0086451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9"/>
    <w:semiHidden/>
    <w:rsid w:val="00864519"/>
    <w:rPr>
      <w:rFonts w:asciiTheme="majorHAnsi" w:eastAsiaTheme="majorEastAsia" w:hAnsiTheme="majorHAnsi" w:cstheme="majorBidi"/>
      <w:i/>
      <w:iCs/>
      <w:color w:val="404040" w:themeColor="text1" w:themeTint="BF"/>
      <w:lang w:val="en-GB"/>
    </w:rPr>
  </w:style>
  <w:style w:type="paragraph" w:styleId="CommentText">
    <w:name w:val="annotation text"/>
    <w:basedOn w:val="Normal"/>
    <w:link w:val="CommentTextChar"/>
    <w:uiPriority w:val="99"/>
    <w:unhideWhenUsed/>
    <w:rsid w:val="00864519"/>
    <w:rPr>
      <w:sz w:val="24"/>
      <w:szCs w:val="24"/>
    </w:rPr>
  </w:style>
  <w:style w:type="character" w:customStyle="1" w:styleId="CommentTextChar">
    <w:name w:val="Comment Text Char"/>
    <w:basedOn w:val="DefaultParagraphFont"/>
    <w:link w:val="CommentText"/>
    <w:uiPriority w:val="99"/>
    <w:rsid w:val="00864519"/>
    <w:rPr>
      <w:rFonts w:ascii="Arial" w:hAnsi="Arial"/>
      <w:color w:val="191919"/>
      <w:sz w:val="24"/>
      <w:szCs w:val="24"/>
      <w:lang w:val="en-GB"/>
    </w:rPr>
  </w:style>
  <w:style w:type="character" w:styleId="Hyperlink">
    <w:name w:val="Hyperlink"/>
    <w:basedOn w:val="DefaultParagraphFont"/>
    <w:uiPriority w:val="99"/>
    <w:unhideWhenUsed/>
    <w:rsid w:val="008645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C5DD6"/>
    <w:rPr>
      <w:b/>
      <w:bCs/>
    </w:rPr>
  </w:style>
  <w:style w:type="character" w:customStyle="1" w:styleId="CommentSubjectChar">
    <w:name w:val="Comment Subject Char"/>
    <w:basedOn w:val="CommentTextChar"/>
    <w:link w:val="CommentSubject"/>
    <w:uiPriority w:val="99"/>
    <w:semiHidden/>
    <w:rsid w:val="00AC5DD6"/>
    <w:rPr>
      <w:rFonts w:ascii="Arial" w:hAnsi="Arial"/>
      <w:b/>
      <w:bCs/>
      <w:color w:val="191919"/>
      <w:sz w:val="24"/>
      <w:szCs w:val="24"/>
      <w:lang w:val="en-GB"/>
    </w:rPr>
  </w:style>
  <w:style w:type="character" w:styleId="Strong">
    <w:name w:val="Strong"/>
    <w:basedOn w:val="DefaultParagraphFont"/>
    <w:uiPriority w:val="22"/>
    <w:qFormat/>
    <w:rsid w:val="001104BE"/>
    <w:rPr>
      <w:b/>
      <w:bCs/>
    </w:rPr>
  </w:style>
  <w:style w:type="paragraph" w:customStyle="1" w:styleId="HeadingPara">
    <w:name w:val="Heading Para"/>
    <w:basedOn w:val="Heading3"/>
    <w:link w:val="HeadingParaChar"/>
    <w:rsid w:val="00864519"/>
    <w:pPr>
      <w:keepNext w:val="0"/>
      <w:numPr>
        <w:numId w:val="0"/>
      </w:numPr>
      <w:tabs>
        <w:tab w:val="num" w:pos="862"/>
        <w:tab w:val="left" w:pos="1077"/>
        <w:tab w:val="left" w:pos="1440"/>
      </w:tabs>
      <w:spacing w:line="300" w:lineRule="atLeast"/>
      <w:ind w:left="720" w:hanging="720"/>
    </w:pPr>
    <w:rPr>
      <w:rFonts w:ascii="Arial" w:hAnsi="Arial"/>
      <w:b w:val="0"/>
      <w:color w:val="auto"/>
      <w:sz w:val="22"/>
      <w:szCs w:val="21"/>
      <w:lang w:eastAsia="en-GB"/>
    </w:rPr>
  </w:style>
  <w:style w:type="character" w:customStyle="1" w:styleId="HeadingParaChar">
    <w:name w:val="Heading Para Char"/>
    <w:basedOn w:val="DefaultParagraphFont"/>
    <w:link w:val="HeadingPara"/>
    <w:rsid w:val="00864519"/>
    <w:rPr>
      <w:rFonts w:ascii="Arial" w:eastAsia="Times New Roman" w:hAnsi="Arial" w:cs="Arial"/>
      <w:sz w:val="22"/>
      <w:szCs w:val="21"/>
      <w:lang w:val="en-GB" w:eastAsia="en-GB"/>
    </w:rPr>
  </w:style>
  <w:style w:type="paragraph" w:customStyle="1" w:styleId="Default">
    <w:name w:val="Default"/>
    <w:rsid w:val="0086451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864519"/>
    <w:pPr>
      <w:spacing w:before="100" w:beforeAutospacing="1" w:after="100" w:afterAutospacing="1"/>
    </w:pPr>
    <w:rPr>
      <w:rFonts w:ascii="Times New Roman" w:eastAsiaTheme="minorEastAsia" w:hAnsi="Times New Roman"/>
      <w:color w:val="auto"/>
      <w:sz w:val="24"/>
      <w:szCs w:val="24"/>
      <w:lang w:eastAsia="en-GB"/>
    </w:rPr>
  </w:style>
  <w:style w:type="paragraph" w:customStyle="1" w:styleId="HeaderText">
    <w:name w:val="Header Text"/>
    <w:basedOn w:val="BodyText"/>
    <w:link w:val="HeaderTextChar"/>
    <w:uiPriority w:val="99"/>
    <w:qFormat/>
    <w:rsid w:val="00864519"/>
    <w:pPr>
      <w:shd w:val="clear" w:color="auto" w:fill="000000" w:themeFill="text1"/>
      <w:tabs>
        <w:tab w:val="clear" w:pos="851"/>
      </w:tabs>
      <w:spacing w:before="480"/>
      <w:ind w:right="987"/>
      <w:jc w:val="right"/>
    </w:pPr>
    <w:rPr>
      <w:rFonts w:ascii="Century Gothic" w:hAnsi="Century Gothic" w:cs="Arial"/>
      <w:bCs/>
      <w:color w:val="D9D9D9" w:themeColor="background1" w:themeShade="D9"/>
      <w:sz w:val="36"/>
      <w:szCs w:val="28"/>
    </w:rPr>
  </w:style>
  <w:style w:type="character" w:customStyle="1" w:styleId="HeaderTextChar">
    <w:name w:val="Header Text Char"/>
    <w:basedOn w:val="Heading1Char"/>
    <w:link w:val="HeaderText"/>
    <w:uiPriority w:val="99"/>
    <w:rsid w:val="00864519"/>
    <w:rPr>
      <w:rFonts w:ascii="Arial" w:eastAsia="Times New Roman" w:hAnsi="Arial" w:cs="Arial"/>
      <w:b/>
      <w:bCs/>
      <w:color w:val="D9D9D9" w:themeColor="background1" w:themeShade="D9"/>
      <w:sz w:val="36"/>
      <w:szCs w:val="28"/>
      <w:shd w:val="clear" w:color="auto" w:fill="000000" w:themeFill="text1"/>
      <w:lang w:val="en-GB"/>
    </w:rPr>
  </w:style>
  <w:style w:type="paragraph" w:customStyle="1" w:styleId="Bullets-Table">
    <w:name w:val="Bullets - Table"/>
    <w:basedOn w:val="Bullets-Square"/>
    <w:link w:val="Bullets-TableChar"/>
    <w:uiPriority w:val="99"/>
    <w:qFormat/>
    <w:rsid w:val="00864519"/>
  </w:style>
  <w:style w:type="character" w:customStyle="1" w:styleId="Bullets-TableChar">
    <w:name w:val="Bullets - Table Char"/>
    <w:basedOn w:val="Bullets-SquareChar"/>
    <w:link w:val="Bullets-Table"/>
    <w:uiPriority w:val="99"/>
    <w:rsid w:val="00864519"/>
    <w:rPr>
      <w:rFonts w:ascii="Arial" w:eastAsia="Times New Roman" w:hAnsi="Arial"/>
      <w:color w:val="191919"/>
      <w:lang w:val="en-GB"/>
    </w:rPr>
  </w:style>
  <w:style w:type="character" w:styleId="FollowedHyperlink">
    <w:name w:val="FollowedHyperlink"/>
    <w:basedOn w:val="DefaultParagraphFont"/>
    <w:uiPriority w:val="99"/>
    <w:semiHidden/>
    <w:unhideWhenUsed/>
    <w:rsid w:val="005D0BC0"/>
    <w:rPr>
      <w:color w:val="800080" w:themeColor="followedHyperlink"/>
      <w:u w:val="single"/>
    </w:rPr>
  </w:style>
  <w:style w:type="character" w:customStyle="1" w:styleId="UnresolvedMention1">
    <w:name w:val="Unresolved Mention1"/>
    <w:basedOn w:val="DefaultParagraphFont"/>
    <w:uiPriority w:val="99"/>
    <w:rsid w:val="000E0A67"/>
    <w:rPr>
      <w:color w:val="605E5C"/>
      <w:shd w:val="clear" w:color="auto" w:fill="E1DFDD"/>
    </w:rPr>
  </w:style>
  <w:style w:type="paragraph" w:customStyle="1" w:styleId="Source">
    <w:name w:val="Source"/>
    <w:basedOn w:val="NumberedParagraph"/>
    <w:link w:val="SourceChar"/>
    <w:uiPriority w:val="99"/>
    <w:qFormat/>
    <w:rsid w:val="00D56CD7"/>
    <w:pPr>
      <w:numPr>
        <w:ilvl w:val="0"/>
        <w:numId w:val="0"/>
      </w:numPr>
      <w:ind w:left="720"/>
    </w:pPr>
    <w:rPr>
      <w:rFonts w:ascii="Arial Narrow" w:hAnsi="Arial Narrow"/>
      <w:sz w:val="18"/>
    </w:rPr>
  </w:style>
  <w:style w:type="character" w:customStyle="1" w:styleId="SourceChar">
    <w:name w:val="Source Char"/>
    <w:basedOn w:val="NumberedParagraphChar"/>
    <w:link w:val="Source"/>
    <w:uiPriority w:val="99"/>
    <w:rsid w:val="00D56CD7"/>
    <w:rPr>
      <w:rFonts w:ascii="Arial Narrow" w:hAnsi="Arial Narrow"/>
      <w:color w:val="191919"/>
      <w:sz w:val="18"/>
      <w:szCs w:val="22"/>
      <w:lang w:val="en-GB" w:eastAsia="en-GB"/>
    </w:rPr>
  </w:style>
  <w:style w:type="paragraph" w:customStyle="1" w:styleId="Quote1">
    <w:name w:val="Quote1"/>
    <w:basedOn w:val="BodyText"/>
    <w:link w:val="Quote1Char"/>
    <w:uiPriority w:val="99"/>
    <w:qFormat/>
    <w:rsid w:val="00A1391F"/>
    <w:pPr>
      <w:ind w:left="1440"/>
      <w:jc w:val="both"/>
    </w:pPr>
    <w:rPr>
      <w:i/>
      <w:iCs/>
    </w:rPr>
  </w:style>
  <w:style w:type="character" w:customStyle="1" w:styleId="Quote1Char">
    <w:name w:val="Quote1 Char"/>
    <w:basedOn w:val="BodyTextChar"/>
    <w:link w:val="Quote1"/>
    <w:uiPriority w:val="99"/>
    <w:rsid w:val="00A1391F"/>
    <w:rPr>
      <w:rFonts w:ascii="Arial" w:eastAsia="Times New Roman" w:hAnsi="Arial"/>
      <w:i/>
      <w:iCs/>
      <w:color w:val="191919"/>
      <w:lang w:val="en-GB"/>
    </w:rPr>
  </w:style>
  <w:style w:type="paragraph" w:customStyle="1" w:styleId="Heading4NoNumber">
    <w:name w:val="Heading 4 (No Number)"/>
    <w:basedOn w:val="Heading2"/>
    <w:next w:val="NumberedParagraph"/>
    <w:link w:val="Heading4NoNumberChar"/>
    <w:uiPriority w:val="1"/>
    <w:qFormat/>
    <w:rsid w:val="000F5E4E"/>
    <w:pPr>
      <w:numPr>
        <w:ilvl w:val="0"/>
        <w:numId w:val="0"/>
      </w:numPr>
      <w:spacing w:before="120"/>
      <w:ind w:left="720"/>
      <w:outlineLvl w:val="3"/>
    </w:pPr>
    <w:rPr>
      <w:color w:val="333333"/>
      <w:sz w:val="20"/>
    </w:rPr>
  </w:style>
  <w:style w:type="character" w:customStyle="1" w:styleId="Heading4NoNumberChar">
    <w:name w:val="Heading 4 (No Number) Char"/>
    <w:basedOn w:val="DefaultParagraphFont"/>
    <w:link w:val="Heading4NoNumber"/>
    <w:uiPriority w:val="1"/>
    <w:rsid w:val="000F5E4E"/>
    <w:rPr>
      <w:rFonts w:ascii="Century Gothic" w:eastAsia="Times New Roman" w:hAnsi="Century Gothic" w:cs="Arial"/>
      <w:b/>
      <w:color w:val="333333"/>
      <w:szCs w:val="28"/>
      <w:lang w:val="en-GB"/>
    </w:rPr>
  </w:style>
  <w:style w:type="character" w:customStyle="1" w:styleId="FigureCaptionChar">
    <w:name w:val="Figure Caption Char"/>
    <w:basedOn w:val="DefaultParagraphFont"/>
    <w:link w:val="FigureCaption"/>
    <w:uiPriority w:val="8"/>
    <w:rsid w:val="00C23542"/>
    <w:rPr>
      <w:rFonts w:ascii="Century Gothic" w:eastAsia="Times New Roman" w:hAnsi="Century Gothic" w:cs="Arial"/>
      <w:bCs/>
      <w:color w:val="F79646" w:themeColor="accent6"/>
      <w:sz w:val="18"/>
      <w:szCs w:val="28"/>
      <w:lang w:val="en-GB"/>
    </w:rPr>
  </w:style>
  <w:style w:type="paragraph" w:customStyle="1" w:styleId="bulletsGAAP">
    <w:name w:val="bullets_GAAP"/>
    <w:basedOn w:val="Bullets-Square"/>
    <w:link w:val="bulletsGAAPChar"/>
    <w:uiPriority w:val="99"/>
    <w:rsid w:val="00EE1B69"/>
    <w:pPr>
      <w:numPr>
        <w:numId w:val="0"/>
      </w:numPr>
      <w:tabs>
        <w:tab w:val="clear" w:pos="414"/>
      </w:tabs>
      <w:spacing w:before="0"/>
      <w:ind w:left="1134" w:hanging="425"/>
      <w:jc w:val="both"/>
    </w:pPr>
  </w:style>
  <w:style w:type="character" w:customStyle="1" w:styleId="bulletsGAAPChar">
    <w:name w:val="bullets_GAAP Char"/>
    <w:basedOn w:val="Bullets-SquareChar"/>
    <w:link w:val="bulletsGAAP"/>
    <w:uiPriority w:val="99"/>
    <w:rsid w:val="00EE1B69"/>
    <w:rPr>
      <w:rFonts w:ascii="Arial" w:eastAsia="Times New Roman" w:hAnsi="Arial"/>
      <w:color w:val="191919"/>
      <w:lang w:val="en-GB"/>
    </w:rPr>
  </w:style>
  <w:style w:type="paragraph" w:customStyle="1" w:styleId="DocumentControlHeader">
    <w:name w:val="Document Control Header"/>
    <w:basedOn w:val="BodyText"/>
    <w:link w:val="DocumentControlHeaderChar"/>
    <w:uiPriority w:val="99"/>
    <w:qFormat/>
    <w:rsid w:val="00851E57"/>
    <w:pPr>
      <w:ind w:left="0"/>
    </w:pPr>
    <w:rPr>
      <w:rFonts w:ascii="Century Gothic" w:hAnsi="Century Gothic"/>
      <w:b/>
      <w:bCs/>
      <w:color w:val="ED7000"/>
      <w:sz w:val="24"/>
      <w:szCs w:val="24"/>
    </w:rPr>
  </w:style>
  <w:style w:type="character" w:customStyle="1" w:styleId="DocumentControlHeaderChar">
    <w:name w:val="Document Control Header Char"/>
    <w:basedOn w:val="BodyTextChar"/>
    <w:link w:val="DocumentControlHeader"/>
    <w:uiPriority w:val="99"/>
    <w:rsid w:val="00851E57"/>
    <w:rPr>
      <w:rFonts w:ascii="Century Gothic" w:eastAsia="Times New Roman" w:hAnsi="Century Gothic"/>
      <w:b/>
      <w:bCs/>
      <w:color w:val="ED7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269">
      <w:bodyDiv w:val="1"/>
      <w:marLeft w:val="0"/>
      <w:marRight w:val="0"/>
      <w:marTop w:val="0"/>
      <w:marBottom w:val="0"/>
      <w:divBdr>
        <w:top w:val="none" w:sz="0" w:space="0" w:color="auto"/>
        <w:left w:val="none" w:sz="0" w:space="0" w:color="auto"/>
        <w:bottom w:val="none" w:sz="0" w:space="0" w:color="auto"/>
        <w:right w:val="none" w:sz="0" w:space="0" w:color="auto"/>
      </w:divBdr>
      <w:divsChild>
        <w:div w:id="941300428">
          <w:marLeft w:val="0"/>
          <w:marRight w:val="0"/>
          <w:marTop w:val="0"/>
          <w:marBottom w:val="0"/>
          <w:divBdr>
            <w:top w:val="none" w:sz="0" w:space="0" w:color="auto"/>
            <w:left w:val="none" w:sz="0" w:space="0" w:color="auto"/>
            <w:bottom w:val="none" w:sz="0" w:space="0" w:color="auto"/>
            <w:right w:val="none" w:sz="0" w:space="0" w:color="auto"/>
          </w:divBdr>
        </w:div>
      </w:divsChild>
    </w:div>
    <w:div w:id="22872738">
      <w:bodyDiv w:val="1"/>
      <w:marLeft w:val="0"/>
      <w:marRight w:val="0"/>
      <w:marTop w:val="0"/>
      <w:marBottom w:val="0"/>
      <w:divBdr>
        <w:top w:val="none" w:sz="0" w:space="0" w:color="auto"/>
        <w:left w:val="none" w:sz="0" w:space="0" w:color="auto"/>
        <w:bottom w:val="none" w:sz="0" w:space="0" w:color="auto"/>
        <w:right w:val="none" w:sz="0" w:space="0" w:color="auto"/>
      </w:divBdr>
    </w:div>
    <w:div w:id="25059958">
      <w:bodyDiv w:val="1"/>
      <w:marLeft w:val="0"/>
      <w:marRight w:val="0"/>
      <w:marTop w:val="0"/>
      <w:marBottom w:val="0"/>
      <w:divBdr>
        <w:top w:val="none" w:sz="0" w:space="0" w:color="auto"/>
        <w:left w:val="none" w:sz="0" w:space="0" w:color="auto"/>
        <w:bottom w:val="none" w:sz="0" w:space="0" w:color="auto"/>
        <w:right w:val="none" w:sz="0" w:space="0" w:color="auto"/>
      </w:divBdr>
    </w:div>
    <w:div w:id="55589996">
      <w:bodyDiv w:val="1"/>
      <w:marLeft w:val="0"/>
      <w:marRight w:val="0"/>
      <w:marTop w:val="0"/>
      <w:marBottom w:val="0"/>
      <w:divBdr>
        <w:top w:val="none" w:sz="0" w:space="0" w:color="auto"/>
        <w:left w:val="none" w:sz="0" w:space="0" w:color="auto"/>
        <w:bottom w:val="none" w:sz="0" w:space="0" w:color="auto"/>
        <w:right w:val="none" w:sz="0" w:space="0" w:color="auto"/>
      </w:divBdr>
    </w:div>
    <w:div w:id="74910409">
      <w:bodyDiv w:val="1"/>
      <w:marLeft w:val="0"/>
      <w:marRight w:val="0"/>
      <w:marTop w:val="0"/>
      <w:marBottom w:val="0"/>
      <w:divBdr>
        <w:top w:val="none" w:sz="0" w:space="0" w:color="auto"/>
        <w:left w:val="none" w:sz="0" w:space="0" w:color="auto"/>
        <w:bottom w:val="none" w:sz="0" w:space="0" w:color="auto"/>
        <w:right w:val="none" w:sz="0" w:space="0" w:color="auto"/>
      </w:divBdr>
    </w:div>
    <w:div w:id="117375922">
      <w:bodyDiv w:val="1"/>
      <w:marLeft w:val="0"/>
      <w:marRight w:val="0"/>
      <w:marTop w:val="0"/>
      <w:marBottom w:val="0"/>
      <w:divBdr>
        <w:top w:val="none" w:sz="0" w:space="0" w:color="auto"/>
        <w:left w:val="none" w:sz="0" w:space="0" w:color="auto"/>
        <w:bottom w:val="none" w:sz="0" w:space="0" w:color="auto"/>
        <w:right w:val="none" w:sz="0" w:space="0" w:color="auto"/>
      </w:divBdr>
    </w:div>
    <w:div w:id="117644429">
      <w:bodyDiv w:val="1"/>
      <w:marLeft w:val="0"/>
      <w:marRight w:val="0"/>
      <w:marTop w:val="0"/>
      <w:marBottom w:val="0"/>
      <w:divBdr>
        <w:top w:val="none" w:sz="0" w:space="0" w:color="auto"/>
        <w:left w:val="none" w:sz="0" w:space="0" w:color="auto"/>
        <w:bottom w:val="none" w:sz="0" w:space="0" w:color="auto"/>
        <w:right w:val="none" w:sz="0" w:space="0" w:color="auto"/>
      </w:divBdr>
    </w:div>
    <w:div w:id="138428145">
      <w:bodyDiv w:val="1"/>
      <w:marLeft w:val="0"/>
      <w:marRight w:val="0"/>
      <w:marTop w:val="0"/>
      <w:marBottom w:val="0"/>
      <w:divBdr>
        <w:top w:val="none" w:sz="0" w:space="0" w:color="auto"/>
        <w:left w:val="none" w:sz="0" w:space="0" w:color="auto"/>
        <w:bottom w:val="none" w:sz="0" w:space="0" w:color="auto"/>
        <w:right w:val="none" w:sz="0" w:space="0" w:color="auto"/>
      </w:divBdr>
    </w:div>
    <w:div w:id="151414790">
      <w:bodyDiv w:val="1"/>
      <w:marLeft w:val="0"/>
      <w:marRight w:val="0"/>
      <w:marTop w:val="0"/>
      <w:marBottom w:val="0"/>
      <w:divBdr>
        <w:top w:val="none" w:sz="0" w:space="0" w:color="auto"/>
        <w:left w:val="none" w:sz="0" w:space="0" w:color="auto"/>
        <w:bottom w:val="none" w:sz="0" w:space="0" w:color="auto"/>
        <w:right w:val="none" w:sz="0" w:space="0" w:color="auto"/>
      </w:divBdr>
    </w:div>
    <w:div w:id="189730610">
      <w:bodyDiv w:val="1"/>
      <w:marLeft w:val="0"/>
      <w:marRight w:val="0"/>
      <w:marTop w:val="0"/>
      <w:marBottom w:val="0"/>
      <w:divBdr>
        <w:top w:val="none" w:sz="0" w:space="0" w:color="auto"/>
        <w:left w:val="none" w:sz="0" w:space="0" w:color="auto"/>
        <w:bottom w:val="none" w:sz="0" w:space="0" w:color="auto"/>
        <w:right w:val="none" w:sz="0" w:space="0" w:color="auto"/>
      </w:divBdr>
    </w:div>
    <w:div w:id="198931466">
      <w:bodyDiv w:val="1"/>
      <w:marLeft w:val="0"/>
      <w:marRight w:val="0"/>
      <w:marTop w:val="0"/>
      <w:marBottom w:val="0"/>
      <w:divBdr>
        <w:top w:val="none" w:sz="0" w:space="0" w:color="auto"/>
        <w:left w:val="none" w:sz="0" w:space="0" w:color="auto"/>
        <w:bottom w:val="none" w:sz="0" w:space="0" w:color="auto"/>
        <w:right w:val="none" w:sz="0" w:space="0" w:color="auto"/>
      </w:divBdr>
    </w:div>
    <w:div w:id="289479605">
      <w:bodyDiv w:val="1"/>
      <w:marLeft w:val="0"/>
      <w:marRight w:val="0"/>
      <w:marTop w:val="0"/>
      <w:marBottom w:val="0"/>
      <w:divBdr>
        <w:top w:val="none" w:sz="0" w:space="0" w:color="auto"/>
        <w:left w:val="none" w:sz="0" w:space="0" w:color="auto"/>
        <w:bottom w:val="none" w:sz="0" w:space="0" w:color="auto"/>
        <w:right w:val="none" w:sz="0" w:space="0" w:color="auto"/>
      </w:divBdr>
    </w:div>
    <w:div w:id="293801952">
      <w:bodyDiv w:val="1"/>
      <w:marLeft w:val="0"/>
      <w:marRight w:val="0"/>
      <w:marTop w:val="0"/>
      <w:marBottom w:val="0"/>
      <w:divBdr>
        <w:top w:val="none" w:sz="0" w:space="0" w:color="auto"/>
        <w:left w:val="none" w:sz="0" w:space="0" w:color="auto"/>
        <w:bottom w:val="none" w:sz="0" w:space="0" w:color="auto"/>
        <w:right w:val="none" w:sz="0" w:space="0" w:color="auto"/>
      </w:divBdr>
    </w:div>
    <w:div w:id="316808976">
      <w:bodyDiv w:val="1"/>
      <w:marLeft w:val="0"/>
      <w:marRight w:val="0"/>
      <w:marTop w:val="0"/>
      <w:marBottom w:val="0"/>
      <w:divBdr>
        <w:top w:val="none" w:sz="0" w:space="0" w:color="auto"/>
        <w:left w:val="none" w:sz="0" w:space="0" w:color="auto"/>
        <w:bottom w:val="none" w:sz="0" w:space="0" w:color="auto"/>
        <w:right w:val="none" w:sz="0" w:space="0" w:color="auto"/>
      </w:divBdr>
    </w:div>
    <w:div w:id="336034364">
      <w:bodyDiv w:val="1"/>
      <w:marLeft w:val="0"/>
      <w:marRight w:val="0"/>
      <w:marTop w:val="0"/>
      <w:marBottom w:val="0"/>
      <w:divBdr>
        <w:top w:val="none" w:sz="0" w:space="0" w:color="auto"/>
        <w:left w:val="none" w:sz="0" w:space="0" w:color="auto"/>
        <w:bottom w:val="none" w:sz="0" w:space="0" w:color="auto"/>
        <w:right w:val="none" w:sz="0" w:space="0" w:color="auto"/>
      </w:divBdr>
    </w:div>
    <w:div w:id="349914958">
      <w:bodyDiv w:val="1"/>
      <w:marLeft w:val="0"/>
      <w:marRight w:val="0"/>
      <w:marTop w:val="0"/>
      <w:marBottom w:val="0"/>
      <w:divBdr>
        <w:top w:val="none" w:sz="0" w:space="0" w:color="auto"/>
        <w:left w:val="none" w:sz="0" w:space="0" w:color="auto"/>
        <w:bottom w:val="none" w:sz="0" w:space="0" w:color="auto"/>
        <w:right w:val="none" w:sz="0" w:space="0" w:color="auto"/>
      </w:divBdr>
    </w:div>
    <w:div w:id="407731038">
      <w:bodyDiv w:val="1"/>
      <w:marLeft w:val="0"/>
      <w:marRight w:val="0"/>
      <w:marTop w:val="0"/>
      <w:marBottom w:val="0"/>
      <w:divBdr>
        <w:top w:val="none" w:sz="0" w:space="0" w:color="auto"/>
        <w:left w:val="none" w:sz="0" w:space="0" w:color="auto"/>
        <w:bottom w:val="none" w:sz="0" w:space="0" w:color="auto"/>
        <w:right w:val="none" w:sz="0" w:space="0" w:color="auto"/>
      </w:divBdr>
    </w:div>
    <w:div w:id="417404764">
      <w:bodyDiv w:val="1"/>
      <w:marLeft w:val="0"/>
      <w:marRight w:val="0"/>
      <w:marTop w:val="0"/>
      <w:marBottom w:val="0"/>
      <w:divBdr>
        <w:top w:val="none" w:sz="0" w:space="0" w:color="auto"/>
        <w:left w:val="none" w:sz="0" w:space="0" w:color="auto"/>
        <w:bottom w:val="none" w:sz="0" w:space="0" w:color="auto"/>
        <w:right w:val="none" w:sz="0" w:space="0" w:color="auto"/>
      </w:divBdr>
    </w:div>
    <w:div w:id="441849676">
      <w:bodyDiv w:val="1"/>
      <w:marLeft w:val="0"/>
      <w:marRight w:val="0"/>
      <w:marTop w:val="0"/>
      <w:marBottom w:val="0"/>
      <w:divBdr>
        <w:top w:val="none" w:sz="0" w:space="0" w:color="auto"/>
        <w:left w:val="none" w:sz="0" w:space="0" w:color="auto"/>
        <w:bottom w:val="none" w:sz="0" w:space="0" w:color="auto"/>
        <w:right w:val="none" w:sz="0" w:space="0" w:color="auto"/>
      </w:divBdr>
    </w:div>
    <w:div w:id="442187750">
      <w:bodyDiv w:val="1"/>
      <w:marLeft w:val="0"/>
      <w:marRight w:val="0"/>
      <w:marTop w:val="0"/>
      <w:marBottom w:val="0"/>
      <w:divBdr>
        <w:top w:val="none" w:sz="0" w:space="0" w:color="auto"/>
        <w:left w:val="none" w:sz="0" w:space="0" w:color="auto"/>
        <w:bottom w:val="none" w:sz="0" w:space="0" w:color="auto"/>
        <w:right w:val="none" w:sz="0" w:space="0" w:color="auto"/>
      </w:divBdr>
    </w:div>
    <w:div w:id="448208890">
      <w:bodyDiv w:val="1"/>
      <w:marLeft w:val="0"/>
      <w:marRight w:val="0"/>
      <w:marTop w:val="0"/>
      <w:marBottom w:val="0"/>
      <w:divBdr>
        <w:top w:val="none" w:sz="0" w:space="0" w:color="auto"/>
        <w:left w:val="none" w:sz="0" w:space="0" w:color="auto"/>
        <w:bottom w:val="none" w:sz="0" w:space="0" w:color="auto"/>
        <w:right w:val="none" w:sz="0" w:space="0" w:color="auto"/>
      </w:divBdr>
    </w:div>
    <w:div w:id="467893400">
      <w:bodyDiv w:val="1"/>
      <w:marLeft w:val="0"/>
      <w:marRight w:val="0"/>
      <w:marTop w:val="0"/>
      <w:marBottom w:val="0"/>
      <w:divBdr>
        <w:top w:val="none" w:sz="0" w:space="0" w:color="auto"/>
        <w:left w:val="none" w:sz="0" w:space="0" w:color="auto"/>
        <w:bottom w:val="none" w:sz="0" w:space="0" w:color="auto"/>
        <w:right w:val="none" w:sz="0" w:space="0" w:color="auto"/>
      </w:divBdr>
    </w:div>
    <w:div w:id="500701028">
      <w:bodyDiv w:val="1"/>
      <w:marLeft w:val="0"/>
      <w:marRight w:val="0"/>
      <w:marTop w:val="0"/>
      <w:marBottom w:val="0"/>
      <w:divBdr>
        <w:top w:val="none" w:sz="0" w:space="0" w:color="auto"/>
        <w:left w:val="none" w:sz="0" w:space="0" w:color="auto"/>
        <w:bottom w:val="none" w:sz="0" w:space="0" w:color="auto"/>
        <w:right w:val="none" w:sz="0" w:space="0" w:color="auto"/>
      </w:divBdr>
    </w:div>
    <w:div w:id="552422695">
      <w:bodyDiv w:val="1"/>
      <w:marLeft w:val="0"/>
      <w:marRight w:val="0"/>
      <w:marTop w:val="0"/>
      <w:marBottom w:val="0"/>
      <w:divBdr>
        <w:top w:val="none" w:sz="0" w:space="0" w:color="auto"/>
        <w:left w:val="none" w:sz="0" w:space="0" w:color="auto"/>
        <w:bottom w:val="none" w:sz="0" w:space="0" w:color="auto"/>
        <w:right w:val="none" w:sz="0" w:space="0" w:color="auto"/>
      </w:divBdr>
    </w:div>
    <w:div w:id="562328465">
      <w:bodyDiv w:val="1"/>
      <w:marLeft w:val="0"/>
      <w:marRight w:val="0"/>
      <w:marTop w:val="0"/>
      <w:marBottom w:val="0"/>
      <w:divBdr>
        <w:top w:val="none" w:sz="0" w:space="0" w:color="auto"/>
        <w:left w:val="none" w:sz="0" w:space="0" w:color="auto"/>
        <w:bottom w:val="none" w:sz="0" w:space="0" w:color="auto"/>
        <w:right w:val="none" w:sz="0" w:space="0" w:color="auto"/>
      </w:divBdr>
    </w:div>
    <w:div w:id="647561953">
      <w:bodyDiv w:val="1"/>
      <w:marLeft w:val="0"/>
      <w:marRight w:val="0"/>
      <w:marTop w:val="0"/>
      <w:marBottom w:val="0"/>
      <w:divBdr>
        <w:top w:val="none" w:sz="0" w:space="0" w:color="auto"/>
        <w:left w:val="none" w:sz="0" w:space="0" w:color="auto"/>
        <w:bottom w:val="none" w:sz="0" w:space="0" w:color="auto"/>
        <w:right w:val="none" w:sz="0" w:space="0" w:color="auto"/>
      </w:divBdr>
    </w:div>
    <w:div w:id="727384826">
      <w:bodyDiv w:val="1"/>
      <w:marLeft w:val="0"/>
      <w:marRight w:val="0"/>
      <w:marTop w:val="0"/>
      <w:marBottom w:val="0"/>
      <w:divBdr>
        <w:top w:val="none" w:sz="0" w:space="0" w:color="auto"/>
        <w:left w:val="none" w:sz="0" w:space="0" w:color="auto"/>
        <w:bottom w:val="none" w:sz="0" w:space="0" w:color="auto"/>
        <w:right w:val="none" w:sz="0" w:space="0" w:color="auto"/>
      </w:divBdr>
    </w:div>
    <w:div w:id="728960971">
      <w:bodyDiv w:val="1"/>
      <w:marLeft w:val="0"/>
      <w:marRight w:val="0"/>
      <w:marTop w:val="0"/>
      <w:marBottom w:val="0"/>
      <w:divBdr>
        <w:top w:val="none" w:sz="0" w:space="0" w:color="auto"/>
        <w:left w:val="none" w:sz="0" w:space="0" w:color="auto"/>
        <w:bottom w:val="none" w:sz="0" w:space="0" w:color="auto"/>
        <w:right w:val="none" w:sz="0" w:space="0" w:color="auto"/>
      </w:divBdr>
    </w:div>
    <w:div w:id="751002300">
      <w:bodyDiv w:val="1"/>
      <w:marLeft w:val="0"/>
      <w:marRight w:val="0"/>
      <w:marTop w:val="0"/>
      <w:marBottom w:val="0"/>
      <w:divBdr>
        <w:top w:val="none" w:sz="0" w:space="0" w:color="auto"/>
        <w:left w:val="none" w:sz="0" w:space="0" w:color="auto"/>
        <w:bottom w:val="none" w:sz="0" w:space="0" w:color="auto"/>
        <w:right w:val="none" w:sz="0" w:space="0" w:color="auto"/>
      </w:divBdr>
    </w:div>
    <w:div w:id="847526438">
      <w:bodyDiv w:val="1"/>
      <w:marLeft w:val="0"/>
      <w:marRight w:val="0"/>
      <w:marTop w:val="0"/>
      <w:marBottom w:val="0"/>
      <w:divBdr>
        <w:top w:val="none" w:sz="0" w:space="0" w:color="auto"/>
        <w:left w:val="none" w:sz="0" w:space="0" w:color="auto"/>
        <w:bottom w:val="none" w:sz="0" w:space="0" w:color="auto"/>
        <w:right w:val="none" w:sz="0" w:space="0" w:color="auto"/>
      </w:divBdr>
    </w:div>
    <w:div w:id="848444618">
      <w:bodyDiv w:val="1"/>
      <w:marLeft w:val="0"/>
      <w:marRight w:val="0"/>
      <w:marTop w:val="0"/>
      <w:marBottom w:val="0"/>
      <w:divBdr>
        <w:top w:val="none" w:sz="0" w:space="0" w:color="auto"/>
        <w:left w:val="none" w:sz="0" w:space="0" w:color="auto"/>
        <w:bottom w:val="none" w:sz="0" w:space="0" w:color="auto"/>
        <w:right w:val="none" w:sz="0" w:space="0" w:color="auto"/>
      </w:divBdr>
    </w:div>
    <w:div w:id="914583845">
      <w:bodyDiv w:val="1"/>
      <w:marLeft w:val="0"/>
      <w:marRight w:val="0"/>
      <w:marTop w:val="0"/>
      <w:marBottom w:val="0"/>
      <w:divBdr>
        <w:top w:val="none" w:sz="0" w:space="0" w:color="auto"/>
        <w:left w:val="none" w:sz="0" w:space="0" w:color="auto"/>
        <w:bottom w:val="none" w:sz="0" w:space="0" w:color="auto"/>
        <w:right w:val="none" w:sz="0" w:space="0" w:color="auto"/>
      </w:divBdr>
    </w:div>
    <w:div w:id="947782118">
      <w:bodyDiv w:val="1"/>
      <w:marLeft w:val="0"/>
      <w:marRight w:val="0"/>
      <w:marTop w:val="0"/>
      <w:marBottom w:val="0"/>
      <w:divBdr>
        <w:top w:val="none" w:sz="0" w:space="0" w:color="auto"/>
        <w:left w:val="none" w:sz="0" w:space="0" w:color="auto"/>
        <w:bottom w:val="none" w:sz="0" w:space="0" w:color="auto"/>
        <w:right w:val="none" w:sz="0" w:space="0" w:color="auto"/>
      </w:divBdr>
    </w:div>
    <w:div w:id="956569290">
      <w:bodyDiv w:val="1"/>
      <w:marLeft w:val="0"/>
      <w:marRight w:val="0"/>
      <w:marTop w:val="0"/>
      <w:marBottom w:val="0"/>
      <w:divBdr>
        <w:top w:val="none" w:sz="0" w:space="0" w:color="auto"/>
        <w:left w:val="none" w:sz="0" w:space="0" w:color="auto"/>
        <w:bottom w:val="none" w:sz="0" w:space="0" w:color="auto"/>
        <w:right w:val="none" w:sz="0" w:space="0" w:color="auto"/>
      </w:divBdr>
    </w:div>
    <w:div w:id="990905949">
      <w:bodyDiv w:val="1"/>
      <w:marLeft w:val="0"/>
      <w:marRight w:val="0"/>
      <w:marTop w:val="0"/>
      <w:marBottom w:val="0"/>
      <w:divBdr>
        <w:top w:val="none" w:sz="0" w:space="0" w:color="auto"/>
        <w:left w:val="none" w:sz="0" w:space="0" w:color="auto"/>
        <w:bottom w:val="none" w:sz="0" w:space="0" w:color="auto"/>
        <w:right w:val="none" w:sz="0" w:space="0" w:color="auto"/>
      </w:divBdr>
    </w:div>
    <w:div w:id="991568421">
      <w:bodyDiv w:val="1"/>
      <w:marLeft w:val="0"/>
      <w:marRight w:val="0"/>
      <w:marTop w:val="0"/>
      <w:marBottom w:val="0"/>
      <w:divBdr>
        <w:top w:val="none" w:sz="0" w:space="0" w:color="auto"/>
        <w:left w:val="none" w:sz="0" w:space="0" w:color="auto"/>
        <w:bottom w:val="none" w:sz="0" w:space="0" w:color="auto"/>
        <w:right w:val="none" w:sz="0" w:space="0" w:color="auto"/>
      </w:divBdr>
    </w:div>
    <w:div w:id="1002319379">
      <w:bodyDiv w:val="1"/>
      <w:marLeft w:val="0"/>
      <w:marRight w:val="0"/>
      <w:marTop w:val="0"/>
      <w:marBottom w:val="0"/>
      <w:divBdr>
        <w:top w:val="none" w:sz="0" w:space="0" w:color="auto"/>
        <w:left w:val="none" w:sz="0" w:space="0" w:color="auto"/>
        <w:bottom w:val="none" w:sz="0" w:space="0" w:color="auto"/>
        <w:right w:val="none" w:sz="0" w:space="0" w:color="auto"/>
      </w:divBdr>
      <w:divsChild>
        <w:div w:id="184834356">
          <w:marLeft w:val="0"/>
          <w:marRight w:val="0"/>
          <w:marTop w:val="0"/>
          <w:marBottom w:val="0"/>
          <w:divBdr>
            <w:top w:val="none" w:sz="0" w:space="0" w:color="auto"/>
            <w:left w:val="none" w:sz="0" w:space="0" w:color="auto"/>
            <w:bottom w:val="none" w:sz="0" w:space="0" w:color="auto"/>
            <w:right w:val="none" w:sz="0" w:space="0" w:color="auto"/>
          </w:divBdr>
        </w:div>
      </w:divsChild>
    </w:div>
    <w:div w:id="1005281728">
      <w:bodyDiv w:val="1"/>
      <w:marLeft w:val="0"/>
      <w:marRight w:val="0"/>
      <w:marTop w:val="0"/>
      <w:marBottom w:val="0"/>
      <w:divBdr>
        <w:top w:val="none" w:sz="0" w:space="0" w:color="auto"/>
        <w:left w:val="none" w:sz="0" w:space="0" w:color="auto"/>
        <w:bottom w:val="none" w:sz="0" w:space="0" w:color="auto"/>
        <w:right w:val="none" w:sz="0" w:space="0" w:color="auto"/>
      </w:divBdr>
    </w:div>
    <w:div w:id="1018047923">
      <w:bodyDiv w:val="1"/>
      <w:marLeft w:val="0"/>
      <w:marRight w:val="0"/>
      <w:marTop w:val="0"/>
      <w:marBottom w:val="0"/>
      <w:divBdr>
        <w:top w:val="none" w:sz="0" w:space="0" w:color="auto"/>
        <w:left w:val="none" w:sz="0" w:space="0" w:color="auto"/>
        <w:bottom w:val="none" w:sz="0" w:space="0" w:color="auto"/>
        <w:right w:val="none" w:sz="0" w:space="0" w:color="auto"/>
      </w:divBdr>
    </w:div>
    <w:div w:id="1038093595">
      <w:bodyDiv w:val="1"/>
      <w:marLeft w:val="0"/>
      <w:marRight w:val="0"/>
      <w:marTop w:val="0"/>
      <w:marBottom w:val="0"/>
      <w:divBdr>
        <w:top w:val="none" w:sz="0" w:space="0" w:color="auto"/>
        <w:left w:val="none" w:sz="0" w:space="0" w:color="auto"/>
        <w:bottom w:val="none" w:sz="0" w:space="0" w:color="auto"/>
        <w:right w:val="none" w:sz="0" w:space="0" w:color="auto"/>
      </w:divBdr>
    </w:div>
    <w:div w:id="1087309801">
      <w:bodyDiv w:val="1"/>
      <w:marLeft w:val="0"/>
      <w:marRight w:val="0"/>
      <w:marTop w:val="0"/>
      <w:marBottom w:val="0"/>
      <w:divBdr>
        <w:top w:val="none" w:sz="0" w:space="0" w:color="auto"/>
        <w:left w:val="none" w:sz="0" w:space="0" w:color="auto"/>
        <w:bottom w:val="none" w:sz="0" w:space="0" w:color="auto"/>
        <w:right w:val="none" w:sz="0" w:space="0" w:color="auto"/>
      </w:divBdr>
    </w:div>
    <w:div w:id="1092313403">
      <w:bodyDiv w:val="1"/>
      <w:marLeft w:val="0"/>
      <w:marRight w:val="0"/>
      <w:marTop w:val="0"/>
      <w:marBottom w:val="0"/>
      <w:divBdr>
        <w:top w:val="none" w:sz="0" w:space="0" w:color="auto"/>
        <w:left w:val="none" w:sz="0" w:space="0" w:color="auto"/>
        <w:bottom w:val="none" w:sz="0" w:space="0" w:color="auto"/>
        <w:right w:val="none" w:sz="0" w:space="0" w:color="auto"/>
      </w:divBdr>
    </w:div>
    <w:div w:id="1102333502">
      <w:bodyDiv w:val="1"/>
      <w:marLeft w:val="0"/>
      <w:marRight w:val="0"/>
      <w:marTop w:val="0"/>
      <w:marBottom w:val="0"/>
      <w:divBdr>
        <w:top w:val="none" w:sz="0" w:space="0" w:color="auto"/>
        <w:left w:val="none" w:sz="0" w:space="0" w:color="auto"/>
        <w:bottom w:val="none" w:sz="0" w:space="0" w:color="auto"/>
        <w:right w:val="none" w:sz="0" w:space="0" w:color="auto"/>
      </w:divBdr>
    </w:div>
    <w:div w:id="1117724706">
      <w:bodyDiv w:val="1"/>
      <w:marLeft w:val="0"/>
      <w:marRight w:val="0"/>
      <w:marTop w:val="0"/>
      <w:marBottom w:val="0"/>
      <w:divBdr>
        <w:top w:val="none" w:sz="0" w:space="0" w:color="auto"/>
        <w:left w:val="none" w:sz="0" w:space="0" w:color="auto"/>
        <w:bottom w:val="none" w:sz="0" w:space="0" w:color="auto"/>
        <w:right w:val="none" w:sz="0" w:space="0" w:color="auto"/>
      </w:divBdr>
    </w:div>
    <w:div w:id="1151486253">
      <w:bodyDiv w:val="1"/>
      <w:marLeft w:val="0"/>
      <w:marRight w:val="0"/>
      <w:marTop w:val="0"/>
      <w:marBottom w:val="0"/>
      <w:divBdr>
        <w:top w:val="none" w:sz="0" w:space="0" w:color="auto"/>
        <w:left w:val="none" w:sz="0" w:space="0" w:color="auto"/>
        <w:bottom w:val="none" w:sz="0" w:space="0" w:color="auto"/>
        <w:right w:val="none" w:sz="0" w:space="0" w:color="auto"/>
      </w:divBdr>
    </w:div>
    <w:div w:id="1208756449">
      <w:bodyDiv w:val="1"/>
      <w:marLeft w:val="0"/>
      <w:marRight w:val="0"/>
      <w:marTop w:val="0"/>
      <w:marBottom w:val="0"/>
      <w:divBdr>
        <w:top w:val="none" w:sz="0" w:space="0" w:color="auto"/>
        <w:left w:val="none" w:sz="0" w:space="0" w:color="auto"/>
        <w:bottom w:val="none" w:sz="0" w:space="0" w:color="auto"/>
        <w:right w:val="none" w:sz="0" w:space="0" w:color="auto"/>
      </w:divBdr>
    </w:div>
    <w:div w:id="1229614954">
      <w:bodyDiv w:val="1"/>
      <w:marLeft w:val="0"/>
      <w:marRight w:val="0"/>
      <w:marTop w:val="0"/>
      <w:marBottom w:val="0"/>
      <w:divBdr>
        <w:top w:val="none" w:sz="0" w:space="0" w:color="auto"/>
        <w:left w:val="none" w:sz="0" w:space="0" w:color="auto"/>
        <w:bottom w:val="none" w:sz="0" w:space="0" w:color="auto"/>
        <w:right w:val="none" w:sz="0" w:space="0" w:color="auto"/>
      </w:divBdr>
    </w:div>
    <w:div w:id="1299186133">
      <w:bodyDiv w:val="1"/>
      <w:marLeft w:val="0"/>
      <w:marRight w:val="0"/>
      <w:marTop w:val="0"/>
      <w:marBottom w:val="0"/>
      <w:divBdr>
        <w:top w:val="none" w:sz="0" w:space="0" w:color="auto"/>
        <w:left w:val="none" w:sz="0" w:space="0" w:color="auto"/>
        <w:bottom w:val="none" w:sz="0" w:space="0" w:color="auto"/>
        <w:right w:val="none" w:sz="0" w:space="0" w:color="auto"/>
      </w:divBdr>
    </w:div>
    <w:div w:id="1312556902">
      <w:bodyDiv w:val="1"/>
      <w:marLeft w:val="0"/>
      <w:marRight w:val="0"/>
      <w:marTop w:val="0"/>
      <w:marBottom w:val="0"/>
      <w:divBdr>
        <w:top w:val="none" w:sz="0" w:space="0" w:color="auto"/>
        <w:left w:val="none" w:sz="0" w:space="0" w:color="auto"/>
        <w:bottom w:val="none" w:sz="0" w:space="0" w:color="auto"/>
        <w:right w:val="none" w:sz="0" w:space="0" w:color="auto"/>
      </w:divBdr>
    </w:div>
    <w:div w:id="1333021168">
      <w:bodyDiv w:val="1"/>
      <w:marLeft w:val="0"/>
      <w:marRight w:val="0"/>
      <w:marTop w:val="0"/>
      <w:marBottom w:val="0"/>
      <w:divBdr>
        <w:top w:val="none" w:sz="0" w:space="0" w:color="auto"/>
        <w:left w:val="none" w:sz="0" w:space="0" w:color="auto"/>
        <w:bottom w:val="none" w:sz="0" w:space="0" w:color="auto"/>
        <w:right w:val="none" w:sz="0" w:space="0" w:color="auto"/>
      </w:divBdr>
    </w:div>
    <w:div w:id="1333608384">
      <w:bodyDiv w:val="1"/>
      <w:marLeft w:val="0"/>
      <w:marRight w:val="0"/>
      <w:marTop w:val="0"/>
      <w:marBottom w:val="0"/>
      <w:divBdr>
        <w:top w:val="none" w:sz="0" w:space="0" w:color="auto"/>
        <w:left w:val="none" w:sz="0" w:space="0" w:color="auto"/>
        <w:bottom w:val="none" w:sz="0" w:space="0" w:color="auto"/>
        <w:right w:val="none" w:sz="0" w:space="0" w:color="auto"/>
      </w:divBdr>
    </w:div>
    <w:div w:id="1351445504">
      <w:bodyDiv w:val="1"/>
      <w:marLeft w:val="0"/>
      <w:marRight w:val="0"/>
      <w:marTop w:val="0"/>
      <w:marBottom w:val="0"/>
      <w:divBdr>
        <w:top w:val="none" w:sz="0" w:space="0" w:color="auto"/>
        <w:left w:val="none" w:sz="0" w:space="0" w:color="auto"/>
        <w:bottom w:val="none" w:sz="0" w:space="0" w:color="auto"/>
        <w:right w:val="none" w:sz="0" w:space="0" w:color="auto"/>
      </w:divBdr>
    </w:div>
    <w:div w:id="1397512367">
      <w:bodyDiv w:val="1"/>
      <w:marLeft w:val="0"/>
      <w:marRight w:val="0"/>
      <w:marTop w:val="0"/>
      <w:marBottom w:val="0"/>
      <w:divBdr>
        <w:top w:val="none" w:sz="0" w:space="0" w:color="auto"/>
        <w:left w:val="none" w:sz="0" w:space="0" w:color="auto"/>
        <w:bottom w:val="none" w:sz="0" w:space="0" w:color="auto"/>
        <w:right w:val="none" w:sz="0" w:space="0" w:color="auto"/>
      </w:divBdr>
    </w:div>
    <w:div w:id="1470782485">
      <w:bodyDiv w:val="1"/>
      <w:marLeft w:val="0"/>
      <w:marRight w:val="0"/>
      <w:marTop w:val="0"/>
      <w:marBottom w:val="0"/>
      <w:divBdr>
        <w:top w:val="none" w:sz="0" w:space="0" w:color="auto"/>
        <w:left w:val="none" w:sz="0" w:space="0" w:color="auto"/>
        <w:bottom w:val="none" w:sz="0" w:space="0" w:color="auto"/>
        <w:right w:val="none" w:sz="0" w:space="0" w:color="auto"/>
      </w:divBdr>
    </w:div>
    <w:div w:id="1500656302">
      <w:bodyDiv w:val="1"/>
      <w:marLeft w:val="0"/>
      <w:marRight w:val="0"/>
      <w:marTop w:val="0"/>
      <w:marBottom w:val="0"/>
      <w:divBdr>
        <w:top w:val="none" w:sz="0" w:space="0" w:color="auto"/>
        <w:left w:val="none" w:sz="0" w:space="0" w:color="auto"/>
        <w:bottom w:val="none" w:sz="0" w:space="0" w:color="auto"/>
        <w:right w:val="none" w:sz="0" w:space="0" w:color="auto"/>
      </w:divBdr>
    </w:div>
    <w:div w:id="1502506061">
      <w:bodyDiv w:val="1"/>
      <w:marLeft w:val="0"/>
      <w:marRight w:val="0"/>
      <w:marTop w:val="0"/>
      <w:marBottom w:val="0"/>
      <w:divBdr>
        <w:top w:val="none" w:sz="0" w:space="0" w:color="auto"/>
        <w:left w:val="none" w:sz="0" w:space="0" w:color="auto"/>
        <w:bottom w:val="none" w:sz="0" w:space="0" w:color="auto"/>
        <w:right w:val="none" w:sz="0" w:space="0" w:color="auto"/>
      </w:divBdr>
      <w:divsChild>
        <w:div w:id="1652060744">
          <w:marLeft w:val="0"/>
          <w:marRight w:val="0"/>
          <w:marTop w:val="0"/>
          <w:marBottom w:val="0"/>
          <w:divBdr>
            <w:top w:val="none" w:sz="0" w:space="0" w:color="auto"/>
            <w:left w:val="none" w:sz="0" w:space="0" w:color="auto"/>
            <w:bottom w:val="none" w:sz="0" w:space="0" w:color="auto"/>
            <w:right w:val="none" w:sz="0" w:space="0" w:color="auto"/>
          </w:divBdr>
          <w:divsChild>
            <w:div w:id="1181628172">
              <w:marLeft w:val="0"/>
              <w:marRight w:val="0"/>
              <w:marTop w:val="0"/>
              <w:marBottom w:val="0"/>
              <w:divBdr>
                <w:top w:val="none" w:sz="0" w:space="0" w:color="auto"/>
                <w:left w:val="none" w:sz="0" w:space="0" w:color="auto"/>
                <w:bottom w:val="none" w:sz="0" w:space="0" w:color="auto"/>
                <w:right w:val="none" w:sz="0" w:space="0" w:color="auto"/>
              </w:divBdr>
              <w:divsChild>
                <w:div w:id="1680230337">
                  <w:marLeft w:val="0"/>
                  <w:marRight w:val="0"/>
                  <w:marTop w:val="0"/>
                  <w:marBottom w:val="0"/>
                  <w:divBdr>
                    <w:top w:val="none" w:sz="0" w:space="0" w:color="auto"/>
                    <w:left w:val="none" w:sz="0" w:space="0" w:color="auto"/>
                    <w:bottom w:val="none" w:sz="0" w:space="0" w:color="auto"/>
                    <w:right w:val="none" w:sz="0" w:space="0" w:color="auto"/>
                  </w:divBdr>
                  <w:divsChild>
                    <w:div w:id="4684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9074">
      <w:bodyDiv w:val="1"/>
      <w:marLeft w:val="0"/>
      <w:marRight w:val="0"/>
      <w:marTop w:val="0"/>
      <w:marBottom w:val="0"/>
      <w:divBdr>
        <w:top w:val="none" w:sz="0" w:space="0" w:color="auto"/>
        <w:left w:val="none" w:sz="0" w:space="0" w:color="auto"/>
        <w:bottom w:val="none" w:sz="0" w:space="0" w:color="auto"/>
        <w:right w:val="none" w:sz="0" w:space="0" w:color="auto"/>
      </w:divBdr>
    </w:div>
    <w:div w:id="1594702375">
      <w:bodyDiv w:val="1"/>
      <w:marLeft w:val="0"/>
      <w:marRight w:val="0"/>
      <w:marTop w:val="0"/>
      <w:marBottom w:val="0"/>
      <w:divBdr>
        <w:top w:val="none" w:sz="0" w:space="0" w:color="auto"/>
        <w:left w:val="none" w:sz="0" w:space="0" w:color="auto"/>
        <w:bottom w:val="none" w:sz="0" w:space="0" w:color="auto"/>
        <w:right w:val="none" w:sz="0" w:space="0" w:color="auto"/>
      </w:divBdr>
    </w:div>
    <w:div w:id="1595018900">
      <w:bodyDiv w:val="1"/>
      <w:marLeft w:val="0"/>
      <w:marRight w:val="0"/>
      <w:marTop w:val="0"/>
      <w:marBottom w:val="0"/>
      <w:divBdr>
        <w:top w:val="none" w:sz="0" w:space="0" w:color="auto"/>
        <w:left w:val="none" w:sz="0" w:space="0" w:color="auto"/>
        <w:bottom w:val="none" w:sz="0" w:space="0" w:color="auto"/>
        <w:right w:val="none" w:sz="0" w:space="0" w:color="auto"/>
      </w:divBdr>
    </w:div>
    <w:div w:id="1630237681">
      <w:bodyDiv w:val="1"/>
      <w:marLeft w:val="0"/>
      <w:marRight w:val="0"/>
      <w:marTop w:val="0"/>
      <w:marBottom w:val="0"/>
      <w:divBdr>
        <w:top w:val="none" w:sz="0" w:space="0" w:color="auto"/>
        <w:left w:val="none" w:sz="0" w:space="0" w:color="auto"/>
        <w:bottom w:val="none" w:sz="0" w:space="0" w:color="auto"/>
        <w:right w:val="none" w:sz="0" w:space="0" w:color="auto"/>
      </w:divBdr>
    </w:div>
    <w:div w:id="1642492583">
      <w:bodyDiv w:val="1"/>
      <w:marLeft w:val="0"/>
      <w:marRight w:val="0"/>
      <w:marTop w:val="0"/>
      <w:marBottom w:val="0"/>
      <w:divBdr>
        <w:top w:val="none" w:sz="0" w:space="0" w:color="auto"/>
        <w:left w:val="none" w:sz="0" w:space="0" w:color="auto"/>
        <w:bottom w:val="none" w:sz="0" w:space="0" w:color="auto"/>
        <w:right w:val="none" w:sz="0" w:space="0" w:color="auto"/>
      </w:divBdr>
    </w:div>
    <w:div w:id="1691837350">
      <w:bodyDiv w:val="1"/>
      <w:marLeft w:val="0"/>
      <w:marRight w:val="0"/>
      <w:marTop w:val="0"/>
      <w:marBottom w:val="0"/>
      <w:divBdr>
        <w:top w:val="none" w:sz="0" w:space="0" w:color="auto"/>
        <w:left w:val="none" w:sz="0" w:space="0" w:color="auto"/>
        <w:bottom w:val="none" w:sz="0" w:space="0" w:color="auto"/>
        <w:right w:val="none" w:sz="0" w:space="0" w:color="auto"/>
      </w:divBdr>
    </w:div>
    <w:div w:id="1705521429">
      <w:bodyDiv w:val="1"/>
      <w:marLeft w:val="0"/>
      <w:marRight w:val="0"/>
      <w:marTop w:val="0"/>
      <w:marBottom w:val="0"/>
      <w:divBdr>
        <w:top w:val="none" w:sz="0" w:space="0" w:color="auto"/>
        <w:left w:val="none" w:sz="0" w:space="0" w:color="auto"/>
        <w:bottom w:val="none" w:sz="0" w:space="0" w:color="auto"/>
        <w:right w:val="none" w:sz="0" w:space="0" w:color="auto"/>
      </w:divBdr>
    </w:div>
    <w:div w:id="1763140589">
      <w:bodyDiv w:val="1"/>
      <w:marLeft w:val="0"/>
      <w:marRight w:val="0"/>
      <w:marTop w:val="0"/>
      <w:marBottom w:val="0"/>
      <w:divBdr>
        <w:top w:val="none" w:sz="0" w:space="0" w:color="auto"/>
        <w:left w:val="none" w:sz="0" w:space="0" w:color="auto"/>
        <w:bottom w:val="none" w:sz="0" w:space="0" w:color="auto"/>
        <w:right w:val="none" w:sz="0" w:space="0" w:color="auto"/>
      </w:divBdr>
    </w:div>
    <w:div w:id="1793816450">
      <w:bodyDiv w:val="1"/>
      <w:marLeft w:val="0"/>
      <w:marRight w:val="0"/>
      <w:marTop w:val="0"/>
      <w:marBottom w:val="0"/>
      <w:divBdr>
        <w:top w:val="none" w:sz="0" w:space="0" w:color="auto"/>
        <w:left w:val="none" w:sz="0" w:space="0" w:color="auto"/>
        <w:bottom w:val="none" w:sz="0" w:space="0" w:color="auto"/>
        <w:right w:val="none" w:sz="0" w:space="0" w:color="auto"/>
      </w:divBdr>
    </w:div>
    <w:div w:id="1846818527">
      <w:bodyDiv w:val="1"/>
      <w:marLeft w:val="0"/>
      <w:marRight w:val="0"/>
      <w:marTop w:val="0"/>
      <w:marBottom w:val="0"/>
      <w:divBdr>
        <w:top w:val="none" w:sz="0" w:space="0" w:color="auto"/>
        <w:left w:val="none" w:sz="0" w:space="0" w:color="auto"/>
        <w:bottom w:val="none" w:sz="0" w:space="0" w:color="auto"/>
        <w:right w:val="none" w:sz="0" w:space="0" w:color="auto"/>
      </w:divBdr>
    </w:div>
    <w:div w:id="1856381015">
      <w:bodyDiv w:val="1"/>
      <w:marLeft w:val="0"/>
      <w:marRight w:val="0"/>
      <w:marTop w:val="0"/>
      <w:marBottom w:val="0"/>
      <w:divBdr>
        <w:top w:val="none" w:sz="0" w:space="0" w:color="auto"/>
        <w:left w:val="none" w:sz="0" w:space="0" w:color="auto"/>
        <w:bottom w:val="none" w:sz="0" w:space="0" w:color="auto"/>
        <w:right w:val="none" w:sz="0" w:space="0" w:color="auto"/>
      </w:divBdr>
    </w:div>
    <w:div w:id="1894000836">
      <w:bodyDiv w:val="1"/>
      <w:marLeft w:val="0"/>
      <w:marRight w:val="0"/>
      <w:marTop w:val="0"/>
      <w:marBottom w:val="0"/>
      <w:divBdr>
        <w:top w:val="none" w:sz="0" w:space="0" w:color="auto"/>
        <w:left w:val="none" w:sz="0" w:space="0" w:color="auto"/>
        <w:bottom w:val="none" w:sz="0" w:space="0" w:color="auto"/>
        <w:right w:val="none" w:sz="0" w:space="0" w:color="auto"/>
      </w:divBdr>
    </w:div>
    <w:div w:id="1919946905">
      <w:bodyDiv w:val="1"/>
      <w:marLeft w:val="0"/>
      <w:marRight w:val="0"/>
      <w:marTop w:val="0"/>
      <w:marBottom w:val="0"/>
      <w:divBdr>
        <w:top w:val="none" w:sz="0" w:space="0" w:color="auto"/>
        <w:left w:val="none" w:sz="0" w:space="0" w:color="auto"/>
        <w:bottom w:val="none" w:sz="0" w:space="0" w:color="auto"/>
        <w:right w:val="none" w:sz="0" w:space="0" w:color="auto"/>
      </w:divBdr>
    </w:div>
    <w:div w:id="1965889732">
      <w:bodyDiv w:val="1"/>
      <w:marLeft w:val="0"/>
      <w:marRight w:val="0"/>
      <w:marTop w:val="0"/>
      <w:marBottom w:val="0"/>
      <w:divBdr>
        <w:top w:val="none" w:sz="0" w:space="0" w:color="auto"/>
        <w:left w:val="none" w:sz="0" w:space="0" w:color="auto"/>
        <w:bottom w:val="none" w:sz="0" w:space="0" w:color="auto"/>
        <w:right w:val="none" w:sz="0" w:space="0" w:color="auto"/>
      </w:divBdr>
    </w:div>
    <w:div w:id="1986427435">
      <w:bodyDiv w:val="1"/>
      <w:marLeft w:val="0"/>
      <w:marRight w:val="0"/>
      <w:marTop w:val="0"/>
      <w:marBottom w:val="0"/>
      <w:divBdr>
        <w:top w:val="none" w:sz="0" w:space="0" w:color="auto"/>
        <w:left w:val="none" w:sz="0" w:space="0" w:color="auto"/>
        <w:bottom w:val="none" w:sz="0" w:space="0" w:color="auto"/>
        <w:right w:val="none" w:sz="0" w:space="0" w:color="auto"/>
      </w:divBdr>
    </w:div>
    <w:div w:id="2025355328">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
    <w:div w:id="2091540605">
      <w:bodyDiv w:val="1"/>
      <w:marLeft w:val="0"/>
      <w:marRight w:val="0"/>
      <w:marTop w:val="0"/>
      <w:marBottom w:val="0"/>
      <w:divBdr>
        <w:top w:val="none" w:sz="0" w:space="0" w:color="auto"/>
        <w:left w:val="none" w:sz="0" w:space="0" w:color="auto"/>
        <w:bottom w:val="none" w:sz="0" w:space="0" w:color="auto"/>
        <w:right w:val="none" w:sz="0" w:space="0" w:color="auto"/>
      </w:divBdr>
    </w:div>
    <w:div w:id="21402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ullivan\AppData\Roaming\Microsoft\Templates\Stante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77365CBA6FA4C14DB4E20A9D60EB2371" ma:contentTypeVersion="11" ma:contentTypeDescription="Create a new document." ma:contentTypeScope="" ma:versionID="ec58ee1aa32ed818fe774fe6bd8ad2f2">
  <xsd:schema xmlns:xsd="http://www.w3.org/2001/XMLSchema" xmlns:xs="http://www.w3.org/2001/XMLSchema" xmlns:p="http://schemas.microsoft.com/office/2006/metadata/properties" xmlns:ns3="d4a9a0b2-90b3-43a4-918c-c1a6dbbd20e5" xmlns:ns4="dc5bbc52-ef70-494d-90cf-5f0cace32ed5" targetNamespace="http://schemas.microsoft.com/office/2006/metadata/properties" ma:root="true" ma:fieldsID="9ee7cc0abfbc30644ef11b6160d95ecb" ns3:_="" ns4:_="">
    <xsd:import namespace="d4a9a0b2-90b3-43a4-918c-c1a6dbbd20e5"/>
    <xsd:import namespace="dc5bbc52-ef70-494d-90cf-5f0cace32e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9a0b2-90b3-43a4-918c-c1a6dbbd2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bbc52-ef70-494d-90cf-5f0cace32e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154E-CF8C-428E-87D2-38A2BF761FF8}">
  <ds:schemaRefs>
    <ds:schemaRef ds:uri="http://schemas.microsoft.com/sharepoint/v3/contenttype/forms"/>
  </ds:schemaRefs>
</ds:datastoreItem>
</file>

<file path=customXml/itemProps2.xml><?xml version="1.0" encoding="utf-8"?>
<ds:datastoreItem xmlns:ds="http://schemas.openxmlformats.org/officeDocument/2006/customXml" ds:itemID="{3A395B07-AF64-4C0C-AA7D-D4BC3E58F4EA}">
  <ds:schemaRefs>
    <ds:schemaRef ds:uri="http://schemas.microsoft.com/office/2006/customDocumentInformationPanel"/>
  </ds:schemaRefs>
</ds:datastoreItem>
</file>

<file path=customXml/itemProps3.xml><?xml version="1.0" encoding="utf-8"?>
<ds:datastoreItem xmlns:ds="http://schemas.openxmlformats.org/officeDocument/2006/customXml" ds:itemID="{C914A9D0-00D1-4B19-8F60-F131CABA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9a0b2-90b3-43a4-918c-c1a6dbbd20e5"/>
    <ds:schemaRef ds:uri="dc5bbc52-ef70-494d-90cf-5f0cace32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84ABE-D018-4DA5-BCB1-A19659C16686}">
  <ds:schemaRefs>
    <ds:schemaRef ds:uri="http://purl.org/dc/elements/1.1/"/>
    <ds:schemaRef ds:uri="http://schemas.microsoft.com/office/2006/metadata/properties"/>
    <ds:schemaRef ds:uri="http://purl.org/dc/terms/"/>
    <ds:schemaRef ds:uri="d4a9a0b2-90b3-43a4-918c-c1a6dbbd20e5"/>
    <ds:schemaRef ds:uri="http://schemas.microsoft.com/office/2006/documentManagement/types"/>
    <ds:schemaRef ds:uri="dc5bbc52-ef70-494d-90cf-5f0cace32ed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9F3BC06-5E20-417D-9AFB-4CF34CE0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Stantec Report Template</Template>
  <TotalTime>1</TotalTime>
  <Pages>22</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100-PT-PMG-00000-000004</dc:subject>
  <dc:creator>O'Sullivan, Michael</dc:creator>
  <cp:lastModifiedBy>David Morris</cp:lastModifiedBy>
  <cp:revision>2</cp:revision>
  <cp:lastPrinted>2021-08-16T10:04:00Z</cp:lastPrinted>
  <dcterms:created xsi:type="dcterms:W3CDTF">2022-01-12T17:48:00Z</dcterms:created>
  <dcterms:modified xsi:type="dcterms:W3CDTF">2022-01-12T17:48:00Z</dcterms:modified>
  <cp:category>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0x01010077365CBA6FA4C14DB4E20A9D60EB2371</vt:lpwstr>
  </property>
</Properties>
</file>