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7C4" w:rsidRDefault="00DB67C4" w:rsidP="00DB67C4">
      <w:pPr>
        <w:widowControl w:val="0"/>
        <w:jc w:val="center"/>
        <w:rPr>
          <w:b/>
          <w:bCs/>
          <w:sz w:val="40"/>
          <w:szCs w:val="40"/>
          <w14:ligatures w14:val="none"/>
        </w:rPr>
      </w:pPr>
      <w:r>
        <w:rPr>
          <w:b/>
          <w:bCs/>
          <w:sz w:val="40"/>
          <w:szCs w:val="40"/>
          <w14:ligatures w14:val="none"/>
        </w:rPr>
        <w:t>NPT’s Housing Support Programme Strategy 2022 — 2026</w:t>
      </w:r>
    </w:p>
    <w:p w:rsidR="00DB67C4" w:rsidRDefault="00DB67C4" w:rsidP="00DB67C4">
      <w:pPr>
        <w:widowControl w:val="0"/>
        <w:rPr>
          <w14:ligatures w14:val="none"/>
        </w:rPr>
      </w:pPr>
      <w:r>
        <w:rPr>
          <w14:ligatures w14:val="none"/>
        </w:rPr>
        <w:t> </w:t>
      </w:r>
    </w:p>
    <w:p w:rsidR="00DB67C4" w:rsidRDefault="00DB67C4" w:rsidP="00DB67C4">
      <w:pPr>
        <w:widowControl w:val="0"/>
        <w:spacing w:after="0"/>
        <w:jc w:val="center"/>
        <w:rPr>
          <w:b/>
          <w:bCs/>
          <w:sz w:val="44"/>
          <w:szCs w:val="44"/>
          <w14:ligatures w14:val="none"/>
        </w:rPr>
      </w:pPr>
      <w:r>
        <w:rPr>
          <w:b/>
          <w:bCs/>
          <w:sz w:val="44"/>
          <w:szCs w:val="44"/>
          <w14:ligatures w14:val="none"/>
        </w:rPr>
        <w:t>What do we want to achieve?</w:t>
      </w:r>
    </w:p>
    <w:p w:rsidR="00DB67C4" w:rsidRDefault="00DB67C4" w:rsidP="00DB67C4">
      <w:pPr>
        <w:widowControl w:val="0"/>
        <w:spacing w:after="0"/>
        <w:jc w:val="center"/>
        <w:rPr>
          <w:b/>
          <w:bCs/>
          <w:sz w:val="36"/>
          <w:szCs w:val="36"/>
          <w14:ligatures w14:val="none"/>
        </w:rPr>
      </w:pPr>
      <w:r>
        <w:rPr>
          <w:b/>
          <w:bCs/>
          <w:sz w:val="36"/>
          <w:szCs w:val="36"/>
          <w14:ligatures w14:val="none"/>
        </w:rPr>
        <w:t> </w:t>
      </w:r>
    </w:p>
    <w:p w:rsidR="00DB67C4" w:rsidRDefault="00DB67C4" w:rsidP="00DB67C4">
      <w:pPr>
        <w:widowControl w:val="0"/>
        <w:spacing w:after="0"/>
        <w:jc w:val="center"/>
        <w:rPr>
          <w:sz w:val="44"/>
          <w:szCs w:val="44"/>
          <w14:ligatures w14:val="none"/>
        </w:rPr>
      </w:pPr>
      <w:r>
        <w:rPr>
          <w:sz w:val="44"/>
          <w:szCs w:val="44"/>
          <w14:ligatures w14:val="none"/>
        </w:rPr>
        <w:t xml:space="preserve">Our vision is to create a Neath Port    Talbot where everyone has an </w:t>
      </w:r>
      <w:proofErr w:type="gramStart"/>
      <w:r>
        <w:rPr>
          <w:sz w:val="44"/>
          <w:szCs w:val="44"/>
          <w14:ligatures w14:val="none"/>
        </w:rPr>
        <w:t>equal  opportunity</w:t>
      </w:r>
      <w:proofErr w:type="gramEnd"/>
      <w:r>
        <w:rPr>
          <w:sz w:val="44"/>
          <w:szCs w:val="44"/>
          <w14:ligatures w14:val="none"/>
        </w:rPr>
        <w:t xml:space="preserve"> to be  healthier, happier, safer and prosperous. </w:t>
      </w:r>
    </w:p>
    <w:p w:rsidR="00DB67C4" w:rsidRDefault="00DB67C4" w:rsidP="00DB67C4">
      <w:pPr>
        <w:widowControl w:val="0"/>
        <w:spacing w:after="0"/>
        <w:jc w:val="center"/>
        <w:rPr>
          <w:sz w:val="44"/>
          <w:szCs w:val="44"/>
          <w14:ligatures w14:val="none"/>
        </w:rPr>
      </w:pPr>
      <w:r>
        <w:rPr>
          <w:sz w:val="44"/>
          <w:szCs w:val="44"/>
          <w14:ligatures w14:val="none"/>
        </w:rPr>
        <w:t> </w:t>
      </w:r>
    </w:p>
    <w:p w:rsidR="00DB67C4" w:rsidRDefault="00DB67C4" w:rsidP="00DB67C4">
      <w:pPr>
        <w:widowControl w:val="0"/>
        <w:spacing w:after="0"/>
        <w:jc w:val="center"/>
        <w:rPr>
          <w:sz w:val="44"/>
          <w:szCs w:val="44"/>
          <w14:ligatures w14:val="none"/>
        </w:rPr>
      </w:pPr>
      <w:r>
        <w:rPr>
          <w:sz w:val="44"/>
          <w:szCs w:val="44"/>
          <w14:ligatures w14:val="none"/>
        </w:rPr>
        <w:t>To help achieve this we aim to tackle the root cause of homelessness, to    ensure that Neath Port Talbot is a place where nobody is homeless and         everyone has a safe home where they can flourish and live a fulfilled, active and independent life.</w:t>
      </w:r>
    </w:p>
    <w:p w:rsidR="00DB67C4" w:rsidRDefault="00DB67C4" w:rsidP="00DB67C4">
      <w:pPr>
        <w:widowControl w:val="0"/>
        <w:rPr>
          <w14:ligatures w14:val="none"/>
        </w:rPr>
      </w:pPr>
      <w:r>
        <w:rPr>
          <w14:ligatures w14:val="none"/>
        </w:rPr>
        <w:t> </w:t>
      </w:r>
    </w:p>
    <w:p w:rsidR="00977F30" w:rsidRDefault="00977F30"/>
    <w:p w:rsidR="00DB67C4" w:rsidRDefault="00DB67C4" w:rsidP="00DB67C4">
      <w:pPr>
        <w:widowControl w:val="0"/>
        <w:jc w:val="center"/>
        <w:rPr>
          <w:b/>
          <w:bCs/>
          <w:sz w:val="32"/>
          <w:szCs w:val="32"/>
          <w:u w:val="single"/>
          <w14:ligatures w14:val="none"/>
        </w:rPr>
      </w:pPr>
      <w:r>
        <w:rPr>
          <w:b/>
          <w:bCs/>
          <w:sz w:val="32"/>
          <w:szCs w:val="32"/>
          <w:u w:val="single"/>
          <w14:ligatures w14:val="none"/>
        </w:rPr>
        <w:t xml:space="preserve">How will we do </w:t>
      </w:r>
      <w:proofErr w:type="gramStart"/>
      <w:r>
        <w:rPr>
          <w:b/>
          <w:bCs/>
          <w:sz w:val="32"/>
          <w:szCs w:val="32"/>
          <w:u w:val="single"/>
          <w14:ligatures w14:val="none"/>
        </w:rPr>
        <w:t>it ?</w:t>
      </w:r>
      <w:proofErr w:type="gramEnd"/>
    </w:p>
    <w:p w:rsidR="00DB67C4" w:rsidRDefault="00DB67C4" w:rsidP="00DB67C4">
      <w:pPr>
        <w:spacing w:line="360" w:lineRule="auto"/>
        <w:rPr>
          <w:sz w:val="32"/>
          <w:szCs w:val="32"/>
          <w14:ligatures w14:val="none"/>
        </w:rPr>
      </w:pPr>
      <w:r>
        <w:rPr>
          <w:sz w:val="32"/>
          <w:szCs w:val="32"/>
          <w14:ligatures w14:val="none"/>
        </w:rPr>
        <w:lastRenderedPageBreak/>
        <w:t>Neath Port Talbot aims to end homelessness.  We will do all we can to prevent homelessness from happening, and if it does, that there is an appropriate and compassionate response to enabling all households to obtain secure and safe accommodation.</w:t>
      </w:r>
    </w:p>
    <w:p w:rsidR="00DB67C4" w:rsidRDefault="00DB67C4" w:rsidP="00DB67C4">
      <w:pPr>
        <w:widowControl w:val="0"/>
        <w:spacing w:line="360" w:lineRule="auto"/>
        <w:rPr>
          <w:sz w:val="32"/>
          <w:szCs w:val="32"/>
          <w14:ligatures w14:val="none"/>
        </w:rPr>
      </w:pPr>
      <w:r>
        <w:rPr>
          <w:sz w:val="32"/>
          <w:szCs w:val="32"/>
          <w14:ligatures w14:val="none"/>
        </w:rPr>
        <w:t xml:space="preserve">To do this we need to work differently.  </w:t>
      </w:r>
    </w:p>
    <w:p w:rsidR="00DB67C4" w:rsidRDefault="00DB67C4" w:rsidP="00DB67C4">
      <w:pPr>
        <w:widowControl w:val="0"/>
        <w:spacing w:line="360" w:lineRule="auto"/>
        <w:ind w:left="567" w:hanging="567"/>
        <w:rPr>
          <w:sz w:val="32"/>
          <w:szCs w:val="32"/>
          <w14:ligatures w14:val="none"/>
        </w:rPr>
      </w:pPr>
      <w:r>
        <w:rPr>
          <w:rFonts w:ascii="Symbol" w:hAnsi="Symbol"/>
          <w:lang w:val="x-none"/>
        </w:rPr>
        <w:t></w:t>
      </w:r>
      <w:r>
        <w:t> </w:t>
      </w:r>
      <w:r>
        <w:rPr>
          <w:sz w:val="32"/>
          <w:szCs w:val="32"/>
          <w14:ligatures w14:val="none"/>
        </w:rPr>
        <w:t xml:space="preserve">We need to procure more housing to offer good quality temporary accommodation, and facilitate the supply of permanent, affordable homes.  </w:t>
      </w:r>
    </w:p>
    <w:p w:rsidR="00DB67C4" w:rsidRDefault="00DB67C4" w:rsidP="00DB67C4">
      <w:pPr>
        <w:widowControl w:val="0"/>
        <w:spacing w:line="360" w:lineRule="auto"/>
        <w:ind w:left="567" w:hanging="567"/>
        <w:rPr>
          <w:sz w:val="32"/>
          <w:szCs w:val="32"/>
          <w14:ligatures w14:val="none"/>
        </w:rPr>
      </w:pPr>
      <w:r>
        <w:rPr>
          <w:rFonts w:ascii="Symbol" w:hAnsi="Symbol"/>
          <w:lang w:val="x-none"/>
        </w:rPr>
        <w:t></w:t>
      </w:r>
      <w:r>
        <w:t> </w:t>
      </w:r>
      <w:r>
        <w:rPr>
          <w:sz w:val="32"/>
          <w:szCs w:val="32"/>
          <w14:ligatures w14:val="none"/>
        </w:rPr>
        <w:t xml:space="preserve">We will transition to the development of a Rapid Rehousing model, so everyone in crisis can be housed and supported very quickly.  </w:t>
      </w:r>
    </w:p>
    <w:p w:rsidR="00DB67C4" w:rsidRDefault="00DB67C4" w:rsidP="00DB67C4">
      <w:pPr>
        <w:widowControl w:val="0"/>
        <w:spacing w:line="360" w:lineRule="auto"/>
        <w:ind w:left="567" w:hanging="567"/>
        <w:rPr>
          <w:sz w:val="32"/>
          <w:szCs w:val="32"/>
          <w14:ligatures w14:val="none"/>
        </w:rPr>
      </w:pPr>
      <w:r>
        <w:rPr>
          <w:rFonts w:ascii="Symbol" w:hAnsi="Symbol"/>
          <w:lang w:val="x-none"/>
        </w:rPr>
        <w:t></w:t>
      </w:r>
      <w:r>
        <w:t> </w:t>
      </w:r>
      <w:r>
        <w:rPr>
          <w:sz w:val="32"/>
          <w:szCs w:val="32"/>
          <w14:ligatures w14:val="none"/>
        </w:rPr>
        <w:t xml:space="preserve">We need to ensure our support model is fit for purpose, and can deliver tailored, appropriate support.  </w:t>
      </w:r>
    </w:p>
    <w:p w:rsidR="00DB67C4" w:rsidRDefault="00DB67C4" w:rsidP="00DB67C4">
      <w:pPr>
        <w:widowControl w:val="0"/>
        <w:spacing w:line="360" w:lineRule="auto"/>
        <w:ind w:left="567" w:hanging="567"/>
        <w:rPr>
          <w:sz w:val="32"/>
          <w:szCs w:val="32"/>
          <w14:ligatures w14:val="none"/>
        </w:rPr>
      </w:pPr>
      <w:r>
        <w:rPr>
          <w:rFonts w:ascii="Symbol" w:hAnsi="Symbol"/>
          <w:lang w:val="x-none"/>
        </w:rPr>
        <w:t></w:t>
      </w:r>
      <w:r>
        <w:t> </w:t>
      </w:r>
      <w:r>
        <w:rPr>
          <w:sz w:val="32"/>
          <w:szCs w:val="32"/>
          <w14:ligatures w14:val="none"/>
        </w:rPr>
        <w:t xml:space="preserve">We will build on our relationships with our partners to co-create a housing pathway that works for our community, because we know we cannot end homelessness on our own.  </w:t>
      </w:r>
    </w:p>
    <w:p w:rsidR="00DB67C4" w:rsidRDefault="00DB67C4" w:rsidP="00DB67C4">
      <w:pPr>
        <w:widowControl w:val="0"/>
        <w:spacing w:line="360" w:lineRule="auto"/>
        <w:ind w:left="567" w:hanging="567"/>
        <w:rPr>
          <w:sz w:val="32"/>
          <w:szCs w:val="32"/>
          <w14:ligatures w14:val="none"/>
        </w:rPr>
      </w:pPr>
      <w:r>
        <w:rPr>
          <w:rFonts w:ascii="Symbol" w:hAnsi="Symbol"/>
          <w:lang w:val="x-none"/>
        </w:rPr>
        <w:t></w:t>
      </w:r>
      <w:r>
        <w:t> </w:t>
      </w:r>
      <w:r>
        <w:rPr>
          <w:sz w:val="32"/>
          <w:szCs w:val="32"/>
          <w14:ligatures w14:val="none"/>
        </w:rPr>
        <w:t xml:space="preserve">We will provide a personalised response to each person which considers their experience and the underlying causes of their crisis.   </w:t>
      </w:r>
    </w:p>
    <w:p w:rsidR="00DB67C4" w:rsidRDefault="00DB67C4" w:rsidP="00DB67C4">
      <w:pPr>
        <w:widowControl w:val="0"/>
        <w:rPr>
          <w14:ligatures w14:val="none"/>
        </w:rPr>
      </w:pPr>
      <w:r>
        <w:rPr>
          <w14:ligatures w14:val="none"/>
        </w:rPr>
        <w:t> </w:t>
      </w:r>
    </w:p>
    <w:p w:rsidR="00DB67C4" w:rsidRDefault="00DB67C4"/>
    <w:p w:rsidR="00DB67C4" w:rsidRDefault="00DB67C4" w:rsidP="00DB67C4">
      <w:pPr>
        <w:widowControl w:val="0"/>
        <w:jc w:val="center"/>
        <w:rPr>
          <w:b/>
          <w:bCs/>
          <w:sz w:val="32"/>
          <w:szCs w:val="32"/>
          <w:u w:val="single"/>
          <w14:ligatures w14:val="none"/>
        </w:rPr>
      </w:pPr>
      <w:r>
        <w:rPr>
          <w:b/>
          <w:bCs/>
          <w:sz w:val="32"/>
          <w:szCs w:val="32"/>
          <w:u w:val="single"/>
          <w14:ligatures w14:val="none"/>
        </w:rPr>
        <w:t>What are we going to focus on?</w:t>
      </w:r>
    </w:p>
    <w:p w:rsidR="00DB67C4" w:rsidRDefault="00DB67C4" w:rsidP="00DB67C4">
      <w:pPr>
        <w:spacing w:after="160" w:line="256" w:lineRule="auto"/>
        <w:ind w:left="567" w:hanging="567"/>
        <w:jc w:val="both"/>
        <w:rPr>
          <w:sz w:val="32"/>
          <w:szCs w:val="32"/>
          <w14:ligatures w14:val="none"/>
        </w:rPr>
      </w:pPr>
      <w:r>
        <w:rPr>
          <w:rFonts w:ascii="Symbol" w:hAnsi="Symbol"/>
          <w:lang w:val="x-none"/>
        </w:rPr>
        <w:t></w:t>
      </w:r>
      <w:r>
        <w:t> </w:t>
      </w:r>
      <w:r>
        <w:rPr>
          <w:b/>
          <w:bCs/>
          <w:sz w:val="32"/>
          <w:szCs w:val="32"/>
          <w14:ligatures w14:val="none"/>
        </w:rPr>
        <w:t>Priority 1— Strengthening  approaches to early intervention and prevention</w:t>
      </w:r>
      <w:r>
        <w:rPr>
          <w:sz w:val="32"/>
          <w:szCs w:val="32"/>
          <w14:ligatures w14:val="none"/>
        </w:rPr>
        <w:t>: We will  review existing services, how people access them, and ensure all staff are  appropriately trained.</w:t>
      </w:r>
    </w:p>
    <w:p w:rsidR="00DB67C4" w:rsidRDefault="00DB67C4" w:rsidP="00DB67C4">
      <w:pPr>
        <w:spacing w:after="160" w:line="256" w:lineRule="auto"/>
        <w:ind w:left="567" w:hanging="567"/>
        <w:jc w:val="both"/>
        <w:rPr>
          <w:sz w:val="32"/>
          <w:szCs w:val="32"/>
          <w14:ligatures w14:val="none"/>
        </w:rPr>
      </w:pPr>
      <w:r>
        <w:rPr>
          <w:rFonts w:ascii="Symbol" w:hAnsi="Symbol"/>
          <w:lang w:val="x-none"/>
        </w:rPr>
        <w:t></w:t>
      </w:r>
      <w:r>
        <w:t> </w:t>
      </w:r>
      <w:r>
        <w:rPr>
          <w:b/>
          <w:bCs/>
          <w:sz w:val="32"/>
          <w:szCs w:val="32"/>
          <w14:ligatures w14:val="none"/>
        </w:rPr>
        <w:t xml:space="preserve">Priority 2—Working in partnership: </w:t>
      </w:r>
      <w:r>
        <w:rPr>
          <w:sz w:val="32"/>
          <w:szCs w:val="32"/>
          <w14:ligatures w14:val="none"/>
        </w:rPr>
        <w:t>We will work with partners to increase the supply of suitable affordable accommodation, and with  stakeholders  to inform service development.</w:t>
      </w:r>
    </w:p>
    <w:p w:rsidR="00DB67C4" w:rsidRDefault="00DB67C4" w:rsidP="00DB67C4">
      <w:pPr>
        <w:spacing w:after="160" w:line="256" w:lineRule="auto"/>
        <w:ind w:left="567" w:hanging="567"/>
        <w:jc w:val="both"/>
        <w:rPr>
          <w:sz w:val="32"/>
          <w:szCs w:val="32"/>
          <w14:ligatures w14:val="none"/>
        </w:rPr>
      </w:pPr>
      <w:r>
        <w:rPr>
          <w:rFonts w:ascii="Symbol" w:hAnsi="Symbol"/>
          <w:lang w:val="x-none"/>
        </w:rPr>
        <w:t></w:t>
      </w:r>
      <w:r>
        <w:t> </w:t>
      </w:r>
      <w:r>
        <w:rPr>
          <w:b/>
          <w:bCs/>
          <w:sz w:val="32"/>
          <w:szCs w:val="32"/>
          <w14:ligatures w14:val="none"/>
        </w:rPr>
        <w:t>Priority 3—Rapid rehousing</w:t>
      </w:r>
      <w:r>
        <w:rPr>
          <w:sz w:val="32"/>
          <w:szCs w:val="32"/>
          <w14:ligatures w14:val="none"/>
        </w:rPr>
        <w:t>: We will work with stakeholders to develop our Rapid    Rehousing Transition Plan outlining our    approach over the next five years.</w:t>
      </w:r>
    </w:p>
    <w:p w:rsidR="00DB67C4" w:rsidRDefault="00DB67C4" w:rsidP="00DB67C4">
      <w:pPr>
        <w:spacing w:after="160" w:line="256" w:lineRule="auto"/>
        <w:ind w:left="567" w:hanging="567"/>
        <w:jc w:val="both"/>
        <w:rPr>
          <w:sz w:val="32"/>
          <w:szCs w:val="32"/>
          <w14:ligatures w14:val="none"/>
        </w:rPr>
      </w:pPr>
      <w:r>
        <w:rPr>
          <w:rFonts w:ascii="Symbol" w:hAnsi="Symbol"/>
          <w:lang w:val="x-none"/>
        </w:rPr>
        <w:t></w:t>
      </w:r>
      <w:r>
        <w:t> </w:t>
      </w:r>
      <w:r>
        <w:rPr>
          <w:b/>
          <w:bCs/>
          <w:sz w:val="32"/>
          <w:szCs w:val="32"/>
          <w14:ligatures w14:val="none"/>
        </w:rPr>
        <w:t>Priority 4—Strengthening  or improving  access to support services</w:t>
      </w:r>
      <w:r>
        <w:rPr>
          <w:sz w:val="32"/>
          <w:szCs w:val="32"/>
          <w14:ligatures w14:val="none"/>
        </w:rPr>
        <w:t>: We will look at how IT could be better used to help deliver, information, advice and assistance.</w:t>
      </w:r>
    </w:p>
    <w:p w:rsidR="00DB67C4" w:rsidRDefault="00DB67C4" w:rsidP="00DB67C4">
      <w:pPr>
        <w:spacing w:after="160" w:line="256" w:lineRule="auto"/>
        <w:ind w:left="567" w:hanging="567"/>
        <w:jc w:val="both"/>
        <w:rPr>
          <w:sz w:val="32"/>
          <w:szCs w:val="32"/>
          <w14:ligatures w14:val="none"/>
        </w:rPr>
      </w:pPr>
      <w:r>
        <w:rPr>
          <w:rFonts w:ascii="Symbol" w:hAnsi="Symbol"/>
          <w:lang w:val="x-none"/>
        </w:rPr>
        <w:t></w:t>
      </w:r>
      <w:r>
        <w:t> </w:t>
      </w:r>
      <w:r>
        <w:rPr>
          <w:b/>
          <w:bCs/>
          <w:sz w:val="32"/>
          <w:szCs w:val="32"/>
          <w14:ligatures w14:val="none"/>
        </w:rPr>
        <w:t>Priority 5—Joint commissioning</w:t>
      </w:r>
      <w:r>
        <w:rPr>
          <w:sz w:val="32"/>
          <w:szCs w:val="32"/>
          <w14:ligatures w14:val="none"/>
        </w:rPr>
        <w:t>: We will establish Service Area Reviews to identify further opportunities for joint commissioning or funding, and update our monitoring arrangements to ensure services are of high quality and deliver value for money.</w:t>
      </w:r>
    </w:p>
    <w:p w:rsidR="00DB67C4" w:rsidRDefault="00DB67C4" w:rsidP="00DB67C4">
      <w:pPr>
        <w:spacing w:after="160" w:line="256" w:lineRule="auto"/>
        <w:jc w:val="both"/>
        <w:rPr>
          <w:sz w:val="32"/>
          <w:szCs w:val="32"/>
          <w14:ligatures w14:val="none"/>
        </w:rPr>
      </w:pPr>
      <w:r>
        <w:rPr>
          <w:sz w:val="32"/>
          <w:szCs w:val="32"/>
          <w14:ligatures w14:val="none"/>
        </w:rPr>
        <w:t> </w:t>
      </w:r>
    </w:p>
    <w:p w:rsidR="00DB67C4" w:rsidRDefault="00DB67C4" w:rsidP="00DB67C4">
      <w:pPr>
        <w:widowControl w:val="0"/>
        <w:rPr>
          <w14:ligatures w14:val="none"/>
        </w:rPr>
      </w:pPr>
      <w:r>
        <w:rPr>
          <w14:ligatures w14:val="none"/>
        </w:rPr>
        <w:t> </w:t>
      </w:r>
    </w:p>
    <w:p w:rsidR="00DB67C4" w:rsidRDefault="00DB67C4">
      <w:bookmarkStart w:id="0" w:name="_GoBack"/>
      <w:bookmarkEnd w:id="0"/>
    </w:p>
    <w:sectPr w:rsidR="00DB67C4" w:rsidSect="00DB67C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7C4"/>
    <w:rsid w:val="00977F30"/>
    <w:rsid w:val="00DB6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D6F58"/>
  <w15:chartTrackingRefBased/>
  <w15:docId w15:val="{F8AFD38D-5AF5-482C-BCBF-479A6B2E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7C4"/>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36725">
      <w:bodyDiv w:val="1"/>
      <w:marLeft w:val="0"/>
      <w:marRight w:val="0"/>
      <w:marTop w:val="0"/>
      <w:marBottom w:val="0"/>
      <w:divBdr>
        <w:top w:val="none" w:sz="0" w:space="0" w:color="auto"/>
        <w:left w:val="none" w:sz="0" w:space="0" w:color="auto"/>
        <w:bottom w:val="none" w:sz="0" w:space="0" w:color="auto"/>
        <w:right w:val="none" w:sz="0" w:space="0" w:color="auto"/>
      </w:divBdr>
    </w:div>
    <w:div w:id="700671051">
      <w:bodyDiv w:val="1"/>
      <w:marLeft w:val="0"/>
      <w:marRight w:val="0"/>
      <w:marTop w:val="0"/>
      <w:marBottom w:val="0"/>
      <w:divBdr>
        <w:top w:val="none" w:sz="0" w:space="0" w:color="auto"/>
        <w:left w:val="none" w:sz="0" w:space="0" w:color="auto"/>
        <w:bottom w:val="none" w:sz="0" w:space="0" w:color="auto"/>
        <w:right w:val="none" w:sz="0" w:space="0" w:color="auto"/>
      </w:divBdr>
    </w:div>
    <w:div w:id="1842887810">
      <w:bodyDiv w:val="1"/>
      <w:marLeft w:val="0"/>
      <w:marRight w:val="0"/>
      <w:marTop w:val="0"/>
      <w:marBottom w:val="0"/>
      <w:divBdr>
        <w:top w:val="none" w:sz="0" w:space="0" w:color="auto"/>
        <w:left w:val="none" w:sz="0" w:space="0" w:color="auto"/>
        <w:bottom w:val="none" w:sz="0" w:space="0" w:color="auto"/>
        <w:right w:val="none" w:sz="0" w:space="0" w:color="auto"/>
      </w:divBdr>
    </w:div>
    <w:div w:id="19942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Potts</dc:creator>
  <cp:keywords/>
  <dc:description/>
  <cp:lastModifiedBy>Andrew Potts</cp:lastModifiedBy>
  <cp:revision>1</cp:revision>
  <dcterms:created xsi:type="dcterms:W3CDTF">2022-05-09T08:58:00Z</dcterms:created>
  <dcterms:modified xsi:type="dcterms:W3CDTF">2022-05-09T09:00:00Z</dcterms:modified>
</cp:coreProperties>
</file>