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203388"/>
        <w:docPartObj>
          <w:docPartGallery w:val="Cover Pages"/>
          <w:docPartUnique/>
        </w:docPartObj>
      </w:sdtPr>
      <w:sdtEndPr>
        <w:rPr>
          <w:rFonts w:cs="Arial"/>
          <w:bCs/>
          <w:color w:val="000000" w:themeColor="text1"/>
        </w:rPr>
      </w:sdtEndPr>
      <w:sdtContent>
        <w:p w14:paraId="124D7E6F" w14:textId="77777777" w:rsidR="00484A42" w:rsidRPr="00D27362" w:rsidRDefault="00484A42" w:rsidP="00484A42">
          <w:pPr>
            <w:rPr>
              <w:rFonts w:ascii="Arial" w:hAnsi="Arial" w:cs="Arial"/>
              <w:b/>
              <w:color w:val="008080"/>
            </w:rPr>
          </w:pPr>
          <w:r>
            <w:rPr>
              <w:rFonts w:ascii="Arial" w:hAnsi="Arial" w:cs="Arial"/>
              <w:b/>
              <w:color w:val="008080"/>
            </w:rPr>
            <w:t>Gwasanaethau Cymdeithasol, Iechyd a Thai</w:t>
          </w:r>
        </w:p>
        <w:p w14:paraId="41F823E4" w14:textId="77777777" w:rsidR="00484A42" w:rsidRPr="00D27362" w:rsidRDefault="00484A42" w:rsidP="00484A42">
          <w:pPr>
            <w:rPr>
              <w:rFonts w:ascii="Arial" w:hAnsi="Arial" w:cs="Arial"/>
              <w:b/>
              <w:color w:val="1F497D"/>
            </w:rPr>
          </w:pPr>
          <w:r>
            <w:rPr>
              <w:rFonts w:ascii="Arial" w:hAnsi="Arial" w:cs="Arial"/>
              <w:b/>
              <w:color w:val="1F497D"/>
            </w:rPr>
            <w:t>Social Services, Health &amp; Housing</w:t>
          </w:r>
        </w:p>
        <w:p w14:paraId="7B24A6A0" w14:textId="77777777" w:rsidR="00484A42" w:rsidRDefault="00484A42" w:rsidP="00B826B4">
          <w:pPr>
            <w:pStyle w:val="NoSpacing"/>
            <w:rPr>
              <w:rFonts w:cs="Arial"/>
              <w:bCs/>
              <w:color w:val="000000" w:themeColor="text1"/>
            </w:rPr>
          </w:pPr>
        </w:p>
        <w:p w14:paraId="14E06A3B" w14:textId="28407ACF" w:rsidR="00B826B4" w:rsidRPr="00B826B4" w:rsidRDefault="00484A42" w:rsidP="00B826B4">
          <w:pPr>
            <w:pStyle w:val="NoSpacing"/>
            <w:rPr>
              <w:rFonts w:cs="Arial"/>
              <w:bCs/>
              <w:color w:val="000000" w:themeColor="text1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inline distT="0" distB="0" distL="0" distR="0" wp14:anchorId="4CB4311D" wp14:editId="5C0C353B">
                    <wp:extent cx="5731510" cy="3510915"/>
                    <wp:effectExtent l="0" t="0" r="2540" b="0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1510" cy="3510915"/>
                            </a:xfrm>
                            <a:prstGeom prst="rect">
                              <a:avLst/>
                            </a:prstGeom>
                            <a:solidFill>
                              <a:srgbClr val="008080">
                                <a:alpha val="67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17897" w14:textId="77777777" w:rsidR="00484A42" w:rsidRDefault="00484A42" w:rsidP="00484A4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72"/>
                                  </w:rPr>
                                </w:pPr>
                                <w:r w:rsidRPr="00CD4FF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Strategaeth Rhaglen Cefnogi Tai</w:t>
                                </w:r>
                                <w:r w:rsidRPr="00CD4FF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444BFE04" w14:textId="77777777" w:rsidR="00484A42" w:rsidRPr="00DB3044" w:rsidRDefault="00484A42" w:rsidP="00484A4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72"/>
                                  </w:rPr>
                                </w:pPr>
                                <w:r w:rsidRPr="00DB304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72"/>
                                  </w:rPr>
                                  <w:t xml:space="preserve">Housing Support Programme Strategy </w:t>
                                </w:r>
                              </w:p>
                              <w:p w14:paraId="325CAC08" w14:textId="77777777" w:rsidR="00484A42" w:rsidRPr="00913A22" w:rsidRDefault="00484A42" w:rsidP="00484A4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72"/>
                                  </w:rPr>
                                </w:pPr>
                                <w:r w:rsidRPr="00913A22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72"/>
                                  </w:rPr>
                                  <w:t>2022-26</w:t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CB431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451.3pt;height:276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HOkwIAADYFAAAOAAAAZHJzL2Uyb0RvYy54bWysVNtu3CAQfa/Uf0C8b3yJ92Ir3iiXblUp&#10;vUhJP4AFvEbFgICsnVb99w7YTjbtS1V1V8IMlzNzZs5wcTl0Eh25dUKrGmdnKUZcUc2EOtT468Nu&#10;scHIeaIYkVrxGj9xhy+3b99c9KbiuW61ZNwiAFGu6k2NW+9NlSSOtrwj7kwbrmCz0bYjHkx7SJgl&#10;PaB3MsnTdJX02jJjNeXOwertuIm3Eb9pOPWfm8Zxj2SNITYfRxvHfRiT7QWpDpaYVtApDPIPUXRE&#10;KHD6DHVLPEGPVvwB1QlqtdONP6O6S3TTCMojB2CTpb+xuW+J4ZELJMeZ5zS5/wdLPx2/WCRYjXOM&#10;FOmgRA988OhaDygP2emNq+DQvYFjfoBlqHJk6sydpt8cUvqmJerAr6zVfcsJg+iycDM5uTriuACy&#10;7z9qBm7Io9cRaGhsF1IHyUCADlV6eq5MCIXC4nJ9ni0z2KKwdw6zMltGH6Sarxvr/HuuOxQmNbZQ&#10;+ghPjnfOh3BINR8J3pyWgu2ElNGwh/2NtOhIgkzSDfzHu9K0ZFxdrcuynFy68XjEfIUjVUBTOuCO&#10;LscVoAFBhL1AKOriR5nlRXqdl4vdarNeFLtiuSjX6WaRZuV1uUqLsrjd/QxRZEXVCsa4uhOKzxrN&#10;ir/TwNQto7qiSlFf43KZLyPBV9FPtOYspPCbCZ8mqxMeWlaKrsabcGZqolD6d4oBbVJ5IuQ4T16H&#10;H1MGOZi/MStRKEEbo0r8sB8mRQJYENFesydQjtVQV9AAPDcwabX9jlEPrVtjBW8LRvKDAu2VWVGE&#10;Tj817KmxPzWIogBUY4/ROL3x4+vwaKw4tOBnVvsV6HUnopJeYgIewYDmjIymhyR0/6kdT708d9tf&#10;AAAA//8DAFBLAwQUAAYACAAAACEAWMfmeN0AAAAFAQAADwAAAGRycy9kb3ducmV2LnhtbEyPQUvD&#10;QBCF70L/wzJCL6HdGGho00xKFexNxOrF2yY7TWKzsyG7TdN/7+pFLwOP93jvm3w3mU6MNLjWMsLD&#10;MgZBXFndco3w8f68WINwXrFWnWVCuJGDXTG7y1Wm7ZXfaDz6WoQSdplCaLzvMyld1ZBRbml74uCd&#10;7GCUD3KopR7UNZSbTiZxnEqjWg4LjerpqaHqfLwYhPZwHimi13qMTl+3xzRaf76UDnF+P+23IDxN&#10;/i8MP/gBHYrAVNoLayc6hPCI/73B28RJCqJEWK2SDcgil//pi28AAAD//wMAUEsBAi0AFAAGAAgA&#10;AAAhALaDOJL+AAAA4QEAABMAAAAAAAAAAAAAAAAAAAAAAFtDb250ZW50X1R5cGVzXS54bWxQSwEC&#10;LQAUAAYACAAAACEAOP0h/9YAAACUAQAACwAAAAAAAAAAAAAAAAAvAQAAX3JlbHMvLnJlbHNQSwEC&#10;LQAUAAYACAAAACEA1liBzpMCAAA2BQAADgAAAAAAAAAAAAAAAAAuAgAAZHJzL2Uyb0RvYy54bWxQ&#10;SwECLQAUAAYACAAAACEAWMfmeN0AAAAFAQAADwAAAAAAAAAAAAAAAADtBAAAZHJzL2Rvd25yZXYu&#10;eG1sUEsFBgAAAAAEAAQA8wAAAPcFAAAAAA==&#10;" fillcolor="teal" stroked="f">
                    <v:fill opacity="44461f"/>
                    <v:textbox style="mso-fit-shape-to-text:t" inset=",7.2pt,,7.2pt">
                      <w:txbxContent>
                        <w:p w14:paraId="07117897" w14:textId="77777777" w:rsidR="00484A42" w:rsidRDefault="00484A42" w:rsidP="00484A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</w:rPr>
                          </w:pPr>
                          <w:r w:rsidRPr="00CD4F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Strategaeth Rhaglen Cefnogi Tai</w:t>
                          </w:r>
                          <w:r w:rsidRPr="00CD4F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44BFE04" w14:textId="77777777" w:rsidR="00484A42" w:rsidRPr="00DB3044" w:rsidRDefault="00484A42" w:rsidP="00484A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</w:rPr>
                          </w:pPr>
                          <w:r w:rsidRPr="00DB3044"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</w:rPr>
                            <w:t xml:space="preserve">Housing Support Programme Strategy </w:t>
                          </w:r>
                        </w:p>
                        <w:p w14:paraId="325CAC08" w14:textId="77777777" w:rsidR="00484A42" w:rsidRPr="00913A22" w:rsidRDefault="00484A42" w:rsidP="00484A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</w:rPr>
                          </w:pPr>
                          <w:r w:rsidRPr="00913A22"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</w:rPr>
                            <w:t>2022-26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B826B4">
            <w:rPr>
              <w:rFonts w:cs="Arial"/>
              <w:bCs/>
              <w:color w:val="000000" w:themeColor="text1"/>
            </w:rPr>
            <w:br w:type="page"/>
          </w:r>
        </w:p>
      </w:sdtContent>
    </w:sdt>
    <w:sdt>
      <w:sdtPr>
        <w:rPr>
          <w:rFonts w:eastAsiaTheme="minorHAnsi" w:cs="Arial"/>
          <w:bCs w:val="0"/>
          <w:color w:val="000000" w:themeColor="text1"/>
          <w:sz w:val="24"/>
          <w:szCs w:val="24"/>
          <w:lang w:val="en-GB" w:eastAsia="en-US"/>
        </w:rPr>
        <w:id w:val="-91031150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11E3940" w14:textId="0B4FF115" w:rsidR="00E8174D" w:rsidRPr="0084505D" w:rsidRDefault="00E05A23" w:rsidP="00564682">
          <w:pPr>
            <w:pStyle w:val="TOCHeading"/>
            <w:numPr>
              <w:ilvl w:val="0"/>
              <w:numId w:val="0"/>
            </w:numPr>
            <w:spacing w:before="160" w:after="160" w:line="276" w:lineRule="auto"/>
            <w:ind w:left="567" w:hanging="567"/>
            <w:rPr>
              <w:rFonts w:cs="Arial"/>
              <w:b/>
              <w:color w:val="1F497D"/>
            </w:rPr>
          </w:pPr>
          <w:r w:rsidRPr="0084505D">
            <w:rPr>
              <w:rFonts w:cs="Arial"/>
              <w:b/>
              <w:color w:val="1F497D"/>
            </w:rPr>
            <w:t>Cynnwys</w:t>
          </w:r>
        </w:p>
        <w:p w14:paraId="426B7960" w14:textId="30049C2D" w:rsidR="00427B77" w:rsidRPr="00427B77" w:rsidRDefault="00E8174D">
          <w:pPr>
            <w:pStyle w:val="TOC1"/>
            <w:rPr>
              <w:rFonts w:cstheme="minorBidi"/>
              <w:szCs w:val="22"/>
              <w:lang w:val="en-GB" w:eastAsia="en-GB"/>
            </w:rPr>
          </w:pPr>
          <w:r w:rsidRPr="00E11B59">
            <w:rPr>
              <w:color w:val="000000" w:themeColor="text1"/>
              <w:sz w:val="28"/>
              <w:szCs w:val="28"/>
            </w:rPr>
            <w:fldChar w:fldCharType="begin"/>
          </w:r>
          <w:r w:rsidRPr="00E11B59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11B59">
            <w:rPr>
              <w:color w:val="000000" w:themeColor="text1"/>
              <w:sz w:val="28"/>
              <w:szCs w:val="28"/>
            </w:rPr>
            <w:fldChar w:fldCharType="separate"/>
          </w:r>
          <w:hyperlink w:anchor="_Toc115698458" w:history="1">
            <w:r w:rsidR="00427B77" w:rsidRPr="00427B77">
              <w:rPr>
                <w:rStyle w:val="Hyperlink"/>
                <w:sz w:val="28"/>
              </w:rPr>
              <w:t>1.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Cyflwyniad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_Toc115698458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3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301C1F5C" w14:textId="5875CF25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59" w:history="1">
            <w:r w:rsidR="00427B77" w:rsidRPr="00427B77">
              <w:rPr>
                <w:rStyle w:val="Hyperlink"/>
                <w:sz w:val="28"/>
              </w:rPr>
              <w:t>2.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Gweledigaeth Castell-nedd Port Talbot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_Toc115698459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4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41EBCAD6" w14:textId="0E9A8B5A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60" w:history="1">
            <w:r w:rsidR="00427B77" w:rsidRPr="00427B77">
              <w:rPr>
                <w:rStyle w:val="Hyperlink"/>
                <w:sz w:val="28"/>
              </w:rPr>
              <w:t>3.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Beth sy’n rhoi ffurf ar ein ffordd o feddwl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_Toc115698460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4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0DD15959" w14:textId="1DC6847A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61" w:history="1">
            <w:r w:rsidR="00427B77" w:rsidRPr="00427B77">
              <w:rPr>
                <w:rStyle w:val="Hyperlink"/>
                <w:bCs/>
                <w:sz w:val="28"/>
              </w:rPr>
              <w:t>Mae ystod eang o gyfreithiau a chanllawiau cenedlaethol sy’n dylanwadu ar gynllunio a darparu gwasanaethau digartrefedd a chefnogi tai.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_Toc115698461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4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335D6A7F" w14:textId="7A6D9D60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62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>Cyd-destun Cenedlaethol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_Toc115698462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4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21CB68B3" w14:textId="319D5065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63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>Cyd-destun Lleol a Rhanbarthol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_Toc115698463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7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137C5759" w14:textId="626D446A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64" w:history="1">
            <w:r w:rsidR="00427B77" w:rsidRPr="00427B77">
              <w:rPr>
                <w:rStyle w:val="Hyperlink"/>
                <w:sz w:val="28"/>
              </w:rPr>
              <w:t>4.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Beth ydyn ni eisiau’i gyflawni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_Toc115698464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9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242FAD47" w14:textId="6B8CE8AB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65" w:history="1">
            <w:r w:rsidR="00427B77" w:rsidRPr="00427B77">
              <w:rPr>
                <w:rStyle w:val="Hyperlink"/>
                <w:sz w:val="28"/>
              </w:rPr>
              <w:t>5.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Dadansoddiad Anghenion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_Toc115698465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10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54173C42" w14:textId="42E89FA0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66" w:history="1">
            <w:r w:rsidR="00427B77" w:rsidRPr="00427B77">
              <w:rPr>
                <w:rStyle w:val="Hyperlink"/>
                <w:sz w:val="28"/>
              </w:rPr>
              <w:t>6.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Beth yw ein ffocws?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_Toc115698466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11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1A6F840C" w14:textId="572B650C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67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eastAsia="Calibri" w:cs="Arial"/>
                <w:noProof/>
                <w:sz w:val="28"/>
              </w:rPr>
              <w:t xml:space="preserve">Blaenoriaeth </w:t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 xml:space="preserve">1 – </w:t>
            </w:r>
            <w:r w:rsidR="00427B77" w:rsidRPr="00427B77">
              <w:rPr>
                <w:rStyle w:val="Hyperlink"/>
                <w:rFonts w:cs="Arial"/>
                <w:bCs/>
                <w:noProof/>
                <w:sz w:val="28"/>
              </w:rPr>
              <w:t>Cryfhau dulliau o fynd i’r afael ag ymyrraeth gynnar ac atal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_Toc115698467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12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4329928E" w14:textId="720FCCCD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68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eastAsia="Calibri" w:cs="Arial"/>
                <w:noProof/>
                <w:sz w:val="28"/>
              </w:rPr>
              <w:t xml:space="preserve">Blaenoriaeth </w:t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 xml:space="preserve">2 – </w:t>
            </w:r>
            <w:r w:rsidR="00427B77" w:rsidRPr="00427B77">
              <w:rPr>
                <w:rStyle w:val="Hyperlink"/>
                <w:rFonts w:cs="Arial"/>
                <w:bCs/>
                <w:noProof/>
                <w:sz w:val="28"/>
              </w:rPr>
              <w:t>Gweithio mewn partneriaeth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_Toc115698468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13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2CE83564" w14:textId="5F8A6E90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69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eastAsia="Calibri" w:cs="Arial"/>
                <w:noProof/>
                <w:sz w:val="28"/>
              </w:rPr>
              <w:t xml:space="preserve">Blaenoriaeth </w:t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 xml:space="preserve">3 – </w:t>
            </w:r>
            <w:r w:rsidR="00427B77" w:rsidRPr="00427B77">
              <w:rPr>
                <w:rStyle w:val="Hyperlink"/>
                <w:rFonts w:cs="Arial"/>
                <w:bCs/>
                <w:noProof/>
                <w:sz w:val="28"/>
              </w:rPr>
              <w:t>Ailgartrefu cyflym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_Toc115698469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14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63551511" w14:textId="5FCB6FED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70" w:history="1">
            <w:r w:rsidR="00427B77" w:rsidRPr="00427B77">
              <w:rPr>
                <w:rStyle w:val="Hyperlink"/>
                <w:rFonts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eastAsia="Calibri" w:cs="Arial"/>
                <w:noProof/>
                <w:sz w:val="28"/>
              </w:rPr>
              <w:t xml:space="preserve">Blaenoriaeth </w:t>
            </w:r>
            <w:r w:rsidR="00427B77" w:rsidRPr="00427B77">
              <w:rPr>
                <w:rStyle w:val="Hyperlink"/>
                <w:rFonts w:cs="Arial"/>
                <w:noProof/>
                <w:sz w:val="28"/>
              </w:rPr>
              <w:t xml:space="preserve">4 – </w:t>
            </w:r>
            <w:r w:rsidR="00427B77" w:rsidRPr="00427B77">
              <w:rPr>
                <w:rStyle w:val="Hyperlink"/>
                <w:rFonts w:cs="Arial"/>
                <w:bCs/>
                <w:noProof/>
                <w:sz w:val="28"/>
              </w:rPr>
              <w:t>Cryfhau neu wella mynediad i wasanaethau cefnogi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_Toc115698470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14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521621EA" w14:textId="6725E058" w:rsidR="00427B77" w:rsidRPr="00427B77" w:rsidRDefault="00EB7D50">
          <w:pPr>
            <w:pStyle w:val="TOC2"/>
            <w:rPr>
              <w:rFonts w:cstheme="minorBidi"/>
              <w:noProof/>
              <w:szCs w:val="22"/>
              <w:lang w:val="en-GB" w:eastAsia="en-GB"/>
            </w:rPr>
          </w:pPr>
          <w:hyperlink w:anchor="_Toc115698471" w:history="1">
            <w:r w:rsidR="00427B77" w:rsidRPr="00427B77">
              <w:rPr>
                <w:rStyle w:val="Hyperlink"/>
                <w:rFonts w:eastAsia="Calibri" w:cs="Arial"/>
                <w:noProof/>
                <w:sz w:val="2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</w:t>
            </w:r>
            <w:r w:rsidR="00427B77" w:rsidRPr="00427B77">
              <w:rPr>
                <w:rFonts w:cstheme="minorBidi"/>
                <w:noProof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rFonts w:eastAsia="Calibri" w:cs="Arial"/>
                <w:noProof/>
                <w:sz w:val="28"/>
              </w:rPr>
              <w:t xml:space="preserve">Blaenoriaeth 5 – </w:t>
            </w:r>
            <w:r w:rsidR="00427B77" w:rsidRPr="00427B77">
              <w:rPr>
                <w:rStyle w:val="Hyperlink"/>
                <w:rFonts w:eastAsia="Calibri" w:cs="Arial"/>
                <w:bCs/>
                <w:noProof/>
                <w:sz w:val="28"/>
              </w:rPr>
              <w:t>Comisiynu ar y cyd</w:t>
            </w:r>
            <w:r w:rsidR="00427B77" w:rsidRPr="00427B77">
              <w:rPr>
                <w:noProof/>
                <w:webHidden/>
                <w:sz w:val="28"/>
              </w:rPr>
              <w:tab/>
            </w:r>
            <w:r w:rsidR="00427B77" w:rsidRPr="00427B77">
              <w:rPr>
                <w:noProof/>
                <w:webHidden/>
                <w:sz w:val="28"/>
              </w:rPr>
              <w:fldChar w:fldCharType="begin"/>
            </w:r>
            <w:r w:rsidR="00427B77" w:rsidRPr="00427B77">
              <w:rPr>
                <w:noProof/>
                <w:webHidden/>
                <w:sz w:val="28"/>
              </w:rPr>
              <w:instrText xml:space="preserve"> PAGEREF _Toc115698471 \h </w:instrText>
            </w:r>
            <w:r w:rsidR="00427B77" w:rsidRPr="00427B77">
              <w:rPr>
                <w:noProof/>
                <w:webHidden/>
                <w:sz w:val="28"/>
              </w:rPr>
            </w:r>
            <w:r w:rsidR="00427B77" w:rsidRPr="00427B77">
              <w:rPr>
                <w:noProof/>
                <w:webHidden/>
                <w:sz w:val="28"/>
              </w:rPr>
              <w:fldChar w:fldCharType="separate"/>
            </w:r>
            <w:r w:rsidR="00484A42">
              <w:rPr>
                <w:noProof/>
                <w:webHidden/>
                <w:sz w:val="28"/>
              </w:rPr>
              <w:t>14</w:t>
            </w:r>
            <w:r w:rsidR="00427B77" w:rsidRPr="00427B77">
              <w:rPr>
                <w:noProof/>
                <w:webHidden/>
                <w:sz w:val="28"/>
              </w:rPr>
              <w:fldChar w:fldCharType="end"/>
            </w:r>
          </w:hyperlink>
        </w:p>
        <w:p w14:paraId="361FE7B3" w14:textId="645618E5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72" w:history="1">
            <w:r w:rsidR="00427B77" w:rsidRPr="00427B77">
              <w:rPr>
                <w:rStyle w:val="Hyperlink"/>
                <w:sz w:val="28"/>
              </w:rPr>
              <w:t>7.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Ymgysylltu â Rhanddeiliaid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_Toc115698472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16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010881C4" w14:textId="3DDD394F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73" w:history="1">
            <w:r w:rsidR="00427B77" w:rsidRPr="00427B77">
              <w:rPr>
                <w:rStyle w:val="Hyperlink"/>
                <w:sz w:val="28"/>
              </w:rPr>
              <w:t>8.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Asesiadau Argraff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_Toc115698473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17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3E66F779" w14:textId="073FF07E" w:rsidR="00427B77" w:rsidRPr="00427B77" w:rsidRDefault="00EB7D50">
          <w:pPr>
            <w:pStyle w:val="TOC1"/>
            <w:rPr>
              <w:rFonts w:cstheme="minorBidi"/>
              <w:szCs w:val="22"/>
              <w:lang w:val="en-GB" w:eastAsia="en-GB"/>
            </w:rPr>
          </w:pPr>
          <w:hyperlink w:anchor="_Toc115698474" w:history="1">
            <w:r w:rsidR="00427B77" w:rsidRPr="00427B77">
              <w:rPr>
                <w:rStyle w:val="Hyperlink"/>
                <w:sz w:val="28"/>
              </w:rPr>
              <w:t>9.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Sut fyddwn ni’n gwybod pa mor dda rydyn ni’n ei wneud?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_Toc115698474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17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0F30AA70" w14:textId="1CD7257E" w:rsidR="00427B77" w:rsidRDefault="00EB7D50">
          <w:pPr>
            <w:pStyle w:val="TOC1"/>
            <w:rPr>
              <w:rFonts w:cstheme="minorBidi"/>
              <w:sz w:val="22"/>
              <w:szCs w:val="22"/>
              <w:lang w:val="en-GB" w:eastAsia="en-GB"/>
            </w:rPr>
          </w:pPr>
          <w:hyperlink w:anchor="_Toc115698475" w:history="1">
            <w:r w:rsidR="00427B77" w:rsidRPr="00427B77">
              <w:rPr>
                <w:rStyle w:val="Hyperlink"/>
                <w:sz w:val="28"/>
              </w:rPr>
              <w:t>10.</w:t>
            </w:r>
            <w:r w:rsidR="00427B77" w:rsidRPr="00427B77">
              <w:rPr>
                <w:rFonts w:cstheme="minorBidi"/>
                <w:szCs w:val="22"/>
                <w:lang w:val="en-GB" w:eastAsia="en-GB"/>
              </w:rPr>
              <w:tab/>
            </w:r>
            <w:r w:rsidR="00427B77" w:rsidRPr="00427B77">
              <w:rPr>
                <w:rStyle w:val="Hyperlink"/>
                <w:sz w:val="28"/>
              </w:rPr>
              <w:t>Cyfeiriadau Atodol</w:t>
            </w:r>
            <w:r w:rsidR="00427B77" w:rsidRPr="00427B77">
              <w:rPr>
                <w:webHidden/>
                <w:sz w:val="28"/>
              </w:rPr>
              <w:tab/>
            </w:r>
            <w:r w:rsidR="00427B77" w:rsidRPr="00427B77">
              <w:rPr>
                <w:webHidden/>
                <w:sz w:val="28"/>
              </w:rPr>
              <w:fldChar w:fldCharType="begin"/>
            </w:r>
            <w:r w:rsidR="00427B77" w:rsidRPr="00427B77">
              <w:rPr>
                <w:webHidden/>
                <w:sz w:val="28"/>
              </w:rPr>
              <w:instrText xml:space="preserve"> PAGEREF _Toc115698475 \h </w:instrText>
            </w:r>
            <w:r w:rsidR="00427B77" w:rsidRPr="00427B77">
              <w:rPr>
                <w:webHidden/>
                <w:sz w:val="28"/>
              </w:rPr>
            </w:r>
            <w:r w:rsidR="00427B77" w:rsidRPr="00427B77">
              <w:rPr>
                <w:webHidden/>
                <w:sz w:val="28"/>
              </w:rPr>
              <w:fldChar w:fldCharType="separate"/>
            </w:r>
            <w:r w:rsidR="00484A42">
              <w:rPr>
                <w:webHidden/>
                <w:sz w:val="28"/>
              </w:rPr>
              <w:t>17</w:t>
            </w:r>
            <w:r w:rsidR="00427B77" w:rsidRPr="00427B77">
              <w:rPr>
                <w:webHidden/>
                <w:sz w:val="28"/>
              </w:rPr>
              <w:fldChar w:fldCharType="end"/>
            </w:r>
          </w:hyperlink>
        </w:p>
        <w:p w14:paraId="407F37A1" w14:textId="5168F428" w:rsidR="00E8174D" w:rsidRPr="00E11B59" w:rsidRDefault="00E8174D" w:rsidP="00564682">
          <w:pPr>
            <w:spacing w:before="160" w:after="160"/>
            <w:rPr>
              <w:rFonts w:cs="Arial"/>
              <w:color w:val="000000" w:themeColor="text1"/>
              <w:sz w:val="28"/>
              <w:szCs w:val="28"/>
            </w:rPr>
          </w:pPr>
          <w:r w:rsidRPr="00E11B59">
            <w:rPr>
              <w:rFonts w:eastAsiaTheme="minorEastAsia" w:cs="Arial"/>
              <w:noProof/>
              <w:color w:val="000000" w:themeColor="text1"/>
              <w:sz w:val="28"/>
              <w:szCs w:val="28"/>
              <w:lang w:val="en-US" w:eastAsia="ja-JP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fldChar w:fldCharType="end"/>
          </w:r>
        </w:p>
      </w:sdtContent>
    </w:sdt>
    <w:p w14:paraId="6B85E18B" w14:textId="77777777" w:rsidR="004761C7" w:rsidRPr="00E11B59" w:rsidRDefault="004761C7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0A2A8B55" w14:textId="77777777" w:rsidR="00EE09E2" w:rsidRPr="00E11B59" w:rsidRDefault="00EE09E2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1D2FFCD8" w14:textId="77777777" w:rsidR="00137850" w:rsidRPr="00E11B59" w:rsidRDefault="00137850" w:rsidP="00564682">
      <w:pPr>
        <w:spacing w:before="160" w:after="160"/>
        <w:rPr>
          <w:rFonts w:cs="Arial"/>
          <w:color w:val="000000" w:themeColor="text1"/>
          <w:sz w:val="28"/>
          <w:szCs w:val="28"/>
        </w:rPr>
        <w:sectPr w:rsidR="00137850" w:rsidRPr="00E11B59" w:rsidSect="00484A42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503B073" w14:textId="57CFFE3A" w:rsidR="00EE09E2" w:rsidRPr="0084505D" w:rsidRDefault="00E05A23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0" w:name="_Toc115698458"/>
      <w:r w:rsidRPr="0084505D">
        <w:rPr>
          <w:rFonts w:cs="Arial"/>
          <w:color w:val="1F497D"/>
          <w:szCs w:val="28"/>
        </w:rPr>
        <w:lastRenderedPageBreak/>
        <w:t>Cyflwyniad</w:t>
      </w:r>
      <w:bookmarkEnd w:id="0"/>
    </w:p>
    <w:p w14:paraId="0EF8A890" w14:textId="4FE152DC" w:rsidR="00271447" w:rsidRPr="00E11B59" w:rsidRDefault="00271447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gofyn ar i awdurdodau lleol ddatblygu Strategaeth Rhaglen Gefnogi Tai bob pedair blynedd, gydag adolygiad hanner tymor bob dwy flynedd. Pwrpas y strategaeth </w:t>
      </w:r>
      <w:r w:rsidR="00F5477D" w:rsidRPr="00E11B59">
        <w:rPr>
          <w:rFonts w:cs="Arial"/>
          <w:color w:val="000000" w:themeColor="text1"/>
          <w:sz w:val="28"/>
          <w:szCs w:val="28"/>
        </w:rPr>
        <w:t>hon</w:t>
      </w:r>
      <w:r w:rsidRPr="00E11B59">
        <w:rPr>
          <w:rFonts w:cs="Arial"/>
          <w:color w:val="000000" w:themeColor="text1"/>
          <w:sz w:val="28"/>
          <w:szCs w:val="28"/>
        </w:rPr>
        <w:t xml:space="preserve"> yw amlinellu cyfeiriad strategol yr awdurdod lleol ar gyfer gwasanaethau cefnogi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 darparu un olwg strategol o ddull yr awdurdod lleol o fynd i’r afael ag atal digartrefedd a gwasanaethau cefnogi tai, gan gynnwys swyddogaethau digartrefedd statudol a ariennir drwy’r setliad refeniw a gwasanaethau ataliol anstatudol a ariennir drwy’r HSG. Yn ogystal â hyn, bydd y strategaeth hefyd yn ystyried beth fyddwn ni fel awdurdod lleol yn ei wneud i gefnogi darparu gweledigaethau ac amcanion Llywodraeth Cymru o ran atal digartrefedd yn gyffredinol ac ymhellach, y newid trawsnewidiol sy’n angenrheidiol er mwyn symud i’r dull newydd o ailgartrefu’n </w:t>
      </w:r>
      <w:r w:rsidR="00B60FC6" w:rsidRPr="00E11B59">
        <w:rPr>
          <w:rFonts w:cs="Arial"/>
          <w:color w:val="000000" w:themeColor="text1"/>
          <w:sz w:val="28"/>
          <w:szCs w:val="28"/>
        </w:rPr>
        <w:t>gyflym</w:t>
      </w:r>
      <w:r w:rsidRPr="00E11B59">
        <w:rPr>
          <w:rFonts w:cs="Arial"/>
          <w:color w:val="000000" w:themeColor="text1"/>
          <w:sz w:val="28"/>
          <w:szCs w:val="28"/>
        </w:rPr>
        <w:t>.</w:t>
      </w:r>
    </w:p>
    <w:p w14:paraId="1E88E0FF" w14:textId="77777777" w:rsidR="00564682" w:rsidRPr="00E11B59" w:rsidRDefault="00564682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Mae’r Grant Cefnogi Tai (HSG) yn gyfuniad o dri grant sy’n bodoli eisoes, sef: Rhaglen Cefnogi Pobl, Grant Atal Digartrefedd a Gorfodaeth Rhentu Doeth Cymru,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gyfunodd ym mis Ebrill 2019 o ganlyniad i brosiect braenaru hyblygrwydd ariannu. Mae’r HSG yn rhaglen grant ymyrraeth gynnar, gyda’r nod o gefnogi gweithgarwch sy’n atal pobl rhag mynd yn ddigartref, sefydlogi sefyllfa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dai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unigolion neu helpu pobl sydd mewn perygl o fod yn ddigartref i ddod o hyd i lety addas gyda’r nod o’u cefnogi i mewn i’w tai eu hunain. Mae’r dull person-ganolog hwn, sy’n cefnogi pobl fregus gyda mynd i’r afael â’r problemau – lluosog yn aml – a wynebir ganddynt, gan gynnwys diffygion iechyd meddwl, dyled, camddefnyddio sylweddau a thrais yn y cartref, yn helpu unigolion i wella’u llesiant a’u helpu 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 chynyddu’r sgiliau sydd eu hangen arnynt i gynnal tai addas.</w:t>
      </w:r>
    </w:p>
    <w:p w14:paraId="0752AA42" w14:textId="4D78635E" w:rsidR="00F5477D" w:rsidRPr="00E11B59" w:rsidRDefault="00F5477D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Seilir y strategaeth hon ar </w:t>
      </w:r>
    </w:p>
    <w:p w14:paraId="638241FA" w14:textId="77777777" w:rsidR="00F5477D" w:rsidRPr="00E11B59" w:rsidRDefault="00F5477D" w:rsidP="00564682">
      <w:pPr>
        <w:pStyle w:val="List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Asesiad anghenion llawn, gyda meysydd allweddol yn cael eu huwcholeuo yn y Datganiad Anghenion</w:t>
      </w:r>
    </w:p>
    <w:p w14:paraId="36F52C7D" w14:textId="2B0C702E" w:rsidR="00F5477D" w:rsidRPr="00E11B59" w:rsidRDefault="00564682" w:rsidP="00564682">
      <w:pPr>
        <w:pStyle w:val="List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Adolygiad </w:t>
      </w:r>
      <w:r w:rsidR="00F5477D" w:rsidRPr="00E11B59">
        <w:rPr>
          <w:rFonts w:cs="Arial"/>
          <w:color w:val="000000" w:themeColor="text1"/>
          <w:sz w:val="28"/>
          <w:szCs w:val="28"/>
        </w:rPr>
        <w:t>o Strategaeth Ddigartrefedd Castell-nedd Port Talbot</w:t>
      </w:r>
      <w:r w:rsidR="008663DC" w:rsidRPr="00E11B59">
        <w:rPr>
          <w:rFonts w:cs="Arial"/>
          <w:color w:val="000000" w:themeColor="text1"/>
          <w:sz w:val="28"/>
          <w:szCs w:val="28"/>
        </w:rPr>
        <w:t xml:space="preserve"> 2018-22, </w:t>
      </w:r>
      <w:r w:rsidR="00F5477D" w:rsidRPr="00E11B59">
        <w:rPr>
          <w:rFonts w:cs="Arial"/>
          <w:color w:val="000000" w:themeColor="text1"/>
          <w:sz w:val="28"/>
          <w:szCs w:val="28"/>
        </w:rPr>
        <w:t>gan gario blaenoriaethau a phwyntiau gweithredu drosodd</w:t>
      </w:r>
    </w:p>
    <w:p w14:paraId="39C2CC65" w14:textId="0C16EB48" w:rsidR="003A32EA" w:rsidRPr="003A32EA" w:rsidRDefault="00F5477D" w:rsidP="003A32EA">
      <w:pPr>
        <w:pStyle w:val="List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Adborth gan randdeiliaid a chleientiaid</w:t>
      </w:r>
      <w:r w:rsidR="008663DC" w:rsidRPr="00E11B59">
        <w:rPr>
          <w:rFonts w:cs="Arial"/>
          <w:color w:val="000000" w:themeColor="text1"/>
          <w:sz w:val="28"/>
          <w:szCs w:val="28"/>
        </w:rPr>
        <w:t>.</w:t>
      </w:r>
    </w:p>
    <w:p w14:paraId="75975F60" w14:textId="02D24683" w:rsidR="003A32EA" w:rsidRDefault="003A32EA" w:rsidP="003A32EA"/>
    <w:p w14:paraId="57E7B248" w14:textId="606E099F" w:rsidR="003A32EA" w:rsidRDefault="003A32EA" w:rsidP="003A32EA"/>
    <w:p w14:paraId="7874039B" w14:textId="77777777" w:rsidR="003A32EA" w:rsidRPr="003A32EA" w:rsidRDefault="003A32EA" w:rsidP="003A32EA"/>
    <w:p w14:paraId="2B5901AF" w14:textId="23528986" w:rsidR="00E121D8" w:rsidRPr="00E11B59" w:rsidRDefault="00E05A23" w:rsidP="00564682">
      <w:pPr>
        <w:pStyle w:val="Heading1"/>
        <w:spacing w:before="160" w:after="160" w:line="276" w:lineRule="auto"/>
        <w:rPr>
          <w:rFonts w:cs="Arial"/>
          <w:color w:val="000000" w:themeColor="text1"/>
          <w:szCs w:val="28"/>
        </w:rPr>
      </w:pPr>
      <w:bookmarkStart w:id="1" w:name="_Toc94870985"/>
      <w:bookmarkStart w:id="2" w:name="_Toc115698459"/>
      <w:r w:rsidRPr="0084505D">
        <w:rPr>
          <w:rFonts w:cs="Arial"/>
          <w:color w:val="1F497D"/>
          <w:szCs w:val="28"/>
        </w:rPr>
        <w:lastRenderedPageBreak/>
        <w:t>Gweledigaeth Castell-nedd</w:t>
      </w:r>
      <w:r w:rsidR="008663DC" w:rsidRPr="0084505D">
        <w:rPr>
          <w:rFonts w:cs="Arial"/>
          <w:color w:val="1F497D"/>
          <w:szCs w:val="28"/>
        </w:rPr>
        <w:t xml:space="preserve"> Port Talbot</w:t>
      </w:r>
      <w:bookmarkEnd w:id="1"/>
      <w:bookmarkEnd w:id="2"/>
    </w:p>
    <w:p w14:paraId="68C835AC" w14:textId="77777777" w:rsidR="007236E7" w:rsidRPr="00E11B59" w:rsidRDefault="007236E7" w:rsidP="00564682">
      <w:pPr>
        <w:spacing w:before="160" w:after="160"/>
        <w:rPr>
          <w:rFonts w:cs="Arial"/>
          <w:b/>
          <w:bCs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Gweledigaeth Castell-nedd </w:t>
      </w:r>
      <w:r w:rsidR="0032494E" w:rsidRPr="00E11B59">
        <w:rPr>
          <w:rFonts w:cs="Arial"/>
          <w:color w:val="000000" w:themeColor="text1"/>
          <w:sz w:val="28"/>
          <w:szCs w:val="28"/>
        </w:rPr>
        <w:t>Port Talbot</w:t>
      </w:r>
      <w:r w:rsidRPr="00E11B59">
        <w:rPr>
          <w:rFonts w:cs="Arial"/>
          <w:color w:val="000000" w:themeColor="text1"/>
          <w:sz w:val="28"/>
          <w:szCs w:val="28"/>
        </w:rPr>
        <w:t xml:space="preserve"> yw creu </w:t>
      </w:r>
      <w:r w:rsidRPr="00E11B59">
        <w:rPr>
          <w:rFonts w:cs="Arial"/>
          <w:b/>
          <w:bCs/>
          <w:color w:val="000000" w:themeColor="text1"/>
          <w:sz w:val="28"/>
          <w:szCs w:val="28"/>
        </w:rPr>
        <w:t xml:space="preserve">Castell-nedd Port Talbot ble </w:t>
      </w:r>
      <w:proofErr w:type="gramStart"/>
      <w:r w:rsidRPr="00E11B59">
        <w:rPr>
          <w:rFonts w:cs="Arial"/>
          <w:b/>
          <w:bCs/>
          <w:color w:val="000000" w:themeColor="text1"/>
          <w:sz w:val="28"/>
          <w:szCs w:val="28"/>
        </w:rPr>
        <w:t>mae</w:t>
      </w:r>
      <w:proofErr w:type="gramEnd"/>
      <w:r w:rsidRPr="00E11B59">
        <w:rPr>
          <w:rFonts w:cs="Arial"/>
          <w:b/>
          <w:bCs/>
          <w:color w:val="000000" w:themeColor="text1"/>
          <w:sz w:val="28"/>
          <w:szCs w:val="28"/>
        </w:rPr>
        <w:t xml:space="preserve"> gan bawb gyfle cyfartal i fod yn iachach, yn fwy hapus, yn fwy diogel ac yn ffyniannus.</w:t>
      </w:r>
    </w:p>
    <w:p w14:paraId="24B54BC7" w14:textId="77777777" w:rsidR="007236E7" w:rsidRPr="00E11B59" w:rsidRDefault="007236E7" w:rsidP="00564682">
      <w:pPr>
        <w:spacing w:before="160" w:after="160"/>
        <w:rPr>
          <w:rFonts w:cs="Arial"/>
          <w:b/>
          <w:bCs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Y weledigaeth ar gyfer tai, fel yr amlinellir yn y Strategaeth Dai yw </w:t>
      </w:r>
      <w:r w:rsidRPr="00E11B59">
        <w:rPr>
          <w:rFonts w:cs="Arial"/>
          <w:b/>
          <w:bCs/>
          <w:color w:val="000000" w:themeColor="text1"/>
          <w:sz w:val="28"/>
          <w:szCs w:val="28"/>
        </w:rPr>
        <w:t>bydd tai yng Nghastell-nedd Port Talbot yn addas, yn fforddiadwy, o ansawdd da, mewn cymunedau cynaliadwy, gan gynnwys dewis a chefnogaeth i bobl os ydyn nhw’n dymuno.</w:t>
      </w:r>
    </w:p>
    <w:p w14:paraId="26051528" w14:textId="7D471474" w:rsidR="00F23CBF" w:rsidRDefault="007236E7" w:rsidP="00564682">
      <w:pPr>
        <w:spacing w:before="160" w:after="160"/>
        <w:rPr>
          <w:rFonts w:cs="Arial"/>
          <w:b/>
          <w:i/>
          <w:iCs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Drwy weithio mewn partneriaeth gydag asiantaethau eraill fel Landlordiaid Cymdeithasol Cofrestredig, y sector </w:t>
      </w:r>
      <w:r w:rsidR="00564682" w:rsidRPr="00E11B59">
        <w:rPr>
          <w:rFonts w:cs="Arial"/>
          <w:color w:val="000000" w:themeColor="text1"/>
          <w:sz w:val="28"/>
          <w:szCs w:val="28"/>
        </w:rPr>
        <w:t>preifat</w:t>
      </w:r>
      <w:r w:rsidRPr="00E11B59">
        <w:rPr>
          <w:rFonts w:cs="Arial"/>
          <w:color w:val="000000" w:themeColor="text1"/>
          <w:sz w:val="28"/>
          <w:szCs w:val="28"/>
        </w:rPr>
        <w:t xml:space="preserve">, y trydydd sector, sefydliadu iechyd a cymunedol, ein nod yw atal digartrefedd, a ble na ellir mo’i atal, sicrhau ei fod yn brin, yn fyr ac yn ddigyswllt. I wneud hyn byddwn ni’n ceisio taclo achos gwraidd digartrefedd er mwyn sicrhau fod </w:t>
      </w:r>
      <w:r w:rsidRPr="00E11B59">
        <w:rPr>
          <w:rFonts w:cs="Arial"/>
          <w:b/>
          <w:bCs/>
          <w:color w:val="000000" w:themeColor="text1"/>
          <w:sz w:val="28"/>
          <w:szCs w:val="28"/>
        </w:rPr>
        <w:t xml:space="preserve">Castell-nedd Port Talbot yn lle ble </w:t>
      </w:r>
      <w:proofErr w:type="gramStart"/>
      <w:r w:rsidRPr="00E11B59">
        <w:rPr>
          <w:rFonts w:cs="Arial"/>
          <w:b/>
          <w:bCs/>
          <w:color w:val="000000" w:themeColor="text1"/>
          <w:sz w:val="28"/>
          <w:szCs w:val="28"/>
        </w:rPr>
        <w:t>nad</w:t>
      </w:r>
      <w:proofErr w:type="gramEnd"/>
      <w:r w:rsidRPr="00E11B59">
        <w:rPr>
          <w:rFonts w:cs="Arial"/>
          <w:b/>
          <w:bCs/>
          <w:color w:val="000000" w:themeColor="text1"/>
          <w:sz w:val="28"/>
          <w:szCs w:val="28"/>
        </w:rPr>
        <w:t xml:space="preserve"> oes neb yn ddigartref ac mae gan bawb gartref diogel ble gallant ffynnu a byw bywyd llawn, bywiog ac annibynnol</w:t>
      </w:r>
      <w:r w:rsidR="00E8174D" w:rsidRPr="00E11B59">
        <w:rPr>
          <w:rFonts w:cs="Arial"/>
          <w:b/>
          <w:i/>
          <w:iCs/>
          <w:color w:val="000000" w:themeColor="text1"/>
          <w:sz w:val="28"/>
          <w:szCs w:val="28"/>
        </w:rPr>
        <w:t>.</w:t>
      </w:r>
    </w:p>
    <w:p w14:paraId="2AE88EBE" w14:textId="77777777" w:rsidR="003A32EA" w:rsidRPr="003A32EA" w:rsidRDefault="003A32EA" w:rsidP="00564682">
      <w:pPr>
        <w:spacing w:before="160" w:after="160"/>
        <w:rPr>
          <w:rFonts w:cs="Arial"/>
          <w:iCs/>
          <w:color w:val="000000" w:themeColor="text1"/>
          <w:sz w:val="28"/>
          <w:szCs w:val="28"/>
        </w:rPr>
      </w:pPr>
    </w:p>
    <w:p w14:paraId="3C626DAF" w14:textId="77777777" w:rsidR="00E05A23" w:rsidRPr="0084505D" w:rsidRDefault="00E05A23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3" w:name="_Toc115698460"/>
      <w:r w:rsidRPr="0084505D">
        <w:rPr>
          <w:rFonts w:cs="Arial"/>
          <w:color w:val="1F497D"/>
          <w:szCs w:val="28"/>
        </w:rPr>
        <w:t>Beth sy’n rhoi ffurf ar ein ffordd o feddwl</w:t>
      </w:r>
      <w:bookmarkEnd w:id="3"/>
      <w:r w:rsidRPr="0084505D">
        <w:rPr>
          <w:rFonts w:cs="Arial"/>
          <w:color w:val="1F497D"/>
          <w:szCs w:val="28"/>
        </w:rPr>
        <w:t xml:space="preserve"> </w:t>
      </w:r>
    </w:p>
    <w:p w14:paraId="7F90E510" w14:textId="615655A5" w:rsidR="00D648DC" w:rsidRPr="00E11B59" w:rsidRDefault="007236E7" w:rsidP="003A32EA">
      <w:pPr>
        <w:pStyle w:val="Heading1"/>
        <w:numPr>
          <w:ilvl w:val="0"/>
          <w:numId w:val="0"/>
        </w:numPr>
        <w:spacing w:before="160" w:after="160" w:line="276" w:lineRule="auto"/>
        <w:rPr>
          <w:rFonts w:cs="Arial"/>
          <w:b w:val="0"/>
          <w:bCs/>
          <w:szCs w:val="28"/>
        </w:rPr>
      </w:pPr>
      <w:bookmarkStart w:id="4" w:name="_Toc115698461"/>
      <w:r w:rsidRPr="00E11B59">
        <w:rPr>
          <w:rFonts w:cs="Arial"/>
          <w:b w:val="0"/>
          <w:bCs/>
          <w:szCs w:val="28"/>
        </w:rPr>
        <w:t xml:space="preserve">Mae </w:t>
      </w:r>
      <w:r w:rsidR="00564682" w:rsidRPr="00E11B59">
        <w:rPr>
          <w:rFonts w:cs="Arial"/>
          <w:b w:val="0"/>
          <w:bCs/>
          <w:szCs w:val="28"/>
        </w:rPr>
        <w:t xml:space="preserve">ystod eang o gyfreithiau a chanllawiau cenedlaethol sy’n dylanwadu ar gynllunio a darparu gwasanaethau digartrefedd a chefnogi </w:t>
      </w:r>
      <w:proofErr w:type="gramStart"/>
      <w:r w:rsidRPr="00E11B59">
        <w:rPr>
          <w:rFonts w:cs="Arial"/>
          <w:b w:val="0"/>
          <w:bCs/>
          <w:szCs w:val="28"/>
        </w:rPr>
        <w:t>tai</w:t>
      </w:r>
      <w:proofErr w:type="gramEnd"/>
      <w:r w:rsidR="007668E8" w:rsidRPr="00E11B59">
        <w:rPr>
          <w:rFonts w:cs="Arial"/>
          <w:b w:val="0"/>
          <w:bCs/>
          <w:szCs w:val="28"/>
        </w:rPr>
        <w:t>.</w:t>
      </w:r>
      <w:bookmarkEnd w:id="4"/>
    </w:p>
    <w:p w14:paraId="74B09C1B" w14:textId="26959B2C" w:rsidR="007668E8" w:rsidRPr="00E11B59" w:rsidRDefault="00E05A23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5" w:name="_Toc115698462"/>
      <w:r w:rsidRPr="00E11B59">
        <w:rPr>
          <w:rFonts w:cs="Arial"/>
          <w:color w:val="000000" w:themeColor="text1"/>
          <w:sz w:val="28"/>
          <w:szCs w:val="28"/>
        </w:rPr>
        <w:t>Cyd-destun Cenedlaethol</w:t>
      </w:r>
      <w:bookmarkEnd w:id="5"/>
    </w:p>
    <w:p w14:paraId="79E7C586" w14:textId="77777777" w:rsidR="00E05A23" w:rsidRPr="00E11B59" w:rsidRDefault="00E05A23" w:rsidP="00564682">
      <w:pPr>
        <w:spacing w:before="160" w:after="160"/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b/>
          <w:bCs/>
          <w:color w:val="000000" w:themeColor="text1"/>
          <w:sz w:val="28"/>
          <w:szCs w:val="28"/>
          <w:lang w:val="cy-GB" w:eastAsia="en-GB"/>
        </w:rPr>
        <w:t>Deddf Tai (Cymru) 2014</w:t>
      </w:r>
    </w:p>
    <w:p w14:paraId="1EB733F2" w14:textId="77777777" w:rsidR="00564682" w:rsidRPr="00E11B59" w:rsidRDefault="00F5477D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Mae </w:t>
      </w:r>
      <w:r w:rsidR="00564682"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Deddf Tai (Cymru) yn dymuno gwella darpariaeth, ansawdd a safonau </w:t>
      </w:r>
      <w:proofErr w:type="gramStart"/>
      <w:r w:rsidR="00564682" w:rsidRPr="00E11B59">
        <w:rPr>
          <w:rStyle w:val="normaltextrun"/>
          <w:rFonts w:cs="Arial"/>
          <w:color w:val="000000" w:themeColor="text1"/>
          <w:sz w:val="28"/>
          <w:szCs w:val="28"/>
        </w:rPr>
        <w:t>tai</w:t>
      </w:r>
      <w:proofErr w:type="gramEnd"/>
      <w:r w:rsidR="00564682"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 yng Nghymru. Mae hefyd yn gosod dyletswyddau cyfreithiol newydd ar awdurdodau lleol i sicrhau fod mwy o bwyslais yn cael ei roi ar atal digartrefedd.</w:t>
      </w:r>
    </w:p>
    <w:p w14:paraId="75508A86" w14:textId="77777777" w:rsidR="00564682" w:rsidRPr="00E11B59" w:rsidRDefault="00564682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>Drwy ddarparu gwasanaethau ataliol, mae’r Grant Cefnogi Tai yn gwneud cyfraniad sylweddol i weithredu Rhan 2 y Ddeddf, sy’n canolbwyntio ar atal digartrefedd. Mae hefyd yn lleihau neu’n atal yr angen am ymyrraeth gostus arall gan wasanaethau cyhoeddus, gan gynnwys iechyd, gofal cymdeithasol neu’r system gyfiawnder troseddol.</w:t>
      </w:r>
    </w:p>
    <w:p w14:paraId="680E2425" w14:textId="68829FAD" w:rsidR="00A61D4E" w:rsidRPr="00E11B59" w:rsidRDefault="00564682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lastRenderedPageBreak/>
        <w:t xml:space="preserve">Mae Adran 50 o’r Ddeddf hefyd yn rhoi cyfrifoldeb ar Awdurdodau Lleol i gynnal adolygiad o wasanaethau digartrefedd yn y sir, a llunio strategaeth yn seiliedig ar y canfyddiadau </w:t>
      </w:r>
      <w:r w:rsidR="00F5477D"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hynny. </w:t>
      </w:r>
    </w:p>
    <w:p w14:paraId="0DC85F6B" w14:textId="35B9EB56" w:rsidR="00E05A23" w:rsidRPr="00E11B59" w:rsidRDefault="00E05A23" w:rsidP="00564682">
      <w:pPr>
        <w:spacing w:before="160" w:after="160"/>
        <w:rPr>
          <w:rFonts w:cs="Arial"/>
          <w:b/>
          <w:bCs/>
          <w:color w:val="000000" w:themeColor="text1"/>
          <w:sz w:val="28"/>
          <w:szCs w:val="28"/>
        </w:rPr>
      </w:pPr>
      <w:r w:rsidRPr="00E11B59">
        <w:rPr>
          <w:rFonts w:cs="Arial"/>
          <w:b/>
          <w:bCs/>
          <w:color w:val="000000" w:themeColor="text1"/>
          <w:sz w:val="28"/>
          <w:szCs w:val="28"/>
        </w:rPr>
        <w:t>Deddf Llesiant Cenedlaethau’r Dyfodol (Cymru) 2015</w:t>
      </w:r>
    </w:p>
    <w:p w14:paraId="57FBF5E0" w14:textId="77777777" w:rsidR="00564682" w:rsidRPr="00E11B59" w:rsidRDefault="00F5477D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Prif </w:t>
      </w:r>
      <w:r w:rsidR="00564682" w:rsidRPr="00E11B59">
        <w:rPr>
          <w:rStyle w:val="normaltextrun"/>
          <w:rFonts w:cs="Arial"/>
          <w:color w:val="000000" w:themeColor="text1"/>
          <w:sz w:val="28"/>
          <w:szCs w:val="28"/>
        </w:rPr>
        <w:t>nod Deddf Llesiant Cenedlaethau’r Dyfodol yw gwella llesiant cymdeithasol, economaidd, amgylcheddol a diwylliannol Cymru, Mae’r Ddeddf yn ‘gofyn ar i gyrff cyhoeddus yng Nghymru ystyried effaith hirdymor eu penderfyniadau, gweithio’n well gyda phobl, cymunedau a’i gilydd ac atal problemau parhaus fel tlodi, anghydraddoldebau iechyd a newid hinsawdd.”</w:t>
      </w:r>
    </w:p>
    <w:p w14:paraId="44ABBE91" w14:textId="78147833" w:rsidR="004D656E" w:rsidRPr="00E11B59" w:rsidRDefault="00564682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I sicrhau ein bod ni oll yn gweithio at yr un pwrpas, mae’r Ddeddf yn gosod ar waith saith nod llesiant, ac mae’n gwneud yn glir fod yn rhaid i gyrff cyhoeddus weithio er mwyn cyflawni’r nodau hyn, Yn ogystal â hyn, mae’r ddeddf hefyd yn amlinellu ‘pum dull o weithio’ a fydd yn helpu i gyflawni’r saith nod, sef: hirdymor, integreiddio, cynnwys, cydweithio ac </w:t>
      </w:r>
      <w:r w:rsidR="00F5477D"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atal. </w:t>
      </w:r>
    </w:p>
    <w:p w14:paraId="0CF89768" w14:textId="77777777" w:rsidR="00E05A23" w:rsidRPr="00E11B59" w:rsidRDefault="00E05A23" w:rsidP="00564682">
      <w:pPr>
        <w:spacing w:before="160" w:after="160"/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b/>
          <w:bCs/>
          <w:color w:val="000000" w:themeColor="text1"/>
          <w:sz w:val="28"/>
          <w:szCs w:val="28"/>
          <w:lang w:val="cy-GB" w:eastAsia="en-GB"/>
        </w:rPr>
        <w:t>Deddf Gwasanaethau Cymdeithasol a Llesiant (Cymru) 2014</w:t>
      </w:r>
    </w:p>
    <w:p w14:paraId="788E7405" w14:textId="2475B638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  <w:lang w:val="en-US"/>
        </w:rPr>
      </w:pPr>
      <w:r w:rsidRPr="00E11B59">
        <w:rPr>
          <w:rFonts w:cs="Arial"/>
          <w:color w:val="000000" w:themeColor="text1"/>
          <w:sz w:val="28"/>
          <w:szCs w:val="28"/>
          <w:lang w:val="en-US"/>
        </w:rPr>
        <w:t xml:space="preserve">Nod y Ddeddf yw gwella llesiant pobl sydd angen gofal a chymorth, a gofalwyr sydd angen cymorth. Mae’n gosod lles unigolion yn ganolog i ofal, gan hyrwyddo dewis a rheolaeth, ac mae’n ei gwneud yn ofynnol i Awdurdodau Lleol a phartneriaid perthnasol weithio mewn partneriaeth a chynhyrchu gwasanaethau ar y cyd ar gyfer oedolion </w:t>
      </w:r>
      <w:proofErr w:type="gramStart"/>
      <w:r w:rsidRPr="00E11B59">
        <w:rPr>
          <w:rFonts w:cs="Arial"/>
          <w:color w:val="000000" w:themeColor="text1"/>
          <w:sz w:val="28"/>
          <w:szCs w:val="28"/>
          <w:lang w:val="en-US"/>
        </w:rPr>
        <w:t>ag</w:t>
      </w:r>
      <w:proofErr w:type="gramEnd"/>
      <w:r w:rsidRPr="00E11B59">
        <w:rPr>
          <w:rFonts w:cs="Arial"/>
          <w:color w:val="000000" w:themeColor="text1"/>
          <w:sz w:val="28"/>
          <w:szCs w:val="28"/>
          <w:lang w:val="en-US"/>
        </w:rPr>
        <w:t xml:space="preserve"> anghenion gofal a chymorth.</w:t>
      </w:r>
    </w:p>
    <w:p w14:paraId="761FF1AF" w14:textId="77777777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  <w:lang w:val="en-US"/>
        </w:rPr>
      </w:pPr>
      <w:r w:rsidRPr="00E11B59">
        <w:rPr>
          <w:rFonts w:cs="Arial"/>
          <w:color w:val="000000" w:themeColor="text1"/>
          <w:sz w:val="28"/>
          <w:szCs w:val="28"/>
          <w:lang w:val="en-US"/>
        </w:rPr>
        <w:t xml:space="preserve">Roedd y Ddeddf yn ei gwneud yn ofynnol i Awdurdodau Lleol a byrddau iechyd gynnal asesiad ar y cyd o anghenion y boblogaeth ar gyfer oedolion, plant a gofalwyr. Ceir rhagor o wybodaeth am Asesiad Anghenion Poblogaeth Gorllewin Morgannwg </w:t>
      </w:r>
      <w:r w:rsidRPr="00E11B59">
        <w:rPr>
          <w:rFonts w:cs="Arial"/>
          <w:color w:val="000000" w:themeColor="text1"/>
          <w:sz w:val="28"/>
          <w:szCs w:val="28"/>
          <w:u w:val="single"/>
          <w:lang w:val="en-US"/>
        </w:rPr>
        <w:t>yma</w:t>
      </w:r>
      <w:r w:rsidRPr="00E11B59">
        <w:rPr>
          <w:rFonts w:cs="Arial"/>
          <w:color w:val="000000" w:themeColor="text1"/>
          <w:sz w:val="28"/>
          <w:szCs w:val="28"/>
          <w:lang w:val="en-US"/>
        </w:rPr>
        <w:t>.</w:t>
      </w:r>
    </w:p>
    <w:p w14:paraId="0320E9B5" w14:textId="11B2096A" w:rsidR="00E05A23" w:rsidRPr="00E11B59" w:rsidRDefault="00E05A23" w:rsidP="00564682">
      <w:pPr>
        <w:spacing w:before="160" w:after="160"/>
        <w:rPr>
          <w:rFonts w:cs="Arial"/>
          <w:b/>
          <w:bCs/>
          <w:color w:val="000000" w:themeColor="text1"/>
          <w:sz w:val="28"/>
          <w:szCs w:val="28"/>
        </w:rPr>
      </w:pPr>
      <w:r w:rsidRPr="00E11B59">
        <w:rPr>
          <w:rFonts w:cs="Arial"/>
          <w:b/>
          <w:bCs/>
          <w:color w:val="000000" w:themeColor="text1"/>
          <w:sz w:val="28"/>
          <w:szCs w:val="28"/>
          <w:lang w:val="cy-GB"/>
        </w:rPr>
        <w:t>Deddf Trais yn erbyn Menywod, Cam-drin Domestig a Thrais Rhywiol (Cymru) 2015</w:t>
      </w:r>
    </w:p>
    <w:p w14:paraId="14C67B9F" w14:textId="5B4D13B9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  <w:lang w:val="en-US"/>
        </w:rPr>
      </w:pPr>
      <w:r w:rsidRPr="00E11B59">
        <w:rPr>
          <w:rFonts w:cs="Arial"/>
          <w:color w:val="000000" w:themeColor="text1"/>
          <w:sz w:val="28"/>
          <w:szCs w:val="28"/>
          <w:lang w:val="en-US"/>
        </w:rPr>
        <w:t xml:space="preserve">Mae'r Ddeddf yn ceisio gwella ataliaeth, amddiffyniad a chefnogaeth i bobl yr effeithir arnynt gan drais yn erbyn menywod, cam-drin domestig a thrais rhywiol. Mae'r Ddeddf yn gosod dyletswydd ar Awdurdodau Lleol a Byrddau Iechyd Lleol i baratoi a chyhoeddi Strategaeth Leol ar y cyd sy'n anelu at ddod i ben, a sicrhau ystyriaeth gyson o fecanweithiau ataliol, amddiffynnol a </w:t>
      </w:r>
      <w:r w:rsidRPr="00E11B59">
        <w:rPr>
          <w:rFonts w:cs="Arial"/>
          <w:color w:val="000000" w:themeColor="text1"/>
          <w:sz w:val="28"/>
          <w:szCs w:val="28"/>
          <w:lang w:val="en-US"/>
        </w:rPr>
        <w:lastRenderedPageBreak/>
        <w:t xml:space="preserve">chefnogol wrth ddarparu gwasanaethau. Ceir copi o Strategaeth Castell-nedd Port Talbot </w:t>
      </w:r>
      <w:r w:rsidRPr="00E11B59">
        <w:rPr>
          <w:rFonts w:cs="Arial"/>
          <w:color w:val="000000" w:themeColor="text1"/>
          <w:sz w:val="28"/>
          <w:szCs w:val="28"/>
          <w:u w:val="single"/>
          <w:lang w:val="en-US"/>
        </w:rPr>
        <w:t>yma</w:t>
      </w:r>
      <w:r w:rsidRPr="00E11B59">
        <w:rPr>
          <w:rFonts w:cs="Arial"/>
          <w:color w:val="000000" w:themeColor="text1"/>
          <w:sz w:val="28"/>
          <w:szCs w:val="28"/>
          <w:lang w:val="en-US"/>
        </w:rPr>
        <w:t>.</w:t>
      </w:r>
    </w:p>
    <w:p w14:paraId="441454A0" w14:textId="1B2C7D0F" w:rsidR="00E05A23" w:rsidRPr="00E11B59" w:rsidRDefault="00E05A23" w:rsidP="00564682">
      <w:pPr>
        <w:spacing w:before="160" w:after="160"/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b/>
          <w:bCs/>
          <w:color w:val="000000" w:themeColor="text1"/>
          <w:sz w:val="28"/>
          <w:szCs w:val="28"/>
          <w:lang w:val="cy-GB" w:eastAsia="en-GB"/>
        </w:rPr>
        <w:t>Deddf Rhentu Cartrefi (Cymru) 2016</w:t>
      </w:r>
    </w:p>
    <w:p w14:paraId="47EA593C" w14:textId="7337411D" w:rsidR="003B6FB6" w:rsidRPr="00E11B59" w:rsidRDefault="003B6FB6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Mae’r Ddeddf yn disodli toreth o ddeddfwriaethau presennol ac yn eu cydgrynhoi mewn </w:t>
      </w:r>
      <w:proofErr w:type="gramStart"/>
      <w:r w:rsidRPr="00E11B59">
        <w:rPr>
          <w:rStyle w:val="normaltextrun"/>
          <w:rFonts w:cs="Arial"/>
          <w:color w:val="000000" w:themeColor="text1"/>
          <w:sz w:val="28"/>
          <w:szCs w:val="28"/>
        </w:rPr>
        <w:t>un</w:t>
      </w:r>
      <w:proofErr w:type="gramEnd"/>
      <w:r w:rsidRPr="00E11B59">
        <w:rPr>
          <w:rStyle w:val="normaltextrun"/>
          <w:rFonts w:cs="Arial"/>
          <w:color w:val="000000" w:themeColor="text1"/>
          <w:sz w:val="28"/>
          <w:szCs w:val="28"/>
        </w:rPr>
        <w:t xml:space="preserve"> fframwaith clir, gyda’r nod o wneud rhentu cartref yn symlach ac yn haws i unigolion.</w:t>
      </w:r>
    </w:p>
    <w:p w14:paraId="6C75F224" w14:textId="2357A204" w:rsidR="003B6FB6" w:rsidRPr="00E11B59" w:rsidRDefault="003B6FB6" w:rsidP="00564682">
      <w:pPr>
        <w:spacing w:before="160" w:after="160"/>
        <w:rPr>
          <w:rStyle w:val="normaltextrun"/>
          <w:rFonts w:cs="Arial"/>
          <w:color w:val="000000" w:themeColor="text1"/>
          <w:sz w:val="28"/>
          <w:szCs w:val="28"/>
        </w:rPr>
      </w:pPr>
      <w:r w:rsidRPr="00E11B59">
        <w:rPr>
          <w:rStyle w:val="normaltextrun"/>
          <w:rFonts w:cs="Arial"/>
          <w:color w:val="000000" w:themeColor="text1"/>
          <w:sz w:val="28"/>
          <w:szCs w:val="28"/>
        </w:rPr>
        <w:t>Prif nod y Ddeddf yw caniat</w:t>
      </w:r>
      <w:r w:rsidR="00564682" w:rsidRPr="00E11B59">
        <w:rPr>
          <w:rStyle w:val="normaltextrun"/>
          <w:rFonts w:cs="Arial"/>
          <w:color w:val="000000" w:themeColor="text1"/>
          <w:sz w:val="28"/>
          <w:szCs w:val="28"/>
        </w:rPr>
        <w:t>â</w:t>
      </w:r>
      <w:r w:rsidRPr="00E11B59">
        <w:rPr>
          <w:rStyle w:val="normaltextrun"/>
          <w:rFonts w:cs="Arial"/>
          <w:color w:val="000000" w:themeColor="text1"/>
          <w:sz w:val="28"/>
          <w:szCs w:val="28"/>
        </w:rPr>
        <w:t>u mwy o sicrwydd ymhlith y rheini sy’n rhentu eiddo, yn enwedig y rheini yn y Sector Rhentu Preifat yng Nghymru.</w:t>
      </w:r>
    </w:p>
    <w:p w14:paraId="4FCA6C39" w14:textId="1384E5F0" w:rsidR="004D656E" w:rsidRPr="00E11B59" w:rsidRDefault="00E05A23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Style w:val="eop"/>
          <w:rFonts w:cs="Arial"/>
          <w:b/>
          <w:color w:val="000000" w:themeColor="text1"/>
          <w:sz w:val="28"/>
          <w:szCs w:val="28"/>
        </w:rPr>
        <w:t>Deddf Cydraddoldeb</w:t>
      </w:r>
      <w:r w:rsidR="004D656E" w:rsidRPr="00E11B59">
        <w:rPr>
          <w:rStyle w:val="eop"/>
          <w:rFonts w:cs="Arial"/>
          <w:b/>
          <w:color w:val="000000" w:themeColor="text1"/>
          <w:sz w:val="28"/>
          <w:szCs w:val="28"/>
        </w:rPr>
        <w:t xml:space="preserve"> 2010</w:t>
      </w:r>
    </w:p>
    <w:p w14:paraId="397EF015" w14:textId="38DAE580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Mae'r Ddeddf hon yn ei gwneud hi’n ofynnol i bob corff cyhoeddus fynd i’r afael â gwahaniaethu, hyrwyddo cyfle cyfartal a hyrwyddo cysylltiadau da. Cynhaliwyd asesiad o’r effaith ar gydraddoldeb i nodi unrhyw anghydraddoldebau posibl sy’n deillio o ddatblygu a chyflawni’r Strategaeth hon a gellir ei weld yma.</w:t>
      </w:r>
    </w:p>
    <w:p w14:paraId="2DD6ED08" w14:textId="01B936FB" w:rsidR="00641DE9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  <w:lang w:val="cy-GB"/>
        </w:rPr>
        <w:t>Mesur y Gymraeg (Cymru) 2011, a rheoliadau Safonau’r Gymraeg</w:t>
      </w:r>
    </w:p>
    <w:p w14:paraId="247A25B8" w14:textId="019C6C8A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Mesur y Gymraeg (Cymru) 2011 yn gosod y Gymraeg ar yr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un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statws cyfreithiol cyfartal â’r Saesneg ac ni ddylid ei thrin yn llai ffafriol. Yn eu tro, disodlodd Safonau’r Gymraeg 2015 Gynllun Iaith Gymraeg y Cyngor. Cwblhawyd asesiad effaith fel rhan o ddatblygiad y strategaeth hon a gellir ei weld yma.</w:t>
      </w:r>
    </w:p>
    <w:p w14:paraId="0962653B" w14:textId="0B004595" w:rsidR="004D656E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Canllaw Ymarfer Grant Cymorth Tai </w:t>
      </w:r>
      <w:r w:rsidR="004D656E" w:rsidRPr="00E11B59">
        <w:rPr>
          <w:rFonts w:cs="Arial"/>
          <w:b/>
          <w:color w:val="000000" w:themeColor="text1"/>
          <w:sz w:val="28"/>
          <w:szCs w:val="28"/>
        </w:rPr>
        <w:t xml:space="preserve">(HSG) </w:t>
      </w:r>
    </w:p>
    <w:p w14:paraId="1474E16D" w14:textId="7A4687C7" w:rsidR="003B6FB6" w:rsidRPr="00E11B59" w:rsidRDefault="003B6FB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Cyhoeddwyd Canllawiau’r Grant Cymorth Tai ym mis Ebrill 2020, a’u diweddaru wedyn ym mis Mawrth 2021. Mae’n nodi’r fframwaith llywodraethu y dylai Awdurdodau Lleol weithredu a gweinyddu’r grant oddi tano. Mae cydymffurfio â’r canllawiau’n cael ei fonitro gan Lywodraeth Cymru drwy delerau ac amodau’r grant a’r gofynion adrodd.</w:t>
      </w:r>
    </w:p>
    <w:p w14:paraId="6EB51EFC" w14:textId="35B5A482" w:rsidR="00641DE9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  <w:lang w:val="cy-GB"/>
        </w:rPr>
        <w:t>Dod â Digartrefedd i Ben yng Nghymru: Cynllun Gweithredu Lefel Uchel</w:t>
      </w:r>
    </w:p>
    <w:p w14:paraId="70C84212" w14:textId="77777777" w:rsidR="00B60FC6" w:rsidRPr="00E11B59" w:rsidRDefault="00B60FC6" w:rsidP="00564682">
      <w:pPr>
        <w:spacing w:before="160" w:after="160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E11B59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Mae’r Cynllun Gweithredu Lefel Uchel Rhoi Terfyn ar Ddigartrefedd yn adeiladu ar Strategaeth 2019 i Derfynu Digartrefedd Llywodraeth Cymru a gwaith ac argymhellion y Grŵp Gorchwyl a Gorffen ar Ddigartrefedd. Mae’n </w:t>
      </w:r>
      <w:r w:rsidRPr="00E11B59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gosod y cyfeiriad ar gyfer gwaith Llywodraeth Cymru a’i phartneriaid i roi terfyn ar ddigartrefedd yng Nghymru dros y pum mlynedd nesaf.</w:t>
      </w:r>
    </w:p>
    <w:p w14:paraId="74AC7416" w14:textId="61BB7D71" w:rsidR="00641DE9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  <w:lang w:val="cy-GB"/>
        </w:rPr>
        <w:t>Canllawiau Cynllun Pontio Ailgartrefu Cyflym Llywodraeth Cymru</w:t>
      </w:r>
    </w:p>
    <w:p w14:paraId="3DC80E50" w14:textId="5D231D6F" w:rsidR="00B60FC6" w:rsidRPr="00E11B59" w:rsidRDefault="00B60FC6" w:rsidP="00564682">
      <w:p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Agwedd allweddol ar strategaeth Llywodraeth Cymru i roi terfyn ar ddigartrefedd, ac argymhellion y Grŵp Gweithredu ar Ddigartrefedd yw symud i ddull ailgartrefu cyflym ledled Cymru. Mewn ymateb i'r pandemig, mae pob Awdurdod Lleol wedi dechrau ar y daith o symud tuag at Ailgartrefu Cyflym. Mae’r Canllawiau ar y Cynllun Pontio Ailgartrefu Cyflym yn rhoi cyngor ar sut i ymdrin â’r dasg o drawsnewid gwasanaethau dros y pum cyfnod pontio.</w:t>
      </w:r>
    </w:p>
    <w:p w14:paraId="1598345C" w14:textId="735DFC58" w:rsidR="004D656E" w:rsidRPr="00E11B59" w:rsidRDefault="00E05A23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6" w:name="_Toc115698463"/>
      <w:r w:rsidRPr="00E11B59">
        <w:rPr>
          <w:rFonts w:cs="Arial"/>
          <w:color w:val="000000" w:themeColor="text1"/>
          <w:sz w:val="28"/>
          <w:szCs w:val="28"/>
        </w:rPr>
        <w:t>Cyd-destun Lleol a Rhanbarthol</w:t>
      </w:r>
      <w:bookmarkEnd w:id="6"/>
    </w:p>
    <w:p w14:paraId="0B1D7009" w14:textId="18E6336F" w:rsidR="00BB5DA2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Cynllun Corfforaethol Castell-nedd </w:t>
      </w:r>
      <w:r w:rsidR="00BB5DA2" w:rsidRPr="00E11B59">
        <w:rPr>
          <w:rFonts w:cs="Arial"/>
          <w:b/>
          <w:color w:val="000000" w:themeColor="text1"/>
          <w:sz w:val="28"/>
          <w:szCs w:val="28"/>
        </w:rPr>
        <w:t>Port Talbot 2021-23</w:t>
      </w:r>
    </w:p>
    <w:p w14:paraId="035FCF1B" w14:textId="3504BD48" w:rsidR="00BB5DA2" w:rsidRPr="00E11B59" w:rsidRDefault="00F77EF9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Cynllun Corfforaethol Castell-nedd Port Talbot </w:t>
      </w:r>
      <w:r w:rsidR="00BB5DA2" w:rsidRPr="00E11B59">
        <w:rPr>
          <w:rFonts w:cs="Arial"/>
          <w:color w:val="000000" w:themeColor="text1"/>
          <w:sz w:val="28"/>
          <w:szCs w:val="28"/>
        </w:rPr>
        <w:t xml:space="preserve">2021-23 </w:t>
      </w:r>
      <w:r w:rsidRPr="00E11B59">
        <w:rPr>
          <w:rFonts w:cs="Arial"/>
          <w:color w:val="000000" w:themeColor="text1"/>
          <w:sz w:val="28"/>
          <w:szCs w:val="28"/>
        </w:rPr>
        <w:t>yn cynnwys tri nod llesiant i wella llesiant pobl sy’n byw yng Nghastell-nedd</w:t>
      </w:r>
      <w:r w:rsidR="00BB5DA2" w:rsidRPr="00E11B59">
        <w:rPr>
          <w:rFonts w:cs="Arial"/>
          <w:color w:val="000000" w:themeColor="text1"/>
          <w:sz w:val="28"/>
          <w:szCs w:val="28"/>
        </w:rPr>
        <w:t xml:space="preserve"> Port Talbot.  </w:t>
      </w:r>
    </w:p>
    <w:p w14:paraId="0D98FD61" w14:textId="41F296EF" w:rsidR="00BB5DA2" w:rsidRPr="00E11B59" w:rsidRDefault="00F77EF9" w:rsidP="00564682">
      <w:pPr>
        <w:pStyle w:val="List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Gwella llesiant ein plant a phobl ifanc</w:t>
      </w:r>
      <w:r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BB5DA2" w:rsidRPr="00E11B59">
        <w:rPr>
          <w:rFonts w:cs="Arial"/>
          <w:color w:val="000000" w:themeColor="text1"/>
          <w:sz w:val="28"/>
          <w:szCs w:val="28"/>
        </w:rPr>
        <w:br/>
      </w:r>
      <w:r w:rsidR="00642453" w:rsidRPr="00E11B59">
        <w:rPr>
          <w:rFonts w:cs="Arial"/>
          <w:color w:val="000000" w:themeColor="text1"/>
          <w:sz w:val="28"/>
          <w:szCs w:val="28"/>
        </w:rPr>
        <w:t>“Bod ein holl blant a phobl ifanc yn cael y dechrau gorau mewn bywyd, er mwyn iddyn nhw fod y gorau gallan nhw fod”</w:t>
      </w:r>
    </w:p>
    <w:p w14:paraId="413D190D" w14:textId="704DE92F" w:rsidR="00BB5DA2" w:rsidRPr="00E11B59" w:rsidRDefault="00F77EF9" w:rsidP="00564682">
      <w:pPr>
        <w:pStyle w:val="List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b/>
          <w:bCs/>
          <w:color w:val="000000" w:themeColor="text1"/>
          <w:sz w:val="28"/>
          <w:szCs w:val="28"/>
        </w:rPr>
        <w:t>Gwella llesiant pob oedolyn sy’n byw yn y fwrdeistref sirol</w:t>
      </w:r>
      <w:r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BB5DA2" w:rsidRPr="00E11B59">
        <w:rPr>
          <w:rFonts w:cs="Arial"/>
          <w:color w:val="000000" w:themeColor="text1"/>
          <w:sz w:val="28"/>
          <w:szCs w:val="28"/>
        </w:rPr>
        <w:br/>
      </w:r>
      <w:r w:rsidR="00642453" w:rsidRPr="00E11B59">
        <w:rPr>
          <w:rFonts w:cs="Arial"/>
          <w:color w:val="000000" w:themeColor="text1"/>
          <w:sz w:val="28"/>
          <w:szCs w:val="28"/>
        </w:rPr>
        <w:t>“Bod pawb yn cyfranogi’n llawn ym mywyd y gymuned – yn gymdeithasol ac yn economaidd”</w:t>
      </w:r>
    </w:p>
    <w:p w14:paraId="5FF6E502" w14:textId="00D89EAF" w:rsidR="00BB5DA2" w:rsidRPr="00E11B59" w:rsidRDefault="00F77EF9" w:rsidP="00564682">
      <w:pPr>
        <w:pStyle w:val="List"/>
        <w:spacing w:before="160" w:after="160"/>
        <w:rPr>
          <w:rFonts w:cs="Arial"/>
          <w:i/>
          <w:color w:val="000000" w:themeColor="text1"/>
          <w:sz w:val="28"/>
          <w:szCs w:val="28"/>
        </w:rPr>
      </w:pPr>
      <w:r w:rsidRPr="00E11B59">
        <w:rPr>
          <w:rFonts w:cs="Arial"/>
          <w:b/>
          <w:bCs/>
          <w:color w:val="000000" w:themeColor="text1"/>
          <w:sz w:val="28"/>
          <w:szCs w:val="28"/>
        </w:rPr>
        <w:t>Datblygu’r economi a’r amgylchedd yn lleol er mwyn gwella llesiant pobl</w:t>
      </w:r>
      <w:r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BB5DA2"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BB5DA2" w:rsidRPr="00E11B59">
        <w:rPr>
          <w:rFonts w:cs="Arial"/>
          <w:color w:val="000000" w:themeColor="text1"/>
          <w:sz w:val="28"/>
          <w:szCs w:val="28"/>
        </w:rPr>
        <w:br/>
      </w:r>
      <w:r w:rsidR="00642453" w:rsidRPr="00E11B59">
        <w:rPr>
          <w:rFonts w:cs="Arial"/>
          <w:i/>
          <w:color w:val="000000" w:themeColor="text1"/>
          <w:sz w:val="28"/>
          <w:szCs w:val="28"/>
        </w:rPr>
        <w:t>“Bydd bwrdeistref sirol gyfan Castell-nedd Port Talbot yn lle bywiog, iach a diogel i fyw, gweithio a mwynhau amser hamdden ynddo”</w:t>
      </w:r>
    </w:p>
    <w:p w14:paraId="1DBC5D0A" w14:textId="61AE4E74" w:rsidR="004862AF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Strategaeth Dai Castell-nedd Port Talbot </w:t>
      </w:r>
      <w:r w:rsidR="004862AF" w:rsidRPr="00E11B59">
        <w:rPr>
          <w:rFonts w:cs="Arial"/>
          <w:b/>
          <w:color w:val="000000" w:themeColor="text1"/>
          <w:sz w:val="28"/>
          <w:szCs w:val="28"/>
        </w:rPr>
        <w:t>2015-20</w:t>
      </w:r>
    </w:p>
    <w:p w14:paraId="5E49FDE8" w14:textId="1848DB5A" w:rsidR="00C92CBF" w:rsidRDefault="0064245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Mae’r Strategaeth Dai hon yn amlinellu gweledigaeth Castell-nedd </w:t>
      </w:r>
      <w:r w:rsidR="00C92CBF" w:rsidRPr="00E11B59">
        <w:rPr>
          <w:rFonts w:cs="Arial"/>
          <w:color w:val="000000" w:themeColor="text1"/>
          <w:sz w:val="28"/>
          <w:szCs w:val="28"/>
        </w:rPr>
        <w:t>Port Talbot</w:t>
      </w:r>
      <w:r w:rsidRPr="00E11B59">
        <w:rPr>
          <w:rFonts w:cs="Arial"/>
          <w:color w:val="000000" w:themeColor="text1"/>
          <w:sz w:val="28"/>
          <w:szCs w:val="28"/>
        </w:rPr>
        <w:t xml:space="preserve"> ar gyfer mynd i’r afael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ag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anghenion tai dinasyddion. Mae’n tynnu sylw at yr angen am ragor o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dai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fforddiadwy ac yn ceisio cynyddu cyflenwad a hygyrchedd yn y mannau cywir. Nod y strategaeth hon hefyd yw gwella ansawdd y stoc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dai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(tai cymdeithasol a phreifat fel ei gilydd) a sicrhau fod </w:t>
      </w:r>
      <w:r w:rsidR="00A42BC7" w:rsidRPr="00E11B59">
        <w:rPr>
          <w:rFonts w:cs="Arial"/>
          <w:color w:val="000000" w:themeColor="text1"/>
          <w:sz w:val="28"/>
          <w:szCs w:val="28"/>
        </w:rPr>
        <w:t xml:space="preserve">cefnogaeth </w:t>
      </w:r>
      <w:r w:rsidRPr="00E11B59">
        <w:rPr>
          <w:rFonts w:cs="Arial"/>
          <w:color w:val="000000" w:themeColor="text1"/>
          <w:sz w:val="28"/>
          <w:szCs w:val="28"/>
        </w:rPr>
        <w:t xml:space="preserve">ar gael i bawb sydd angen. </w:t>
      </w:r>
    </w:p>
    <w:p w14:paraId="3E13D520" w14:textId="77777777" w:rsidR="003A32EA" w:rsidRPr="00E11B59" w:rsidRDefault="003A32EA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579E8CBD" w14:textId="2E8DF1D5" w:rsidR="006F41B8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lastRenderedPageBreak/>
        <w:t xml:space="preserve">Strategaeth Ddigartrefedd Castell-nedd Port Talbot </w:t>
      </w:r>
      <w:r w:rsidR="006F41B8" w:rsidRPr="00E11B59">
        <w:rPr>
          <w:rFonts w:cs="Arial"/>
          <w:b/>
          <w:color w:val="000000" w:themeColor="text1"/>
          <w:sz w:val="28"/>
          <w:szCs w:val="28"/>
        </w:rPr>
        <w:t>2018-22</w:t>
      </w:r>
    </w:p>
    <w:p w14:paraId="788A183B" w14:textId="4E50BB74" w:rsidR="006F41B8" w:rsidRPr="00E11B59" w:rsidRDefault="0064245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Nod Strategaeth Ddigartrefedd Castell-nedd Port Talbot yw cryfhau arferion presennol i ganolbwyntio ar ddatblygiad parhaus ymatebion ataliol i ddigartrefedd a llety a chefnogaeth arbenigol i bobl sydd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ag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anghenion cymhleth a hanes o ddigartrefedd dro ar ôl tro, gan leihau o ganlyniad faint o bobl sy’n profi argyfwng ac angen ymatebion mewn argyfwng. </w:t>
      </w:r>
    </w:p>
    <w:p w14:paraId="403E3B70" w14:textId="2E7B1AD2" w:rsidR="00641DE9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Grŵp Cell Digartrefedd </w:t>
      </w:r>
    </w:p>
    <w:p w14:paraId="2FBE966A" w14:textId="2DC3D17D" w:rsidR="00C7393D" w:rsidRPr="00E11B59" w:rsidRDefault="0064245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Ar anterth pandmeig </w:t>
      </w:r>
      <w:r w:rsidR="00C7393D" w:rsidRPr="00E11B59">
        <w:rPr>
          <w:rFonts w:cs="Arial"/>
          <w:color w:val="000000" w:themeColor="text1"/>
          <w:sz w:val="28"/>
          <w:szCs w:val="28"/>
        </w:rPr>
        <w:t xml:space="preserve">Covid-19 </w:t>
      </w:r>
      <w:r w:rsidRPr="00E11B59">
        <w:rPr>
          <w:rFonts w:cs="Arial"/>
          <w:color w:val="000000" w:themeColor="text1"/>
          <w:sz w:val="28"/>
          <w:szCs w:val="28"/>
        </w:rPr>
        <w:t xml:space="preserve">cyfarwyddodd Llywodraeth Cymru awdurdodau lleol i sefydlu Cell Digartrefedd Rhanbarthol i drafod materion oedd yn ymwneud â </w:t>
      </w:r>
      <w:r w:rsidR="00C7393D" w:rsidRPr="00E11B59">
        <w:rPr>
          <w:rFonts w:cs="Arial"/>
          <w:color w:val="000000" w:themeColor="text1"/>
          <w:sz w:val="28"/>
          <w:szCs w:val="28"/>
        </w:rPr>
        <w:t xml:space="preserve">Covid-19 </w:t>
      </w:r>
      <w:r w:rsidRPr="00E11B59">
        <w:rPr>
          <w:rFonts w:cs="Arial"/>
          <w:color w:val="000000" w:themeColor="text1"/>
          <w:sz w:val="28"/>
          <w:szCs w:val="28"/>
        </w:rPr>
        <w:t>o ran themâu a thueddiadau cyfredol. Sefydlwyd Cell Digartrefedd Castell-nedd Port Talbot o ganlyniad, a fynychwyd gan yr Awdurdod Lleol</w:t>
      </w:r>
      <w:r w:rsidR="00930478" w:rsidRPr="00E11B59">
        <w:rPr>
          <w:rFonts w:cs="Arial"/>
          <w:color w:val="000000" w:themeColor="text1"/>
          <w:sz w:val="28"/>
          <w:szCs w:val="28"/>
        </w:rPr>
        <w:t xml:space="preserve">, Llywodraeth Cymru, Heddlu De Cymru, y Gwasanaeth Prawf ac ystod o bartneriaid a darparwyr gwasanaeth eraill. </w:t>
      </w:r>
      <w:r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C7393D" w:rsidRPr="00E11B59">
        <w:rPr>
          <w:rFonts w:cs="Arial"/>
          <w:color w:val="000000" w:themeColor="text1"/>
          <w:sz w:val="28"/>
          <w:szCs w:val="28"/>
        </w:rPr>
        <w:t xml:space="preserve"> </w:t>
      </w:r>
    </w:p>
    <w:p w14:paraId="3D9D30AE" w14:textId="6DF5F89E" w:rsidR="00C7393D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Fforwm Cyfun </w:t>
      </w:r>
      <w:r w:rsidR="00187756" w:rsidRPr="00E11B59">
        <w:rPr>
          <w:rFonts w:cs="Arial"/>
          <w:b/>
          <w:bCs/>
          <w:color w:val="000000" w:themeColor="text1"/>
          <w:sz w:val="28"/>
          <w:szCs w:val="28"/>
        </w:rPr>
        <w:t>Digartrefedd a Chymorth Tai Castell-nedd Port Talbot</w:t>
      </w:r>
    </w:p>
    <w:p w14:paraId="00F804B6" w14:textId="5A65EFDA" w:rsidR="00187756" w:rsidRPr="00E11B59" w:rsidRDefault="0018775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Fforwm Digartrefedd a Chymorth Tai Castell-nedd Port Talbot yn dod â gwasanaethau yng Nghastell-nedd Port Talbot sy’n darparu cymorth tai neu wasanaethau digartrefedd at ei gilydd, neu’n gweithio’n weithredol tuag at atal digartrefedd yng Nghastell-nedd Port Talbot. Mae'r Fforwm yn caniatâu rhannu gwybodaeth rhwng gwasanaethau, lobïo dros faterion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 digartrefedd ac ymgysylltu â datblygu strategaeth a pholisi</w:t>
      </w:r>
    </w:p>
    <w:p w14:paraId="7E46B5DB" w14:textId="3C25609C" w:rsidR="00C7393D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  <w:lang w:val="cy-GB"/>
        </w:rPr>
        <w:t>Bwrdd Partneriaeth Rhanbarthol Gorllewin Morgannwg</w:t>
      </w:r>
      <w:r w:rsidRPr="00E11B5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7393D" w:rsidRPr="00E11B59">
        <w:rPr>
          <w:rFonts w:cs="Arial"/>
          <w:b/>
          <w:color w:val="000000" w:themeColor="text1"/>
          <w:sz w:val="28"/>
          <w:szCs w:val="28"/>
        </w:rPr>
        <w:t>(RPB)</w:t>
      </w:r>
    </w:p>
    <w:p w14:paraId="087E8A38" w14:textId="77777777" w:rsidR="00A42BC7" w:rsidRPr="00E11B59" w:rsidRDefault="00187756" w:rsidP="00A42BC7">
      <w:pPr>
        <w:spacing w:before="160" w:after="160"/>
        <w:rPr>
          <w:rFonts w:cs="Arial"/>
          <w:color w:val="000000" w:themeColor="text1"/>
          <w:sz w:val="28"/>
          <w:szCs w:val="28"/>
          <w:lang w:eastAsia="en-GB"/>
        </w:rPr>
      </w:pPr>
      <w:r w:rsidRPr="00E11B59">
        <w:rPr>
          <w:rFonts w:cs="Arial"/>
          <w:color w:val="000000" w:themeColor="text1"/>
          <w:sz w:val="28"/>
          <w:szCs w:val="28"/>
          <w:lang w:eastAsia="en-GB"/>
        </w:rPr>
        <w:t xml:space="preserve">Sefydlwyd </w:t>
      </w:r>
      <w:r w:rsidR="00A42BC7" w:rsidRPr="00E11B59">
        <w:rPr>
          <w:rFonts w:cs="Arial"/>
          <w:color w:val="000000" w:themeColor="text1"/>
          <w:sz w:val="28"/>
          <w:szCs w:val="28"/>
          <w:lang w:eastAsia="en-GB"/>
        </w:rPr>
        <w:t>Bwrdd Partneriaeth Ranbarthol Gorllewin Morgannwg (</w:t>
      </w:r>
      <w:proofErr w:type="gramStart"/>
      <w:r w:rsidR="00A42BC7" w:rsidRPr="00E11B59">
        <w:rPr>
          <w:rFonts w:cs="Arial"/>
          <w:color w:val="000000" w:themeColor="text1"/>
          <w:sz w:val="28"/>
          <w:szCs w:val="28"/>
          <w:lang w:eastAsia="en-GB"/>
        </w:rPr>
        <w:t>a</w:t>
      </w:r>
      <w:proofErr w:type="gramEnd"/>
      <w:r w:rsidR="00A42BC7" w:rsidRPr="00E11B59">
        <w:rPr>
          <w:rFonts w:cs="Arial"/>
          <w:color w:val="000000" w:themeColor="text1"/>
          <w:sz w:val="28"/>
          <w:szCs w:val="28"/>
          <w:lang w:eastAsia="en-GB"/>
        </w:rPr>
        <w:t xml:space="preserve"> elwid yn wreiddiol yn ‘Bwrdd Partneriaeth Rhanbarthol Bae’r Gorllewin’) yn ffurfiol ym mis Tachwedd 2016. Cyflwynodd Deddf Gwasanaethau Cymdeithasol a Llesiant (Cymru) 2014 rôl statudol i’r Bwrdd Partneriaeth Rhanbarthol, er y rhagflaenwyd hwnnw gan Fforwm Partneriaeth Ranbarthol Bae’r Gorllewin, a sefydlwyd yn wreiddiol ar sail anstatudol yn 2014.</w:t>
      </w:r>
    </w:p>
    <w:p w14:paraId="28BE39D6" w14:textId="1F680B61" w:rsidR="00C7393D" w:rsidRPr="00E11B59" w:rsidRDefault="00A42BC7" w:rsidP="00A42BC7">
      <w:pPr>
        <w:spacing w:before="160" w:after="160"/>
        <w:rPr>
          <w:rFonts w:cs="Arial"/>
          <w:color w:val="000000" w:themeColor="text1"/>
          <w:sz w:val="28"/>
          <w:szCs w:val="28"/>
          <w:lang w:eastAsia="en-GB"/>
        </w:rPr>
      </w:pPr>
      <w:r w:rsidRPr="00E11B59">
        <w:rPr>
          <w:rFonts w:cs="Arial"/>
          <w:color w:val="000000" w:themeColor="text1"/>
          <w:sz w:val="28"/>
          <w:szCs w:val="28"/>
          <w:lang w:eastAsia="en-GB"/>
        </w:rPr>
        <w:t xml:space="preserve">Mae’r Bwrdd yn gyfrifol am reoli a datblygu gwasanaethau er mwyn sicrhau fod cynllunio strategol a gweithio mewn partneriaeth yn digwydd rhwng Awdurdodau Lleol a’r Bwrdd Iechyd i sicrhau fod gwasanaethau, gofal a chefnogaeth effeithiol ar waith i gwrdd ag anghenion y boblogaeth yn y </w:t>
      </w:r>
      <w:proofErr w:type="gramStart"/>
      <w:r w:rsidRPr="00E11B59">
        <w:rPr>
          <w:rFonts w:cs="Arial"/>
          <w:color w:val="000000" w:themeColor="text1"/>
          <w:sz w:val="28"/>
          <w:szCs w:val="28"/>
          <w:lang w:eastAsia="en-GB"/>
        </w:rPr>
        <w:t xml:space="preserve">ffordd  </w:t>
      </w:r>
      <w:r w:rsidR="00187756" w:rsidRPr="00E11B59">
        <w:rPr>
          <w:rFonts w:cs="Arial"/>
          <w:color w:val="000000" w:themeColor="text1"/>
          <w:sz w:val="28"/>
          <w:szCs w:val="28"/>
          <w:lang w:eastAsia="en-GB"/>
        </w:rPr>
        <w:t>orau</w:t>
      </w:r>
      <w:proofErr w:type="gramEnd"/>
      <w:r w:rsidR="00187756" w:rsidRPr="00E11B59">
        <w:rPr>
          <w:rFonts w:cs="Arial"/>
          <w:color w:val="000000" w:themeColor="text1"/>
          <w:sz w:val="28"/>
          <w:szCs w:val="28"/>
          <w:lang w:eastAsia="en-GB"/>
        </w:rPr>
        <w:t xml:space="preserve">. </w:t>
      </w:r>
    </w:p>
    <w:p w14:paraId="24BD7E6A" w14:textId="0E62E5AD" w:rsidR="00C7393D" w:rsidRPr="00E11B59" w:rsidRDefault="00641DE9" w:rsidP="00564682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  <w:lang w:val="cy-GB"/>
        </w:rPr>
        <w:lastRenderedPageBreak/>
        <w:t>Partneriaeth Tai Rhanbarthol Gorllewin Morgannwg</w:t>
      </w:r>
      <w:r w:rsidRPr="00E11B5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7393D" w:rsidRPr="00E11B59">
        <w:rPr>
          <w:rFonts w:cs="Arial"/>
          <w:b/>
          <w:color w:val="000000" w:themeColor="text1"/>
          <w:sz w:val="28"/>
          <w:szCs w:val="28"/>
        </w:rPr>
        <w:t>(RHP)</w:t>
      </w:r>
    </w:p>
    <w:p w14:paraId="5D9F4EB9" w14:textId="66946ACE" w:rsidR="00187756" w:rsidRDefault="00187756" w:rsidP="00564682">
      <w:pPr>
        <w:spacing w:before="160" w:after="160"/>
        <w:rPr>
          <w:rFonts w:cs="Arial"/>
          <w:color w:val="000000" w:themeColor="text1"/>
          <w:sz w:val="28"/>
          <w:szCs w:val="28"/>
          <w:lang w:val="cy-GB"/>
        </w:rPr>
      </w:pPr>
      <w:r w:rsidRPr="00E11B59">
        <w:rPr>
          <w:rFonts w:cs="Arial"/>
          <w:color w:val="000000" w:themeColor="text1"/>
          <w:sz w:val="28"/>
          <w:szCs w:val="28"/>
          <w:lang w:val="cy-GB"/>
        </w:rPr>
        <w:t>Mae'r Bartneriaeth Dai Ranbarthol yn darparu cyfeiriad strategol ar gyfer Ffrwd Gwaith Tai y Bwrdd Partneriaeth Rhanbarthol trwy gynnal cyfarfodydd i ddiffinio strategaeth ranbarthol, datblygu cynlluniau gweithredu rhanbarthol a chomisiynu gweithgareddau rhanbarthol. Ei phrif ddiben yw cyd-gynhyrchu Strategaeth Tai, Iechyd a Gofal Cymdeithasol Ranbarthol dros 5 mlynedd a chychwyn ar y gwaith o weithredu’r strategaeth ar draws rhanbarthau Gorllewin Morgannwg.</w:t>
      </w:r>
    </w:p>
    <w:p w14:paraId="66D24ADC" w14:textId="77777777" w:rsidR="003A32EA" w:rsidRPr="00E11B59" w:rsidRDefault="003A32EA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790404B7" w14:textId="452366BE" w:rsidR="008B628C" w:rsidRPr="0084505D" w:rsidRDefault="00E05A23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7" w:name="_Toc115698464"/>
      <w:r w:rsidRPr="0084505D">
        <w:rPr>
          <w:rFonts w:cs="Arial"/>
          <w:color w:val="1F497D"/>
          <w:szCs w:val="28"/>
        </w:rPr>
        <w:t xml:space="preserve">Beth ydyn </w:t>
      </w:r>
      <w:proofErr w:type="gramStart"/>
      <w:r w:rsidRPr="0084505D">
        <w:rPr>
          <w:rFonts w:cs="Arial"/>
          <w:color w:val="1F497D"/>
          <w:szCs w:val="28"/>
        </w:rPr>
        <w:t>ni</w:t>
      </w:r>
      <w:proofErr w:type="gramEnd"/>
      <w:r w:rsidRPr="0084505D">
        <w:rPr>
          <w:rFonts w:cs="Arial"/>
          <w:color w:val="1F497D"/>
          <w:szCs w:val="28"/>
        </w:rPr>
        <w:t xml:space="preserve"> eisiau’i gyflawni</w:t>
      </w:r>
      <w:bookmarkEnd w:id="7"/>
      <w:r w:rsidRPr="0084505D">
        <w:rPr>
          <w:rFonts w:cs="Arial"/>
          <w:color w:val="1F497D"/>
          <w:szCs w:val="28"/>
        </w:rPr>
        <w:t xml:space="preserve"> </w:t>
      </w:r>
    </w:p>
    <w:p w14:paraId="65FDC03E" w14:textId="77777777" w:rsidR="00A42BC7" w:rsidRPr="00E11B59" w:rsidRDefault="00A42BC7" w:rsidP="00A42BC7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Nod Castell-nedd Port Talbot yw rhoi terfyn ar ddigartrefedd. Er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mor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heriol yw’r uchelgais hwn, ein bwriad yw canolbwyntio ein hegni a’n hadnoddau er mwyn gwneud popeth allwn ni i atal digartrefedd rhag digwydd, ac os na allwn wneud hynny, sicrhau bod ymateb addas a thosturiol ar gael er mwyn galluogi pob cartref i gael llety diogel a sicr.</w:t>
      </w:r>
    </w:p>
    <w:p w14:paraId="4F7360FF" w14:textId="77777777" w:rsidR="00DA5A80" w:rsidRPr="00E11B59" w:rsidRDefault="00DA5A80" w:rsidP="00A42BC7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Mae’r strategaeth yn cael ei hysgrifennu gan ddefnyddio ein profiad o effaith Pandemig Covid. Ym mis Mawrth 2020,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fe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wnaethon ni lwyddo i sicrhau 95 uned ychwanegol o lety dros dro i gartrefu pawb oedd yn ddigartref neu mewn cartref annigonol, er mwyn iddyn nhw allu bod yn ddiogel. Amnewidiodd Llywodraeth Cymru’r ddeddfwriaeth oedd yn ymwneud â’n dyletswyddau i bobl oedd yn ceisio am gefnogaeth ddigartrefedd drwy ddileu’r angen i nodi fod cartref mewn angen Blaenoriaeth. Mae hyn wedi dyblu’r galw am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dai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mewn argyfwng, a mwy. Rydyn ni’n tybio y bydd hwn yn parhau mewn grym, felly seilir ein strategaeth o gwmpas cynllunio ar gyfer y cynnydd hwn mewn galw.</w:t>
      </w:r>
    </w:p>
    <w:p w14:paraId="6AB4CF4A" w14:textId="0826B17B" w:rsidR="00E05A23" w:rsidRPr="00E11B59" w:rsidRDefault="00E05A23" w:rsidP="00A42BC7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I wneud hyn, rhaid 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ni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weithio’n wahanol. </w:t>
      </w:r>
    </w:p>
    <w:p w14:paraId="4FEEE11F" w14:textId="77777777" w:rsidR="009C580C" w:rsidRPr="00E11B59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angen 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ni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gaffael mwy o dai i gynnig llety dros dro o ansawdd da er mwyn gallu cartrefu pobl sy’n ddigartref yn sydyn, ac i hwyluso’r cyflenwad o dai parhaol, fforddiadwy.</w:t>
      </w:r>
    </w:p>
    <w:p w14:paraId="1A3F3A9B" w14:textId="77777777" w:rsidR="009C580C" w:rsidRPr="00E11B59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symud drosodd i ddatblygu model Ailgartrefu Ar Fyrder, er mwyn i bawb sydd mewn argyfwng allu cael eu cartrefu a’u cefnogi’n fuan iawn.</w:t>
      </w:r>
    </w:p>
    <w:p w14:paraId="06B805B5" w14:textId="77777777" w:rsidR="009C580C" w:rsidRPr="00E11B59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lastRenderedPageBreak/>
        <w:t xml:space="preserve">Mae angen 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ni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sicrhau fod ein model cefnogi’n addas i’w bwrpas, ac y gall ddarparu cefnogaeth addas ac wedi’i deilwra i bawb, gan gynnwys pobl ag anghenion cymhleth.</w:t>
      </w:r>
    </w:p>
    <w:p w14:paraId="5CBFA979" w14:textId="77777777" w:rsidR="009C580C" w:rsidRPr="00E11B59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adeiladu ar ein perthynas â’n partneriaid yn y cymdeithasau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>, landlordiaid ac asiantaethau cefnogi i gyd-greu llwybr tai sy’n gweithio ar gyfer ein cymuned, oherwydd gwyddom na allwn ni ddim rhoi diwedd ar ddigartrefedd ar ein pen ein hun.</w:t>
      </w:r>
    </w:p>
    <w:p w14:paraId="3FD5740E" w14:textId="07897FAD" w:rsidR="009C580C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darparu ymateb wedi’i bersonoli i bob person, sy’n ystyried eu profiad ac achosion sylfaenol eu hargyfwng.</w:t>
      </w:r>
    </w:p>
    <w:p w14:paraId="40F3B6D0" w14:textId="77777777" w:rsidR="003A32EA" w:rsidRPr="003A32EA" w:rsidRDefault="003A32EA" w:rsidP="003A32EA">
      <w:pPr>
        <w:spacing w:before="160" w:after="160"/>
        <w:ind w:left="360"/>
        <w:rPr>
          <w:rFonts w:cs="Arial"/>
          <w:color w:val="000000" w:themeColor="text1"/>
          <w:sz w:val="28"/>
          <w:szCs w:val="28"/>
        </w:rPr>
      </w:pPr>
    </w:p>
    <w:p w14:paraId="33807507" w14:textId="1EB4196D" w:rsidR="009F44ED" w:rsidRPr="0084505D" w:rsidRDefault="00E05A23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8" w:name="_Toc115698465"/>
      <w:r w:rsidRPr="0084505D">
        <w:rPr>
          <w:rFonts w:cs="Arial"/>
          <w:color w:val="1F497D"/>
          <w:szCs w:val="28"/>
        </w:rPr>
        <w:t>Dadansoddiad Anghenion</w:t>
      </w:r>
      <w:bookmarkEnd w:id="8"/>
    </w:p>
    <w:p w14:paraId="15C929F0" w14:textId="77777777" w:rsidR="00D957BC" w:rsidRPr="00E11B59" w:rsidRDefault="00D957BC" w:rsidP="00D957BC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Rydyn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ni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wedi defnyddio gwybodaeth a setiau data lleol a chenedlaethol i addysgu ein Datganiad Anghenion sy’n mynd i’r afael ag anghenion gwasanaeth presennol ac i’r dyfodol, a sut y bydd anghenion statudol yn cael eu hateb.</w:t>
      </w:r>
    </w:p>
    <w:p w14:paraId="615AA8FD" w14:textId="77777777" w:rsidR="00D957BC" w:rsidRPr="00E11B59" w:rsidRDefault="00D957BC" w:rsidP="00D957BC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Mae Diweddariad Blynyddol y Grant Cefnogi Tai yn darparu gwybodaeth lawn ar gyfeiriadau, mapio’r gwasanaeth a’r galw amdano, deilliannau cleientiaid, arolygon gan ddefnyddwyr y gwasanaeth, ffynonellau a ffrydiau cyllid a gwariant, gweithgareddau comisiynu a datblygiadau yn y gwasanaeth. Mae modd cael y Diweddariad Blynyddol o ofyn amdano.</w:t>
      </w:r>
    </w:p>
    <w:p w14:paraId="6E11D2B7" w14:textId="77777777" w:rsidR="00D957BC" w:rsidRPr="00E11B59" w:rsidRDefault="00D957BC" w:rsidP="00D957BC">
      <w:pPr>
        <w:spacing w:before="160" w:after="160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 xml:space="preserve">Ymysg negeseuon allweddol </w:t>
      </w:r>
      <w:proofErr w:type="gramStart"/>
      <w:r w:rsidRPr="00E11B59">
        <w:rPr>
          <w:rFonts w:cs="Arial"/>
          <w:b/>
          <w:color w:val="000000" w:themeColor="text1"/>
          <w:sz w:val="28"/>
          <w:szCs w:val="28"/>
        </w:rPr>
        <w:t>mae</w:t>
      </w:r>
      <w:proofErr w:type="gramEnd"/>
      <w:r w:rsidRPr="00E11B59">
        <w:rPr>
          <w:rFonts w:cs="Arial"/>
          <w:b/>
          <w:color w:val="000000" w:themeColor="text1"/>
          <w:sz w:val="28"/>
          <w:szCs w:val="28"/>
        </w:rPr>
        <w:t>:</w:t>
      </w:r>
    </w:p>
    <w:p w14:paraId="2514A43F" w14:textId="77777777" w:rsidR="00A41199" w:rsidRPr="00062906" w:rsidRDefault="00A41199" w:rsidP="00062906">
      <w:pPr>
        <w:pStyle w:val="ListParagraph"/>
        <w:numPr>
          <w:ilvl w:val="0"/>
          <w:numId w:val="33"/>
        </w:numPr>
        <w:shd w:val="clear" w:color="auto" w:fill="007398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062906">
        <w:rPr>
          <w:rFonts w:cs="Arial"/>
          <w:color w:val="FFFFFF" w:themeColor="background1"/>
          <w:sz w:val="28"/>
          <w:szCs w:val="28"/>
        </w:rPr>
        <w:t>Mae niferoedd y cyflwyniadau o ran digartrefedd wedi cynyddu gan ryw 15.7% rhwng 2020/21 a 2021/22. Mae’r rhagolygon ar gyfer 2022/23 yn dangos y bydd cynnydd pellach o 16% yn erbyn ffigurau 2021/22</w:t>
      </w:r>
    </w:p>
    <w:p w14:paraId="23EDD61C" w14:textId="77777777" w:rsidR="00A41199" w:rsidRPr="00062906" w:rsidRDefault="00A41199" w:rsidP="00062906">
      <w:pPr>
        <w:pStyle w:val="ListParagraph"/>
        <w:numPr>
          <w:ilvl w:val="0"/>
          <w:numId w:val="33"/>
        </w:numPr>
        <w:shd w:val="clear" w:color="auto" w:fill="00BFB3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062906">
        <w:rPr>
          <w:rFonts w:cs="Arial"/>
          <w:color w:val="FFFFFF" w:themeColor="background1"/>
          <w:sz w:val="28"/>
          <w:szCs w:val="28"/>
        </w:rPr>
        <w:t>Rhennir y nifer o gyflwyniadau ble gwnaed asesiad yn gymharol gyfartal rhwng gwrywod a benywod.</w:t>
      </w:r>
    </w:p>
    <w:p w14:paraId="763BC61D" w14:textId="77777777" w:rsidR="00A41199" w:rsidRPr="007351A2" w:rsidRDefault="00A41199" w:rsidP="007351A2">
      <w:pPr>
        <w:pStyle w:val="ListParagraph"/>
        <w:numPr>
          <w:ilvl w:val="0"/>
          <w:numId w:val="33"/>
        </w:numPr>
        <w:shd w:val="clear" w:color="auto" w:fill="D9D9D9"/>
        <w:spacing w:before="160" w:after="160"/>
        <w:rPr>
          <w:rFonts w:cs="Arial"/>
          <w:color w:val="007398"/>
          <w:sz w:val="28"/>
          <w:szCs w:val="28"/>
        </w:rPr>
      </w:pPr>
      <w:r w:rsidRPr="007351A2">
        <w:rPr>
          <w:rFonts w:cs="Arial"/>
          <w:color w:val="007398"/>
          <w:sz w:val="28"/>
          <w:szCs w:val="28"/>
        </w:rPr>
        <w:t xml:space="preserve">Y prif resymau dros ddigartrefedd yw </w:t>
      </w:r>
      <w:proofErr w:type="gramStart"/>
      <w:r w:rsidRPr="007351A2">
        <w:rPr>
          <w:rFonts w:cs="Arial"/>
          <w:color w:val="007398"/>
          <w:sz w:val="28"/>
          <w:szCs w:val="28"/>
        </w:rPr>
        <w:t>na</w:t>
      </w:r>
      <w:proofErr w:type="gramEnd"/>
      <w:r w:rsidRPr="007351A2">
        <w:rPr>
          <w:rFonts w:cs="Arial"/>
          <w:color w:val="007398"/>
          <w:sz w:val="28"/>
          <w:szCs w:val="28"/>
        </w:rPr>
        <w:t xml:space="preserve"> all rhieni/teuluoedd gynnig llety, neu chwalfa mewn perthynas.</w:t>
      </w:r>
    </w:p>
    <w:p w14:paraId="6E2C2D7C" w14:textId="77777777" w:rsidR="00A41199" w:rsidRPr="003A32EA" w:rsidRDefault="00A41199" w:rsidP="00EB7D50">
      <w:pPr>
        <w:pStyle w:val="ListParagraph"/>
        <w:numPr>
          <w:ilvl w:val="0"/>
          <w:numId w:val="33"/>
        </w:numPr>
        <w:shd w:val="clear" w:color="auto" w:fill="00BFB3"/>
        <w:spacing w:before="160" w:after="160"/>
        <w:rPr>
          <w:rFonts w:cs="Arial"/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Ar hyn o bryd, nid oes neb yn cysgu allan yng Nghastell-nedd Port Talbot</w:t>
      </w:r>
    </w:p>
    <w:p w14:paraId="7E403586" w14:textId="616A3820" w:rsidR="00D957BC" w:rsidRPr="003A32EA" w:rsidRDefault="00A41199" w:rsidP="00A41199">
      <w:pPr>
        <w:pStyle w:val="ListParagraph"/>
        <w:numPr>
          <w:ilvl w:val="0"/>
          <w:numId w:val="33"/>
        </w:numPr>
        <w:rPr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Darparwyd 3,360 cyfnod o gefnogaeth i 2,107 unigolyn a theuluoedd yn ystod 2020/21</w:t>
      </w:r>
    </w:p>
    <w:p w14:paraId="42F819DD" w14:textId="77777777" w:rsidR="003A32EA" w:rsidRPr="003A32EA" w:rsidRDefault="003A32EA" w:rsidP="003A32EA">
      <w:pPr>
        <w:rPr>
          <w:color w:val="auto"/>
          <w:sz w:val="28"/>
          <w:szCs w:val="28"/>
        </w:rPr>
      </w:pPr>
    </w:p>
    <w:p w14:paraId="6B82ECB5" w14:textId="77777777" w:rsidR="00A41199" w:rsidRPr="008B099D" w:rsidRDefault="00A41199" w:rsidP="008B099D">
      <w:pPr>
        <w:shd w:val="clear" w:color="auto" w:fill="B80707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8B099D">
        <w:rPr>
          <w:rFonts w:cs="Arial"/>
          <w:b/>
          <w:color w:val="FFFFFF" w:themeColor="background1"/>
          <w:sz w:val="28"/>
          <w:szCs w:val="28"/>
        </w:rPr>
        <w:lastRenderedPageBreak/>
        <w:t xml:space="preserve">Ymysg tueddiadau sy’n ymddangos </w:t>
      </w:r>
      <w:proofErr w:type="gramStart"/>
      <w:r w:rsidRPr="008B099D">
        <w:rPr>
          <w:rFonts w:cs="Arial"/>
          <w:b/>
          <w:color w:val="FFFFFF" w:themeColor="background1"/>
          <w:sz w:val="28"/>
          <w:szCs w:val="28"/>
        </w:rPr>
        <w:t>mae</w:t>
      </w:r>
      <w:proofErr w:type="gramEnd"/>
      <w:r w:rsidRPr="008B099D">
        <w:rPr>
          <w:rFonts w:cs="Arial"/>
          <w:b/>
          <w:color w:val="FFFFFF" w:themeColor="background1"/>
          <w:sz w:val="28"/>
          <w:szCs w:val="28"/>
        </w:rPr>
        <w:t>:</w:t>
      </w:r>
    </w:p>
    <w:p w14:paraId="18BFDC1C" w14:textId="77777777" w:rsidR="00A41199" w:rsidRPr="003A32EA" w:rsidRDefault="00A41199" w:rsidP="008B099D">
      <w:pPr>
        <w:pStyle w:val="ListParagraph"/>
        <w:numPr>
          <w:ilvl w:val="0"/>
          <w:numId w:val="34"/>
        </w:numPr>
        <w:shd w:val="clear" w:color="auto" w:fill="B80707"/>
        <w:spacing w:before="160" w:after="160"/>
        <w:rPr>
          <w:rFonts w:cs="Arial"/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Cynnydd yn y nifer o bobl ifanc a ofynnir i adael cartref</w:t>
      </w:r>
    </w:p>
    <w:p w14:paraId="136BD77F" w14:textId="77777777" w:rsidR="00A41199" w:rsidRPr="003A32EA" w:rsidRDefault="00A41199" w:rsidP="008B099D">
      <w:pPr>
        <w:pStyle w:val="ListParagraph"/>
        <w:numPr>
          <w:ilvl w:val="0"/>
          <w:numId w:val="34"/>
        </w:numPr>
        <w:shd w:val="clear" w:color="auto" w:fill="B80707"/>
        <w:spacing w:before="160" w:after="160"/>
        <w:rPr>
          <w:rFonts w:cs="Arial"/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Mwy o eiddo’n cael eu riportio fel rhai sy’n dadfeilio</w:t>
      </w:r>
    </w:p>
    <w:p w14:paraId="2B36D4E4" w14:textId="77777777" w:rsidR="00A41199" w:rsidRPr="003A32EA" w:rsidRDefault="00A41199" w:rsidP="008B099D">
      <w:pPr>
        <w:pStyle w:val="ListParagraph"/>
        <w:numPr>
          <w:ilvl w:val="0"/>
          <w:numId w:val="34"/>
        </w:numPr>
        <w:shd w:val="clear" w:color="auto" w:fill="B80707"/>
        <w:spacing w:before="160" w:after="160"/>
        <w:rPr>
          <w:rFonts w:cs="Arial"/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Mae achosion o droi pobl allan yn cynyddu yn y Sector Rentu Preifat</w:t>
      </w:r>
    </w:p>
    <w:p w14:paraId="6C41F975" w14:textId="3A1B5E13" w:rsidR="00A41199" w:rsidRPr="003A32EA" w:rsidRDefault="00A41199" w:rsidP="008B099D">
      <w:pPr>
        <w:pStyle w:val="ListParagraph"/>
        <w:numPr>
          <w:ilvl w:val="0"/>
          <w:numId w:val="34"/>
        </w:numPr>
        <w:shd w:val="clear" w:color="auto" w:fill="B80707"/>
        <w:rPr>
          <w:color w:val="auto"/>
          <w:sz w:val="28"/>
          <w:szCs w:val="28"/>
        </w:rPr>
      </w:pPr>
      <w:r w:rsidRPr="003A32EA">
        <w:rPr>
          <w:rFonts w:cs="Arial"/>
          <w:color w:val="auto"/>
          <w:sz w:val="28"/>
          <w:szCs w:val="28"/>
        </w:rPr>
        <w:t>Bydd caledi ariannol yn debygol o arwain at ragor o droi allan</w:t>
      </w:r>
    </w:p>
    <w:p w14:paraId="103F7EEC" w14:textId="77777777" w:rsidR="00ED775A" w:rsidRPr="008B099D" w:rsidRDefault="00ED775A" w:rsidP="008B099D">
      <w:pPr>
        <w:shd w:val="clear" w:color="auto" w:fill="00A499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8B099D">
        <w:rPr>
          <w:rFonts w:cs="Arial"/>
          <w:b/>
          <w:color w:val="FFFFFF" w:themeColor="background1"/>
          <w:sz w:val="28"/>
          <w:szCs w:val="28"/>
        </w:rPr>
        <w:t xml:space="preserve">Ym </w:t>
      </w:r>
      <w:proofErr w:type="gramStart"/>
      <w:r w:rsidRPr="008B099D">
        <w:rPr>
          <w:rFonts w:cs="Arial"/>
          <w:b/>
          <w:color w:val="FFFFFF" w:themeColor="background1"/>
          <w:sz w:val="28"/>
          <w:szCs w:val="28"/>
        </w:rPr>
        <w:t>maes</w:t>
      </w:r>
      <w:proofErr w:type="gramEnd"/>
      <w:r w:rsidRPr="008B099D">
        <w:rPr>
          <w:rFonts w:cs="Arial"/>
          <w:b/>
          <w:color w:val="FFFFFF" w:themeColor="background1"/>
          <w:sz w:val="28"/>
          <w:szCs w:val="28"/>
        </w:rPr>
        <w:t xml:space="preserve"> gwasanaethau hirdymor, y meysydd canlyniad a amlygir amlaf yw:</w:t>
      </w:r>
    </w:p>
    <w:p w14:paraId="6EF4DFC0" w14:textId="77777777" w:rsidR="00ED775A" w:rsidRPr="008B099D" w:rsidRDefault="00ED775A" w:rsidP="008B099D">
      <w:pPr>
        <w:pStyle w:val="ListParagraph"/>
        <w:numPr>
          <w:ilvl w:val="0"/>
          <w:numId w:val="35"/>
        </w:numPr>
        <w:shd w:val="clear" w:color="auto" w:fill="00A499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8B099D">
        <w:rPr>
          <w:rFonts w:cs="Arial"/>
          <w:color w:val="FFFFFF" w:themeColor="background1"/>
          <w:sz w:val="28"/>
          <w:szCs w:val="28"/>
        </w:rPr>
        <w:t>Teimlo’n ddiogel (78%)</w:t>
      </w:r>
    </w:p>
    <w:p w14:paraId="4338B58C" w14:textId="77777777" w:rsidR="00ED775A" w:rsidRPr="008B099D" w:rsidRDefault="00ED775A" w:rsidP="008B099D">
      <w:pPr>
        <w:pStyle w:val="ListParagraph"/>
        <w:numPr>
          <w:ilvl w:val="0"/>
          <w:numId w:val="35"/>
        </w:numPr>
        <w:shd w:val="clear" w:color="auto" w:fill="00A499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8B099D">
        <w:rPr>
          <w:rFonts w:cs="Arial"/>
          <w:color w:val="FFFFFF" w:themeColor="background1"/>
          <w:sz w:val="28"/>
          <w:szCs w:val="28"/>
        </w:rPr>
        <w:t>Rheoli llety (76%)</w:t>
      </w:r>
    </w:p>
    <w:p w14:paraId="71998BCE" w14:textId="77777777" w:rsidR="00ED775A" w:rsidRPr="008B099D" w:rsidRDefault="00ED775A" w:rsidP="008B099D">
      <w:pPr>
        <w:pStyle w:val="ListParagraph"/>
        <w:numPr>
          <w:ilvl w:val="0"/>
          <w:numId w:val="35"/>
        </w:numPr>
        <w:shd w:val="clear" w:color="auto" w:fill="00A499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8B099D">
        <w:rPr>
          <w:rFonts w:cs="Arial"/>
          <w:color w:val="FFFFFF" w:themeColor="background1"/>
          <w:sz w:val="28"/>
          <w:szCs w:val="28"/>
        </w:rPr>
        <w:t xml:space="preserve">Rheoli </w:t>
      </w:r>
      <w:proofErr w:type="gramStart"/>
      <w:r w:rsidRPr="008B099D">
        <w:rPr>
          <w:rFonts w:cs="Arial"/>
          <w:color w:val="FFFFFF" w:themeColor="background1"/>
          <w:sz w:val="28"/>
          <w:szCs w:val="28"/>
        </w:rPr>
        <w:t>arian</w:t>
      </w:r>
      <w:proofErr w:type="gramEnd"/>
      <w:r w:rsidRPr="008B099D">
        <w:rPr>
          <w:rFonts w:cs="Arial"/>
          <w:color w:val="FFFFFF" w:themeColor="background1"/>
          <w:sz w:val="28"/>
          <w:szCs w:val="28"/>
        </w:rPr>
        <w:t xml:space="preserve"> (58%)</w:t>
      </w:r>
    </w:p>
    <w:p w14:paraId="6AFA7D6F" w14:textId="77777777" w:rsidR="00ED775A" w:rsidRPr="00B90CB6" w:rsidRDefault="00ED775A" w:rsidP="00B90CB6">
      <w:pPr>
        <w:shd w:val="clear" w:color="auto" w:fill="007398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B90CB6">
        <w:rPr>
          <w:rFonts w:cs="Arial"/>
          <w:b/>
          <w:color w:val="FFFFFF" w:themeColor="background1"/>
          <w:sz w:val="28"/>
          <w:szCs w:val="28"/>
        </w:rPr>
        <w:t xml:space="preserve">Yn gyffredinol, y meysydd canlyniad </w:t>
      </w:r>
      <w:proofErr w:type="gramStart"/>
      <w:r w:rsidRPr="00B90CB6">
        <w:rPr>
          <w:rFonts w:cs="Arial"/>
          <w:b/>
          <w:color w:val="FFFFFF" w:themeColor="background1"/>
          <w:sz w:val="28"/>
          <w:szCs w:val="28"/>
        </w:rPr>
        <w:t>a</w:t>
      </w:r>
      <w:proofErr w:type="gramEnd"/>
      <w:r w:rsidRPr="00B90CB6">
        <w:rPr>
          <w:rFonts w:cs="Arial"/>
          <w:b/>
          <w:color w:val="FFFFFF" w:themeColor="background1"/>
          <w:sz w:val="28"/>
          <w:szCs w:val="28"/>
        </w:rPr>
        <w:t xml:space="preserve"> amlygir amlaf yw:</w:t>
      </w:r>
    </w:p>
    <w:p w14:paraId="26AAF281" w14:textId="77777777" w:rsidR="00ED775A" w:rsidRPr="00B90CB6" w:rsidRDefault="00ED775A" w:rsidP="00B90CB6">
      <w:pPr>
        <w:pStyle w:val="ListParagraph"/>
        <w:numPr>
          <w:ilvl w:val="0"/>
          <w:numId w:val="36"/>
        </w:numPr>
        <w:shd w:val="clear" w:color="auto" w:fill="007398"/>
        <w:spacing w:before="160" w:after="160"/>
        <w:rPr>
          <w:rFonts w:cs="Arial"/>
          <w:color w:val="FFFFFF" w:themeColor="background1"/>
          <w:sz w:val="28"/>
          <w:szCs w:val="28"/>
        </w:rPr>
      </w:pPr>
      <w:r w:rsidRPr="00B90CB6">
        <w:rPr>
          <w:rFonts w:cs="Arial"/>
          <w:color w:val="FFFFFF" w:themeColor="background1"/>
          <w:sz w:val="28"/>
          <w:szCs w:val="28"/>
        </w:rPr>
        <w:t>Rheoli llety (94%)</w:t>
      </w:r>
    </w:p>
    <w:p w14:paraId="2EAC239E" w14:textId="77777777" w:rsidR="00ED775A" w:rsidRPr="00B90CB6" w:rsidRDefault="00ED775A" w:rsidP="00B90CB6">
      <w:pPr>
        <w:pStyle w:val="ListParagraph"/>
        <w:numPr>
          <w:ilvl w:val="0"/>
          <w:numId w:val="36"/>
        </w:numPr>
        <w:shd w:val="clear" w:color="auto" w:fill="007398"/>
        <w:spacing w:before="160" w:after="160"/>
        <w:rPr>
          <w:color w:val="FFFFFF" w:themeColor="background1"/>
          <w:sz w:val="28"/>
          <w:szCs w:val="28"/>
        </w:rPr>
      </w:pPr>
      <w:r w:rsidRPr="00B90CB6">
        <w:rPr>
          <w:rFonts w:cs="Arial"/>
          <w:color w:val="FFFFFF" w:themeColor="background1"/>
          <w:sz w:val="28"/>
          <w:szCs w:val="28"/>
        </w:rPr>
        <w:t xml:space="preserve">Rheoli </w:t>
      </w:r>
      <w:proofErr w:type="gramStart"/>
      <w:r w:rsidRPr="00B90CB6">
        <w:rPr>
          <w:rFonts w:cs="Arial"/>
          <w:color w:val="FFFFFF" w:themeColor="background1"/>
          <w:sz w:val="28"/>
          <w:szCs w:val="28"/>
        </w:rPr>
        <w:t>arian</w:t>
      </w:r>
      <w:proofErr w:type="gramEnd"/>
      <w:r w:rsidRPr="00B90CB6">
        <w:rPr>
          <w:rFonts w:cs="Arial"/>
          <w:color w:val="FFFFFF" w:themeColor="background1"/>
          <w:sz w:val="28"/>
          <w:szCs w:val="28"/>
        </w:rPr>
        <w:t xml:space="preserve"> (57%)</w:t>
      </w:r>
    </w:p>
    <w:p w14:paraId="46F4BEF7" w14:textId="3B27C9B6" w:rsidR="00A41199" w:rsidRPr="00B90CB6" w:rsidRDefault="00ED775A" w:rsidP="00B90CB6">
      <w:pPr>
        <w:pStyle w:val="ListParagraph"/>
        <w:numPr>
          <w:ilvl w:val="0"/>
          <w:numId w:val="36"/>
        </w:numPr>
        <w:shd w:val="clear" w:color="auto" w:fill="007398"/>
        <w:spacing w:before="160" w:after="160"/>
        <w:rPr>
          <w:color w:val="FFFFFF" w:themeColor="background1"/>
          <w:sz w:val="28"/>
          <w:szCs w:val="28"/>
        </w:rPr>
      </w:pPr>
      <w:r w:rsidRPr="00B90CB6">
        <w:rPr>
          <w:rFonts w:cs="Arial"/>
          <w:color w:val="FFFFFF" w:themeColor="background1"/>
          <w:sz w:val="28"/>
          <w:szCs w:val="28"/>
        </w:rPr>
        <w:t>Iechyd meddwl (50%)</w:t>
      </w:r>
    </w:p>
    <w:p w14:paraId="431290BB" w14:textId="77777777" w:rsidR="00785ABE" w:rsidRPr="00B90CB6" w:rsidRDefault="00785ABE" w:rsidP="00B90CB6">
      <w:pPr>
        <w:shd w:val="clear" w:color="auto" w:fill="B80707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B90CB6">
        <w:rPr>
          <w:rFonts w:cs="Arial"/>
          <w:b/>
          <w:color w:val="FFFFFF" w:themeColor="background1"/>
          <w:sz w:val="28"/>
          <w:szCs w:val="28"/>
        </w:rPr>
        <w:t xml:space="preserve">Bydd angen 600 yn rhagor o </w:t>
      </w:r>
      <w:proofErr w:type="gramStart"/>
      <w:r w:rsidRPr="00B90CB6">
        <w:rPr>
          <w:rFonts w:cs="Arial"/>
          <w:b/>
          <w:color w:val="FFFFFF" w:themeColor="background1"/>
          <w:sz w:val="28"/>
          <w:szCs w:val="28"/>
        </w:rPr>
        <w:t>dai</w:t>
      </w:r>
      <w:proofErr w:type="gramEnd"/>
      <w:r w:rsidRPr="00B90CB6">
        <w:rPr>
          <w:rFonts w:cs="Arial"/>
          <w:b/>
          <w:color w:val="FFFFFF" w:themeColor="background1"/>
          <w:sz w:val="28"/>
          <w:szCs w:val="28"/>
        </w:rPr>
        <w:t xml:space="preserve"> fforddiadwy arnom dros y 10 mlynedd nesaf i gwrdd â’r galw</w:t>
      </w:r>
    </w:p>
    <w:p w14:paraId="3A473D7D" w14:textId="77777777" w:rsidR="00785ABE" w:rsidRPr="00EB7D50" w:rsidRDefault="00785ABE" w:rsidP="00EB7D50">
      <w:pPr>
        <w:shd w:val="clear" w:color="auto" w:fill="00A499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EB7D50">
        <w:rPr>
          <w:rFonts w:cs="Arial"/>
          <w:b/>
          <w:color w:val="FFFFFF" w:themeColor="background1"/>
          <w:sz w:val="28"/>
          <w:szCs w:val="28"/>
        </w:rPr>
        <w:t xml:space="preserve">O fewn gwasanaethau byrdymor, y meysydd canlyniad </w:t>
      </w:r>
      <w:proofErr w:type="gramStart"/>
      <w:r w:rsidRPr="00EB7D50">
        <w:rPr>
          <w:rFonts w:cs="Arial"/>
          <w:b/>
          <w:color w:val="FFFFFF" w:themeColor="background1"/>
          <w:sz w:val="28"/>
          <w:szCs w:val="28"/>
        </w:rPr>
        <w:t>a</w:t>
      </w:r>
      <w:proofErr w:type="gramEnd"/>
      <w:r w:rsidRPr="00EB7D50">
        <w:rPr>
          <w:rFonts w:cs="Arial"/>
          <w:b/>
          <w:color w:val="FFFFFF" w:themeColor="background1"/>
          <w:sz w:val="28"/>
          <w:szCs w:val="28"/>
        </w:rPr>
        <w:t xml:space="preserve"> amlygir amlaf yw:</w:t>
      </w:r>
    </w:p>
    <w:p w14:paraId="2FE29640" w14:textId="77777777" w:rsidR="003A32EA" w:rsidRPr="00EB7D50" w:rsidRDefault="00785ABE" w:rsidP="00EB7D50">
      <w:pPr>
        <w:pStyle w:val="ListParagraph"/>
        <w:numPr>
          <w:ilvl w:val="0"/>
          <w:numId w:val="38"/>
        </w:numPr>
        <w:shd w:val="clear" w:color="auto" w:fill="00A499"/>
        <w:spacing w:before="160"/>
        <w:rPr>
          <w:rFonts w:cs="Arial"/>
          <w:color w:val="FFFFFF" w:themeColor="background1"/>
          <w:sz w:val="28"/>
          <w:szCs w:val="28"/>
        </w:rPr>
      </w:pPr>
      <w:r w:rsidRPr="00EB7D50">
        <w:rPr>
          <w:rFonts w:cs="Arial"/>
          <w:color w:val="FFFFFF" w:themeColor="background1"/>
          <w:sz w:val="28"/>
          <w:szCs w:val="28"/>
        </w:rPr>
        <w:t>Rheoli llety (98%)</w:t>
      </w:r>
    </w:p>
    <w:p w14:paraId="0401CC71" w14:textId="77777777" w:rsidR="003A32EA" w:rsidRPr="00EB7D50" w:rsidRDefault="00785ABE" w:rsidP="00EB7D50">
      <w:pPr>
        <w:pStyle w:val="ListParagraph"/>
        <w:numPr>
          <w:ilvl w:val="0"/>
          <w:numId w:val="38"/>
        </w:numPr>
        <w:shd w:val="clear" w:color="auto" w:fill="00A499"/>
        <w:spacing w:before="160"/>
        <w:rPr>
          <w:rFonts w:cs="Arial"/>
          <w:color w:val="FFFFFF" w:themeColor="background1"/>
          <w:sz w:val="28"/>
          <w:szCs w:val="28"/>
        </w:rPr>
      </w:pPr>
      <w:r w:rsidRPr="00EB7D50">
        <w:rPr>
          <w:rFonts w:cs="Arial"/>
          <w:color w:val="FFFFFF" w:themeColor="background1"/>
          <w:sz w:val="28"/>
          <w:szCs w:val="28"/>
        </w:rPr>
        <w:t xml:space="preserve">Rheoli </w:t>
      </w:r>
      <w:proofErr w:type="gramStart"/>
      <w:r w:rsidRPr="00EB7D50">
        <w:rPr>
          <w:rFonts w:cs="Arial"/>
          <w:color w:val="FFFFFF" w:themeColor="background1"/>
          <w:sz w:val="28"/>
          <w:szCs w:val="28"/>
        </w:rPr>
        <w:t>arian</w:t>
      </w:r>
      <w:proofErr w:type="gramEnd"/>
      <w:r w:rsidRPr="00EB7D50">
        <w:rPr>
          <w:rFonts w:cs="Arial"/>
          <w:color w:val="FFFFFF" w:themeColor="background1"/>
          <w:sz w:val="28"/>
          <w:szCs w:val="28"/>
        </w:rPr>
        <w:t xml:space="preserve"> (57%)</w:t>
      </w:r>
    </w:p>
    <w:p w14:paraId="59142C02" w14:textId="658A418E" w:rsidR="00785ABE" w:rsidRPr="00EB7D50" w:rsidRDefault="00785ABE" w:rsidP="00EB7D50">
      <w:pPr>
        <w:pStyle w:val="ListParagraph"/>
        <w:numPr>
          <w:ilvl w:val="0"/>
          <w:numId w:val="38"/>
        </w:numPr>
        <w:shd w:val="clear" w:color="auto" w:fill="00A499"/>
        <w:spacing w:before="160"/>
        <w:rPr>
          <w:rFonts w:cs="Arial"/>
          <w:color w:val="FFFFFF" w:themeColor="background1"/>
          <w:sz w:val="28"/>
          <w:szCs w:val="28"/>
        </w:rPr>
      </w:pPr>
      <w:r w:rsidRPr="00EB7D50">
        <w:rPr>
          <w:rFonts w:cs="Arial"/>
          <w:color w:val="FFFFFF" w:themeColor="background1"/>
          <w:sz w:val="28"/>
          <w:szCs w:val="28"/>
        </w:rPr>
        <w:t>Bod yn iach yn feddyliol (49%)</w:t>
      </w:r>
    </w:p>
    <w:p w14:paraId="0072221D" w14:textId="4E036A69" w:rsidR="00ED775A" w:rsidRPr="00EB7D50" w:rsidRDefault="00785ABE" w:rsidP="00EB7D50">
      <w:pPr>
        <w:shd w:val="clear" w:color="auto" w:fill="007398"/>
        <w:spacing w:before="160" w:after="160"/>
        <w:rPr>
          <w:rFonts w:cs="Arial"/>
          <w:b/>
          <w:color w:val="FFFFFF" w:themeColor="background1"/>
          <w:sz w:val="28"/>
          <w:szCs w:val="28"/>
        </w:rPr>
      </w:pPr>
      <w:r w:rsidRPr="00EB7D50">
        <w:rPr>
          <w:rFonts w:cs="Arial"/>
          <w:b/>
          <w:color w:val="FFFFFF" w:themeColor="background1"/>
          <w:sz w:val="28"/>
          <w:szCs w:val="28"/>
        </w:rPr>
        <w:t>Fe wnaeth bron i hanner (44%) o bobl ifanc oedd yn ceisio mynediad i lety’n nodi fod iechyd meddwl yn angen ychwanegol</w:t>
      </w:r>
    </w:p>
    <w:p w14:paraId="7416197B" w14:textId="77777777" w:rsidR="003A32EA" w:rsidRPr="003A32EA" w:rsidRDefault="003A32EA" w:rsidP="00785ABE">
      <w:pPr>
        <w:spacing w:before="160" w:after="160"/>
        <w:rPr>
          <w:sz w:val="28"/>
          <w:szCs w:val="28"/>
        </w:rPr>
      </w:pPr>
      <w:bookmarkStart w:id="9" w:name="_GoBack"/>
      <w:bookmarkEnd w:id="9"/>
    </w:p>
    <w:p w14:paraId="466FDA92" w14:textId="148E1B3B" w:rsidR="00307BBD" w:rsidRPr="0084505D" w:rsidRDefault="00A0207E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r w:rsidRPr="0084505D">
        <w:rPr>
          <w:rFonts w:cs="Arial"/>
          <w:color w:val="1F497D"/>
          <w:szCs w:val="28"/>
        </w:rPr>
        <w:t xml:space="preserve"> </w:t>
      </w:r>
      <w:bookmarkStart w:id="10" w:name="_Toc94870991"/>
      <w:bookmarkStart w:id="11" w:name="_Toc115698466"/>
      <w:r w:rsidR="00C4392B" w:rsidRPr="0084505D">
        <w:rPr>
          <w:rFonts w:cs="Arial"/>
          <w:color w:val="1F497D"/>
          <w:szCs w:val="28"/>
        </w:rPr>
        <w:t>Beth yw ein ffocws</w:t>
      </w:r>
      <w:r w:rsidR="00F4503E" w:rsidRPr="0084505D">
        <w:rPr>
          <w:rFonts w:cs="Arial"/>
          <w:color w:val="1F497D"/>
          <w:szCs w:val="28"/>
        </w:rPr>
        <w:t>?</w:t>
      </w:r>
      <w:bookmarkEnd w:id="10"/>
      <w:bookmarkEnd w:id="11"/>
      <w:r w:rsidR="00307BBD" w:rsidRPr="0084505D">
        <w:rPr>
          <w:rFonts w:cs="Arial"/>
          <w:color w:val="1F497D"/>
          <w:szCs w:val="28"/>
        </w:rPr>
        <w:t xml:space="preserve"> </w:t>
      </w:r>
    </w:p>
    <w:p w14:paraId="4C20EFE0" w14:textId="5B7C40C0" w:rsidR="0034656D" w:rsidRDefault="009C580C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Mae’r adran nesaf hon yn amlinellu’r meysydd blaenoriaeth yr ydym ni’n cynllunio i’w datblygu dros y pedair blynedd nesaf. Datblygir cynllun darparu manwl, a gyd-gynhyrchir gyda rhanddeiliaid allweddol, dros y misoedd nesaf i amlinellu sut y bwriadwn weithredu’r blaenoriaethau hyn</w:t>
      </w:r>
      <w:r w:rsidR="00A82920" w:rsidRPr="00E11B59">
        <w:rPr>
          <w:rFonts w:cs="Arial"/>
          <w:color w:val="000000" w:themeColor="text1"/>
          <w:sz w:val="28"/>
          <w:szCs w:val="28"/>
        </w:rPr>
        <w:t>.</w:t>
      </w:r>
    </w:p>
    <w:p w14:paraId="48CCF6BE" w14:textId="77777777" w:rsidR="003A32EA" w:rsidRPr="00E11B59" w:rsidRDefault="003A32EA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269F403D" w14:textId="070DBE00" w:rsidR="00413B98" w:rsidRPr="00E11B59" w:rsidRDefault="00C4392B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12" w:name="_Toc94870992"/>
      <w:bookmarkStart w:id="13" w:name="_Toc115698467"/>
      <w:r w:rsidRPr="00E11B59">
        <w:rPr>
          <w:rFonts w:eastAsia="Calibri" w:cs="Arial"/>
          <w:color w:val="000000" w:themeColor="text1"/>
          <w:sz w:val="28"/>
          <w:szCs w:val="28"/>
        </w:rPr>
        <w:lastRenderedPageBreak/>
        <w:t xml:space="preserve">Blaenoriaeth </w:t>
      </w:r>
      <w:r w:rsidR="00AD4CF2" w:rsidRPr="00E11B59">
        <w:rPr>
          <w:rFonts w:cs="Arial"/>
          <w:color w:val="000000" w:themeColor="text1"/>
          <w:sz w:val="28"/>
          <w:szCs w:val="28"/>
        </w:rPr>
        <w:t xml:space="preserve">1 </w:t>
      </w:r>
      <w:r w:rsidR="00E05A23" w:rsidRPr="00E11B59">
        <w:rPr>
          <w:rFonts w:cs="Arial"/>
          <w:color w:val="000000" w:themeColor="text1"/>
          <w:sz w:val="28"/>
          <w:szCs w:val="28"/>
        </w:rPr>
        <w:t>–</w:t>
      </w:r>
      <w:r w:rsidR="000E1175" w:rsidRPr="00E11B59">
        <w:rPr>
          <w:rFonts w:cs="Arial"/>
          <w:color w:val="000000" w:themeColor="text1"/>
          <w:sz w:val="28"/>
          <w:szCs w:val="28"/>
        </w:rPr>
        <w:t xml:space="preserve"> </w:t>
      </w:r>
      <w:bookmarkEnd w:id="12"/>
      <w:r w:rsidR="00E05A23" w:rsidRPr="00E11B59">
        <w:rPr>
          <w:rFonts w:cs="Arial"/>
          <w:bCs/>
          <w:color w:val="000000" w:themeColor="text1"/>
          <w:sz w:val="28"/>
          <w:szCs w:val="28"/>
        </w:rPr>
        <w:t xml:space="preserve">Cryfhau dulliau o fynd i’r afael </w:t>
      </w:r>
      <w:proofErr w:type="gramStart"/>
      <w:r w:rsidR="00E05A23" w:rsidRPr="00E11B59">
        <w:rPr>
          <w:rFonts w:cs="Arial"/>
          <w:bCs/>
          <w:color w:val="000000" w:themeColor="text1"/>
          <w:sz w:val="28"/>
          <w:szCs w:val="28"/>
        </w:rPr>
        <w:t>ag</w:t>
      </w:r>
      <w:proofErr w:type="gramEnd"/>
      <w:r w:rsidR="00E05A23" w:rsidRPr="00E11B59">
        <w:rPr>
          <w:rFonts w:cs="Arial"/>
          <w:bCs/>
          <w:color w:val="000000" w:themeColor="text1"/>
          <w:sz w:val="28"/>
          <w:szCs w:val="28"/>
        </w:rPr>
        <w:t xml:space="preserve"> ymyrraeth gynnar ac atal</w:t>
      </w:r>
      <w:bookmarkEnd w:id="13"/>
    </w:p>
    <w:p w14:paraId="46703229" w14:textId="317E7BCD" w:rsidR="004E5D8C" w:rsidRPr="00E11B59" w:rsidRDefault="009C580C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</w:t>
      </w:r>
      <w:r w:rsidR="00A42BC7" w:rsidRPr="00E11B59">
        <w:rPr>
          <w:rFonts w:cs="Arial"/>
          <w:color w:val="000000" w:themeColor="text1"/>
          <w:sz w:val="28"/>
          <w:szCs w:val="28"/>
        </w:rPr>
        <w:t xml:space="preserve">ni’n gweithio gydag asiantaethau eraill, gan gynnwys landlordiaid, Heddlu De Cymru (SWP), Gwasanaethau Cymdeithasol, yr Adran Waith a Phensiynau (DWP), Gwasanaeth Carchardai a Phrawf Ei Mawrhydi (HMPPS), Bwrdd Iechyd Prifysgol Bae Abertawe (SBUHB) a’n cymunedau lleol i sicrhau ein bod ni’n gallu adnabod problemau’n gynnar. Bydd y gweithio mewn partneriaeth hwn yn sicrhau fod pobl sy’n cael anhawster rheoli’u llety, neu sydd mewn perygl o ddod yn ddigartref, yn cael u gefnogaeth gywir ar yr adeg gywir, ac yn y lle </w:t>
      </w:r>
      <w:r w:rsidRPr="00E11B59">
        <w:rPr>
          <w:rFonts w:cs="Arial"/>
          <w:color w:val="000000" w:themeColor="text1"/>
          <w:sz w:val="28"/>
          <w:szCs w:val="28"/>
        </w:rPr>
        <w:t xml:space="preserve">cywir. </w:t>
      </w:r>
      <w:r w:rsidR="004E5D8C" w:rsidRPr="00E11B59">
        <w:rPr>
          <w:rFonts w:cs="Arial"/>
          <w:color w:val="000000" w:themeColor="text1"/>
          <w:sz w:val="28"/>
          <w:szCs w:val="28"/>
        </w:rPr>
        <w:t xml:space="preserve"> </w:t>
      </w:r>
    </w:p>
    <w:p w14:paraId="07AAE61C" w14:textId="77777777" w:rsidR="001A01E7" w:rsidRPr="00E11B59" w:rsidRDefault="001A01E7" w:rsidP="001A01E7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72166AEB" w14:textId="77777777" w:rsidR="00A42BC7" w:rsidRPr="00E11B59" w:rsidRDefault="009C580C" w:rsidP="00A42BC7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</w:t>
      </w:r>
      <w:r w:rsidR="00A42BC7" w:rsidRPr="00E11B59">
        <w:rPr>
          <w:rFonts w:cs="Arial"/>
          <w:color w:val="000000" w:themeColor="text1"/>
          <w:sz w:val="28"/>
          <w:szCs w:val="28"/>
        </w:rPr>
        <w:t>cynnydd yn y Grant Cefnogi Tai wedi galluogi’r Gwasanaeth Dewisiadau Tai i gynyddu’i allu i wneud gwaith atal a chefnogi, i gwrdd â’r cynnydd mewn galw o ganlyniad i’r newid mewn deddfwriaeth Covid-19.</w:t>
      </w:r>
    </w:p>
    <w:p w14:paraId="2DFF3342" w14:textId="57F16210" w:rsidR="0063524C" w:rsidRPr="00E11B59" w:rsidRDefault="00A42BC7" w:rsidP="00A42BC7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ystod o wasanaethau yng Nghastell-nedd Port Talbot sy’n cynorthwyo’r Dewisiadau Tai i gwrdd â’u dyletswyddau statudol drwy ddarparu cefnogaeth i bobl sy’n profi anawsterau wrth reoli’u llety neu sydd mewn perygl o fynd yn ddigartref. Yn eu plith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mae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gwasanaethau cefnogi generig ac arbenigol ar gyfer pobl sy’n profi problemau iechyd meddwl, pobl sy’n camddefnyddio sylweddol neu sy’n dioddef cam-drin yn y cartref, ac allgymorth dyfal. Mae’r cynnydd yn y Grant Cefnogi Tai yn 2021-22 wedi gweld mwy o wasanaethau’n cael eu datblygu i gefnogi troseddwyr sydd wedi’u rhyddhau o’r ddalfa, pobl sy’n profi ecsbloetio rhywiol a phobl </w:t>
      </w:r>
      <w:r w:rsidR="0063524C" w:rsidRPr="00E11B59">
        <w:rPr>
          <w:rFonts w:cs="Arial"/>
          <w:color w:val="000000" w:themeColor="text1"/>
          <w:sz w:val="28"/>
          <w:szCs w:val="28"/>
        </w:rPr>
        <w:t>ifanc.</w:t>
      </w:r>
    </w:p>
    <w:p w14:paraId="73A40065" w14:textId="6A2D1E09" w:rsidR="005D1151" w:rsidRPr="00E11B59" w:rsidRDefault="0063524C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Mae’r Porth Cefnogaeth Tai’n darparu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un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llwybr cyfeirio ar gyfer pob cefnogaeth ble bo angen a gomisiynir, a llety a gefnogir, ac eithrio Gwasanaethau Cam-drin Domestig. </w:t>
      </w:r>
      <w:r w:rsidR="00A42BC7" w:rsidRPr="00E11B59">
        <w:rPr>
          <w:rFonts w:cs="Arial"/>
          <w:color w:val="000000" w:themeColor="text1"/>
          <w:sz w:val="28"/>
          <w:szCs w:val="28"/>
        </w:rPr>
        <w:t>M</w:t>
      </w:r>
      <w:r w:rsidRPr="00E11B59">
        <w:rPr>
          <w:rFonts w:cs="Arial"/>
          <w:color w:val="000000" w:themeColor="text1"/>
          <w:sz w:val="28"/>
          <w:szCs w:val="28"/>
        </w:rPr>
        <w:t xml:space="preserve">ae’r broses gyfeirio, asesu a chlustnodi drylwyr yn sicrhau fod unigolion yn gallu cyrraedd at y gefnogaeth sy’n ateb eu hanghenion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 </w:t>
      </w:r>
      <w:r w:rsidR="00A42BC7" w:rsidRPr="00E11B59">
        <w:rPr>
          <w:rFonts w:cs="Arial"/>
          <w:color w:val="000000" w:themeColor="text1"/>
          <w:sz w:val="28"/>
          <w:szCs w:val="28"/>
        </w:rPr>
        <w:t xml:space="preserve">chefnogaeth </w:t>
      </w:r>
      <w:r w:rsidRPr="00E11B59">
        <w:rPr>
          <w:rFonts w:cs="Arial"/>
          <w:color w:val="000000" w:themeColor="text1"/>
          <w:sz w:val="28"/>
          <w:szCs w:val="28"/>
        </w:rPr>
        <w:t xml:space="preserve">orau. </w:t>
      </w:r>
    </w:p>
    <w:p w14:paraId="5D9C7D89" w14:textId="77777777" w:rsidR="001A01E7" w:rsidRPr="00E11B59" w:rsidRDefault="001A01E7" w:rsidP="001A01E7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6DE2A06E" w14:textId="77777777" w:rsidR="008F02FE" w:rsidRPr="00E11B59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adolygu gwasanaethau presennol i sicrhau ein bod ni’n gwneud y defnydd gorau o’r adnoddau sydd ar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i ni er mwyn darparu ymyriadau ataliol drwy ddarparu cefnogaeth a addysgir gan drawma.</w:t>
      </w:r>
    </w:p>
    <w:p w14:paraId="60F76546" w14:textId="6172DBBC" w:rsidR="008F02FE" w:rsidRPr="00E11B59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lastRenderedPageBreak/>
        <w:t xml:space="preserve">Byddwn ni’n sicrhau fod gwasanaethau ar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i ddarparu ataliad wedi’i dargedu ar gyfer cleientiaid risg uchel, gan gynnwys pobl ifanc, cyn-droseddwyr, pobl â phroblemau iechyd meddwl ac anghenion cymhleth eraill.</w:t>
      </w:r>
    </w:p>
    <w:p w14:paraId="0E64A001" w14:textId="6C4FD202" w:rsidR="008F02FE" w:rsidRPr="00E11B59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ni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hefyd yn edrych ar sut y bydd pobl yn cael mynediad i’r gwasanaethau hyn ar hyn o bryd ac yn archwilio’r potensial i symud mwy o adnoddau o ymyriad mewn argyfwng i atal.</w:t>
      </w:r>
    </w:p>
    <w:p w14:paraId="4D3875CF" w14:textId="365FA094" w:rsidR="008F02FE" w:rsidRPr="00E11B59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sicrhau fod pob aelod o staff wedi’i hyfforddi’n addas i ddarparu gwasanaeth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addysgir gan drawma o ansawdd uchel sy’n </w:t>
      </w:r>
      <w:r w:rsidR="00113B5D" w:rsidRPr="00E11B59">
        <w:rPr>
          <w:rFonts w:cs="Arial"/>
          <w:color w:val="000000" w:themeColor="text1"/>
          <w:sz w:val="28"/>
          <w:szCs w:val="28"/>
        </w:rPr>
        <w:t>canolbwyntio ar yr unigolyn ac sy’n ystyried anghenion penodol a ch</w:t>
      </w:r>
      <w:r w:rsidR="00A42BC7" w:rsidRPr="00E11B59">
        <w:rPr>
          <w:rFonts w:cs="Arial"/>
          <w:color w:val="000000" w:themeColor="text1"/>
          <w:sz w:val="28"/>
          <w:szCs w:val="28"/>
        </w:rPr>
        <w:t>r</w:t>
      </w:r>
      <w:r w:rsidR="00113B5D" w:rsidRPr="00E11B59">
        <w:rPr>
          <w:rFonts w:cs="Arial"/>
          <w:color w:val="000000" w:themeColor="text1"/>
          <w:sz w:val="28"/>
          <w:szCs w:val="28"/>
        </w:rPr>
        <w:t>yfderau’r cleientiaid.</w:t>
      </w:r>
    </w:p>
    <w:p w14:paraId="171643DC" w14:textId="66EDFFBC" w:rsidR="00E8174D" w:rsidRPr="00E11B59" w:rsidRDefault="00113B5D" w:rsidP="00564682">
      <w:pPr>
        <w:pStyle w:val="ListParagraph"/>
        <w:numPr>
          <w:ilvl w:val="0"/>
          <w:numId w:val="22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ceisio cryfhau ein trefniadau gweithio mewn partneriaeth presennol gydag asiantaethau allweddol i sicrhau fod dull ar y cyd o weithio ar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i atal digartrefedd</w:t>
      </w:r>
      <w:r w:rsidR="00DA578B" w:rsidRPr="00E11B59">
        <w:rPr>
          <w:rFonts w:cs="Arial"/>
          <w:color w:val="000000" w:themeColor="text1"/>
          <w:sz w:val="28"/>
          <w:szCs w:val="28"/>
        </w:rPr>
        <w:t>.</w:t>
      </w:r>
    </w:p>
    <w:p w14:paraId="4C35FD27" w14:textId="72B31CEA" w:rsidR="00A0106A" w:rsidRPr="00E11B59" w:rsidRDefault="00C4392B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14" w:name="_Toc94870993"/>
      <w:bookmarkStart w:id="15" w:name="_Toc115698468"/>
      <w:r w:rsidRPr="00E11B59">
        <w:rPr>
          <w:rFonts w:eastAsia="Calibri" w:cs="Arial"/>
          <w:color w:val="000000" w:themeColor="text1"/>
          <w:sz w:val="28"/>
          <w:szCs w:val="28"/>
        </w:rPr>
        <w:t xml:space="preserve">Blaenoriaeth </w:t>
      </w:r>
      <w:r w:rsidR="00FB1A9D" w:rsidRPr="00E11B59">
        <w:rPr>
          <w:rFonts w:cs="Arial"/>
          <w:color w:val="000000" w:themeColor="text1"/>
          <w:sz w:val="28"/>
          <w:szCs w:val="28"/>
        </w:rPr>
        <w:t xml:space="preserve">2 </w:t>
      </w:r>
      <w:r w:rsidR="004E5D8C" w:rsidRPr="00E11B59">
        <w:rPr>
          <w:rFonts w:cs="Arial"/>
          <w:color w:val="000000" w:themeColor="text1"/>
          <w:sz w:val="28"/>
          <w:szCs w:val="28"/>
        </w:rPr>
        <w:t>–</w:t>
      </w:r>
      <w:r w:rsidR="00FB1A9D" w:rsidRPr="00E11B59">
        <w:rPr>
          <w:rFonts w:cs="Arial"/>
          <w:color w:val="000000" w:themeColor="text1"/>
          <w:sz w:val="28"/>
          <w:szCs w:val="28"/>
        </w:rPr>
        <w:t xml:space="preserve"> </w:t>
      </w:r>
      <w:bookmarkEnd w:id="14"/>
      <w:r w:rsidR="00E05A23" w:rsidRPr="00E11B59">
        <w:rPr>
          <w:rFonts w:cs="Arial"/>
          <w:bCs/>
          <w:color w:val="000000" w:themeColor="text1"/>
          <w:sz w:val="28"/>
          <w:szCs w:val="28"/>
        </w:rPr>
        <w:t>Gweithio mewn partneriaeth</w:t>
      </w:r>
      <w:bookmarkEnd w:id="15"/>
    </w:p>
    <w:p w14:paraId="4E3D9DC7" w14:textId="7878F6B3" w:rsidR="00D834CA" w:rsidRPr="00E11B59" w:rsidRDefault="00A42BC7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digartrefedd yn broblem i bawb, ac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mae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angen dull ar y cyd o fynd i’r afael ag ef i sicrhau fod yr ymdrechion hyn yn cael eu hunioni i fynd i’r afael â’r broblem. I gyflawni hyn, sefydlir bwrdd strategol aml-asiantaethol gan gynnwys asiantaethau statudol, darparwyr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, darparwyr cefnogaeth a phobl sydd â phrofiad byw i ddatblygu atebion ym maes tai, cyngor a chefnogaeth er mwyn gweithio tuag at y nod o ddileu digartrefedd yng Nghastell-nedd Port </w:t>
      </w:r>
      <w:r w:rsidR="00D834CA" w:rsidRPr="00E11B59">
        <w:rPr>
          <w:rFonts w:cs="Arial"/>
          <w:color w:val="000000" w:themeColor="text1"/>
          <w:sz w:val="28"/>
          <w:szCs w:val="28"/>
        </w:rPr>
        <w:t>Talbot.</w:t>
      </w:r>
    </w:p>
    <w:p w14:paraId="05BB82EF" w14:textId="77777777" w:rsidR="00EB458F" w:rsidRPr="00E11B59" w:rsidRDefault="00EB458F" w:rsidP="00EB458F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059AC8DE" w14:textId="77777777" w:rsidR="00EB458F" w:rsidRPr="00E11B59" w:rsidRDefault="00EB458F" w:rsidP="00EB458F">
      <w:pPr>
        <w:pStyle w:val="ListParagraph"/>
        <w:numPr>
          <w:ilvl w:val="0"/>
          <w:numId w:val="32"/>
        </w:numPr>
        <w:spacing w:before="160" w:after="160"/>
        <w:jc w:val="both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gweithio ar y cyd â phartneriaid Landlordiaid Cymdeithasol Cofrestredig i barhau i gynyddu’r cyflenwad o gartrefi addas a fforddiadwy.</w:t>
      </w:r>
    </w:p>
    <w:p w14:paraId="1E18AF69" w14:textId="77777777" w:rsidR="00EB458F" w:rsidRPr="00E11B59" w:rsidRDefault="00EB458F" w:rsidP="00EB458F">
      <w:pPr>
        <w:pStyle w:val="ListParagraph"/>
        <w:numPr>
          <w:ilvl w:val="0"/>
          <w:numId w:val="32"/>
        </w:numPr>
        <w:spacing w:before="160" w:after="160"/>
        <w:jc w:val="both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gweithio gyda Landlordiaid Sector Preifat, landlordiaid tai cymdeithasol a phartneriaid eraill i weithredu Cynllun Pontio Ailgartrefu Cyflym y Cyngor i ddarparu modelau cartrefu a chefnogi mwy cynaliadwy</w:t>
      </w:r>
    </w:p>
    <w:p w14:paraId="340E22EA" w14:textId="77777777" w:rsidR="00EB458F" w:rsidRPr="00E11B59" w:rsidRDefault="00EB458F" w:rsidP="00EB458F">
      <w:pPr>
        <w:pStyle w:val="ListParagraph"/>
        <w:numPr>
          <w:ilvl w:val="0"/>
          <w:numId w:val="32"/>
        </w:numPr>
        <w:spacing w:before="160" w:after="160"/>
        <w:jc w:val="both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adeiladu ar bartneriaethau strategol ag asiantaethau, ac yn eu datblygu ymhellach, i’n helpu i ddatblygu a gweithredu ymatebion gwydn ar gyfer pobl sydd dan fygythiad o fod yn ddigartref, neu sydd eisoes yn ddigartref, gan gynnwys cleientiaid risg uchel, fel pobl ifanc, cyn-</w:t>
      </w:r>
      <w:r w:rsidRPr="00E11B59">
        <w:rPr>
          <w:rFonts w:cs="Arial"/>
          <w:color w:val="000000" w:themeColor="text1"/>
          <w:sz w:val="28"/>
          <w:szCs w:val="28"/>
        </w:rPr>
        <w:lastRenderedPageBreak/>
        <w:t>droseddwyr, pobl â phroblemau iechyd meddwl ac anghenion cymhleth eraill.</w:t>
      </w:r>
    </w:p>
    <w:p w14:paraId="1D5E47B2" w14:textId="77777777" w:rsidR="00EB458F" w:rsidRPr="00E11B59" w:rsidRDefault="00EB458F" w:rsidP="00EB458F">
      <w:pPr>
        <w:pStyle w:val="ListParagraph"/>
        <w:numPr>
          <w:ilvl w:val="0"/>
          <w:numId w:val="32"/>
        </w:numPr>
        <w:spacing w:before="160" w:after="160"/>
        <w:ind w:left="360"/>
        <w:jc w:val="both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gweithio gyda defnyddwyr gwasanaeth a rhanddeiliaid i weithredu mecanweithiau ar gyfer cydgynhyrchu ac ymgysylltu i addysgu datblygu gwasanaethau.</w:t>
      </w:r>
    </w:p>
    <w:p w14:paraId="5E5D9965" w14:textId="4ED04782" w:rsidR="6A6D28BA" w:rsidRPr="00E11B59" w:rsidRDefault="00C4392B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16" w:name="_Toc115698469"/>
      <w:r w:rsidRPr="00E11B59">
        <w:rPr>
          <w:rFonts w:eastAsia="Calibri" w:cs="Arial"/>
          <w:color w:val="000000" w:themeColor="text1"/>
          <w:sz w:val="28"/>
          <w:szCs w:val="28"/>
        </w:rPr>
        <w:t xml:space="preserve">Blaenoriaeth </w:t>
      </w:r>
      <w:r w:rsidR="00830DB0" w:rsidRPr="00E11B59">
        <w:rPr>
          <w:rFonts w:cs="Arial"/>
          <w:color w:val="000000" w:themeColor="text1"/>
          <w:sz w:val="28"/>
          <w:szCs w:val="28"/>
        </w:rPr>
        <w:t>3</w:t>
      </w:r>
      <w:r w:rsidR="003818D3" w:rsidRPr="00E11B59">
        <w:rPr>
          <w:rFonts w:cs="Arial"/>
          <w:color w:val="000000" w:themeColor="text1"/>
          <w:sz w:val="28"/>
          <w:szCs w:val="28"/>
        </w:rPr>
        <w:t xml:space="preserve"> – </w:t>
      </w:r>
      <w:r w:rsidR="00E05A23" w:rsidRPr="00E11B59">
        <w:rPr>
          <w:rFonts w:cs="Arial"/>
          <w:bCs/>
          <w:color w:val="000000" w:themeColor="text1"/>
          <w:sz w:val="28"/>
          <w:szCs w:val="28"/>
        </w:rPr>
        <w:t xml:space="preserve">Ailgartrefu </w:t>
      </w:r>
      <w:r w:rsidR="00B60FC6" w:rsidRPr="00E11B59">
        <w:rPr>
          <w:rFonts w:cs="Arial"/>
          <w:bCs/>
          <w:color w:val="000000" w:themeColor="text1"/>
          <w:sz w:val="28"/>
          <w:szCs w:val="28"/>
        </w:rPr>
        <w:t>cyflym</w:t>
      </w:r>
      <w:bookmarkEnd w:id="16"/>
    </w:p>
    <w:p w14:paraId="47D29128" w14:textId="4AF28F47" w:rsidR="00D70DB3" w:rsidRPr="00E11B59" w:rsidRDefault="00113B5D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Ble </w:t>
      </w:r>
      <w:r w:rsidR="000C4D32" w:rsidRPr="00E11B59">
        <w:rPr>
          <w:rFonts w:cs="Arial"/>
          <w:color w:val="000000" w:themeColor="text1"/>
          <w:sz w:val="28"/>
          <w:szCs w:val="28"/>
        </w:rPr>
        <w:t xml:space="preserve">bynnag y bo’n bosib, dylid atal digartrefedd ac </w:t>
      </w:r>
      <w:proofErr w:type="gramStart"/>
      <w:r w:rsidR="000C4D32" w:rsidRPr="00E11B59">
        <w:rPr>
          <w:rFonts w:cs="Arial"/>
          <w:color w:val="000000" w:themeColor="text1"/>
          <w:sz w:val="28"/>
          <w:szCs w:val="28"/>
        </w:rPr>
        <w:t>mae</w:t>
      </w:r>
      <w:proofErr w:type="gramEnd"/>
      <w:r w:rsidR="000C4D32" w:rsidRPr="00E11B59">
        <w:rPr>
          <w:rFonts w:cs="Arial"/>
          <w:color w:val="000000" w:themeColor="text1"/>
          <w:sz w:val="28"/>
          <w:szCs w:val="28"/>
        </w:rPr>
        <w:t xml:space="preserve"> atebion person-ganolog, amserol yn gwneud hyn yn ddichonadwy. Os </w:t>
      </w:r>
      <w:proofErr w:type="gramStart"/>
      <w:r w:rsidR="000C4D32" w:rsidRPr="00E11B59">
        <w:rPr>
          <w:rFonts w:cs="Arial"/>
          <w:color w:val="000000" w:themeColor="text1"/>
          <w:sz w:val="28"/>
          <w:szCs w:val="28"/>
        </w:rPr>
        <w:t>na</w:t>
      </w:r>
      <w:proofErr w:type="gramEnd"/>
      <w:r w:rsidR="000C4D32" w:rsidRPr="00E11B59">
        <w:rPr>
          <w:rFonts w:cs="Arial"/>
          <w:color w:val="000000" w:themeColor="text1"/>
          <w:sz w:val="28"/>
          <w:szCs w:val="28"/>
        </w:rPr>
        <w:t xml:space="preserve"> ellir atal digartrefedd, dylai fod yn brin, yn fyrdymor ac nid yn cael ei ailadrodd. Mae dulliau Ailgartrefu Sydyn, o fewn system dan arweiniad </w:t>
      </w:r>
      <w:proofErr w:type="gramStart"/>
      <w:r w:rsidR="000C4D32"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="000C4D32" w:rsidRPr="00E11B59">
        <w:rPr>
          <w:rFonts w:cs="Arial"/>
          <w:color w:val="000000" w:themeColor="text1"/>
          <w:sz w:val="28"/>
          <w:szCs w:val="28"/>
        </w:rPr>
        <w:t xml:space="preserve">, yn hanfodol er mwyn peri i hyn ddigwydd. Mae system dan arweiniad </w:t>
      </w:r>
      <w:proofErr w:type="gramStart"/>
      <w:r w:rsidR="000C4D32"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="000C4D32" w:rsidRPr="00E11B59">
        <w:rPr>
          <w:rFonts w:cs="Arial"/>
          <w:color w:val="000000" w:themeColor="text1"/>
          <w:sz w:val="28"/>
          <w:szCs w:val="28"/>
        </w:rPr>
        <w:t xml:space="preserve"> yn darparu tai sefydlog, addas a dylid darparu unrhyw gefnogaeth aml-asiantaethol cyn gynted â phosib i bobl sy’n ddigartref neu mewn perygl o fod. Mae’r dull hwn dan arweiniad </w:t>
      </w:r>
      <w:proofErr w:type="gramStart"/>
      <w:r w:rsidR="000C4D32" w:rsidRPr="00E11B59">
        <w:rPr>
          <w:rFonts w:cs="Arial"/>
          <w:color w:val="000000" w:themeColor="text1"/>
          <w:sz w:val="28"/>
          <w:szCs w:val="28"/>
        </w:rPr>
        <w:t>tai</w:t>
      </w:r>
      <w:proofErr w:type="gramEnd"/>
      <w:r w:rsidR="000C4D32" w:rsidRPr="00E11B59">
        <w:rPr>
          <w:rFonts w:cs="Arial"/>
          <w:color w:val="000000" w:themeColor="text1"/>
          <w:sz w:val="28"/>
          <w:szCs w:val="28"/>
        </w:rPr>
        <w:t xml:space="preserve">, pan weithredir ef yn gywir, yn golygu y bydd y galw am lawer o fathau o lety dros dro’n </w:t>
      </w:r>
      <w:r w:rsidR="005A5BDF" w:rsidRPr="00E11B59">
        <w:rPr>
          <w:rFonts w:cs="Arial"/>
          <w:color w:val="000000" w:themeColor="text1"/>
          <w:sz w:val="28"/>
          <w:szCs w:val="28"/>
        </w:rPr>
        <w:t xml:space="preserve">lleihau. </w:t>
      </w:r>
    </w:p>
    <w:p w14:paraId="5291CFFB" w14:textId="77777777" w:rsidR="001A01E7" w:rsidRPr="00E11B59" w:rsidRDefault="001A01E7" w:rsidP="001A01E7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44B22734" w14:textId="44B4D505" w:rsidR="003818D3" w:rsidRPr="00E11B59" w:rsidRDefault="005A5BDF" w:rsidP="00564682">
      <w:pPr>
        <w:pStyle w:val="ListParagraph"/>
        <w:numPr>
          <w:ilvl w:val="0"/>
          <w:numId w:val="28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Yn unol â chyfeiriad polisi Llywodraeth Cymru, byddwn ni’n gweithio gyda rhanddeiliaid i ddatblygu ein Cynllun Pontio Ailgartrefu Cyflym, gan amlinellu sut y byddwn ni’n symud i ddull Ailgartrefu Cyflym o weithio. Dros y 5 mlynedd nesaf. </w:t>
      </w:r>
      <w:r w:rsidR="003818D3" w:rsidRPr="00E11B59">
        <w:rPr>
          <w:rFonts w:cs="Arial"/>
          <w:color w:val="000000" w:themeColor="text1"/>
          <w:sz w:val="28"/>
          <w:szCs w:val="28"/>
        </w:rPr>
        <w:t xml:space="preserve"> </w:t>
      </w:r>
    </w:p>
    <w:p w14:paraId="0196C23F" w14:textId="353B3B8E" w:rsidR="002D6E9E" w:rsidRPr="00E11B59" w:rsidRDefault="00C4392B" w:rsidP="00564682">
      <w:pPr>
        <w:pStyle w:val="Heading2"/>
        <w:spacing w:before="160" w:after="160" w:line="276" w:lineRule="auto"/>
        <w:rPr>
          <w:rFonts w:cs="Arial"/>
          <w:color w:val="000000" w:themeColor="text1"/>
          <w:sz w:val="28"/>
          <w:szCs w:val="28"/>
        </w:rPr>
      </w:pPr>
      <w:bookmarkStart w:id="17" w:name="_Toc94870994"/>
      <w:bookmarkStart w:id="18" w:name="_Toc115698470"/>
      <w:r w:rsidRPr="00E11B59">
        <w:rPr>
          <w:rFonts w:eastAsia="Calibri" w:cs="Arial"/>
          <w:color w:val="000000" w:themeColor="text1"/>
          <w:sz w:val="28"/>
          <w:szCs w:val="28"/>
        </w:rPr>
        <w:t xml:space="preserve">Blaenoriaeth </w:t>
      </w:r>
      <w:r w:rsidR="00830DB0" w:rsidRPr="00E11B59">
        <w:rPr>
          <w:rFonts w:cs="Arial"/>
          <w:color w:val="000000" w:themeColor="text1"/>
          <w:sz w:val="28"/>
          <w:szCs w:val="28"/>
        </w:rPr>
        <w:t>4</w:t>
      </w:r>
      <w:r w:rsidR="009D7E8F" w:rsidRPr="00E11B59">
        <w:rPr>
          <w:rFonts w:cs="Arial"/>
          <w:color w:val="000000" w:themeColor="text1"/>
          <w:sz w:val="28"/>
          <w:szCs w:val="28"/>
        </w:rPr>
        <w:t xml:space="preserve"> </w:t>
      </w:r>
      <w:r w:rsidR="003818D3" w:rsidRPr="00E11B59">
        <w:rPr>
          <w:rFonts w:cs="Arial"/>
          <w:color w:val="000000" w:themeColor="text1"/>
          <w:sz w:val="28"/>
          <w:szCs w:val="28"/>
        </w:rPr>
        <w:t>–</w:t>
      </w:r>
      <w:r w:rsidR="009D7E8F" w:rsidRPr="00E11B59">
        <w:rPr>
          <w:rFonts w:cs="Arial"/>
          <w:color w:val="000000" w:themeColor="text1"/>
          <w:sz w:val="28"/>
          <w:szCs w:val="28"/>
        </w:rPr>
        <w:t xml:space="preserve"> </w:t>
      </w:r>
      <w:bookmarkEnd w:id="17"/>
      <w:r w:rsidR="00E05A23" w:rsidRPr="00E11B59">
        <w:rPr>
          <w:rFonts w:cs="Arial"/>
          <w:bCs/>
          <w:color w:val="000000" w:themeColor="text1"/>
          <w:sz w:val="28"/>
          <w:szCs w:val="28"/>
        </w:rPr>
        <w:t>Cryfhau neu wella mynediad i wasanaethau cefnogi</w:t>
      </w:r>
      <w:bookmarkEnd w:id="18"/>
    </w:p>
    <w:p w14:paraId="21FA421D" w14:textId="6779AE72" w:rsidR="005A5BDF" w:rsidRPr="00E11B59" w:rsidRDefault="005A5BDF" w:rsidP="00564682">
      <w:p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Gall defnydd cynyddol a gwell o TG helpu i sicrhau fod gan bobl ac asiantaethau fynediad cyflym at y cymorth, yr wybodaeth a'r cyngor cywir. Yn ogystal, mae systemau gwell yn helpu comisiynwyr i gasglu data i lywio cynllunio.</w:t>
      </w:r>
    </w:p>
    <w:p w14:paraId="1DAE1043" w14:textId="77777777" w:rsidR="001A01E7" w:rsidRPr="00E11B59" w:rsidRDefault="001A01E7" w:rsidP="001A01E7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4F89F118" w14:textId="6087EBB7" w:rsidR="00E8174D" w:rsidRPr="00E11B59" w:rsidRDefault="005A5BDF" w:rsidP="00564682">
      <w:pPr>
        <w:pStyle w:val="ListParagraph"/>
        <w:numPr>
          <w:ilvl w:val="0"/>
          <w:numId w:val="25"/>
        </w:numPr>
        <w:spacing w:before="160" w:after="160"/>
        <w:rPr>
          <w:rFonts w:eastAsia="Calibri" w:cs="Arial"/>
          <w:color w:val="000000" w:themeColor="text1"/>
          <w:sz w:val="28"/>
          <w:szCs w:val="28"/>
        </w:rPr>
      </w:pPr>
      <w:r w:rsidRPr="00E11B59">
        <w:rPr>
          <w:rFonts w:eastAsia="Calibri" w:cs="Arial"/>
          <w:color w:val="000000" w:themeColor="text1"/>
          <w:sz w:val="28"/>
          <w:szCs w:val="28"/>
        </w:rPr>
        <w:t>Byddwn ni’n archwili</w:t>
      </w:r>
      <w:r w:rsidR="00B63B94" w:rsidRPr="00E11B59">
        <w:rPr>
          <w:rFonts w:eastAsia="Calibri" w:cs="Arial"/>
          <w:color w:val="000000" w:themeColor="text1"/>
          <w:sz w:val="28"/>
          <w:szCs w:val="28"/>
        </w:rPr>
        <w:t>o</w:t>
      </w:r>
      <w:r w:rsidRPr="00E11B59">
        <w:rPr>
          <w:rFonts w:eastAsia="Calibri" w:cs="Arial"/>
          <w:color w:val="000000" w:themeColor="text1"/>
          <w:sz w:val="28"/>
          <w:szCs w:val="28"/>
        </w:rPr>
        <w:t xml:space="preserve"> sut y gellid defnyddio TG yn well i helpu i ddarparu gwybodaeth, cyngor a chymorth. </w:t>
      </w:r>
      <w:r w:rsidR="6241A83C" w:rsidRPr="00E11B59">
        <w:rPr>
          <w:rFonts w:eastAsia="Calibri" w:cs="Arial"/>
          <w:color w:val="000000" w:themeColor="text1"/>
          <w:sz w:val="28"/>
          <w:szCs w:val="28"/>
        </w:rPr>
        <w:t xml:space="preserve"> </w:t>
      </w:r>
    </w:p>
    <w:p w14:paraId="79F30C38" w14:textId="762177D7" w:rsidR="62BD44E9" w:rsidRPr="00E11B59" w:rsidRDefault="00C4392B" w:rsidP="00564682">
      <w:pPr>
        <w:pStyle w:val="Heading2"/>
        <w:spacing w:before="160" w:after="160" w:line="276" w:lineRule="auto"/>
        <w:rPr>
          <w:rFonts w:eastAsia="Calibri" w:cs="Arial"/>
          <w:color w:val="000000" w:themeColor="text1"/>
          <w:sz w:val="28"/>
          <w:szCs w:val="28"/>
        </w:rPr>
      </w:pPr>
      <w:bookmarkStart w:id="19" w:name="_Toc94870995"/>
      <w:bookmarkStart w:id="20" w:name="_Toc115698471"/>
      <w:r w:rsidRPr="00E11B59">
        <w:rPr>
          <w:rFonts w:eastAsia="Calibri" w:cs="Arial"/>
          <w:color w:val="000000" w:themeColor="text1"/>
          <w:sz w:val="28"/>
          <w:szCs w:val="28"/>
        </w:rPr>
        <w:t>Blaenoriaeth</w:t>
      </w:r>
      <w:r w:rsidR="0034656D" w:rsidRPr="00E11B59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="00830DB0" w:rsidRPr="00E11B59">
        <w:rPr>
          <w:rFonts w:eastAsia="Calibri" w:cs="Arial"/>
          <w:color w:val="000000" w:themeColor="text1"/>
          <w:sz w:val="28"/>
          <w:szCs w:val="28"/>
        </w:rPr>
        <w:t>5</w:t>
      </w:r>
      <w:r w:rsidR="0034656D" w:rsidRPr="00E11B59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="002F63A5" w:rsidRPr="00E11B59">
        <w:rPr>
          <w:rFonts w:eastAsia="Calibri" w:cs="Arial"/>
          <w:color w:val="000000" w:themeColor="text1"/>
          <w:sz w:val="28"/>
          <w:szCs w:val="28"/>
        </w:rPr>
        <w:t xml:space="preserve">– </w:t>
      </w:r>
      <w:bookmarkEnd w:id="19"/>
      <w:r w:rsidR="00E05A23" w:rsidRPr="00E11B59">
        <w:rPr>
          <w:rFonts w:eastAsia="Calibri" w:cs="Arial"/>
          <w:bCs/>
          <w:color w:val="000000" w:themeColor="text1"/>
          <w:sz w:val="28"/>
          <w:szCs w:val="28"/>
        </w:rPr>
        <w:t>Comisiynu ar y cyd</w:t>
      </w:r>
      <w:bookmarkEnd w:id="20"/>
    </w:p>
    <w:p w14:paraId="1FCA56A8" w14:textId="04999A74" w:rsidR="00D362D6" w:rsidRPr="00E11B59" w:rsidRDefault="00D362D6" w:rsidP="00564682">
      <w:p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Mae’r Grant Cynnal Tai yn gyfuniad o dri grant presennol, sef Grant Rhaglen Cefnogi Pobl, Grant Atal Digartrefedd, a Gorfodi Rhentu Doeth Cymru, a unodd </w:t>
      </w: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lastRenderedPageBreak/>
        <w:t>o fis Ebrill 2019 yn dilyn prosiect braenaru hyblygrwydd ariannu Llywodraeth Cymru.</w:t>
      </w:r>
    </w:p>
    <w:p w14:paraId="0BFF1521" w14:textId="10085807" w:rsidR="00D362D6" w:rsidRPr="00E11B59" w:rsidRDefault="00D362D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 cyllid ychwanegol i gefnogi darparu gwasanaethau digartrefedd yng Nghastell-nedd Port Talbot yn cynnwys Grant Atal Digartrefedd (HPG) Llywodraeth Cymru, sy’n cael ei dalu’n uniongyrchol i amrywiaeth o sefydliadau trydydd sector i ddarparu gwasanaethau. O fis Ebrill 2022, bydd cyllid a throsolwg o nifer o brosiectau ‘Prif Raglen’ yn cael eu trosglwyddo i’r Grant Cymorth Tai, a’u neilltuo am gyfnod trosiannol o ddwy flynedd. Yn ystod y cyfnod hwn byddwn yn gweithio'n agos gyda darparwyr y prosiect i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dealltwriaeth ddyfnach o sut mae'r prosiectau'n gweithredu a sut maen nhw’n ategu ein gwasanaethau presennol a gomisiynir gan yr HSG. Nid oes disgwyl i’r Cynllun Bond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ariennir gan HPG drosglwyddo i HSG yn 2022-23, wrth aros am waith pellach </w:t>
      </w:r>
      <w:r w:rsidR="000C4D32" w:rsidRPr="00E11B59">
        <w:rPr>
          <w:rFonts w:cs="Arial"/>
          <w:color w:val="000000" w:themeColor="text1"/>
          <w:sz w:val="28"/>
          <w:szCs w:val="28"/>
        </w:rPr>
        <w:t>gan Lywodraeth Cymru.</w:t>
      </w:r>
    </w:p>
    <w:p w14:paraId="4F113475" w14:textId="20C6CBE0" w:rsidR="00D362D6" w:rsidRPr="00E11B59" w:rsidRDefault="00D362D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Ni fydd cyllid ar gyfer y Prosiect Arloesedd Ieuenctid yn trosglwyddo i'r Grŵp Tai tan o leiaf 2023-24, yn amodol ar werthusiad ffurfiol gan Lywodraeth Cymru.</w:t>
      </w:r>
    </w:p>
    <w:p w14:paraId="62165DB8" w14:textId="3669001D" w:rsidR="00D362D6" w:rsidRPr="00E11B59" w:rsidRDefault="00D362D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Mae nifer o wasanaethau a gomisiynir yn allanol yn cael eu hariannu ar y cyd gan y Grant Cynnal Tai a naill ai Gwasanaethau Plant, Gwasanaethau Oedolion neu Fwrdd Cynllunio Ardal Camddefnyddio Sylweddau Bae’r Gorllewin.</w:t>
      </w:r>
    </w:p>
    <w:p w14:paraId="18539D43" w14:textId="77777777" w:rsidR="00D362D6" w:rsidRPr="00E11B59" w:rsidRDefault="00D362D6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Mae'r fframwaith presennol ar gyfer monitro gwasanaethau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ariennir gan HSG yn ein galluogi i ddeall effaith y gwasanaethau a gomisiynir gennym, a bydd yn cael ei wella ymhellach gan Fframwaith Canlyniadau HSG Llywodraeth Cymru.</w:t>
      </w:r>
    </w:p>
    <w:p w14:paraId="2E8EB721" w14:textId="77777777" w:rsidR="001A01E7" w:rsidRPr="00E11B59" w:rsidRDefault="001A01E7" w:rsidP="001A01E7">
      <w:pPr>
        <w:spacing w:before="160" w:after="160"/>
        <w:jc w:val="both"/>
        <w:rPr>
          <w:rFonts w:cs="Arial"/>
          <w:b/>
          <w:color w:val="000000" w:themeColor="text1"/>
          <w:sz w:val="28"/>
          <w:szCs w:val="28"/>
        </w:rPr>
      </w:pPr>
      <w:r w:rsidRPr="00E11B59">
        <w:rPr>
          <w:rFonts w:cs="Arial"/>
          <w:b/>
          <w:color w:val="000000" w:themeColor="text1"/>
          <w:sz w:val="28"/>
          <w:szCs w:val="28"/>
        </w:rPr>
        <w:t>Beth fyddwn ni’n ei wneud</w:t>
      </w:r>
    </w:p>
    <w:p w14:paraId="07EE55C0" w14:textId="0BA6F9DD" w:rsidR="00D362D6" w:rsidRPr="00E11B59" w:rsidRDefault="00D362D6" w:rsidP="00564682">
      <w:pPr>
        <w:pStyle w:val="ListParagraph"/>
        <w:numPr>
          <w:ilvl w:val="0"/>
          <w:numId w:val="24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Byddwn </w:t>
      </w:r>
      <w:r w:rsidR="00564682"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ni’n</w:t>
      </w: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 ceisio cryfhau ein trefniadau gwaith partneriaeth presennol gyda'r asiantaethau hynny a all helpu i gefnogi ein gwaith cynllunio, comisiynu a darparu cymorth.</w:t>
      </w:r>
    </w:p>
    <w:p w14:paraId="4C2A1068" w14:textId="5B4BC094" w:rsidR="00D362D6" w:rsidRPr="00E11B59" w:rsidRDefault="00D362D6" w:rsidP="00564682">
      <w:pPr>
        <w:pStyle w:val="ListParagraph"/>
        <w:numPr>
          <w:ilvl w:val="0"/>
          <w:numId w:val="24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Byddwn </w:t>
      </w:r>
      <w:r w:rsidR="00564682"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ni’n</w:t>
      </w: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 sefydlu rhaglen gadarn o Adolygiadau Maes Gwasanaeth, gan weithio gyda Gwasanaethau Cymdeithasol Plant ac Oedolion, a chyllidwyr allweddol eraill i nodi cyfleoedd pellach ar gyfer comisiynu neu ariannu ar y cyd.</w:t>
      </w:r>
    </w:p>
    <w:p w14:paraId="357CEE0F" w14:textId="18A7C135" w:rsidR="00564682" w:rsidRPr="00E11B59" w:rsidRDefault="00564682" w:rsidP="00564682">
      <w:pPr>
        <w:pStyle w:val="ListParagraph"/>
        <w:numPr>
          <w:ilvl w:val="0"/>
          <w:numId w:val="24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Byddwn ni’n diweddaru ein trefniadau monitro presennol ar gyfer HSG i sicrhau bod y gwasanaethau a ddarparwn o ansawdd uchel ac yn rhoi gwerth am arian.</w:t>
      </w:r>
    </w:p>
    <w:p w14:paraId="75185DDB" w14:textId="77777777" w:rsidR="00DE6403" w:rsidRPr="00E11B59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lastRenderedPageBreak/>
        <w:t>Byddwn ni’n gweithio gyda’n darparwyr cefnogaeth i weithredu’r fframwaith deilliannau i sicrhau ein bod ni’n dyrannu adnoddau’r effeithiol.</w:t>
      </w:r>
    </w:p>
    <w:p w14:paraId="42D59E5C" w14:textId="77777777" w:rsidR="00DE6403" w:rsidRPr="00E11B59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adolygu pob gwasanaeth gan ddefnyddio dull yn seiliedig ar dystiolaeth er mwyn sicrhau eu bod yn cwrdd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ag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uchelgais y Cynllun Pontio Ailgartrefu Cyflym, ac yn ailgyfeirio cyllid yn ôl y galw i gwrdd yn well â’r anghenion a amlygwyd.</w:t>
      </w:r>
    </w:p>
    <w:p w14:paraId="1828F662" w14:textId="77777777" w:rsidR="00DE6403" w:rsidRPr="00E11B59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gweithio gyda’n partneriaid rhanbarthol i ddatblygu a symud strategaeth ranbarthol yn ei blaen, sy’n amlinellu meysydd ar gyfer gweithio’n rhanbarthol, comisiynu rhanbarthol a dulliau rhanbarthol o weithio.</w:t>
      </w:r>
    </w:p>
    <w:p w14:paraId="7680C199" w14:textId="77777777" w:rsidR="00DE6403" w:rsidRPr="00E11B59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parhau i ddatblygu’r Porth HSG i hwyluso mynediad teg i wasanaethau cefnogi.</w:t>
      </w:r>
    </w:p>
    <w:p w14:paraId="44900D08" w14:textId="77777777" w:rsidR="00DE6403" w:rsidRPr="00E11B59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Byddwn ni’n archwilio i’r posibilrwydd o ddatblygu gallu gwneud cyfeiriadau ar lein i gynyddu’r dulliau y gall pobl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gael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mynediad i gefnogaeth.</w:t>
      </w:r>
    </w:p>
    <w:p w14:paraId="76ABCD0A" w14:textId="60517CF2" w:rsidR="00DE6403" w:rsidRPr="003A32EA" w:rsidRDefault="00DE6403" w:rsidP="00DE6403">
      <w:pPr>
        <w:pStyle w:val="ListParagraph"/>
        <w:numPr>
          <w:ilvl w:val="0"/>
          <w:numId w:val="24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cs="Arial"/>
          <w:color w:val="000000" w:themeColor="text1"/>
          <w:sz w:val="28"/>
          <w:szCs w:val="28"/>
        </w:rPr>
        <w:t>Byddwn ni’n parhau i wella’r ffordd rydyn ni’n defnyddio data am gleientiaid a gwasanaethau i sicrhau fod gennym y gefnogaeth orau posib.</w:t>
      </w:r>
    </w:p>
    <w:p w14:paraId="3133428E" w14:textId="77777777" w:rsidR="003A32EA" w:rsidRPr="003A32EA" w:rsidRDefault="003A32EA" w:rsidP="003A32EA">
      <w:pPr>
        <w:spacing w:before="160" w:after="160"/>
        <w:ind w:left="360"/>
        <w:rPr>
          <w:rFonts w:eastAsia="Times New Roman" w:cs="Arial"/>
          <w:color w:val="auto"/>
          <w:sz w:val="28"/>
          <w:szCs w:val="28"/>
          <w:lang w:eastAsia="en-GB"/>
        </w:rPr>
      </w:pPr>
    </w:p>
    <w:p w14:paraId="2E8410E9" w14:textId="27968C67" w:rsidR="00AD4CF2" w:rsidRPr="0084505D" w:rsidRDefault="00C4392B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21" w:name="_Toc115698472"/>
      <w:r w:rsidRPr="0084505D">
        <w:rPr>
          <w:rFonts w:cs="Arial"/>
          <w:color w:val="1F497D"/>
          <w:szCs w:val="28"/>
        </w:rPr>
        <w:t>Ymgysylltu â Rhanddeiliaid</w:t>
      </w:r>
      <w:bookmarkEnd w:id="21"/>
    </w:p>
    <w:p w14:paraId="7DC207E2" w14:textId="77777777" w:rsidR="00D362D6" w:rsidRPr="00E11B59" w:rsidRDefault="00D362D6" w:rsidP="00564682">
      <w:p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Mae'r Fforwm Tai Rhanbarthol yn darparu sianel ar gyfer ymgysylltu strategol trwy gyfarfodydd rheolaidd, cyfathrebu a digwyddiadau ymgysylltu â rhanddeiliaid. Mae’r Fforwm yn dod â rhanddeiliaid, sefydliadau, dinasyddion, defnyddwyr gwasanaeth a gofalwyr o bob rhan o Orllewin Morgannwg ynghyd ac mae’n caniatáu ar gyfer sgyrsiau agored a gonest am drawsnewid tai, iechyd a gofal cymdeithasol, i lywio datblygiad y Strategaeth Tai, Iechyd a Gofal Cymdeithasol Rhanbarthol. Nododd digwyddiadau ac arolygon rhanddeiliaid yn ystod 2021 y canlynol fel themâu allweddol ar gyfer tai a chymorth cysylltiedig â thai:</w:t>
      </w:r>
    </w:p>
    <w:p w14:paraId="7A741333" w14:textId="77777777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Ailgartrefu Cyflym / Tai yn Gyntaf</w:t>
      </w:r>
    </w:p>
    <w:p w14:paraId="327CBA7A" w14:textId="77777777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Cydweithio </w:t>
      </w:r>
    </w:p>
    <w:p w14:paraId="5CA99C45" w14:textId="08EE77FA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Cyd</w:t>
      </w:r>
      <w:r w:rsidR="000C4D32"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-</w:t>
      </w: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gynhyrchu</w:t>
      </w:r>
    </w:p>
    <w:p w14:paraId="343FF927" w14:textId="77777777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lastRenderedPageBreak/>
        <w:t xml:space="preserve">Ariannu </w:t>
      </w:r>
    </w:p>
    <w:p w14:paraId="13437C74" w14:textId="77777777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Darpariaeth a safonau tai </w:t>
      </w:r>
    </w:p>
    <w:p w14:paraId="3EA4FBF7" w14:textId="77777777" w:rsidR="002C71F5" w:rsidRPr="00E11B59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 xml:space="preserve">Comisiynu ar sail tystiolaeth </w:t>
      </w:r>
    </w:p>
    <w:p w14:paraId="5B8D3ACE" w14:textId="54B420CA" w:rsidR="002C71F5" w:rsidRPr="003A32EA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eastAsia="Times New Roman" w:cs="Arial"/>
          <w:color w:val="auto"/>
          <w:sz w:val="28"/>
          <w:szCs w:val="28"/>
          <w:lang w:eastAsia="en-GB"/>
        </w:rPr>
      </w:pPr>
      <w:r w:rsidRPr="00E11B59">
        <w:rPr>
          <w:rFonts w:eastAsia="Times New Roman" w:cs="Arial"/>
          <w:color w:val="auto"/>
          <w:sz w:val="28"/>
          <w:szCs w:val="28"/>
          <w:lang w:val="cy-GB" w:eastAsia="en-GB"/>
        </w:rPr>
        <w:t>Cefnogaeth amserol, briodol a digonol</w:t>
      </w:r>
    </w:p>
    <w:p w14:paraId="1D5AD421" w14:textId="77777777" w:rsidR="003A32EA" w:rsidRPr="003A32EA" w:rsidRDefault="003A32EA" w:rsidP="003A32EA">
      <w:pPr>
        <w:spacing w:before="160" w:after="160"/>
        <w:ind w:left="360"/>
        <w:rPr>
          <w:rFonts w:eastAsia="Times New Roman" w:cs="Arial"/>
          <w:color w:val="auto"/>
          <w:sz w:val="28"/>
          <w:szCs w:val="28"/>
          <w:lang w:eastAsia="en-GB"/>
        </w:rPr>
      </w:pPr>
    </w:p>
    <w:p w14:paraId="37EC78EB" w14:textId="71882E4E" w:rsidR="00AD4CF2" w:rsidRPr="0084505D" w:rsidRDefault="00C4392B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22" w:name="_Toc115698473"/>
      <w:r w:rsidRPr="0084505D">
        <w:rPr>
          <w:rFonts w:cs="Arial"/>
          <w:color w:val="1F497D"/>
          <w:szCs w:val="28"/>
        </w:rPr>
        <w:t>Asesiadau Argraff</w:t>
      </w:r>
      <w:bookmarkEnd w:id="22"/>
    </w:p>
    <w:p w14:paraId="01E3B44F" w14:textId="3671DA93" w:rsidR="00DC2C26" w:rsidRDefault="00DC2C26" w:rsidP="00DC2C26">
      <w:pPr>
        <w:spacing w:before="160" w:after="160"/>
        <w:rPr>
          <w:rFonts w:cs="Arial"/>
          <w:color w:val="000000" w:themeColor="text1"/>
          <w:sz w:val="28"/>
          <w:szCs w:val="28"/>
        </w:rPr>
      </w:pPr>
      <w:bookmarkStart w:id="23" w:name="_Toc94870998"/>
      <w:r w:rsidRPr="00E11B59">
        <w:rPr>
          <w:rFonts w:cs="Arial"/>
          <w:color w:val="000000" w:themeColor="text1"/>
          <w:sz w:val="28"/>
          <w:szCs w:val="28"/>
        </w:rPr>
        <w:t xml:space="preserve">Gwnaethpwyd Asesiad Effaith Integredig i amlygu unrhyw ddarpar anghydraddoldebau a fyddai’n codi o ddatblygu a darparu’r Strategaeth hon, ac </w:t>
      </w:r>
      <w:proofErr w:type="gramStart"/>
      <w:r w:rsidRPr="00E11B59">
        <w:rPr>
          <w:rFonts w:cs="Arial"/>
          <w:color w:val="000000" w:themeColor="text1"/>
          <w:sz w:val="28"/>
          <w:szCs w:val="28"/>
        </w:rPr>
        <w:t>mae</w:t>
      </w:r>
      <w:proofErr w:type="gramEnd"/>
      <w:r w:rsidRPr="00E11B59">
        <w:rPr>
          <w:rFonts w:cs="Arial"/>
          <w:color w:val="000000" w:themeColor="text1"/>
          <w:sz w:val="28"/>
          <w:szCs w:val="28"/>
        </w:rPr>
        <w:t xml:space="preserve"> hwnnw i’w weld yma.</w:t>
      </w:r>
    </w:p>
    <w:p w14:paraId="48DB1B39" w14:textId="77777777" w:rsidR="003A32EA" w:rsidRPr="00E11B59" w:rsidRDefault="003A32EA" w:rsidP="00DC2C26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3848CAEE" w14:textId="698A7F13" w:rsidR="00EC17BC" w:rsidRPr="0084505D" w:rsidRDefault="00C4392B" w:rsidP="00564682">
      <w:pPr>
        <w:pStyle w:val="Heading1"/>
        <w:spacing w:before="160" w:after="160" w:line="276" w:lineRule="auto"/>
        <w:rPr>
          <w:rFonts w:cs="Arial"/>
          <w:color w:val="1F497D"/>
          <w:szCs w:val="28"/>
        </w:rPr>
      </w:pPr>
      <w:bookmarkStart w:id="24" w:name="_Toc115698474"/>
      <w:r w:rsidRPr="0084505D">
        <w:rPr>
          <w:rFonts w:cs="Arial"/>
          <w:color w:val="1F497D"/>
          <w:szCs w:val="28"/>
        </w:rPr>
        <w:t xml:space="preserve">Sut fyddwn ni’n gwybod pa </w:t>
      </w:r>
      <w:proofErr w:type="gramStart"/>
      <w:r w:rsidRPr="0084505D">
        <w:rPr>
          <w:rFonts w:cs="Arial"/>
          <w:color w:val="1F497D"/>
          <w:szCs w:val="28"/>
        </w:rPr>
        <w:t>mor</w:t>
      </w:r>
      <w:proofErr w:type="gramEnd"/>
      <w:r w:rsidRPr="0084505D">
        <w:rPr>
          <w:rFonts w:cs="Arial"/>
          <w:color w:val="1F497D"/>
          <w:szCs w:val="28"/>
        </w:rPr>
        <w:t xml:space="preserve"> dda rydyn ni’n ei wneud?</w:t>
      </w:r>
      <w:bookmarkEnd w:id="24"/>
      <w:r w:rsidR="00307BBD" w:rsidRPr="0084505D">
        <w:rPr>
          <w:rFonts w:cs="Arial"/>
          <w:color w:val="1F497D"/>
          <w:szCs w:val="28"/>
        </w:rPr>
        <w:t xml:space="preserve"> </w:t>
      </w:r>
      <w:bookmarkEnd w:id="23"/>
    </w:p>
    <w:p w14:paraId="1FF60544" w14:textId="1C39091C" w:rsidR="00C4392B" w:rsidRPr="00E11B59" w:rsidRDefault="00C4392B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>Mae hon yn strategaeth bedair blynedd, a fydd yn ddarostyngedig i adolygiad hanner ffordd drwodd. Fe’i cefnogir gan gynllun darparu manwl sy’n amlinellu s</w:t>
      </w:r>
      <w:r w:rsidR="000C4D32" w:rsidRPr="00E11B59">
        <w:rPr>
          <w:rFonts w:cs="Arial"/>
          <w:color w:val="000000" w:themeColor="text1"/>
          <w:sz w:val="28"/>
          <w:szCs w:val="28"/>
        </w:rPr>
        <w:t>u</w:t>
      </w:r>
      <w:r w:rsidRPr="00E11B59">
        <w:rPr>
          <w:rFonts w:cs="Arial"/>
          <w:color w:val="000000" w:themeColor="text1"/>
          <w:sz w:val="28"/>
          <w:szCs w:val="28"/>
        </w:rPr>
        <w:t>t fyddwn ni’n cyflawni ein blaenoriaethau.</w:t>
      </w:r>
    </w:p>
    <w:p w14:paraId="544043CC" w14:textId="1137053B" w:rsidR="00C4392B" w:rsidRDefault="00C4392B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Bwriad y cynllun darparu yw bod yn ddogfen fyw, ac adroddir ar gynnydd yn flynyddol i Fwrdd Cabinet Gofal Cymdeithasol, Iechyd a Llesiant. </w:t>
      </w:r>
      <w:r w:rsidR="00103B9D" w:rsidRPr="00E11B59">
        <w:rPr>
          <w:rFonts w:cs="Arial"/>
          <w:color w:val="000000" w:themeColor="text1"/>
          <w:sz w:val="28"/>
          <w:szCs w:val="28"/>
        </w:rPr>
        <w:t xml:space="preserve"> </w:t>
      </w:r>
    </w:p>
    <w:p w14:paraId="06D06C53" w14:textId="77777777" w:rsidR="003A32EA" w:rsidRPr="00E11B59" w:rsidRDefault="003A32EA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077FED99" w14:textId="57E853AB" w:rsidR="006A46CC" w:rsidRPr="0084505D" w:rsidRDefault="00E05A23" w:rsidP="00564682">
      <w:pPr>
        <w:pStyle w:val="Heading1"/>
        <w:spacing w:before="160" w:after="160" w:line="276" w:lineRule="auto"/>
        <w:rPr>
          <w:rStyle w:val="Hyperlink"/>
          <w:rFonts w:cs="Arial"/>
          <w:color w:val="1F497D"/>
          <w:szCs w:val="28"/>
          <w:u w:val="none"/>
        </w:rPr>
      </w:pPr>
      <w:bookmarkStart w:id="25" w:name="_Toc115698475"/>
      <w:r w:rsidRPr="0084505D">
        <w:rPr>
          <w:rStyle w:val="Hyperlink"/>
          <w:rFonts w:cs="Arial"/>
          <w:color w:val="1F497D"/>
          <w:szCs w:val="28"/>
          <w:u w:val="none"/>
        </w:rPr>
        <w:t>Cyfeiriadau Atodol</w:t>
      </w:r>
      <w:bookmarkEnd w:id="25"/>
    </w:p>
    <w:p w14:paraId="1C0D88C9" w14:textId="77777777" w:rsidR="00C4392B" w:rsidRPr="00E11B59" w:rsidRDefault="00C4392B" w:rsidP="00564682">
      <w:pPr>
        <w:spacing w:before="160" w:after="160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color w:val="000000" w:themeColor="text1"/>
          <w:sz w:val="28"/>
          <w:szCs w:val="28"/>
          <w:lang w:val="cy-GB" w:eastAsia="en-GB"/>
        </w:rPr>
        <w:t>Deddf Tai (Cymru) 2014</w:t>
      </w:r>
    </w:p>
    <w:p w14:paraId="671D3C78" w14:textId="77777777" w:rsidR="00EE09E2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2" w:history="1">
        <w:r w:rsidR="006A46CC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http://gov.wales/topics/housing-and-regeneration/legislation/housing-act/?lang=en</w:t>
        </w:r>
      </w:hyperlink>
    </w:p>
    <w:p w14:paraId="67A5A314" w14:textId="1C5B22A1" w:rsidR="006A46CC" w:rsidRPr="00E11B59" w:rsidRDefault="00EF6893" w:rsidP="00564682">
      <w:pPr>
        <w:autoSpaceDE w:val="0"/>
        <w:autoSpaceDN w:val="0"/>
        <w:adjustRightInd w:val="0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Cynllun Corfforaethol CBS Castell-nedd </w:t>
      </w:r>
      <w:r w:rsidR="006A46CC" w:rsidRPr="00E11B59">
        <w:rPr>
          <w:rFonts w:cs="Arial"/>
          <w:color w:val="000000" w:themeColor="text1"/>
          <w:sz w:val="28"/>
          <w:szCs w:val="28"/>
        </w:rPr>
        <w:t xml:space="preserve">Port Talbot </w:t>
      </w:r>
      <w:r w:rsidR="004E32F5" w:rsidRPr="00E11B59">
        <w:rPr>
          <w:rFonts w:cs="Arial"/>
          <w:color w:val="000000" w:themeColor="text1"/>
          <w:sz w:val="28"/>
          <w:szCs w:val="28"/>
        </w:rPr>
        <w:t>2021</w:t>
      </w:r>
      <w:r w:rsidR="000C4D32" w:rsidRPr="00E11B59">
        <w:rPr>
          <w:rFonts w:cs="Arial"/>
          <w:color w:val="000000" w:themeColor="text1"/>
          <w:sz w:val="28"/>
          <w:szCs w:val="28"/>
        </w:rPr>
        <w:t>–</w:t>
      </w:r>
      <w:r w:rsidR="004E32F5" w:rsidRPr="00E11B59">
        <w:rPr>
          <w:rFonts w:cs="Arial"/>
          <w:color w:val="000000" w:themeColor="text1"/>
          <w:sz w:val="28"/>
          <w:szCs w:val="28"/>
        </w:rPr>
        <w:t>23</w:t>
      </w:r>
      <w:r w:rsidR="006A46CC" w:rsidRPr="00E11B59">
        <w:rPr>
          <w:rFonts w:cs="Arial"/>
          <w:color w:val="000000" w:themeColor="text1"/>
          <w:sz w:val="28"/>
          <w:szCs w:val="28"/>
        </w:rPr>
        <w:t xml:space="preserve"> </w:t>
      </w:r>
    </w:p>
    <w:p w14:paraId="586E2E26" w14:textId="77777777" w:rsidR="1CC4D1E8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3" w:history="1">
        <w:r w:rsidR="004E32F5" w:rsidRPr="00E11B59">
          <w:rPr>
            <w:rStyle w:val="Hyperlink"/>
            <w:rFonts w:cs="Arial"/>
            <w:color w:val="000000" w:themeColor="text1"/>
            <w:sz w:val="28"/>
            <w:szCs w:val="28"/>
          </w:rPr>
          <w:t>Corporate Plan 2021-2023 (npt.gov.uk)</w:t>
        </w:r>
      </w:hyperlink>
    </w:p>
    <w:p w14:paraId="2F79634E" w14:textId="77777777" w:rsidR="00EF6893" w:rsidRPr="00E11B59" w:rsidRDefault="00EF6893" w:rsidP="00564682">
      <w:pPr>
        <w:spacing w:before="160" w:after="160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color w:val="000000" w:themeColor="text1"/>
          <w:sz w:val="28"/>
          <w:szCs w:val="28"/>
          <w:lang w:val="cy-GB" w:eastAsia="en-GB"/>
        </w:rPr>
        <w:t>Deddf Gwasanaethau Cymdeithasol a Llesiant (Cymru) 2014</w:t>
      </w:r>
    </w:p>
    <w:p w14:paraId="4D93FF3A" w14:textId="77777777" w:rsidR="006A46CC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4" w:history="1">
        <w:r w:rsidR="006A46CC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http://gov.wales/topics/health/socialcare/act/?lang=en</w:t>
        </w:r>
      </w:hyperlink>
    </w:p>
    <w:p w14:paraId="41B34570" w14:textId="584FD11E" w:rsidR="006A46CC" w:rsidRPr="00E11B59" w:rsidRDefault="00EF6893" w:rsidP="00564682">
      <w:pPr>
        <w:autoSpaceDE w:val="0"/>
        <w:autoSpaceDN w:val="0"/>
        <w:adjustRightInd w:val="0"/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Adroddiad Asesiad Poblogaeth Bae’r Gorllewin </w:t>
      </w:r>
      <w:r w:rsidR="006A46CC" w:rsidRPr="00E11B59">
        <w:rPr>
          <w:rFonts w:cs="Arial"/>
          <w:color w:val="000000" w:themeColor="text1"/>
          <w:sz w:val="28"/>
          <w:szCs w:val="28"/>
        </w:rPr>
        <w:t>2016</w:t>
      </w:r>
      <w:r w:rsidR="000C4D32" w:rsidRPr="00E11B59">
        <w:rPr>
          <w:rFonts w:cs="Arial"/>
          <w:color w:val="000000" w:themeColor="text1"/>
          <w:sz w:val="28"/>
          <w:szCs w:val="28"/>
        </w:rPr>
        <w:t>–</w:t>
      </w:r>
      <w:r w:rsidR="006A46CC" w:rsidRPr="00E11B59">
        <w:rPr>
          <w:rFonts w:cs="Arial"/>
          <w:color w:val="000000" w:themeColor="text1"/>
          <w:sz w:val="28"/>
          <w:szCs w:val="28"/>
        </w:rPr>
        <w:t xml:space="preserve"> 2017 </w:t>
      </w:r>
    </w:p>
    <w:p w14:paraId="157BACB6" w14:textId="77777777" w:rsidR="006A46CC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5">
        <w:r w:rsidR="006A46CC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http://www.westernbaypopulationassessment.org/en/home/</w:t>
        </w:r>
      </w:hyperlink>
    </w:p>
    <w:p w14:paraId="6F62EF82" w14:textId="77777777" w:rsidR="003A32EA" w:rsidRDefault="003A32EA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</w:p>
    <w:p w14:paraId="449D7F7C" w14:textId="721D76C9" w:rsidR="6BC01E1D" w:rsidRPr="00E11B59" w:rsidRDefault="00EF689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lastRenderedPageBreak/>
        <w:t xml:space="preserve">Canllaw Ymarfer Grant Cymorth Tai 2020 </w:t>
      </w:r>
    </w:p>
    <w:p w14:paraId="693088D1" w14:textId="77777777" w:rsidR="578A5C4D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6">
        <w:r w:rsidR="578A5C4D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https://gov.wales/sites/default/files/publications/2021-04/housing-support-grant-practice-guidance.pdf</w:t>
        </w:r>
      </w:hyperlink>
    </w:p>
    <w:p w14:paraId="05FDB2CA" w14:textId="3392885F" w:rsidR="6BC01E1D" w:rsidRPr="00E11B59" w:rsidRDefault="00EF689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Deddf Llesiant Cenedlaethau’r Dyfodol </w:t>
      </w:r>
      <w:r w:rsidR="6BC01E1D" w:rsidRPr="00E11B59">
        <w:rPr>
          <w:rFonts w:cs="Arial"/>
          <w:color w:val="000000" w:themeColor="text1"/>
          <w:sz w:val="28"/>
          <w:szCs w:val="28"/>
        </w:rPr>
        <w:t>20</w:t>
      </w:r>
      <w:r w:rsidR="67041051" w:rsidRPr="00E11B59">
        <w:rPr>
          <w:rFonts w:cs="Arial"/>
          <w:color w:val="000000" w:themeColor="text1"/>
          <w:sz w:val="28"/>
          <w:szCs w:val="28"/>
        </w:rPr>
        <w:t>15</w:t>
      </w:r>
    </w:p>
    <w:p w14:paraId="70C0A255" w14:textId="77777777" w:rsidR="67041051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7">
        <w:r w:rsidR="67041051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https://www.legislation.gov.uk/anaw/2015/2/contents/enacted</w:t>
        </w:r>
      </w:hyperlink>
    </w:p>
    <w:p w14:paraId="42BC8D7F" w14:textId="77777777" w:rsidR="00EF6893" w:rsidRPr="00E11B59" w:rsidRDefault="00EF6893" w:rsidP="00564682">
      <w:pPr>
        <w:spacing w:before="160" w:after="160"/>
        <w:rPr>
          <w:rFonts w:eastAsia="Times New Roman" w:cs="Arial"/>
          <w:color w:val="000000" w:themeColor="text1"/>
          <w:sz w:val="28"/>
          <w:szCs w:val="28"/>
          <w:lang w:eastAsia="en-GB"/>
        </w:rPr>
      </w:pPr>
      <w:r w:rsidRPr="00E11B59">
        <w:rPr>
          <w:rFonts w:eastAsia="Times New Roman" w:cs="Arial"/>
          <w:color w:val="000000" w:themeColor="text1"/>
          <w:sz w:val="28"/>
          <w:szCs w:val="28"/>
          <w:lang w:val="cy-GB" w:eastAsia="en-GB"/>
        </w:rPr>
        <w:t>Deddf Rhentu Cartrefi (Cymru) 2016</w:t>
      </w:r>
    </w:p>
    <w:p w14:paraId="5F87F272" w14:textId="77777777" w:rsidR="5DF57D6A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8">
        <w:r w:rsidR="5DF57D6A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https://www.legislation.gov.uk/anaw/2016/1/contents/enacted</w:t>
        </w:r>
      </w:hyperlink>
    </w:p>
    <w:p w14:paraId="7B101833" w14:textId="417B4120" w:rsidR="00EF6893" w:rsidRPr="00E11B59" w:rsidRDefault="00EF689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  <w:lang w:val="cy-GB"/>
        </w:rPr>
        <w:t>Deddf Trais yn erbyn Menywod, Cam-drin Domestig a Thrais Rhywiol (Cymru) 2015</w:t>
      </w:r>
    </w:p>
    <w:p w14:paraId="58804E9D" w14:textId="337D4594" w:rsidR="1CC4D1E8" w:rsidRPr="00E11B59" w:rsidRDefault="00EB7D50" w:rsidP="00564682">
      <w:pPr>
        <w:pStyle w:val="ListParagraph"/>
        <w:numPr>
          <w:ilvl w:val="0"/>
          <w:numId w:val="29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19" w:history="1">
        <w:r w:rsidR="003F4228" w:rsidRPr="00E11B59">
          <w:rPr>
            <w:rStyle w:val="Hyperlink"/>
            <w:rFonts w:cs="Arial"/>
            <w:color w:val="000000" w:themeColor="text1"/>
            <w:sz w:val="28"/>
            <w:szCs w:val="28"/>
          </w:rPr>
          <w:t>national-strategy-2016-to-2021.pdf (gov.wales)</w:t>
        </w:r>
      </w:hyperlink>
    </w:p>
    <w:p w14:paraId="4D54C69C" w14:textId="37E8650A" w:rsidR="6BC01E1D" w:rsidRPr="00E11B59" w:rsidRDefault="00EF6893" w:rsidP="00564682">
      <w:pPr>
        <w:spacing w:before="160" w:after="160"/>
        <w:rPr>
          <w:rFonts w:cs="Arial"/>
          <w:color w:val="000000" w:themeColor="text1"/>
          <w:sz w:val="28"/>
          <w:szCs w:val="28"/>
        </w:rPr>
      </w:pPr>
      <w:r w:rsidRPr="00E11B59">
        <w:rPr>
          <w:rFonts w:cs="Arial"/>
          <w:color w:val="000000" w:themeColor="text1"/>
          <w:sz w:val="28"/>
          <w:szCs w:val="28"/>
        </w:rPr>
        <w:t xml:space="preserve">Cynllun Corfforaethol CBSCPT </w:t>
      </w:r>
      <w:r w:rsidR="6BC01E1D" w:rsidRPr="00E11B59">
        <w:rPr>
          <w:rFonts w:cs="Arial"/>
          <w:color w:val="000000" w:themeColor="text1"/>
          <w:sz w:val="28"/>
          <w:szCs w:val="28"/>
        </w:rPr>
        <w:t>2021</w:t>
      </w:r>
      <w:r w:rsidR="000C4D32" w:rsidRPr="00E11B59">
        <w:rPr>
          <w:rFonts w:cs="Arial"/>
          <w:color w:val="000000" w:themeColor="text1"/>
          <w:sz w:val="28"/>
          <w:szCs w:val="28"/>
        </w:rPr>
        <w:t>–</w:t>
      </w:r>
      <w:r w:rsidR="6BC01E1D" w:rsidRPr="00E11B59">
        <w:rPr>
          <w:rFonts w:cs="Arial"/>
          <w:color w:val="000000" w:themeColor="text1"/>
          <w:sz w:val="28"/>
          <w:szCs w:val="28"/>
        </w:rPr>
        <w:t>2023</w:t>
      </w:r>
    </w:p>
    <w:p w14:paraId="485425E3" w14:textId="77777777" w:rsidR="006A46CC" w:rsidRPr="00E11B59" w:rsidRDefault="00EB7D50" w:rsidP="00564682">
      <w:pPr>
        <w:pStyle w:val="ListParagraph"/>
        <w:numPr>
          <w:ilvl w:val="0"/>
          <w:numId w:val="4"/>
        </w:numPr>
        <w:spacing w:before="160" w:after="160"/>
        <w:rPr>
          <w:rFonts w:cs="Arial"/>
          <w:color w:val="000000" w:themeColor="text1"/>
          <w:sz w:val="28"/>
          <w:szCs w:val="28"/>
        </w:rPr>
      </w:pPr>
      <w:hyperlink r:id="rId20">
        <w:r w:rsidR="2300F900" w:rsidRPr="00E11B59">
          <w:rPr>
            <w:rStyle w:val="Hyperlink"/>
            <w:rFonts w:cs="Arial"/>
            <w:color w:val="000000" w:themeColor="text1"/>
            <w:sz w:val="28"/>
            <w:szCs w:val="28"/>
          </w:rPr>
          <w:t>https://www.npt.gov.uk/media/15783/corporate-plan-2021-23.pdf?v=20210818155043</w:t>
        </w:r>
      </w:hyperlink>
    </w:p>
    <w:sectPr w:rsidR="006A46CC" w:rsidRPr="00E11B59" w:rsidSect="003A32EA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22D2" w14:textId="77777777" w:rsidR="000722A6" w:rsidRDefault="000722A6" w:rsidP="0009297B">
      <w:r>
        <w:separator/>
      </w:r>
    </w:p>
    <w:p w14:paraId="431DA9BB" w14:textId="77777777" w:rsidR="000722A6" w:rsidRDefault="000722A6"/>
  </w:endnote>
  <w:endnote w:type="continuationSeparator" w:id="0">
    <w:p w14:paraId="3906D349" w14:textId="77777777" w:rsidR="000722A6" w:rsidRDefault="000722A6" w:rsidP="0009297B">
      <w:r>
        <w:continuationSeparator/>
      </w:r>
    </w:p>
    <w:p w14:paraId="55E459C1" w14:textId="77777777" w:rsidR="000722A6" w:rsidRDefault="00072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Feeling 22">
    <w:altName w:val="KG Feeling 2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DA2F" w14:textId="3E4B3BB7" w:rsidR="00B51101" w:rsidRPr="00484A42" w:rsidRDefault="00B51101" w:rsidP="008B27EF">
    <w:pPr>
      <w:pStyle w:val="Footer"/>
      <w:jc w:val="right"/>
      <w:rPr>
        <w:color w:val="auto"/>
      </w:rPr>
    </w:pPr>
    <w:r w:rsidRPr="00484A42">
      <w:rPr>
        <w:color w:val="auto"/>
      </w:rPr>
      <w:t xml:space="preserve">Page </w:t>
    </w:r>
    <w:sdt>
      <w:sdtPr>
        <w:rPr>
          <w:color w:val="auto"/>
        </w:rPr>
        <w:id w:val="14335536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A42">
          <w:rPr>
            <w:color w:val="auto"/>
          </w:rPr>
          <w:fldChar w:fldCharType="begin"/>
        </w:r>
        <w:r w:rsidRPr="00484A42">
          <w:rPr>
            <w:color w:val="auto"/>
          </w:rPr>
          <w:instrText xml:space="preserve"> PAGE   \* MERGEFORMAT </w:instrText>
        </w:r>
        <w:r w:rsidRPr="00484A42">
          <w:rPr>
            <w:color w:val="auto"/>
          </w:rPr>
          <w:fldChar w:fldCharType="separate"/>
        </w:r>
        <w:r w:rsidR="00062906">
          <w:rPr>
            <w:noProof/>
            <w:color w:val="auto"/>
          </w:rPr>
          <w:t>2</w:t>
        </w:r>
        <w:r w:rsidRPr="00484A42">
          <w:rPr>
            <w:noProof/>
            <w:color w:val="auto"/>
          </w:rPr>
          <w:fldChar w:fldCharType="end"/>
        </w:r>
        <w:r w:rsidRPr="00484A42">
          <w:rPr>
            <w:noProof/>
            <w:color w:val="auto"/>
          </w:rPr>
          <w:t>/</w:t>
        </w:r>
        <w:r w:rsidRPr="00484A42">
          <w:rPr>
            <w:noProof/>
            <w:color w:val="auto"/>
          </w:rPr>
          <w:fldChar w:fldCharType="begin"/>
        </w:r>
        <w:r w:rsidRPr="00484A42">
          <w:rPr>
            <w:noProof/>
            <w:color w:val="auto"/>
          </w:rPr>
          <w:instrText xml:space="preserve"> NUMPAGES   \* MERGEFORMAT </w:instrText>
        </w:r>
        <w:r w:rsidRPr="00484A42">
          <w:rPr>
            <w:noProof/>
            <w:color w:val="auto"/>
          </w:rPr>
          <w:fldChar w:fldCharType="separate"/>
        </w:r>
        <w:r w:rsidR="00062906">
          <w:rPr>
            <w:noProof/>
            <w:color w:val="auto"/>
          </w:rPr>
          <w:t>18</w:t>
        </w:r>
        <w:r w:rsidRPr="00484A42">
          <w:rPr>
            <w:noProof/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D976" w14:textId="627C48EF" w:rsidR="00B51101" w:rsidRPr="00C44FEF" w:rsidRDefault="00B51101" w:rsidP="008B27EF">
    <w:pPr>
      <w:pStyle w:val="Footer"/>
      <w:jc w:val="right"/>
      <w:rPr>
        <w:color w:val="auto"/>
      </w:rPr>
    </w:pPr>
    <w:r w:rsidRPr="00C44FEF">
      <w:rPr>
        <w:color w:val="auto"/>
      </w:rPr>
      <w:t xml:space="preserve">Page </w:t>
    </w:r>
    <w:sdt>
      <w:sdtPr>
        <w:rPr>
          <w:color w:val="auto"/>
        </w:rPr>
        <w:id w:val="-67348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4FEF">
          <w:rPr>
            <w:color w:val="auto"/>
          </w:rPr>
          <w:fldChar w:fldCharType="begin"/>
        </w:r>
        <w:r w:rsidRPr="00C44FEF">
          <w:rPr>
            <w:color w:val="auto"/>
          </w:rPr>
          <w:instrText xml:space="preserve"> PAGE   \* MERGEFORMAT </w:instrText>
        </w:r>
        <w:r w:rsidRPr="00C44FEF">
          <w:rPr>
            <w:color w:val="auto"/>
          </w:rPr>
          <w:fldChar w:fldCharType="separate"/>
        </w:r>
        <w:r w:rsidR="00EB7D50">
          <w:rPr>
            <w:noProof/>
            <w:color w:val="auto"/>
          </w:rPr>
          <w:t>13</w:t>
        </w:r>
        <w:r w:rsidRPr="00C44FEF">
          <w:rPr>
            <w:noProof/>
            <w:color w:val="auto"/>
          </w:rPr>
          <w:fldChar w:fldCharType="end"/>
        </w:r>
        <w:r w:rsidR="00E34A21" w:rsidRPr="00C44FEF">
          <w:rPr>
            <w:noProof/>
            <w:color w:val="auto"/>
          </w:rPr>
          <w:t xml:space="preserve"> of </w:t>
        </w:r>
        <w:r w:rsidRPr="00C44FEF">
          <w:rPr>
            <w:noProof/>
            <w:color w:val="auto"/>
          </w:rPr>
          <w:fldChar w:fldCharType="begin"/>
        </w:r>
        <w:r w:rsidRPr="00C44FEF">
          <w:rPr>
            <w:noProof/>
            <w:color w:val="auto"/>
          </w:rPr>
          <w:instrText xml:space="preserve"> NUMPAGES   \* MERGEFORMAT </w:instrText>
        </w:r>
        <w:r w:rsidRPr="00C44FEF">
          <w:rPr>
            <w:noProof/>
            <w:color w:val="auto"/>
          </w:rPr>
          <w:fldChar w:fldCharType="separate"/>
        </w:r>
        <w:r w:rsidR="00EB7D50">
          <w:rPr>
            <w:noProof/>
            <w:color w:val="auto"/>
          </w:rPr>
          <w:t>18</w:t>
        </w:r>
        <w:r w:rsidRPr="00C44FEF">
          <w:rPr>
            <w:noProof/>
            <w:color w:val="auto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1464" w14:textId="64336DB3" w:rsidR="00B51101" w:rsidRPr="00DB5EA4" w:rsidRDefault="00B51101" w:rsidP="005E5FCB">
    <w:pPr>
      <w:pStyle w:val="Footer"/>
      <w:jc w:val="right"/>
      <w:rPr>
        <w:color w:val="auto"/>
        <w:sz w:val="18"/>
      </w:rPr>
    </w:pPr>
    <w:r w:rsidRPr="00DB5EA4">
      <w:rPr>
        <w:color w:val="auto"/>
        <w:sz w:val="18"/>
      </w:rPr>
      <w:t xml:space="preserve">Page </w:t>
    </w:r>
    <w:sdt>
      <w:sdtPr>
        <w:rPr>
          <w:color w:val="auto"/>
          <w:sz w:val="18"/>
        </w:rPr>
        <w:id w:val="-1742008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5EA4">
          <w:rPr>
            <w:color w:val="auto"/>
            <w:sz w:val="18"/>
          </w:rPr>
          <w:fldChar w:fldCharType="begin"/>
        </w:r>
        <w:r w:rsidRPr="00DB5EA4">
          <w:rPr>
            <w:color w:val="auto"/>
            <w:sz w:val="18"/>
          </w:rPr>
          <w:instrText xml:space="preserve"> PAGE   \* MERGEFORMAT </w:instrText>
        </w:r>
        <w:r w:rsidRPr="00DB5EA4">
          <w:rPr>
            <w:color w:val="auto"/>
            <w:sz w:val="18"/>
          </w:rPr>
          <w:fldChar w:fldCharType="separate"/>
        </w:r>
        <w:r w:rsidR="003A32EA">
          <w:rPr>
            <w:noProof/>
            <w:color w:val="auto"/>
            <w:sz w:val="18"/>
          </w:rPr>
          <w:t>2</w:t>
        </w:r>
        <w:r w:rsidRPr="00DB5EA4">
          <w:rPr>
            <w:noProof/>
            <w:color w:val="auto"/>
            <w:sz w:val="18"/>
          </w:rPr>
          <w:fldChar w:fldCharType="end"/>
        </w:r>
        <w:r w:rsidRPr="00DB5EA4">
          <w:rPr>
            <w:noProof/>
            <w:color w:val="auto"/>
            <w:sz w:val="18"/>
          </w:rPr>
          <w:t>/</w:t>
        </w:r>
        <w:r w:rsidRPr="00DB5EA4">
          <w:rPr>
            <w:noProof/>
            <w:color w:val="auto"/>
            <w:sz w:val="18"/>
          </w:rPr>
          <w:fldChar w:fldCharType="begin"/>
        </w:r>
        <w:r w:rsidRPr="00DB5EA4">
          <w:rPr>
            <w:noProof/>
            <w:color w:val="auto"/>
            <w:sz w:val="18"/>
          </w:rPr>
          <w:instrText xml:space="preserve"> NUMPAGES   \* MERGEFORMAT </w:instrText>
        </w:r>
        <w:r w:rsidRPr="00DB5EA4">
          <w:rPr>
            <w:noProof/>
            <w:color w:val="auto"/>
            <w:sz w:val="18"/>
          </w:rPr>
          <w:fldChar w:fldCharType="separate"/>
        </w:r>
        <w:r w:rsidR="003A32EA">
          <w:rPr>
            <w:noProof/>
            <w:color w:val="auto"/>
            <w:sz w:val="18"/>
          </w:rPr>
          <w:t>17</w:t>
        </w:r>
        <w:r w:rsidRPr="00DB5EA4">
          <w:rPr>
            <w:noProof/>
            <w:color w:val="auto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E68F" w14:textId="77777777" w:rsidR="000722A6" w:rsidRDefault="000722A6" w:rsidP="0009297B">
      <w:r>
        <w:separator/>
      </w:r>
    </w:p>
    <w:p w14:paraId="142AB293" w14:textId="77777777" w:rsidR="000722A6" w:rsidRDefault="000722A6"/>
  </w:footnote>
  <w:footnote w:type="continuationSeparator" w:id="0">
    <w:p w14:paraId="5DC711CE" w14:textId="77777777" w:rsidR="000722A6" w:rsidRDefault="000722A6" w:rsidP="0009297B">
      <w:r>
        <w:continuationSeparator/>
      </w:r>
    </w:p>
    <w:p w14:paraId="3902EF31" w14:textId="77777777" w:rsidR="000722A6" w:rsidRDefault="00072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19D3" w14:textId="4CCF29A2" w:rsidR="00755710" w:rsidRDefault="00755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F8CD" w14:textId="427D01A5" w:rsidR="00755710" w:rsidRPr="00655DC0" w:rsidRDefault="00755710">
    <w:pPr>
      <w:pStyle w:val="Header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8FD7" w14:textId="5E465F9E" w:rsidR="00755710" w:rsidRPr="00655DC0" w:rsidRDefault="00755710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085"/>
    <w:multiLevelType w:val="hybridMultilevel"/>
    <w:tmpl w:val="F5A0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B04"/>
    <w:multiLevelType w:val="multilevel"/>
    <w:tmpl w:val="4CF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64A60"/>
    <w:multiLevelType w:val="multilevel"/>
    <w:tmpl w:val="325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3193F"/>
    <w:multiLevelType w:val="hybridMultilevel"/>
    <w:tmpl w:val="28D8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515D"/>
    <w:multiLevelType w:val="hybridMultilevel"/>
    <w:tmpl w:val="8F40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7C1"/>
    <w:multiLevelType w:val="multilevel"/>
    <w:tmpl w:val="D57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A61B0"/>
    <w:multiLevelType w:val="hybridMultilevel"/>
    <w:tmpl w:val="E60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1BE4"/>
    <w:multiLevelType w:val="hybridMultilevel"/>
    <w:tmpl w:val="1312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83C67"/>
    <w:multiLevelType w:val="multilevel"/>
    <w:tmpl w:val="A490C54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97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821"/>
        </w:tabs>
        <w:ind w:left="2694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Lis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152A2013"/>
    <w:multiLevelType w:val="hybridMultilevel"/>
    <w:tmpl w:val="7C821F66"/>
    <w:lvl w:ilvl="0" w:tplc="EB30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020FA"/>
    <w:multiLevelType w:val="hybridMultilevel"/>
    <w:tmpl w:val="8C8C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7439"/>
    <w:multiLevelType w:val="multilevel"/>
    <w:tmpl w:val="0EF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574206"/>
    <w:multiLevelType w:val="hybridMultilevel"/>
    <w:tmpl w:val="52D2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346C"/>
    <w:multiLevelType w:val="multilevel"/>
    <w:tmpl w:val="A25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A00E32"/>
    <w:multiLevelType w:val="hybridMultilevel"/>
    <w:tmpl w:val="8882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43EE"/>
    <w:multiLevelType w:val="hybridMultilevel"/>
    <w:tmpl w:val="77149628"/>
    <w:lvl w:ilvl="0" w:tplc="03B8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8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C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C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2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A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2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2828E5"/>
    <w:multiLevelType w:val="multilevel"/>
    <w:tmpl w:val="20D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321C6A"/>
    <w:multiLevelType w:val="hybridMultilevel"/>
    <w:tmpl w:val="AEF8148A"/>
    <w:lvl w:ilvl="0" w:tplc="74787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0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C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0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147E48"/>
    <w:multiLevelType w:val="multilevel"/>
    <w:tmpl w:val="4ED0FD1A"/>
    <w:styleLink w:val="SamDocument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694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57F7A31"/>
    <w:multiLevelType w:val="hybridMultilevel"/>
    <w:tmpl w:val="62C0CBF0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3826539F"/>
    <w:multiLevelType w:val="hybridMultilevel"/>
    <w:tmpl w:val="1988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D10E5"/>
    <w:multiLevelType w:val="hybridMultilevel"/>
    <w:tmpl w:val="AEA8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1F33"/>
    <w:multiLevelType w:val="hybridMultilevel"/>
    <w:tmpl w:val="47D42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81CCA"/>
    <w:multiLevelType w:val="hybridMultilevel"/>
    <w:tmpl w:val="68BA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C68A6"/>
    <w:multiLevelType w:val="hybridMultilevel"/>
    <w:tmpl w:val="F4F6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090"/>
    <w:multiLevelType w:val="hybridMultilevel"/>
    <w:tmpl w:val="51E8B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918DE"/>
    <w:multiLevelType w:val="hybridMultilevel"/>
    <w:tmpl w:val="4864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45490"/>
    <w:multiLevelType w:val="hybridMultilevel"/>
    <w:tmpl w:val="D4EC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C2EBF"/>
    <w:multiLevelType w:val="hybridMultilevel"/>
    <w:tmpl w:val="4264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407"/>
    <w:multiLevelType w:val="hybridMultilevel"/>
    <w:tmpl w:val="4F76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3B71"/>
    <w:multiLevelType w:val="hybridMultilevel"/>
    <w:tmpl w:val="5D98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6890"/>
    <w:multiLevelType w:val="hybridMultilevel"/>
    <w:tmpl w:val="68B8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5650A"/>
    <w:multiLevelType w:val="hybridMultilevel"/>
    <w:tmpl w:val="E30E324E"/>
    <w:lvl w:ilvl="0" w:tplc="22B4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6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2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C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6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A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A34DD2"/>
    <w:multiLevelType w:val="hybridMultilevel"/>
    <w:tmpl w:val="898062EE"/>
    <w:lvl w:ilvl="0" w:tplc="B22A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4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6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C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C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01053A"/>
    <w:multiLevelType w:val="multilevel"/>
    <w:tmpl w:val="4F8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1266A8"/>
    <w:multiLevelType w:val="hybridMultilevel"/>
    <w:tmpl w:val="00E4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14EBA"/>
    <w:multiLevelType w:val="multilevel"/>
    <w:tmpl w:val="1C0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C16DB"/>
    <w:multiLevelType w:val="hybridMultilevel"/>
    <w:tmpl w:val="0A62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25"/>
  </w:num>
  <w:num w:numId="6">
    <w:abstractNumId w:val="24"/>
  </w:num>
  <w:num w:numId="7">
    <w:abstractNumId w:val="16"/>
  </w:num>
  <w:num w:numId="8">
    <w:abstractNumId w:val="13"/>
  </w:num>
  <w:num w:numId="9">
    <w:abstractNumId w:val="34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32"/>
  </w:num>
  <w:num w:numId="15">
    <w:abstractNumId w:val="36"/>
  </w:num>
  <w:num w:numId="16">
    <w:abstractNumId w:val="33"/>
  </w:num>
  <w:num w:numId="17">
    <w:abstractNumId w:val="12"/>
  </w:num>
  <w:num w:numId="18">
    <w:abstractNumId w:val="29"/>
  </w:num>
  <w:num w:numId="19">
    <w:abstractNumId w:val="30"/>
  </w:num>
  <w:num w:numId="20">
    <w:abstractNumId w:val="0"/>
  </w:num>
  <w:num w:numId="21">
    <w:abstractNumId w:val="31"/>
  </w:num>
  <w:num w:numId="22">
    <w:abstractNumId w:val="23"/>
  </w:num>
  <w:num w:numId="23">
    <w:abstractNumId w:val="20"/>
  </w:num>
  <w:num w:numId="24">
    <w:abstractNumId w:val="4"/>
  </w:num>
  <w:num w:numId="25">
    <w:abstractNumId w:val="3"/>
  </w:num>
  <w:num w:numId="26">
    <w:abstractNumId w:val="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1"/>
  </w:num>
  <w:num w:numId="30">
    <w:abstractNumId w:val="26"/>
  </w:num>
  <w:num w:numId="31">
    <w:abstractNumId w:val="22"/>
  </w:num>
  <w:num w:numId="32">
    <w:abstractNumId w:val="14"/>
  </w:num>
  <w:num w:numId="33">
    <w:abstractNumId w:val="35"/>
  </w:num>
  <w:num w:numId="34">
    <w:abstractNumId w:val="10"/>
  </w:num>
  <w:num w:numId="35">
    <w:abstractNumId w:val="27"/>
  </w:num>
  <w:num w:numId="36">
    <w:abstractNumId w:val="6"/>
  </w:num>
  <w:num w:numId="37">
    <w:abstractNumId w:val="19"/>
  </w:num>
  <w:num w:numId="3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80"/>
    <w:rsid w:val="00001026"/>
    <w:rsid w:val="000010A3"/>
    <w:rsid w:val="00003B3B"/>
    <w:rsid w:val="00004E6A"/>
    <w:rsid w:val="00010DF7"/>
    <w:rsid w:val="00012B5E"/>
    <w:rsid w:val="00012DD4"/>
    <w:rsid w:val="00014393"/>
    <w:rsid w:val="00015B6D"/>
    <w:rsid w:val="00016415"/>
    <w:rsid w:val="00017AC9"/>
    <w:rsid w:val="00020AE7"/>
    <w:rsid w:val="000211FB"/>
    <w:rsid w:val="000228DF"/>
    <w:rsid w:val="000247C7"/>
    <w:rsid w:val="00025DB0"/>
    <w:rsid w:val="00031474"/>
    <w:rsid w:val="0003150E"/>
    <w:rsid w:val="00034BD5"/>
    <w:rsid w:val="00035AA4"/>
    <w:rsid w:val="00040785"/>
    <w:rsid w:val="00040A14"/>
    <w:rsid w:val="00042621"/>
    <w:rsid w:val="00042A96"/>
    <w:rsid w:val="00045E98"/>
    <w:rsid w:val="00047B83"/>
    <w:rsid w:val="00051E32"/>
    <w:rsid w:val="000523FD"/>
    <w:rsid w:val="00052CC6"/>
    <w:rsid w:val="00056430"/>
    <w:rsid w:val="000609DE"/>
    <w:rsid w:val="0006148C"/>
    <w:rsid w:val="000628B8"/>
    <w:rsid w:val="00062906"/>
    <w:rsid w:val="00063A2A"/>
    <w:rsid w:val="00064262"/>
    <w:rsid w:val="0006608A"/>
    <w:rsid w:val="0006613F"/>
    <w:rsid w:val="00067362"/>
    <w:rsid w:val="00067794"/>
    <w:rsid w:val="000705D3"/>
    <w:rsid w:val="000722A6"/>
    <w:rsid w:val="00073E77"/>
    <w:rsid w:val="0007420F"/>
    <w:rsid w:val="00075E7E"/>
    <w:rsid w:val="00080424"/>
    <w:rsid w:val="000805D6"/>
    <w:rsid w:val="0008289E"/>
    <w:rsid w:val="000870B3"/>
    <w:rsid w:val="0009297B"/>
    <w:rsid w:val="00092DCC"/>
    <w:rsid w:val="000962E9"/>
    <w:rsid w:val="0009767B"/>
    <w:rsid w:val="000A1A44"/>
    <w:rsid w:val="000A3DB6"/>
    <w:rsid w:val="000A614B"/>
    <w:rsid w:val="000B1F42"/>
    <w:rsid w:val="000B28E4"/>
    <w:rsid w:val="000B3348"/>
    <w:rsid w:val="000B4AF7"/>
    <w:rsid w:val="000B5216"/>
    <w:rsid w:val="000B68FA"/>
    <w:rsid w:val="000C0AA0"/>
    <w:rsid w:val="000C4D32"/>
    <w:rsid w:val="000C5D58"/>
    <w:rsid w:val="000C6847"/>
    <w:rsid w:val="000C79BF"/>
    <w:rsid w:val="000D0F40"/>
    <w:rsid w:val="000D43C7"/>
    <w:rsid w:val="000D692A"/>
    <w:rsid w:val="000E0ABB"/>
    <w:rsid w:val="000E1175"/>
    <w:rsid w:val="000E1B3C"/>
    <w:rsid w:val="000E61A6"/>
    <w:rsid w:val="000F0BFD"/>
    <w:rsid w:val="000F173B"/>
    <w:rsid w:val="000F35D8"/>
    <w:rsid w:val="000F530D"/>
    <w:rsid w:val="000F55C8"/>
    <w:rsid w:val="00100E72"/>
    <w:rsid w:val="00102594"/>
    <w:rsid w:val="00103B9D"/>
    <w:rsid w:val="0010484D"/>
    <w:rsid w:val="00104888"/>
    <w:rsid w:val="00104899"/>
    <w:rsid w:val="00107682"/>
    <w:rsid w:val="00111BDD"/>
    <w:rsid w:val="00112764"/>
    <w:rsid w:val="00112932"/>
    <w:rsid w:val="00113128"/>
    <w:rsid w:val="00113656"/>
    <w:rsid w:val="00113B5D"/>
    <w:rsid w:val="00114E04"/>
    <w:rsid w:val="00115AF8"/>
    <w:rsid w:val="00120A66"/>
    <w:rsid w:val="00120F49"/>
    <w:rsid w:val="00122D04"/>
    <w:rsid w:val="00126633"/>
    <w:rsid w:val="001268D2"/>
    <w:rsid w:val="00126CF8"/>
    <w:rsid w:val="0013002D"/>
    <w:rsid w:val="00133BB4"/>
    <w:rsid w:val="00133E2D"/>
    <w:rsid w:val="00134833"/>
    <w:rsid w:val="00137850"/>
    <w:rsid w:val="00142031"/>
    <w:rsid w:val="00142660"/>
    <w:rsid w:val="00142D4E"/>
    <w:rsid w:val="00146A22"/>
    <w:rsid w:val="00153A3C"/>
    <w:rsid w:val="001555B2"/>
    <w:rsid w:val="0015603A"/>
    <w:rsid w:val="0015661F"/>
    <w:rsid w:val="001610D0"/>
    <w:rsid w:val="00163484"/>
    <w:rsid w:val="00163F3B"/>
    <w:rsid w:val="00170338"/>
    <w:rsid w:val="00171334"/>
    <w:rsid w:val="00174CA9"/>
    <w:rsid w:val="00176824"/>
    <w:rsid w:val="001800E0"/>
    <w:rsid w:val="00182742"/>
    <w:rsid w:val="00185F10"/>
    <w:rsid w:val="001862F7"/>
    <w:rsid w:val="00187331"/>
    <w:rsid w:val="00187756"/>
    <w:rsid w:val="00187B72"/>
    <w:rsid w:val="00193647"/>
    <w:rsid w:val="001938A1"/>
    <w:rsid w:val="001943EC"/>
    <w:rsid w:val="00196261"/>
    <w:rsid w:val="00196B4A"/>
    <w:rsid w:val="001A01E7"/>
    <w:rsid w:val="001A258A"/>
    <w:rsid w:val="001A25BD"/>
    <w:rsid w:val="001B0BB7"/>
    <w:rsid w:val="001B0BDD"/>
    <w:rsid w:val="001B268F"/>
    <w:rsid w:val="001B4A97"/>
    <w:rsid w:val="001B5951"/>
    <w:rsid w:val="001C3C56"/>
    <w:rsid w:val="001C43EE"/>
    <w:rsid w:val="001C59F8"/>
    <w:rsid w:val="001C6C58"/>
    <w:rsid w:val="001C7E2D"/>
    <w:rsid w:val="001D17CC"/>
    <w:rsid w:val="001D3C4E"/>
    <w:rsid w:val="001D75EF"/>
    <w:rsid w:val="001D77D8"/>
    <w:rsid w:val="001E2F40"/>
    <w:rsid w:val="001E34B4"/>
    <w:rsid w:val="001E4F84"/>
    <w:rsid w:val="001E624B"/>
    <w:rsid w:val="001E716C"/>
    <w:rsid w:val="001E7F54"/>
    <w:rsid w:val="001F0199"/>
    <w:rsid w:val="001F10C0"/>
    <w:rsid w:val="001F1F0D"/>
    <w:rsid w:val="001F3B93"/>
    <w:rsid w:val="001F4711"/>
    <w:rsid w:val="001F536B"/>
    <w:rsid w:val="001F5915"/>
    <w:rsid w:val="001F5CFE"/>
    <w:rsid w:val="002014AE"/>
    <w:rsid w:val="00202ACE"/>
    <w:rsid w:val="002053A3"/>
    <w:rsid w:val="0020544B"/>
    <w:rsid w:val="00205F94"/>
    <w:rsid w:val="002104FB"/>
    <w:rsid w:val="00211BDA"/>
    <w:rsid w:val="00212839"/>
    <w:rsid w:val="002146CE"/>
    <w:rsid w:val="00215818"/>
    <w:rsid w:val="00215BBF"/>
    <w:rsid w:val="002168B5"/>
    <w:rsid w:val="00220ED8"/>
    <w:rsid w:val="00225310"/>
    <w:rsid w:val="00225357"/>
    <w:rsid w:val="002262E9"/>
    <w:rsid w:val="002312F6"/>
    <w:rsid w:val="0023630A"/>
    <w:rsid w:val="00236368"/>
    <w:rsid w:val="00240759"/>
    <w:rsid w:val="00240C68"/>
    <w:rsid w:val="00242B9A"/>
    <w:rsid w:val="0024491D"/>
    <w:rsid w:val="0024533A"/>
    <w:rsid w:val="00245CA4"/>
    <w:rsid w:val="00251FF1"/>
    <w:rsid w:val="00254BE9"/>
    <w:rsid w:val="00255D2A"/>
    <w:rsid w:val="00260F59"/>
    <w:rsid w:val="00261E91"/>
    <w:rsid w:val="00262E5A"/>
    <w:rsid w:val="00265E76"/>
    <w:rsid w:val="00270BC6"/>
    <w:rsid w:val="00271447"/>
    <w:rsid w:val="002730A8"/>
    <w:rsid w:val="002730C6"/>
    <w:rsid w:val="00273A3C"/>
    <w:rsid w:val="00273EA4"/>
    <w:rsid w:val="002761A3"/>
    <w:rsid w:val="00277DE9"/>
    <w:rsid w:val="00282596"/>
    <w:rsid w:val="00282D55"/>
    <w:rsid w:val="002831F5"/>
    <w:rsid w:val="002834B8"/>
    <w:rsid w:val="0028358A"/>
    <w:rsid w:val="00283E8F"/>
    <w:rsid w:val="002842B6"/>
    <w:rsid w:val="002869A6"/>
    <w:rsid w:val="00287420"/>
    <w:rsid w:val="00287F40"/>
    <w:rsid w:val="0029202D"/>
    <w:rsid w:val="00292387"/>
    <w:rsid w:val="002928EF"/>
    <w:rsid w:val="00293905"/>
    <w:rsid w:val="00293EA8"/>
    <w:rsid w:val="00296100"/>
    <w:rsid w:val="002A3A1F"/>
    <w:rsid w:val="002A57B6"/>
    <w:rsid w:val="002B10DD"/>
    <w:rsid w:val="002B1867"/>
    <w:rsid w:val="002B1FB1"/>
    <w:rsid w:val="002B54C8"/>
    <w:rsid w:val="002B697C"/>
    <w:rsid w:val="002B762A"/>
    <w:rsid w:val="002B777D"/>
    <w:rsid w:val="002C186E"/>
    <w:rsid w:val="002C3705"/>
    <w:rsid w:val="002C5628"/>
    <w:rsid w:val="002C71F5"/>
    <w:rsid w:val="002C7A8A"/>
    <w:rsid w:val="002C7C28"/>
    <w:rsid w:val="002D31D8"/>
    <w:rsid w:val="002D38A8"/>
    <w:rsid w:val="002D3B5D"/>
    <w:rsid w:val="002D56B5"/>
    <w:rsid w:val="002D6E9E"/>
    <w:rsid w:val="002D7C24"/>
    <w:rsid w:val="002E2DA4"/>
    <w:rsid w:val="002E35F6"/>
    <w:rsid w:val="002E3E83"/>
    <w:rsid w:val="002E4B77"/>
    <w:rsid w:val="002E6F06"/>
    <w:rsid w:val="002F09C1"/>
    <w:rsid w:val="002F1188"/>
    <w:rsid w:val="002F2A63"/>
    <w:rsid w:val="002F3412"/>
    <w:rsid w:val="002F506D"/>
    <w:rsid w:val="002F5B98"/>
    <w:rsid w:val="002F63A5"/>
    <w:rsid w:val="002F7B20"/>
    <w:rsid w:val="002F7B4E"/>
    <w:rsid w:val="00300E40"/>
    <w:rsid w:val="0030160D"/>
    <w:rsid w:val="00307BBD"/>
    <w:rsid w:val="003102E5"/>
    <w:rsid w:val="003137BF"/>
    <w:rsid w:val="003139DA"/>
    <w:rsid w:val="003149E4"/>
    <w:rsid w:val="00314F26"/>
    <w:rsid w:val="003161C0"/>
    <w:rsid w:val="003165EA"/>
    <w:rsid w:val="003168AE"/>
    <w:rsid w:val="003179C7"/>
    <w:rsid w:val="00321FA3"/>
    <w:rsid w:val="00323177"/>
    <w:rsid w:val="00323E0A"/>
    <w:rsid w:val="003242CB"/>
    <w:rsid w:val="0032494E"/>
    <w:rsid w:val="00324F89"/>
    <w:rsid w:val="00327EF6"/>
    <w:rsid w:val="00330824"/>
    <w:rsid w:val="003331D7"/>
    <w:rsid w:val="00336530"/>
    <w:rsid w:val="003370B4"/>
    <w:rsid w:val="00337AFB"/>
    <w:rsid w:val="00340A9C"/>
    <w:rsid w:val="00343AFA"/>
    <w:rsid w:val="0034656D"/>
    <w:rsid w:val="00347655"/>
    <w:rsid w:val="00350BDD"/>
    <w:rsid w:val="00353851"/>
    <w:rsid w:val="00360718"/>
    <w:rsid w:val="00361B20"/>
    <w:rsid w:val="00362365"/>
    <w:rsid w:val="0036282D"/>
    <w:rsid w:val="003637E8"/>
    <w:rsid w:val="003672F2"/>
    <w:rsid w:val="003712A3"/>
    <w:rsid w:val="003726CF"/>
    <w:rsid w:val="003728B6"/>
    <w:rsid w:val="0037486B"/>
    <w:rsid w:val="00376428"/>
    <w:rsid w:val="003802B9"/>
    <w:rsid w:val="003803B1"/>
    <w:rsid w:val="0038140A"/>
    <w:rsid w:val="003818D3"/>
    <w:rsid w:val="003829CA"/>
    <w:rsid w:val="0038398F"/>
    <w:rsid w:val="00383D29"/>
    <w:rsid w:val="0038596D"/>
    <w:rsid w:val="0038692C"/>
    <w:rsid w:val="00386C2C"/>
    <w:rsid w:val="003878E5"/>
    <w:rsid w:val="00391365"/>
    <w:rsid w:val="00392958"/>
    <w:rsid w:val="00393042"/>
    <w:rsid w:val="00393A91"/>
    <w:rsid w:val="00394BBF"/>
    <w:rsid w:val="003A185B"/>
    <w:rsid w:val="003A32EA"/>
    <w:rsid w:val="003A7712"/>
    <w:rsid w:val="003B1B26"/>
    <w:rsid w:val="003B2114"/>
    <w:rsid w:val="003B6FB6"/>
    <w:rsid w:val="003B762E"/>
    <w:rsid w:val="003C0A23"/>
    <w:rsid w:val="003C5DAD"/>
    <w:rsid w:val="003D116F"/>
    <w:rsid w:val="003D54FA"/>
    <w:rsid w:val="003E22B4"/>
    <w:rsid w:val="003E22C4"/>
    <w:rsid w:val="003E3BDA"/>
    <w:rsid w:val="003E565D"/>
    <w:rsid w:val="003F27CB"/>
    <w:rsid w:val="003F4228"/>
    <w:rsid w:val="003F44E3"/>
    <w:rsid w:val="003F4B83"/>
    <w:rsid w:val="003F6974"/>
    <w:rsid w:val="003F6E55"/>
    <w:rsid w:val="004007EE"/>
    <w:rsid w:val="004011EE"/>
    <w:rsid w:val="00402DB1"/>
    <w:rsid w:val="0040302B"/>
    <w:rsid w:val="00403C14"/>
    <w:rsid w:val="00406B24"/>
    <w:rsid w:val="00410A40"/>
    <w:rsid w:val="0041109B"/>
    <w:rsid w:val="0041140D"/>
    <w:rsid w:val="004118D9"/>
    <w:rsid w:val="0041204C"/>
    <w:rsid w:val="00412147"/>
    <w:rsid w:val="00413B98"/>
    <w:rsid w:val="004146BB"/>
    <w:rsid w:val="00415732"/>
    <w:rsid w:val="00422103"/>
    <w:rsid w:val="004236BA"/>
    <w:rsid w:val="004237E1"/>
    <w:rsid w:val="00423915"/>
    <w:rsid w:val="00423B47"/>
    <w:rsid w:val="004262D9"/>
    <w:rsid w:val="00427B77"/>
    <w:rsid w:val="004347A9"/>
    <w:rsid w:val="004351EF"/>
    <w:rsid w:val="00441F5F"/>
    <w:rsid w:val="00443178"/>
    <w:rsid w:val="0044339C"/>
    <w:rsid w:val="004514D5"/>
    <w:rsid w:val="00452357"/>
    <w:rsid w:val="00453856"/>
    <w:rsid w:val="00453D3E"/>
    <w:rsid w:val="004544F3"/>
    <w:rsid w:val="00455E2E"/>
    <w:rsid w:val="00456976"/>
    <w:rsid w:val="00461025"/>
    <w:rsid w:val="00461246"/>
    <w:rsid w:val="00461DB1"/>
    <w:rsid w:val="004637A3"/>
    <w:rsid w:val="00465B75"/>
    <w:rsid w:val="004662BB"/>
    <w:rsid w:val="004668F3"/>
    <w:rsid w:val="00467551"/>
    <w:rsid w:val="004700C6"/>
    <w:rsid w:val="004714D7"/>
    <w:rsid w:val="00473206"/>
    <w:rsid w:val="004747E1"/>
    <w:rsid w:val="004761C7"/>
    <w:rsid w:val="00481674"/>
    <w:rsid w:val="0048215D"/>
    <w:rsid w:val="00482D89"/>
    <w:rsid w:val="00484A42"/>
    <w:rsid w:val="00484F86"/>
    <w:rsid w:val="004862AF"/>
    <w:rsid w:val="00491C7E"/>
    <w:rsid w:val="004933D3"/>
    <w:rsid w:val="0049386B"/>
    <w:rsid w:val="0049472D"/>
    <w:rsid w:val="00497115"/>
    <w:rsid w:val="004A062D"/>
    <w:rsid w:val="004A1881"/>
    <w:rsid w:val="004A2371"/>
    <w:rsid w:val="004A51BB"/>
    <w:rsid w:val="004A607A"/>
    <w:rsid w:val="004A6226"/>
    <w:rsid w:val="004B1292"/>
    <w:rsid w:val="004B3991"/>
    <w:rsid w:val="004B61C8"/>
    <w:rsid w:val="004B6565"/>
    <w:rsid w:val="004B7EA3"/>
    <w:rsid w:val="004C1282"/>
    <w:rsid w:val="004C190B"/>
    <w:rsid w:val="004C2B2F"/>
    <w:rsid w:val="004C7272"/>
    <w:rsid w:val="004D55BD"/>
    <w:rsid w:val="004D656E"/>
    <w:rsid w:val="004D79E8"/>
    <w:rsid w:val="004D7D01"/>
    <w:rsid w:val="004E1F78"/>
    <w:rsid w:val="004E20D7"/>
    <w:rsid w:val="004E2C50"/>
    <w:rsid w:val="004E32F5"/>
    <w:rsid w:val="004E5D8C"/>
    <w:rsid w:val="004E7E10"/>
    <w:rsid w:val="004F3D36"/>
    <w:rsid w:val="004F5D0A"/>
    <w:rsid w:val="004F6045"/>
    <w:rsid w:val="004F6C5C"/>
    <w:rsid w:val="0050107F"/>
    <w:rsid w:val="00502A5F"/>
    <w:rsid w:val="00505137"/>
    <w:rsid w:val="00521C84"/>
    <w:rsid w:val="00521FEF"/>
    <w:rsid w:val="005307ED"/>
    <w:rsid w:val="00531702"/>
    <w:rsid w:val="00532E65"/>
    <w:rsid w:val="005369E4"/>
    <w:rsid w:val="00540526"/>
    <w:rsid w:val="005406A9"/>
    <w:rsid w:val="0054569C"/>
    <w:rsid w:val="00546188"/>
    <w:rsid w:val="00551881"/>
    <w:rsid w:val="005524D6"/>
    <w:rsid w:val="00552DEF"/>
    <w:rsid w:val="0056036E"/>
    <w:rsid w:val="00564682"/>
    <w:rsid w:val="00572F5C"/>
    <w:rsid w:val="00580053"/>
    <w:rsid w:val="00580527"/>
    <w:rsid w:val="00580B71"/>
    <w:rsid w:val="00581ED2"/>
    <w:rsid w:val="00583449"/>
    <w:rsid w:val="00584220"/>
    <w:rsid w:val="0058456D"/>
    <w:rsid w:val="0058484A"/>
    <w:rsid w:val="005857A3"/>
    <w:rsid w:val="00590C17"/>
    <w:rsid w:val="0059192A"/>
    <w:rsid w:val="00591AA0"/>
    <w:rsid w:val="00591D3A"/>
    <w:rsid w:val="00591E66"/>
    <w:rsid w:val="0059506D"/>
    <w:rsid w:val="00595132"/>
    <w:rsid w:val="00595381"/>
    <w:rsid w:val="00597471"/>
    <w:rsid w:val="005A2BEC"/>
    <w:rsid w:val="005A43E7"/>
    <w:rsid w:val="005A4D1A"/>
    <w:rsid w:val="005A5BDF"/>
    <w:rsid w:val="005A5C04"/>
    <w:rsid w:val="005A7062"/>
    <w:rsid w:val="005B0252"/>
    <w:rsid w:val="005B10E1"/>
    <w:rsid w:val="005B40E5"/>
    <w:rsid w:val="005B45AB"/>
    <w:rsid w:val="005B5289"/>
    <w:rsid w:val="005B5D41"/>
    <w:rsid w:val="005C0BA1"/>
    <w:rsid w:val="005C0EB7"/>
    <w:rsid w:val="005C2056"/>
    <w:rsid w:val="005C331A"/>
    <w:rsid w:val="005C368D"/>
    <w:rsid w:val="005C3A93"/>
    <w:rsid w:val="005C3B2D"/>
    <w:rsid w:val="005C416A"/>
    <w:rsid w:val="005C5BF0"/>
    <w:rsid w:val="005D1151"/>
    <w:rsid w:val="005D19C8"/>
    <w:rsid w:val="005D3500"/>
    <w:rsid w:val="005D3D35"/>
    <w:rsid w:val="005D4F8A"/>
    <w:rsid w:val="005D64F5"/>
    <w:rsid w:val="005E0764"/>
    <w:rsid w:val="005E1099"/>
    <w:rsid w:val="005E1A5C"/>
    <w:rsid w:val="005E3AF3"/>
    <w:rsid w:val="005E59B5"/>
    <w:rsid w:val="005E5FCB"/>
    <w:rsid w:val="005E6A11"/>
    <w:rsid w:val="005F0018"/>
    <w:rsid w:val="005F1A25"/>
    <w:rsid w:val="005F2670"/>
    <w:rsid w:val="005F6E02"/>
    <w:rsid w:val="006018B6"/>
    <w:rsid w:val="00604A51"/>
    <w:rsid w:val="00604AE3"/>
    <w:rsid w:val="00607D0C"/>
    <w:rsid w:val="00610340"/>
    <w:rsid w:val="00616CBE"/>
    <w:rsid w:val="00616FDD"/>
    <w:rsid w:val="00625FEC"/>
    <w:rsid w:val="00630CD9"/>
    <w:rsid w:val="0063524C"/>
    <w:rsid w:val="00637312"/>
    <w:rsid w:val="006407CF"/>
    <w:rsid w:val="00641DE9"/>
    <w:rsid w:val="00642453"/>
    <w:rsid w:val="006427DA"/>
    <w:rsid w:val="00642D65"/>
    <w:rsid w:val="00642DF3"/>
    <w:rsid w:val="00643290"/>
    <w:rsid w:val="006437FA"/>
    <w:rsid w:val="00643D69"/>
    <w:rsid w:val="00643DD7"/>
    <w:rsid w:val="00644EF5"/>
    <w:rsid w:val="00650DD1"/>
    <w:rsid w:val="00654926"/>
    <w:rsid w:val="00655706"/>
    <w:rsid w:val="00655DC0"/>
    <w:rsid w:val="0066090B"/>
    <w:rsid w:val="00661A0B"/>
    <w:rsid w:val="006638D3"/>
    <w:rsid w:val="00664E09"/>
    <w:rsid w:val="006673DF"/>
    <w:rsid w:val="00672575"/>
    <w:rsid w:val="00672806"/>
    <w:rsid w:val="006759A4"/>
    <w:rsid w:val="00676134"/>
    <w:rsid w:val="00676E3C"/>
    <w:rsid w:val="0068292E"/>
    <w:rsid w:val="0068377C"/>
    <w:rsid w:val="00683EDF"/>
    <w:rsid w:val="00686D4D"/>
    <w:rsid w:val="00687E5E"/>
    <w:rsid w:val="00687EF5"/>
    <w:rsid w:val="006904A1"/>
    <w:rsid w:val="00691DB1"/>
    <w:rsid w:val="00693AA2"/>
    <w:rsid w:val="006945F2"/>
    <w:rsid w:val="00694C31"/>
    <w:rsid w:val="00694C44"/>
    <w:rsid w:val="006967C0"/>
    <w:rsid w:val="006A46CC"/>
    <w:rsid w:val="006A6B4C"/>
    <w:rsid w:val="006B1E24"/>
    <w:rsid w:val="006C40A6"/>
    <w:rsid w:val="006C4B51"/>
    <w:rsid w:val="006C5D81"/>
    <w:rsid w:val="006C5F44"/>
    <w:rsid w:val="006D11FC"/>
    <w:rsid w:val="006D4513"/>
    <w:rsid w:val="006D510D"/>
    <w:rsid w:val="006D70D0"/>
    <w:rsid w:val="006E02C6"/>
    <w:rsid w:val="006E0F15"/>
    <w:rsid w:val="006E11E5"/>
    <w:rsid w:val="006E1A69"/>
    <w:rsid w:val="006E22D7"/>
    <w:rsid w:val="006E427B"/>
    <w:rsid w:val="006E71F5"/>
    <w:rsid w:val="006E7500"/>
    <w:rsid w:val="006E7D36"/>
    <w:rsid w:val="006F0D5C"/>
    <w:rsid w:val="006F3BF1"/>
    <w:rsid w:val="006F3C03"/>
    <w:rsid w:val="006F41B8"/>
    <w:rsid w:val="006F4A33"/>
    <w:rsid w:val="006F4CD3"/>
    <w:rsid w:val="006F5670"/>
    <w:rsid w:val="006F73E2"/>
    <w:rsid w:val="00700708"/>
    <w:rsid w:val="00701135"/>
    <w:rsid w:val="00702378"/>
    <w:rsid w:val="00703D19"/>
    <w:rsid w:val="007075FC"/>
    <w:rsid w:val="0071074D"/>
    <w:rsid w:val="00710BAD"/>
    <w:rsid w:val="00711C22"/>
    <w:rsid w:val="00716236"/>
    <w:rsid w:val="00716516"/>
    <w:rsid w:val="007169A8"/>
    <w:rsid w:val="00720D4F"/>
    <w:rsid w:val="007236E7"/>
    <w:rsid w:val="00723984"/>
    <w:rsid w:val="00723F0F"/>
    <w:rsid w:val="0072506F"/>
    <w:rsid w:val="00725196"/>
    <w:rsid w:val="00726A64"/>
    <w:rsid w:val="007303C8"/>
    <w:rsid w:val="0073442E"/>
    <w:rsid w:val="007351A2"/>
    <w:rsid w:val="007355E8"/>
    <w:rsid w:val="007359E9"/>
    <w:rsid w:val="007363DE"/>
    <w:rsid w:val="0073676E"/>
    <w:rsid w:val="007403A3"/>
    <w:rsid w:val="00740F42"/>
    <w:rsid w:val="00743BF9"/>
    <w:rsid w:val="007464C9"/>
    <w:rsid w:val="0075135E"/>
    <w:rsid w:val="0075360C"/>
    <w:rsid w:val="00755710"/>
    <w:rsid w:val="00756657"/>
    <w:rsid w:val="00756C24"/>
    <w:rsid w:val="0075744E"/>
    <w:rsid w:val="00757B06"/>
    <w:rsid w:val="00757C17"/>
    <w:rsid w:val="00761ECB"/>
    <w:rsid w:val="0076216C"/>
    <w:rsid w:val="00762A34"/>
    <w:rsid w:val="00762C05"/>
    <w:rsid w:val="007660AA"/>
    <w:rsid w:val="007668E8"/>
    <w:rsid w:val="00770626"/>
    <w:rsid w:val="007720DD"/>
    <w:rsid w:val="00775621"/>
    <w:rsid w:val="00775D09"/>
    <w:rsid w:val="007777A8"/>
    <w:rsid w:val="00781712"/>
    <w:rsid w:val="007834D7"/>
    <w:rsid w:val="0078547D"/>
    <w:rsid w:val="00785ABE"/>
    <w:rsid w:val="00786004"/>
    <w:rsid w:val="00786977"/>
    <w:rsid w:val="00787EBA"/>
    <w:rsid w:val="0079247B"/>
    <w:rsid w:val="0079533B"/>
    <w:rsid w:val="00795C7D"/>
    <w:rsid w:val="00795FB3"/>
    <w:rsid w:val="007A1726"/>
    <w:rsid w:val="007A5673"/>
    <w:rsid w:val="007A692B"/>
    <w:rsid w:val="007A70B5"/>
    <w:rsid w:val="007B31A0"/>
    <w:rsid w:val="007B6462"/>
    <w:rsid w:val="007B66F3"/>
    <w:rsid w:val="007C1B31"/>
    <w:rsid w:val="007C20AD"/>
    <w:rsid w:val="007C2F09"/>
    <w:rsid w:val="007C4CCA"/>
    <w:rsid w:val="007C716D"/>
    <w:rsid w:val="007D29B2"/>
    <w:rsid w:val="007D3168"/>
    <w:rsid w:val="007D7CAE"/>
    <w:rsid w:val="007D7D2A"/>
    <w:rsid w:val="007E0E6F"/>
    <w:rsid w:val="007E4C6D"/>
    <w:rsid w:val="007E6AE6"/>
    <w:rsid w:val="007E747C"/>
    <w:rsid w:val="007F0400"/>
    <w:rsid w:val="007F10B1"/>
    <w:rsid w:val="007F1C2A"/>
    <w:rsid w:val="007F2285"/>
    <w:rsid w:val="007F3775"/>
    <w:rsid w:val="007F38B4"/>
    <w:rsid w:val="007F49BD"/>
    <w:rsid w:val="007F509C"/>
    <w:rsid w:val="007F795B"/>
    <w:rsid w:val="00802BAF"/>
    <w:rsid w:val="008033F3"/>
    <w:rsid w:val="008114A0"/>
    <w:rsid w:val="00811F14"/>
    <w:rsid w:val="008139D3"/>
    <w:rsid w:val="0081671C"/>
    <w:rsid w:val="00816800"/>
    <w:rsid w:val="008210F1"/>
    <w:rsid w:val="0082169C"/>
    <w:rsid w:val="00822CA3"/>
    <w:rsid w:val="00823694"/>
    <w:rsid w:val="00823F36"/>
    <w:rsid w:val="00824240"/>
    <w:rsid w:val="008307CC"/>
    <w:rsid w:val="00830DB0"/>
    <w:rsid w:val="00831CB8"/>
    <w:rsid w:val="00831FA2"/>
    <w:rsid w:val="00833858"/>
    <w:rsid w:val="00834732"/>
    <w:rsid w:val="00840D95"/>
    <w:rsid w:val="0084505D"/>
    <w:rsid w:val="00845C36"/>
    <w:rsid w:val="00846D23"/>
    <w:rsid w:val="00850CFA"/>
    <w:rsid w:val="00852C5C"/>
    <w:rsid w:val="00853264"/>
    <w:rsid w:val="008544CC"/>
    <w:rsid w:val="00854D2A"/>
    <w:rsid w:val="00855B95"/>
    <w:rsid w:val="00855F4E"/>
    <w:rsid w:val="008562FC"/>
    <w:rsid w:val="00856A30"/>
    <w:rsid w:val="0085785A"/>
    <w:rsid w:val="0086010B"/>
    <w:rsid w:val="00863E06"/>
    <w:rsid w:val="00866337"/>
    <w:rsid w:val="008663DC"/>
    <w:rsid w:val="008705E7"/>
    <w:rsid w:val="00872B2F"/>
    <w:rsid w:val="00873810"/>
    <w:rsid w:val="00875D0E"/>
    <w:rsid w:val="008760D9"/>
    <w:rsid w:val="00877444"/>
    <w:rsid w:val="008774B1"/>
    <w:rsid w:val="00884548"/>
    <w:rsid w:val="00884827"/>
    <w:rsid w:val="008860D2"/>
    <w:rsid w:val="00893347"/>
    <w:rsid w:val="0089380F"/>
    <w:rsid w:val="00894D4E"/>
    <w:rsid w:val="0089718D"/>
    <w:rsid w:val="00897885"/>
    <w:rsid w:val="008A395E"/>
    <w:rsid w:val="008A59CF"/>
    <w:rsid w:val="008A5A56"/>
    <w:rsid w:val="008A7356"/>
    <w:rsid w:val="008B04D1"/>
    <w:rsid w:val="008B099D"/>
    <w:rsid w:val="008B27EF"/>
    <w:rsid w:val="008B389D"/>
    <w:rsid w:val="008B5111"/>
    <w:rsid w:val="008B61A1"/>
    <w:rsid w:val="008B628C"/>
    <w:rsid w:val="008B68C9"/>
    <w:rsid w:val="008B7BC3"/>
    <w:rsid w:val="008C268A"/>
    <w:rsid w:val="008D596C"/>
    <w:rsid w:val="008D6A87"/>
    <w:rsid w:val="008E6C2E"/>
    <w:rsid w:val="008E78B6"/>
    <w:rsid w:val="008F02FE"/>
    <w:rsid w:val="008F2024"/>
    <w:rsid w:val="008F42A7"/>
    <w:rsid w:val="008F4565"/>
    <w:rsid w:val="008F4D96"/>
    <w:rsid w:val="009014CF"/>
    <w:rsid w:val="0090218A"/>
    <w:rsid w:val="009030D2"/>
    <w:rsid w:val="00903132"/>
    <w:rsid w:val="009035DD"/>
    <w:rsid w:val="00905A52"/>
    <w:rsid w:val="00914FAD"/>
    <w:rsid w:val="009157D6"/>
    <w:rsid w:val="00915BD0"/>
    <w:rsid w:val="00917C70"/>
    <w:rsid w:val="009201B6"/>
    <w:rsid w:val="0092036D"/>
    <w:rsid w:val="00921693"/>
    <w:rsid w:val="00921DF7"/>
    <w:rsid w:val="009234B5"/>
    <w:rsid w:val="00927297"/>
    <w:rsid w:val="0092752D"/>
    <w:rsid w:val="00930478"/>
    <w:rsid w:val="00936F54"/>
    <w:rsid w:val="009375CD"/>
    <w:rsid w:val="00941582"/>
    <w:rsid w:val="00941BB1"/>
    <w:rsid w:val="009448C4"/>
    <w:rsid w:val="009465B0"/>
    <w:rsid w:val="00947680"/>
    <w:rsid w:val="00952399"/>
    <w:rsid w:val="00952C66"/>
    <w:rsid w:val="00953CD9"/>
    <w:rsid w:val="00955E5E"/>
    <w:rsid w:val="00956DC7"/>
    <w:rsid w:val="00957082"/>
    <w:rsid w:val="00957B52"/>
    <w:rsid w:val="00960CAA"/>
    <w:rsid w:val="00964FED"/>
    <w:rsid w:val="009655E2"/>
    <w:rsid w:val="00967967"/>
    <w:rsid w:val="00972520"/>
    <w:rsid w:val="0097279D"/>
    <w:rsid w:val="00974930"/>
    <w:rsid w:val="009800BC"/>
    <w:rsid w:val="009824B2"/>
    <w:rsid w:val="00982710"/>
    <w:rsid w:val="009833CF"/>
    <w:rsid w:val="0098447E"/>
    <w:rsid w:val="00984B64"/>
    <w:rsid w:val="0098591C"/>
    <w:rsid w:val="00986B2F"/>
    <w:rsid w:val="00987086"/>
    <w:rsid w:val="0098728F"/>
    <w:rsid w:val="00987F5F"/>
    <w:rsid w:val="00991D05"/>
    <w:rsid w:val="009939B6"/>
    <w:rsid w:val="00994F96"/>
    <w:rsid w:val="0099615E"/>
    <w:rsid w:val="009A0826"/>
    <w:rsid w:val="009A1578"/>
    <w:rsid w:val="009A1B62"/>
    <w:rsid w:val="009A3031"/>
    <w:rsid w:val="009A6057"/>
    <w:rsid w:val="009A6523"/>
    <w:rsid w:val="009B09E3"/>
    <w:rsid w:val="009B0A24"/>
    <w:rsid w:val="009B2E3F"/>
    <w:rsid w:val="009B418C"/>
    <w:rsid w:val="009B42A8"/>
    <w:rsid w:val="009B5649"/>
    <w:rsid w:val="009B7188"/>
    <w:rsid w:val="009C02D8"/>
    <w:rsid w:val="009C1789"/>
    <w:rsid w:val="009C20CC"/>
    <w:rsid w:val="009C2223"/>
    <w:rsid w:val="009C5018"/>
    <w:rsid w:val="009C580C"/>
    <w:rsid w:val="009C613A"/>
    <w:rsid w:val="009C71D1"/>
    <w:rsid w:val="009C71FE"/>
    <w:rsid w:val="009C7F98"/>
    <w:rsid w:val="009D140F"/>
    <w:rsid w:val="009D3F4A"/>
    <w:rsid w:val="009D7E8F"/>
    <w:rsid w:val="009E04B2"/>
    <w:rsid w:val="009E1E9E"/>
    <w:rsid w:val="009E1FDB"/>
    <w:rsid w:val="009E31CF"/>
    <w:rsid w:val="009E4896"/>
    <w:rsid w:val="009E6ADD"/>
    <w:rsid w:val="009E7A41"/>
    <w:rsid w:val="009F0F78"/>
    <w:rsid w:val="009F1105"/>
    <w:rsid w:val="009F39B0"/>
    <w:rsid w:val="009F44ED"/>
    <w:rsid w:val="00A0106A"/>
    <w:rsid w:val="00A013AA"/>
    <w:rsid w:val="00A01BF3"/>
    <w:rsid w:val="00A0207E"/>
    <w:rsid w:val="00A0279A"/>
    <w:rsid w:val="00A032AD"/>
    <w:rsid w:val="00A03BE6"/>
    <w:rsid w:val="00A049E2"/>
    <w:rsid w:val="00A04D96"/>
    <w:rsid w:val="00A07245"/>
    <w:rsid w:val="00A10838"/>
    <w:rsid w:val="00A10E87"/>
    <w:rsid w:val="00A112D9"/>
    <w:rsid w:val="00A11BCD"/>
    <w:rsid w:val="00A129F9"/>
    <w:rsid w:val="00A136C9"/>
    <w:rsid w:val="00A13940"/>
    <w:rsid w:val="00A159BE"/>
    <w:rsid w:val="00A16076"/>
    <w:rsid w:val="00A17243"/>
    <w:rsid w:val="00A223D6"/>
    <w:rsid w:val="00A2252B"/>
    <w:rsid w:val="00A232F0"/>
    <w:rsid w:val="00A238E5"/>
    <w:rsid w:val="00A240D4"/>
    <w:rsid w:val="00A247D2"/>
    <w:rsid w:val="00A27ED9"/>
    <w:rsid w:val="00A31E72"/>
    <w:rsid w:val="00A32AED"/>
    <w:rsid w:val="00A333D9"/>
    <w:rsid w:val="00A37167"/>
    <w:rsid w:val="00A40C37"/>
    <w:rsid w:val="00A41199"/>
    <w:rsid w:val="00A41A22"/>
    <w:rsid w:val="00A41D9B"/>
    <w:rsid w:val="00A42BC7"/>
    <w:rsid w:val="00A4399D"/>
    <w:rsid w:val="00A43CB5"/>
    <w:rsid w:val="00A45A53"/>
    <w:rsid w:val="00A55A1A"/>
    <w:rsid w:val="00A56A52"/>
    <w:rsid w:val="00A61D4E"/>
    <w:rsid w:val="00A63A71"/>
    <w:rsid w:val="00A65422"/>
    <w:rsid w:val="00A672FC"/>
    <w:rsid w:val="00A709FB"/>
    <w:rsid w:val="00A756C9"/>
    <w:rsid w:val="00A76EBE"/>
    <w:rsid w:val="00A778FB"/>
    <w:rsid w:val="00A7792F"/>
    <w:rsid w:val="00A80439"/>
    <w:rsid w:val="00A81C06"/>
    <w:rsid w:val="00A82920"/>
    <w:rsid w:val="00A83F34"/>
    <w:rsid w:val="00A86209"/>
    <w:rsid w:val="00AA1315"/>
    <w:rsid w:val="00AA15B0"/>
    <w:rsid w:val="00AA207E"/>
    <w:rsid w:val="00AA251B"/>
    <w:rsid w:val="00AA25AC"/>
    <w:rsid w:val="00AA423E"/>
    <w:rsid w:val="00AA4BF3"/>
    <w:rsid w:val="00AA4EC4"/>
    <w:rsid w:val="00AA5B7D"/>
    <w:rsid w:val="00AA61C3"/>
    <w:rsid w:val="00AA76D6"/>
    <w:rsid w:val="00AA7EFE"/>
    <w:rsid w:val="00AB1345"/>
    <w:rsid w:val="00AB4DA2"/>
    <w:rsid w:val="00AB5860"/>
    <w:rsid w:val="00AB76E1"/>
    <w:rsid w:val="00AC004A"/>
    <w:rsid w:val="00AC05F5"/>
    <w:rsid w:val="00AC2BF8"/>
    <w:rsid w:val="00AD471E"/>
    <w:rsid w:val="00AD4CF2"/>
    <w:rsid w:val="00AD5618"/>
    <w:rsid w:val="00AD67AA"/>
    <w:rsid w:val="00AD7ECB"/>
    <w:rsid w:val="00AD7FA8"/>
    <w:rsid w:val="00AE0608"/>
    <w:rsid w:val="00AE0EFA"/>
    <w:rsid w:val="00AE14EE"/>
    <w:rsid w:val="00AE24F4"/>
    <w:rsid w:val="00AE2DD4"/>
    <w:rsid w:val="00AE417E"/>
    <w:rsid w:val="00AE59AA"/>
    <w:rsid w:val="00AE666D"/>
    <w:rsid w:val="00AE7CCA"/>
    <w:rsid w:val="00AF291D"/>
    <w:rsid w:val="00AF3F50"/>
    <w:rsid w:val="00AF6F66"/>
    <w:rsid w:val="00B002D8"/>
    <w:rsid w:val="00B00E00"/>
    <w:rsid w:val="00B013E8"/>
    <w:rsid w:val="00B019F6"/>
    <w:rsid w:val="00B02CBC"/>
    <w:rsid w:val="00B0308D"/>
    <w:rsid w:val="00B03549"/>
    <w:rsid w:val="00B05CF4"/>
    <w:rsid w:val="00B06FA2"/>
    <w:rsid w:val="00B07B2E"/>
    <w:rsid w:val="00B07CB3"/>
    <w:rsid w:val="00B10688"/>
    <w:rsid w:val="00B11E00"/>
    <w:rsid w:val="00B12B63"/>
    <w:rsid w:val="00B13328"/>
    <w:rsid w:val="00B16384"/>
    <w:rsid w:val="00B2133C"/>
    <w:rsid w:val="00B2184F"/>
    <w:rsid w:val="00B21BA9"/>
    <w:rsid w:val="00B2444A"/>
    <w:rsid w:val="00B302C7"/>
    <w:rsid w:val="00B31CC4"/>
    <w:rsid w:val="00B32E6A"/>
    <w:rsid w:val="00B3615F"/>
    <w:rsid w:val="00B409A3"/>
    <w:rsid w:val="00B42F83"/>
    <w:rsid w:val="00B436AF"/>
    <w:rsid w:val="00B4405C"/>
    <w:rsid w:val="00B45B7F"/>
    <w:rsid w:val="00B46563"/>
    <w:rsid w:val="00B46F77"/>
    <w:rsid w:val="00B47662"/>
    <w:rsid w:val="00B477D7"/>
    <w:rsid w:val="00B51101"/>
    <w:rsid w:val="00B52E72"/>
    <w:rsid w:val="00B551E5"/>
    <w:rsid w:val="00B55748"/>
    <w:rsid w:val="00B5748F"/>
    <w:rsid w:val="00B60FC6"/>
    <w:rsid w:val="00B610F4"/>
    <w:rsid w:val="00B61381"/>
    <w:rsid w:val="00B63B94"/>
    <w:rsid w:val="00B64D0C"/>
    <w:rsid w:val="00B65FA8"/>
    <w:rsid w:val="00B6760A"/>
    <w:rsid w:val="00B7198D"/>
    <w:rsid w:val="00B72653"/>
    <w:rsid w:val="00B726BB"/>
    <w:rsid w:val="00B73A54"/>
    <w:rsid w:val="00B73B39"/>
    <w:rsid w:val="00B80898"/>
    <w:rsid w:val="00B80C4F"/>
    <w:rsid w:val="00B81105"/>
    <w:rsid w:val="00B823A4"/>
    <w:rsid w:val="00B826B4"/>
    <w:rsid w:val="00B8330F"/>
    <w:rsid w:val="00B8559F"/>
    <w:rsid w:val="00B86491"/>
    <w:rsid w:val="00B868D8"/>
    <w:rsid w:val="00B87E55"/>
    <w:rsid w:val="00B902D6"/>
    <w:rsid w:val="00B90CB6"/>
    <w:rsid w:val="00B91CB4"/>
    <w:rsid w:val="00BA1079"/>
    <w:rsid w:val="00BA3C97"/>
    <w:rsid w:val="00BA5780"/>
    <w:rsid w:val="00BA5B27"/>
    <w:rsid w:val="00BB0DC1"/>
    <w:rsid w:val="00BB558E"/>
    <w:rsid w:val="00BB5DA2"/>
    <w:rsid w:val="00BC1661"/>
    <w:rsid w:val="00BC72CC"/>
    <w:rsid w:val="00BD0807"/>
    <w:rsid w:val="00BD58E3"/>
    <w:rsid w:val="00BD7EDF"/>
    <w:rsid w:val="00BE1FA3"/>
    <w:rsid w:val="00BE225E"/>
    <w:rsid w:val="00BE7C5C"/>
    <w:rsid w:val="00BF49D7"/>
    <w:rsid w:val="00BF565E"/>
    <w:rsid w:val="00BF6190"/>
    <w:rsid w:val="00BF753A"/>
    <w:rsid w:val="00C00DD9"/>
    <w:rsid w:val="00C04352"/>
    <w:rsid w:val="00C05179"/>
    <w:rsid w:val="00C0561E"/>
    <w:rsid w:val="00C1062D"/>
    <w:rsid w:val="00C1097C"/>
    <w:rsid w:val="00C11B52"/>
    <w:rsid w:val="00C12462"/>
    <w:rsid w:val="00C12BA9"/>
    <w:rsid w:val="00C204CD"/>
    <w:rsid w:val="00C208C2"/>
    <w:rsid w:val="00C226DC"/>
    <w:rsid w:val="00C30DA6"/>
    <w:rsid w:val="00C32F4E"/>
    <w:rsid w:val="00C33A1C"/>
    <w:rsid w:val="00C42271"/>
    <w:rsid w:val="00C42497"/>
    <w:rsid w:val="00C434CA"/>
    <w:rsid w:val="00C4392B"/>
    <w:rsid w:val="00C44286"/>
    <w:rsid w:val="00C44CAF"/>
    <w:rsid w:val="00C44FEF"/>
    <w:rsid w:val="00C46586"/>
    <w:rsid w:val="00C46CD5"/>
    <w:rsid w:val="00C47DB8"/>
    <w:rsid w:val="00C51988"/>
    <w:rsid w:val="00C5262F"/>
    <w:rsid w:val="00C52B50"/>
    <w:rsid w:val="00C535DB"/>
    <w:rsid w:val="00C53692"/>
    <w:rsid w:val="00C637D7"/>
    <w:rsid w:val="00C67A84"/>
    <w:rsid w:val="00C71D9B"/>
    <w:rsid w:val="00C7393D"/>
    <w:rsid w:val="00C741DA"/>
    <w:rsid w:val="00C742B7"/>
    <w:rsid w:val="00C76913"/>
    <w:rsid w:val="00C77CCE"/>
    <w:rsid w:val="00C80E1F"/>
    <w:rsid w:val="00C814BF"/>
    <w:rsid w:val="00C81828"/>
    <w:rsid w:val="00C8250C"/>
    <w:rsid w:val="00C91C8C"/>
    <w:rsid w:val="00C92174"/>
    <w:rsid w:val="00C92B5B"/>
    <w:rsid w:val="00C92CBF"/>
    <w:rsid w:val="00C935A0"/>
    <w:rsid w:val="00C94C4D"/>
    <w:rsid w:val="00CA311C"/>
    <w:rsid w:val="00CA7C50"/>
    <w:rsid w:val="00CB0601"/>
    <w:rsid w:val="00CB6428"/>
    <w:rsid w:val="00CC1AB7"/>
    <w:rsid w:val="00CC1D76"/>
    <w:rsid w:val="00CC39F1"/>
    <w:rsid w:val="00CC53B9"/>
    <w:rsid w:val="00CC63B1"/>
    <w:rsid w:val="00CC7B54"/>
    <w:rsid w:val="00CD0731"/>
    <w:rsid w:val="00CD0B1B"/>
    <w:rsid w:val="00CD1D91"/>
    <w:rsid w:val="00CD2953"/>
    <w:rsid w:val="00CD486D"/>
    <w:rsid w:val="00CD4F35"/>
    <w:rsid w:val="00CD7DC1"/>
    <w:rsid w:val="00CE0E5B"/>
    <w:rsid w:val="00CE369B"/>
    <w:rsid w:val="00CE36E2"/>
    <w:rsid w:val="00CE3AA3"/>
    <w:rsid w:val="00CE4595"/>
    <w:rsid w:val="00CE765A"/>
    <w:rsid w:val="00CE78D0"/>
    <w:rsid w:val="00CF0C23"/>
    <w:rsid w:val="00CF1F24"/>
    <w:rsid w:val="00CF3C16"/>
    <w:rsid w:val="00CF572C"/>
    <w:rsid w:val="00CF679C"/>
    <w:rsid w:val="00CF6E11"/>
    <w:rsid w:val="00CF7DB8"/>
    <w:rsid w:val="00D02A36"/>
    <w:rsid w:val="00D0333E"/>
    <w:rsid w:val="00D04490"/>
    <w:rsid w:val="00D04B2A"/>
    <w:rsid w:val="00D07072"/>
    <w:rsid w:val="00D12481"/>
    <w:rsid w:val="00D15823"/>
    <w:rsid w:val="00D2018E"/>
    <w:rsid w:val="00D21440"/>
    <w:rsid w:val="00D21630"/>
    <w:rsid w:val="00D278AA"/>
    <w:rsid w:val="00D337BB"/>
    <w:rsid w:val="00D34381"/>
    <w:rsid w:val="00D354F0"/>
    <w:rsid w:val="00D3594D"/>
    <w:rsid w:val="00D35E84"/>
    <w:rsid w:val="00D362D6"/>
    <w:rsid w:val="00D374C2"/>
    <w:rsid w:val="00D40E60"/>
    <w:rsid w:val="00D42593"/>
    <w:rsid w:val="00D437DA"/>
    <w:rsid w:val="00D473E0"/>
    <w:rsid w:val="00D478C4"/>
    <w:rsid w:val="00D53C7B"/>
    <w:rsid w:val="00D54C87"/>
    <w:rsid w:val="00D56862"/>
    <w:rsid w:val="00D57055"/>
    <w:rsid w:val="00D60AC2"/>
    <w:rsid w:val="00D614C2"/>
    <w:rsid w:val="00D62C91"/>
    <w:rsid w:val="00D63673"/>
    <w:rsid w:val="00D648DC"/>
    <w:rsid w:val="00D6787A"/>
    <w:rsid w:val="00D702BB"/>
    <w:rsid w:val="00D70DB3"/>
    <w:rsid w:val="00D769CA"/>
    <w:rsid w:val="00D77B9B"/>
    <w:rsid w:val="00D81722"/>
    <w:rsid w:val="00D834CA"/>
    <w:rsid w:val="00D83788"/>
    <w:rsid w:val="00D842E2"/>
    <w:rsid w:val="00D84E06"/>
    <w:rsid w:val="00D858F1"/>
    <w:rsid w:val="00D85E3F"/>
    <w:rsid w:val="00D930B8"/>
    <w:rsid w:val="00D957BC"/>
    <w:rsid w:val="00D969BA"/>
    <w:rsid w:val="00D96BB3"/>
    <w:rsid w:val="00DA1C97"/>
    <w:rsid w:val="00DA39EF"/>
    <w:rsid w:val="00DA3E33"/>
    <w:rsid w:val="00DA4073"/>
    <w:rsid w:val="00DA407A"/>
    <w:rsid w:val="00DA4CD0"/>
    <w:rsid w:val="00DA578B"/>
    <w:rsid w:val="00DA5A80"/>
    <w:rsid w:val="00DB03C4"/>
    <w:rsid w:val="00DB0492"/>
    <w:rsid w:val="00DB3C29"/>
    <w:rsid w:val="00DB5EA4"/>
    <w:rsid w:val="00DB5F33"/>
    <w:rsid w:val="00DB75C2"/>
    <w:rsid w:val="00DC058D"/>
    <w:rsid w:val="00DC07C9"/>
    <w:rsid w:val="00DC2C26"/>
    <w:rsid w:val="00DC4EE5"/>
    <w:rsid w:val="00DC52CF"/>
    <w:rsid w:val="00DD0082"/>
    <w:rsid w:val="00DD592C"/>
    <w:rsid w:val="00DD7EA9"/>
    <w:rsid w:val="00DE260A"/>
    <w:rsid w:val="00DE28F5"/>
    <w:rsid w:val="00DE2A7F"/>
    <w:rsid w:val="00DE3AD1"/>
    <w:rsid w:val="00DE5D4E"/>
    <w:rsid w:val="00DE6403"/>
    <w:rsid w:val="00DF0621"/>
    <w:rsid w:val="00DF1CDA"/>
    <w:rsid w:val="00DF23B4"/>
    <w:rsid w:val="00DF3660"/>
    <w:rsid w:val="00DF4BE0"/>
    <w:rsid w:val="00DF6FE8"/>
    <w:rsid w:val="00DF78CB"/>
    <w:rsid w:val="00DF7996"/>
    <w:rsid w:val="00E00C2B"/>
    <w:rsid w:val="00E00EF6"/>
    <w:rsid w:val="00E02C15"/>
    <w:rsid w:val="00E036DF"/>
    <w:rsid w:val="00E05A23"/>
    <w:rsid w:val="00E06B3D"/>
    <w:rsid w:val="00E076B9"/>
    <w:rsid w:val="00E07F46"/>
    <w:rsid w:val="00E1167C"/>
    <w:rsid w:val="00E117D6"/>
    <w:rsid w:val="00E11B59"/>
    <w:rsid w:val="00E121D8"/>
    <w:rsid w:val="00E1373D"/>
    <w:rsid w:val="00E15881"/>
    <w:rsid w:val="00E159B8"/>
    <w:rsid w:val="00E239F8"/>
    <w:rsid w:val="00E23F34"/>
    <w:rsid w:val="00E248AF"/>
    <w:rsid w:val="00E251D8"/>
    <w:rsid w:val="00E268C7"/>
    <w:rsid w:val="00E26C1D"/>
    <w:rsid w:val="00E26E34"/>
    <w:rsid w:val="00E271E1"/>
    <w:rsid w:val="00E307C6"/>
    <w:rsid w:val="00E3168F"/>
    <w:rsid w:val="00E33042"/>
    <w:rsid w:val="00E34A21"/>
    <w:rsid w:val="00E358BF"/>
    <w:rsid w:val="00E36F84"/>
    <w:rsid w:val="00E437A4"/>
    <w:rsid w:val="00E46CF7"/>
    <w:rsid w:val="00E47C65"/>
    <w:rsid w:val="00E5083C"/>
    <w:rsid w:val="00E522BA"/>
    <w:rsid w:val="00E541C7"/>
    <w:rsid w:val="00E54442"/>
    <w:rsid w:val="00E5449A"/>
    <w:rsid w:val="00E60A9D"/>
    <w:rsid w:val="00E61CA9"/>
    <w:rsid w:val="00E64739"/>
    <w:rsid w:val="00E71FAB"/>
    <w:rsid w:val="00E72003"/>
    <w:rsid w:val="00E72857"/>
    <w:rsid w:val="00E72959"/>
    <w:rsid w:val="00E73949"/>
    <w:rsid w:val="00E749D4"/>
    <w:rsid w:val="00E8174D"/>
    <w:rsid w:val="00E8286B"/>
    <w:rsid w:val="00E83624"/>
    <w:rsid w:val="00E84F7D"/>
    <w:rsid w:val="00E85474"/>
    <w:rsid w:val="00E93F0B"/>
    <w:rsid w:val="00E947B9"/>
    <w:rsid w:val="00EA025A"/>
    <w:rsid w:val="00EA2F86"/>
    <w:rsid w:val="00EA38E8"/>
    <w:rsid w:val="00EA3AA4"/>
    <w:rsid w:val="00EA47B2"/>
    <w:rsid w:val="00EA6809"/>
    <w:rsid w:val="00EA72A5"/>
    <w:rsid w:val="00EB0443"/>
    <w:rsid w:val="00EB2950"/>
    <w:rsid w:val="00EB3BCC"/>
    <w:rsid w:val="00EB458F"/>
    <w:rsid w:val="00EB47E1"/>
    <w:rsid w:val="00EB5C40"/>
    <w:rsid w:val="00EB7D50"/>
    <w:rsid w:val="00EC000E"/>
    <w:rsid w:val="00EC1575"/>
    <w:rsid w:val="00EC17BC"/>
    <w:rsid w:val="00EC1B82"/>
    <w:rsid w:val="00EC1F2A"/>
    <w:rsid w:val="00EC5747"/>
    <w:rsid w:val="00EC588F"/>
    <w:rsid w:val="00EC7549"/>
    <w:rsid w:val="00ED1190"/>
    <w:rsid w:val="00ED262D"/>
    <w:rsid w:val="00ED3FB4"/>
    <w:rsid w:val="00ED775A"/>
    <w:rsid w:val="00EE09E2"/>
    <w:rsid w:val="00EE2ECC"/>
    <w:rsid w:val="00EE5467"/>
    <w:rsid w:val="00EE7D05"/>
    <w:rsid w:val="00EF08A1"/>
    <w:rsid w:val="00EF09CE"/>
    <w:rsid w:val="00EF0A82"/>
    <w:rsid w:val="00EF1D17"/>
    <w:rsid w:val="00EF3F88"/>
    <w:rsid w:val="00EF5591"/>
    <w:rsid w:val="00EF57ED"/>
    <w:rsid w:val="00EF6893"/>
    <w:rsid w:val="00EF6D7A"/>
    <w:rsid w:val="00EF7CE9"/>
    <w:rsid w:val="00F00F20"/>
    <w:rsid w:val="00F02B98"/>
    <w:rsid w:val="00F0323E"/>
    <w:rsid w:val="00F05386"/>
    <w:rsid w:val="00F10851"/>
    <w:rsid w:val="00F11892"/>
    <w:rsid w:val="00F16D83"/>
    <w:rsid w:val="00F20ABF"/>
    <w:rsid w:val="00F211E3"/>
    <w:rsid w:val="00F23CBF"/>
    <w:rsid w:val="00F26F60"/>
    <w:rsid w:val="00F27259"/>
    <w:rsid w:val="00F30E41"/>
    <w:rsid w:val="00F3314C"/>
    <w:rsid w:val="00F34BBA"/>
    <w:rsid w:val="00F363C4"/>
    <w:rsid w:val="00F401F6"/>
    <w:rsid w:val="00F40F47"/>
    <w:rsid w:val="00F4503E"/>
    <w:rsid w:val="00F47AD6"/>
    <w:rsid w:val="00F5477D"/>
    <w:rsid w:val="00F55567"/>
    <w:rsid w:val="00F57063"/>
    <w:rsid w:val="00F615A6"/>
    <w:rsid w:val="00F62E2A"/>
    <w:rsid w:val="00F63AF0"/>
    <w:rsid w:val="00F63CC8"/>
    <w:rsid w:val="00F6483B"/>
    <w:rsid w:val="00F65C2E"/>
    <w:rsid w:val="00F66437"/>
    <w:rsid w:val="00F66704"/>
    <w:rsid w:val="00F67794"/>
    <w:rsid w:val="00F703EB"/>
    <w:rsid w:val="00F709F4"/>
    <w:rsid w:val="00F7280D"/>
    <w:rsid w:val="00F73E5D"/>
    <w:rsid w:val="00F74A2D"/>
    <w:rsid w:val="00F77EF9"/>
    <w:rsid w:val="00F80896"/>
    <w:rsid w:val="00F829BA"/>
    <w:rsid w:val="00F8599B"/>
    <w:rsid w:val="00F865E7"/>
    <w:rsid w:val="00F87116"/>
    <w:rsid w:val="00F90C1D"/>
    <w:rsid w:val="00F9118E"/>
    <w:rsid w:val="00F937AF"/>
    <w:rsid w:val="00F964A4"/>
    <w:rsid w:val="00F97BE6"/>
    <w:rsid w:val="00FA005A"/>
    <w:rsid w:val="00FA3423"/>
    <w:rsid w:val="00FB004B"/>
    <w:rsid w:val="00FB0A84"/>
    <w:rsid w:val="00FB1A9D"/>
    <w:rsid w:val="00FB35C9"/>
    <w:rsid w:val="00FB7D4A"/>
    <w:rsid w:val="00FC0A00"/>
    <w:rsid w:val="00FC3B0F"/>
    <w:rsid w:val="00FC4E18"/>
    <w:rsid w:val="00FC571A"/>
    <w:rsid w:val="00FC5B26"/>
    <w:rsid w:val="00FC6B5C"/>
    <w:rsid w:val="00FD4DB6"/>
    <w:rsid w:val="00FD6319"/>
    <w:rsid w:val="00FD68A8"/>
    <w:rsid w:val="00FE1254"/>
    <w:rsid w:val="00FE4D41"/>
    <w:rsid w:val="00FE55F9"/>
    <w:rsid w:val="00FF1912"/>
    <w:rsid w:val="00FF1BF1"/>
    <w:rsid w:val="00FF3084"/>
    <w:rsid w:val="00FF46FD"/>
    <w:rsid w:val="00FF563E"/>
    <w:rsid w:val="01AA20EF"/>
    <w:rsid w:val="01F10365"/>
    <w:rsid w:val="01FF9C48"/>
    <w:rsid w:val="02BE6A4E"/>
    <w:rsid w:val="02C3B075"/>
    <w:rsid w:val="02CF42C9"/>
    <w:rsid w:val="02E9C462"/>
    <w:rsid w:val="0329DA5E"/>
    <w:rsid w:val="0334AAD0"/>
    <w:rsid w:val="0335BFC3"/>
    <w:rsid w:val="0354475D"/>
    <w:rsid w:val="03D0E0BA"/>
    <w:rsid w:val="03D7C4DE"/>
    <w:rsid w:val="045ED3D2"/>
    <w:rsid w:val="04856F14"/>
    <w:rsid w:val="04A872CC"/>
    <w:rsid w:val="04CBE69C"/>
    <w:rsid w:val="04DCED8F"/>
    <w:rsid w:val="05C2C4CE"/>
    <w:rsid w:val="05DF6B84"/>
    <w:rsid w:val="063C5BE0"/>
    <w:rsid w:val="064A8670"/>
    <w:rsid w:val="069F966B"/>
    <w:rsid w:val="06C8BEB7"/>
    <w:rsid w:val="06CFFCF7"/>
    <w:rsid w:val="06D3A09A"/>
    <w:rsid w:val="0775711B"/>
    <w:rsid w:val="08A6AB7B"/>
    <w:rsid w:val="08E87B05"/>
    <w:rsid w:val="09170C46"/>
    <w:rsid w:val="093E6F89"/>
    <w:rsid w:val="09D11E05"/>
    <w:rsid w:val="0A4E5BA2"/>
    <w:rsid w:val="0A7AF58E"/>
    <w:rsid w:val="0AC5A29F"/>
    <w:rsid w:val="0AEEA024"/>
    <w:rsid w:val="0B334A69"/>
    <w:rsid w:val="0B38B093"/>
    <w:rsid w:val="0B6371FD"/>
    <w:rsid w:val="0B6FF0F7"/>
    <w:rsid w:val="0BDCBE5F"/>
    <w:rsid w:val="0BECFA33"/>
    <w:rsid w:val="0C5BC492"/>
    <w:rsid w:val="0C6EFC38"/>
    <w:rsid w:val="0C7B330A"/>
    <w:rsid w:val="0C92B93E"/>
    <w:rsid w:val="0CA187B3"/>
    <w:rsid w:val="0CB11CD4"/>
    <w:rsid w:val="0CB3EE10"/>
    <w:rsid w:val="0CB9177A"/>
    <w:rsid w:val="0CE6B246"/>
    <w:rsid w:val="0CF9BA66"/>
    <w:rsid w:val="0D4B4ED6"/>
    <w:rsid w:val="0D701027"/>
    <w:rsid w:val="0D733CC9"/>
    <w:rsid w:val="0D7826F9"/>
    <w:rsid w:val="0D84ACE7"/>
    <w:rsid w:val="0DA43EA3"/>
    <w:rsid w:val="0DA87445"/>
    <w:rsid w:val="0DC11A37"/>
    <w:rsid w:val="0E01F5A5"/>
    <w:rsid w:val="0F1AB24D"/>
    <w:rsid w:val="0F6049B5"/>
    <w:rsid w:val="0F623B93"/>
    <w:rsid w:val="101F5D35"/>
    <w:rsid w:val="10266D4F"/>
    <w:rsid w:val="10279D9D"/>
    <w:rsid w:val="1058B6DF"/>
    <w:rsid w:val="1082EF98"/>
    <w:rsid w:val="108D2338"/>
    <w:rsid w:val="10A0B330"/>
    <w:rsid w:val="11117DB0"/>
    <w:rsid w:val="11A0864A"/>
    <w:rsid w:val="122A1BE5"/>
    <w:rsid w:val="1250C09B"/>
    <w:rsid w:val="12577FE0"/>
    <w:rsid w:val="128C2ADE"/>
    <w:rsid w:val="128FEEB2"/>
    <w:rsid w:val="12B4397E"/>
    <w:rsid w:val="12EE1EB9"/>
    <w:rsid w:val="13A3BB13"/>
    <w:rsid w:val="13FD7136"/>
    <w:rsid w:val="141D9C17"/>
    <w:rsid w:val="1429EB1F"/>
    <w:rsid w:val="142ECA1E"/>
    <w:rsid w:val="149ABA91"/>
    <w:rsid w:val="14E9329A"/>
    <w:rsid w:val="14F484E4"/>
    <w:rsid w:val="15343877"/>
    <w:rsid w:val="161A5484"/>
    <w:rsid w:val="1635A8C3"/>
    <w:rsid w:val="1646D163"/>
    <w:rsid w:val="16B79BE3"/>
    <w:rsid w:val="16D392DE"/>
    <w:rsid w:val="173579E9"/>
    <w:rsid w:val="182090F4"/>
    <w:rsid w:val="1825803A"/>
    <w:rsid w:val="1850495F"/>
    <w:rsid w:val="189A2F29"/>
    <w:rsid w:val="18CAF553"/>
    <w:rsid w:val="18DDE6BF"/>
    <w:rsid w:val="1902D313"/>
    <w:rsid w:val="193294C5"/>
    <w:rsid w:val="1935AFAD"/>
    <w:rsid w:val="1977BE1A"/>
    <w:rsid w:val="197A5AAD"/>
    <w:rsid w:val="197E7225"/>
    <w:rsid w:val="199BF461"/>
    <w:rsid w:val="19CC8244"/>
    <w:rsid w:val="19F4BFDE"/>
    <w:rsid w:val="19FE8CCF"/>
    <w:rsid w:val="1A0E3973"/>
    <w:rsid w:val="1A17BD20"/>
    <w:rsid w:val="1A1E6A32"/>
    <w:rsid w:val="1A2EE157"/>
    <w:rsid w:val="1A47B70F"/>
    <w:rsid w:val="1A5C042E"/>
    <w:rsid w:val="1A908183"/>
    <w:rsid w:val="1A97E5F9"/>
    <w:rsid w:val="1AC412DB"/>
    <w:rsid w:val="1AE8A4C4"/>
    <w:rsid w:val="1B23C8A2"/>
    <w:rsid w:val="1B3E3C9F"/>
    <w:rsid w:val="1BB7D5CE"/>
    <w:rsid w:val="1C151935"/>
    <w:rsid w:val="1C67D0C2"/>
    <w:rsid w:val="1CAF0699"/>
    <w:rsid w:val="1CB0D8F8"/>
    <w:rsid w:val="1CC4D1E8"/>
    <w:rsid w:val="1CC9CC23"/>
    <w:rsid w:val="1D70D161"/>
    <w:rsid w:val="1E0C7C65"/>
    <w:rsid w:val="1E5FA133"/>
    <w:rsid w:val="1E72BDAB"/>
    <w:rsid w:val="1E92B151"/>
    <w:rsid w:val="1E9725E1"/>
    <w:rsid w:val="1EAA28AB"/>
    <w:rsid w:val="1ECD22A5"/>
    <w:rsid w:val="1F5A225C"/>
    <w:rsid w:val="1F9F7184"/>
    <w:rsid w:val="1FEC791F"/>
    <w:rsid w:val="203B01C4"/>
    <w:rsid w:val="20405BB5"/>
    <w:rsid w:val="207F6BD3"/>
    <w:rsid w:val="208B46F1"/>
    <w:rsid w:val="211ADB24"/>
    <w:rsid w:val="21319A6E"/>
    <w:rsid w:val="218CBB73"/>
    <w:rsid w:val="218F8D0E"/>
    <w:rsid w:val="21E26B23"/>
    <w:rsid w:val="2206D488"/>
    <w:rsid w:val="2246EFF0"/>
    <w:rsid w:val="225C36E9"/>
    <w:rsid w:val="2300F900"/>
    <w:rsid w:val="23159CFD"/>
    <w:rsid w:val="23179F2A"/>
    <w:rsid w:val="238E15BA"/>
    <w:rsid w:val="23A6D131"/>
    <w:rsid w:val="23B4B1FA"/>
    <w:rsid w:val="23C2E7B3"/>
    <w:rsid w:val="23E7AB9D"/>
    <w:rsid w:val="242AAB02"/>
    <w:rsid w:val="249389F6"/>
    <w:rsid w:val="24E22175"/>
    <w:rsid w:val="2525421B"/>
    <w:rsid w:val="258B77A0"/>
    <w:rsid w:val="25A7A263"/>
    <w:rsid w:val="25F03BD8"/>
    <w:rsid w:val="26043DF1"/>
    <w:rsid w:val="26113B00"/>
    <w:rsid w:val="26321DFD"/>
    <w:rsid w:val="26369E9A"/>
    <w:rsid w:val="2664E2B3"/>
    <w:rsid w:val="2683D0A8"/>
    <w:rsid w:val="26CD2D21"/>
    <w:rsid w:val="27030523"/>
    <w:rsid w:val="274BA05F"/>
    <w:rsid w:val="27B8B6C3"/>
    <w:rsid w:val="28717E84"/>
    <w:rsid w:val="287372EE"/>
    <w:rsid w:val="28DF4325"/>
    <w:rsid w:val="298FD315"/>
    <w:rsid w:val="2A59326C"/>
    <w:rsid w:val="2A5F3435"/>
    <w:rsid w:val="2AA8749E"/>
    <w:rsid w:val="2B11B163"/>
    <w:rsid w:val="2B1E9DFC"/>
    <w:rsid w:val="2B2D9716"/>
    <w:rsid w:val="2B9A5E1D"/>
    <w:rsid w:val="2C0E9CCB"/>
    <w:rsid w:val="2C39CB76"/>
    <w:rsid w:val="2D741C44"/>
    <w:rsid w:val="2D9086DA"/>
    <w:rsid w:val="2DA57A7C"/>
    <w:rsid w:val="2DB236C3"/>
    <w:rsid w:val="2DC4B24E"/>
    <w:rsid w:val="2DF6DF05"/>
    <w:rsid w:val="2E001B8E"/>
    <w:rsid w:val="2EA4A21F"/>
    <w:rsid w:val="2EA67388"/>
    <w:rsid w:val="2EE0BF18"/>
    <w:rsid w:val="2EF6C448"/>
    <w:rsid w:val="2F1532CC"/>
    <w:rsid w:val="2F4E1E07"/>
    <w:rsid w:val="2F518995"/>
    <w:rsid w:val="2F724CDC"/>
    <w:rsid w:val="2F7DDE00"/>
    <w:rsid w:val="2F94E28F"/>
    <w:rsid w:val="2FCA2BCA"/>
    <w:rsid w:val="2FD06066"/>
    <w:rsid w:val="2FF66979"/>
    <w:rsid w:val="3059D518"/>
    <w:rsid w:val="307C8F79"/>
    <w:rsid w:val="30D18F6B"/>
    <w:rsid w:val="31058D55"/>
    <w:rsid w:val="310D1702"/>
    <w:rsid w:val="31DE144A"/>
    <w:rsid w:val="31F3AC40"/>
    <w:rsid w:val="320FDAE3"/>
    <w:rsid w:val="321CF762"/>
    <w:rsid w:val="3237616B"/>
    <w:rsid w:val="32392751"/>
    <w:rsid w:val="32D42779"/>
    <w:rsid w:val="32EAFF9A"/>
    <w:rsid w:val="32FC2C16"/>
    <w:rsid w:val="331120A0"/>
    <w:rsid w:val="331A410E"/>
    <w:rsid w:val="333B4B5E"/>
    <w:rsid w:val="33FA6235"/>
    <w:rsid w:val="34AE6708"/>
    <w:rsid w:val="34BB7CDA"/>
    <w:rsid w:val="350797E5"/>
    <w:rsid w:val="350FCBE1"/>
    <w:rsid w:val="352B4D02"/>
    <w:rsid w:val="35828400"/>
    <w:rsid w:val="3622A05C"/>
    <w:rsid w:val="3624F50D"/>
    <w:rsid w:val="3626BE7C"/>
    <w:rsid w:val="365B1B6E"/>
    <w:rsid w:val="36AAE9B2"/>
    <w:rsid w:val="36BA5283"/>
    <w:rsid w:val="36CE6C81"/>
    <w:rsid w:val="370C3452"/>
    <w:rsid w:val="3756638B"/>
    <w:rsid w:val="3771B277"/>
    <w:rsid w:val="377C31EB"/>
    <w:rsid w:val="37EDB231"/>
    <w:rsid w:val="3829ECBD"/>
    <w:rsid w:val="3848F888"/>
    <w:rsid w:val="3918145C"/>
    <w:rsid w:val="393AF556"/>
    <w:rsid w:val="397882BA"/>
    <w:rsid w:val="39BB955D"/>
    <w:rsid w:val="39F6CC13"/>
    <w:rsid w:val="3A7B7BEE"/>
    <w:rsid w:val="3AAB22DC"/>
    <w:rsid w:val="3B8E8337"/>
    <w:rsid w:val="3C2355F3"/>
    <w:rsid w:val="3C9F9357"/>
    <w:rsid w:val="3CB2DCDA"/>
    <w:rsid w:val="3D438C9C"/>
    <w:rsid w:val="3DC4E297"/>
    <w:rsid w:val="3DD848DB"/>
    <w:rsid w:val="3E13DDDD"/>
    <w:rsid w:val="3E19CB6A"/>
    <w:rsid w:val="3E4E1A0C"/>
    <w:rsid w:val="3E64DAA4"/>
    <w:rsid w:val="3EA290EA"/>
    <w:rsid w:val="3ED4EEA8"/>
    <w:rsid w:val="3F0A834D"/>
    <w:rsid w:val="3F4F92D3"/>
    <w:rsid w:val="3F76EFF8"/>
    <w:rsid w:val="3F8E4A0D"/>
    <w:rsid w:val="3FD17D78"/>
    <w:rsid w:val="3FE93262"/>
    <w:rsid w:val="40005335"/>
    <w:rsid w:val="404C61D1"/>
    <w:rsid w:val="408310BF"/>
    <w:rsid w:val="40872F0D"/>
    <w:rsid w:val="40BD5734"/>
    <w:rsid w:val="40D7A8B8"/>
    <w:rsid w:val="40EFA0BB"/>
    <w:rsid w:val="40F32918"/>
    <w:rsid w:val="4149AA9E"/>
    <w:rsid w:val="41840D7B"/>
    <w:rsid w:val="41A81825"/>
    <w:rsid w:val="41DE1856"/>
    <w:rsid w:val="426218F6"/>
    <w:rsid w:val="4298C7F8"/>
    <w:rsid w:val="42BE37D0"/>
    <w:rsid w:val="42D7B591"/>
    <w:rsid w:val="430BE30C"/>
    <w:rsid w:val="4317150C"/>
    <w:rsid w:val="4340FA6F"/>
    <w:rsid w:val="4379E8B7"/>
    <w:rsid w:val="43821AA2"/>
    <w:rsid w:val="4382BD6E"/>
    <w:rsid w:val="43C7C4E7"/>
    <w:rsid w:val="43CA59C1"/>
    <w:rsid w:val="442A106E"/>
    <w:rsid w:val="44408E4E"/>
    <w:rsid w:val="444ADE66"/>
    <w:rsid w:val="447385F2"/>
    <w:rsid w:val="449D1580"/>
    <w:rsid w:val="44B4585C"/>
    <w:rsid w:val="44B72615"/>
    <w:rsid w:val="44D1B763"/>
    <w:rsid w:val="44D83869"/>
    <w:rsid w:val="45139A1C"/>
    <w:rsid w:val="4579C4D1"/>
    <w:rsid w:val="46006B2C"/>
    <w:rsid w:val="460AB3B1"/>
    <w:rsid w:val="46356385"/>
    <w:rsid w:val="469996A3"/>
    <w:rsid w:val="46D5972B"/>
    <w:rsid w:val="46FBD1F2"/>
    <w:rsid w:val="473CEF98"/>
    <w:rsid w:val="47543838"/>
    <w:rsid w:val="47FD7D07"/>
    <w:rsid w:val="48095825"/>
    <w:rsid w:val="48097D30"/>
    <w:rsid w:val="48BBB7DE"/>
    <w:rsid w:val="4904A9E1"/>
    <w:rsid w:val="49258720"/>
    <w:rsid w:val="4990EAA9"/>
    <w:rsid w:val="49D28C81"/>
    <w:rsid w:val="49D3B229"/>
    <w:rsid w:val="49E92A3B"/>
    <w:rsid w:val="4A05F495"/>
    <w:rsid w:val="4A4D6A97"/>
    <w:rsid w:val="4B359CFB"/>
    <w:rsid w:val="4B9C6230"/>
    <w:rsid w:val="4BAA92A9"/>
    <w:rsid w:val="4BB6B4D2"/>
    <w:rsid w:val="4CA72C5E"/>
    <w:rsid w:val="4CD0EE2A"/>
    <w:rsid w:val="4DD857CB"/>
    <w:rsid w:val="4DE2F2D9"/>
    <w:rsid w:val="4E1D1C1A"/>
    <w:rsid w:val="4E645EE2"/>
    <w:rsid w:val="4E98DC5D"/>
    <w:rsid w:val="4F5800C9"/>
    <w:rsid w:val="4FD35B03"/>
    <w:rsid w:val="50831EF7"/>
    <w:rsid w:val="50B46A4F"/>
    <w:rsid w:val="50C4D87B"/>
    <w:rsid w:val="512D4213"/>
    <w:rsid w:val="514929C6"/>
    <w:rsid w:val="51F924BA"/>
    <w:rsid w:val="52893F18"/>
    <w:rsid w:val="52D8EC2F"/>
    <w:rsid w:val="53064FC9"/>
    <w:rsid w:val="53402FAE"/>
    <w:rsid w:val="539DD400"/>
    <w:rsid w:val="53D295FC"/>
    <w:rsid w:val="53DD29BF"/>
    <w:rsid w:val="540555F5"/>
    <w:rsid w:val="5411DD5B"/>
    <w:rsid w:val="546AD3DA"/>
    <w:rsid w:val="5483CF74"/>
    <w:rsid w:val="55935250"/>
    <w:rsid w:val="55F8DB57"/>
    <w:rsid w:val="560DBDF2"/>
    <w:rsid w:val="565EA813"/>
    <w:rsid w:val="56658339"/>
    <w:rsid w:val="5675F99D"/>
    <w:rsid w:val="5694F3DB"/>
    <w:rsid w:val="56963B13"/>
    <w:rsid w:val="570A36BE"/>
    <w:rsid w:val="5721FAE7"/>
    <w:rsid w:val="578A5C4D"/>
    <w:rsid w:val="5796D21B"/>
    <w:rsid w:val="57E72EF1"/>
    <w:rsid w:val="5829BF52"/>
    <w:rsid w:val="58AEFA0E"/>
    <w:rsid w:val="58E5BAB2"/>
    <w:rsid w:val="590488E3"/>
    <w:rsid w:val="5918B2F7"/>
    <w:rsid w:val="591AB7F1"/>
    <w:rsid w:val="592F592E"/>
    <w:rsid w:val="5955CA4A"/>
    <w:rsid w:val="59D83084"/>
    <w:rsid w:val="5A41D780"/>
    <w:rsid w:val="5A5D92E1"/>
    <w:rsid w:val="5B06C9D6"/>
    <w:rsid w:val="5B290955"/>
    <w:rsid w:val="5B4EBD99"/>
    <w:rsid w:val="5B4EEF36"/>
    <w:rsid w:val="5B9FBD8A"/>
    <w:rsid w:val="5BDF4D49"/>
    <w:rsid w:val="5C13A0B8"/>
    <w:rsid w:val="5C154AFF"/>
    <w:rsid w:val="5C6322F5"/>
    <w:rsid w:val="5C79941E"/>
    <w:rsid w:val="5CABA552"/>
    <w:rsid w:val="5D3C0B12"/>
    <w:rsid w:val="5D3D7145"/>
    <w:rsid w:val="5D634FBE"/>
    <w:rsid w:val="5D797842"/>
    <w:rsid w:val="5DF16E2D"/>
    <w:rsid w:val="5DF57D6A"/>
    <w:rsid w:val="5E50B9D4"/>
    <w:rsid w:val="5F310404"/>
    <w:rsid w:val="5F3A1609"/>
    <w:rsid w:val="5F3C8F41"/>
    <w:rsid w:val="5F6EEEEF"/>
    <w:rsid w:val="5F7A502B"/>
    <w:rsid w:val="5FE3E929"/>
    <w:rsid w:val="6087E8D5"/>
    <w:rsid w:val="60BD93EF"/>
    <w:rsid w:val="61052008"/>
    <w:rsid w:val="613121DB"/>
    <w:rsid w:val="6135711D"/>
    <w:rsid w:val="614793ED"/>
    <w:rsid w:val="61AEEA7B"/>
    <w:rsid w:val="61E522B9"/>
    <w:rsid w:val="62036583"/>
    <w:rsid w:val="6241A83C"/>
    <w:rsid w:val="625D6A82"/>
    <w:rsid w:val="628CBE04"/>
    <w:rsid w:val="62BD44E9"/>
    <w:rsid w:val="62E20570"/>
    <w:rsid w:val="63183DFC"/>
    <w:rsid w:val="63535884"/>
    <w:rsid w:val="6367F2F6"/>
    <w:rsid w:val="63A2A176"/>
    <w:rsid w:val="63DE1B4A"/>
    <w:rsid w:val="6453E982"/>
    <w:rsid w:val="649A7ADF"/>
    <w:rsid w:val="64A92322"/>
    <w:rsid w:val="65025B29"/>
    <w:rsid w:val="65885460"/>
    <w:rsid w:val="658F5CF0"/>
    <w:rsid w:val="661C9B42"/>
    <w:rsid w:val="662A6310"/>
    <w:rsid w:val="662E7D79"/>
    <w:rsid w:val="67041051"/>
    <w:rsid w:val="6706AAAC"/>
    <w:rsid w:val="670AD63F"/>
    <w:rsid w:val="676BA06F"/>
    <w:rsid w:val="67BABCF0"/>
    <w:rsid w:val="67E465FB"/>
    <w:rsid w:val="681F437E"/>
    <w:rsid w:val="6820BBBD"/>
    <w:rsid w:val="686E5550"/>
    <w:rsid w:val="68E393B3"/>
    <w:rsid w:val="68F73D0F"/>
    <w:rsid w:val="6919D003"/>
    <w:rsid w:val="6946887F"/>
    <w:rsid w:val="694D59CF"/>
    <w:rsid w:val="696368A2"/>
    <w:rsid w:val="69ABCF16"/>
    <w:rsid w:val="6A0C4D22"/>
    <w:rsid w:val="6A283998"/>
    <w:rsid w:val="6A5594F2"/>
    <w:rsid w:val="6A6D28BA"/>
    <w:rsid w:val="6ADF4CBF"/>
    <w:rsid w:val="6B0CB2D9"/>
    <w:rsid w:val="6B60C142"/>
    <w:rsid w:val="6BC01E1D"/>
    <w:rsid w:val="6BFEC707"/>
    <w:rsid w:val="6C571BF4"/>
    <w:rsid w:val="6CC282BF"/>
    <w:rsid w:val="6CDDAB1C"/>
    <w:rsid w:val="6D2A4F79"/>
    <w:rsid w:val="6DAED979"/>
    <w:rsid w:val="6E998CB0"/>
    <w:rsid w:val="6F7FB076"/>
    <w:rsid w:val="6F989C42"/>
    <w:rsid w:val="6FEC4B0D"/>
    <w:rsid w:val="6FFBC255"/>
    <w:rsid w:val="702F76C7"/>
    <w:rsid w:val="7043E00A"/>
    <w:rsid w:val="706E16AB"/>
    <w:rsid w:val="707B1C83"/>
    <w:rsid w:val="70A958B3"/>
    <w:rsid w:val="70BAE34F"/>
    <w:rsid w:val="70BCF9D2"/>
    <w:rsid w:val="712AA958"/>
    <w:rsid w:val="7159C1F4"/>
    <w:rsid w:val="7168F1EA"/>
    <w:rsid w:val="71763489"/>
    <w:rsid w:val="71D97A82"/>
    <w:rsid w:val="71DFDDA4"/>
    <w:rsid w:val="7200BEF7"/>
    <w:rsid w:val="7209E70C"/>
    <w:rsid w:val="726C5B38"/>
    <w:rsid w:val="7270B655"/>
    <w:rsid w:val="727C3217"/>
    <w:rsid w:val="7286B616"/>
    <w:rsid w:val="72B75138"/>
    <w:rsid w:val="72E886BD"/>
    <w:rsid w:val="72EA1036"/>
    <w:rsid w:val="72FE86DF"/>
    <w:rsid w:val="732BEB92"/>
    <w:rsid w:val="733F6DEA"/>
    <w:rsid w:val="73B8986E"/>
    <w:rsid w:val="73E0CEEF"/>
    <w:rsid w:val="741A9FF8"/>
    <w:rsid w:val="742AF708"/>
    <w:rsid w:val="7449F32D"/>
    <w:rsid w:val="7472B40F"/>
    <w:rsid w:val="74809790"/>
    <w:rsid w:val="7484F613"/>
    <w:rsid w:val="74CE05EA"/>
    <w:rsid w:val="74EE085C"/>
    <w:rsid w:val="74F3BEBD"/>
    <w:rsid w:val="7502E7EA"/>
    <w:rsid w:val="754BD239"/>
    <w:rsid w:val="75562C38"/>
    <w:rsid w:val="75AC26AE"/>
    <w:rsid w:val="75B31C94"/>
    <w:rsid w:val="75C926AD"/>
    <w:rsid w:val="75D115A6"/>
    <w:rsid w:val="75EB4EF1"/>
    <w:rsid w:val="760981D6"/>
    <w:rsid w:val="760DAA14"/>
    <w:rsid w:val="76137D3C"/>
    <w:rsid w:val="7630CD65"/>
    <w:rsid w:val="767A048B"/>
    <w:rsid w:val="76CCB4EF"/>
    <w:rsid w:val="7761A868"/>
    <w:rsid w:val="7795B659"/>
    <w:rsid w:val="780DF4A6"/>
    <w:rsid w:val="78BC2659"/>
    <w:rsid w:val="78C113DC"/>
    <w:rsid w:val="79606B71"/>
    <w:rsid w:val="7991F86D"/>
    <w:rsid w:val="79920A60"/>
    <w:rsid w:val="79E8F065"/>
    <w:rsid w:val="79F1378B"/>
    <w:rsid w:val="7A13605B"/>
    <w:rsid w:val="7A616949"/>
    <w:rsid w:val="7A7B20FE"/>
    <w:rsid w:val="7A7EEDED"/>
    <w:rsid w:val="7AC93964"/>
    <w:rsid w:val="7ACB259B"/>
    <w:rsid w:val="7AFC3BD2"/>
    <w:rsid w:val="7B07F1D8"/>
    <w:rsid w:val="7B80664F"/>
    <w:rsid w:val="7BE398C7"/>
    <w:rsid w:val="7BFA7AC3"/>
    <w:rsid w:val="7C92EBCC"/>
    <w:rsid w:val="7CA48C45"/>
    <w:rsid w:val="7CC9E310"/>
    <w:rsid w:val="7CF9092B"/>
    <w:rsid w:val="7D3B04CD"/>
    <w:rsid w:val="7D9E0D87"/>
    <w:rsid w:val="7DD2913A"/>
    <w:rsid w:val="7DDA1323"/>
    <w:rsid w:val="7DDC98D1"/>
    <w:rsid w:val="7DEAF92A"/>
    <w:rsid w:val="7E17BB1C"/>
    <w:rsid w:val="7E2C961A"/>
    <w:rsid w:val="7E70DFE3"/>
    <w:rsid w:val="7E71A5CA"/>
    <w:rsid w:val="7ECCE31B"/>
    <w:rsid w:val="7EED922F"/>
    <w:rsid w:val="7F1A13E9"/>
    <w:rsid w:val="7F34E19D"/>
    <w:rsid w:val="7F80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9491"/>
  <w15:docId w15:val="{6A8917C1-2E9D-49D7-9A93-971C444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E7"/>
    <w:pPr>
      <w:spacing w:before="120" w:after="120"/>
    </w:pPr>
    <w:rPr>
      <w:rFonts w:cstheme="minorHAnsi"/>
      <w:color w:val="7030A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4D"/>
    <w:pPr>
      <w:numPr>
        <w:numId w:val="2"/>
      </w:numPr>
      <w:spacing w:line="240" w:lineRule="auto"/>
      <w:jc w:val="both"/>
      <w:outlineLvl w:val="0"/>
    </w:pPr>
    <w:rPr>
      <w:rFonts w:eastAsiaTheme="majorEastAsia"/>
      <w:b/>
      <w:color w:val="auto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286"/>
    <w:pPr>
      <w:numPr>
        <w:ilvl w:val="1"/>
      </w:numPr>
      <w:tabs>
        <w:tab w:val="clear" w:pos="4821"/>
        <w:tab w:val="num" w:pos="2694"/>
      </w:tabs>
      <w:ind w:left="56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1D8"/>
    <w:pPr>
      <w:outlineLvl w:val="2"/>
    </w:pPr>
    <w:rPr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590C1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523FD"/>
  </w:style>
  <w:style w:type="paragraph" w:styleId="NormalWeb">
    <w:name w:val="Normal (Web)"/>
    <w:basedOn w:val="Normal"/>
    <w:uiPriority w:val="99"/>
    <w:unhideWhenUsed/>
    <w:rsid w:val="0028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7F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F40"/>
    <w:rPr>
      <w:b/>
      <w:bCs/>
    </w:rPr>
  </w:style>
  <w:style w:type="paragraph" w:customStyle="1" w:styleId="Default">
    <w:name w:val="Default"/>
    <w:rsid w:val="00287F4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2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73949"/>
    <w:pPr>
      <w:spacing w:line="241" w:lineRule="atLeast"/>
    </w:pPr>
    <w:rPr>
      <w:rFonts w:ascii="Effra" w:hAnsi="Effr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3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81"/>
  </w:style>
  <w:style w:type="paragraph" w:styleId="Footer">
    <w:name w:val="footer"/>
    <w:basedOn w:val="Normal"/>
    <w:link w:val="FooterChar"/>
    <w:uiPriority w:val="99"/>
    <w:unhideWhenUsed/>
    <w:rsid w:val="00D3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81"/>
  </w:style>
  <w:style w:type="character" w:customStyle="1" w:styleId="Heading1Char">
    <w:name w:val="Heading 1 Char"/>
    <w:basedOn w:val="DefaultParagraphFont"/>
    <w:link w:val="Heading1"/>
    <w:uiPriority w:val="9"/>
    <w:rsid w:val="00E8174D"/>
    <w:rPr>
      <w:rFonts w:eastAsiaTheme="majorEastAsia" w:cstheme="minorHAns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38A1"/>
    <w:pPr>
      <w:spacing w:before="480"/>
      <w:outlineLvl w:val="9"/>
    </w:pPr>
    <w:rPr>
      <w:b w:val="0"/>
      <w:bCs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EF9"/>
    <w:pPr>
      <w:tabs>
        <w:tab w:val="left" w:pos="880"/>
        <w:tab w:val="right" w:leader="dot" w:pos="9016"/>
      </w:tabs>
      <w:spacing w:before="160" w:after="160"/>
      <w:ind w:left="220"/>
    </w:pPr>
    <w:rPr>
      <w:rFonts w:eastAsiaTheme="minorEastAsia"/>
      <w:color w:val="auto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5DC0"/>
    <w:pPr>
      <w:tabs>
        <w:tab w:val="left" w:pos="480"/>
        <w:tab w:val="right" w:leader="dot" w:pos="9016"/>
      </w:tabs>
    </w:pPr>
    <w:rPr>
      <w:rFonts w:eastAsiaTheme="minorEastAsia" w:cs="Arial"/>
      <w:noProof/>
      <w:color w:val="auto"/>
      <w:lang w:val="en-US" w:eastAsia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C44286"/>
    <w:rPr>
      <w:rFonts w:eastAsiaTheme="majorEastAsia" w:cstheme="minorHAnsi"/>
      <w:b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E4D41"/>
    <w:pPr>
      <w:spacing w:line="241" w:lineRule="atLeast"/>
    </w:pPr>
    <w:rPr>
      <w:rFonts w:ascii="Arial" w:hAnsi="Arial" w:cs="Arial"/>
      <w:color w:val="auto"/>
    </w:rPr>
  </w:style>
  <w:style w:type="character" w:customStyle="1" w:styleId="A10">
    <w:name w:val="A10"/>
    <w:uiPriority w:val="99"/>
    <w:rsid w:val="00FE4D41"/>
    <w:rPr>
      <w:rFonts w:cs="KG Feeling 22"/>
      <w:color w:val="000000"/>
      <w:sz w:val="32"/>
      <w:szCs w:val="32"/>
    </w:rPr>
  </w:style>
  <w:style w:type="character" w:customStyle="1" w:styleId="A9">
    <w:name w:val="A9"/>
    <w:uiPriority w:val="99"/>
    <w:rsid w:val="00FE4D41"/>
    <w:rPr>
      <w:rFonts w:cs="KG Feeling 22"/>
      <w:color w:val="000000"/>
      <w:sz w:val="32"/>
      <w:szCs w:val="32"/>
    </w:rPr>
  </w:style>
  <w:style w:type="paragraph" w:customStyle="1" w:styleId="Pa13">
    <w:name w:val="Pa13"/>
    <w:basedOn w:val="Default"/>
    <w:next w:val="Default"/>
    <w:uiPriority w:val="99"/>
    <w:rsid w:val="00FE4D41"/>
    <w:pPr>
      <w:spacing w:line="241" w:lineRule="atLeast"/>
    </w:pPr>
    <w:rPr>
      <w:rFonts w:ascii="KG Feeling 22" w:hAnsi="KG Feeling 22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1F4711"/>
    <w:rPr>
      <w:i/>
      <w:iCs/>
    </w:rPr>
  </w:style>
  <w:style w:type="table" w:styleId="TableGrid">
    <w:name w:val="Table Grid"/>
    <w:basedOn w:val="TableNormal"/>
    <w:uiPriority w:val="39"/>
    <w:rsid w:val="005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AA15B0"/>
    <w:rPr>
      <w:sz w:val="16"/>
      <w:szCs w:val="16"/>
    </w:rPr>
  </w:style>
  <w:style w:type="paragraph" w:styleId="PlainText">
    <w:name w:val="Plain Text"/>
    <w:basedOn w:val="Normal"/>
    <w:link w:val="PlainTextChar"/>
    <w:rsid w:val="00AA1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15B0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Header"/>
    <w:autoRedefine/>
    <w:rsid w:val="0082169C"/>
    <w:pPr>
      <w:tabs>
        <w:tab w:val="clear" w:pos="4513"/>
        <w:tab w:val="clear" w:pos="9026"/>
        <w:tab w:val="center" w:pos="4153"/>
        <w:tab w:val="right" w:pos="8306"/>
      </w:tabs>
      <w:jc w:val="center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rsid w:val="00B9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40785"/>
    <w:pPr>
      <w:spacing w:line="240" w:lineRule="auto"/>
    </w:pPr>
    <w:rPr>
      <w:rFonts w:eastAsia="Times New Roman"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40785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85"/>
    <w:rPr>
      <w:rFonts w:eastAsiaTheme="minorHAnsi" w:cstheme="minorHAnsi"/>
      <w:b/>
      <w:bCs/>
      <w:color w:val="7030A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85"/>
    <w:rPr>
      <w:rFonts w:eastAsia="Times New Roman" w:cstheme="minorHAnsi"/>
      <w:b/>
      <w:bCs/>
      <w:color w:val="7030A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3C7"/>
    <w:rPr>
      <w:color w:val="800080" w:themeColor="followedHyperlink"/>
      <w:u w:val="single"/>
    </w:rPr>
  </w:style>
  <w:style w:type="paragraph" w:customStyle="1" w:styleId="Normal1">
    <w:name w:val="Normal1"/>
    <w:rsid w:val="0003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21D8"/>
    <w:rPr>
      <w:rFonts w:cstheme="minorHAnsi"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8259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66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88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10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32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54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76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0E1F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E1F"/>
    <w:pPr>
      <w:numPr>
        <w:ilvl w:val="1"/>
      </w:numPr>
      <w:spacing w:before="0"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0E1F"/>
    <w:rPr>
      <w:rFonts w:eastAsiaTheme="minorEastAsia"/>
      <w:color w:val="5A5A5A" w:themeColor="text1" w:themeTint="A5"/>
      <w:spacing w:val="15"/>
    </w:rPr>
  </w:style>
  <w:style w:type="character" w:customStyle="1" w:styleId="hgkelc">
    <w:name w:val="hgkelc"/>
    <w:basedOn w:val="DefaultParagraphFont"/>
    <w:rsid w:val="006A46CC"/>
  </w:style>
  <w:style w:type="paragraph" w:customStyle="1" w:styleId="footnotedescription">
    <w:name w:val="footnote description"/>
    <w:next w:val="Normal"/>
    <w:link w:val="footnotedescriptionChar"/>
    <w:hidden/>
    <w:rsid w:val="00270BC6"/>
    <w:pPr>
      <w:spacing w:after="0" w:line="259" w:lineRule="auto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270BC6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270BC6"/>
    <w:rPr>
      <w:rFonts w:ascii="Calibri" w:eastAsia="Calibri" w:hAnsi="Calibri" w:cs="Calibri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C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8C2"/>
    <w:rPr>
      <w:rFonts w:cstheme="minorHAnsi"/>
      <w:color w:val="7030A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8C2"/>
    <w:rPr>
      <w:vertAlign w:val="superscript"/>
    </w:rPr>
  </w:style>
  <w:style w:type="numbering" w:customStyle="1" w:styleId="SamDocuments">
    <w:name w:val="Sam Documents"/>
    <w:uiPriority w:val="99"/>
    <w:rsid w:val="00415732"/>
    <w:pPr>
      <w:numPr>
        <w:numId w:val="1"/>
      </w:numPr>
    </w:pPr>
  </w:style>
  <w:style w:type="paragraph" w:styleId="List">
    <w:name w:val="List"/>
    <w:basedOn w:val="Normal"/>
    <w:uiPriority w:val="99"/>
    <w:unhideWhenUsed/>
    <w:rsid w:val="00415732"/>
    <w:pPr>
      <w:numPr>
        <w:ilvl w:val="2"/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DC1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DC1"/>
    <w:rPr>
      <w:rFonts w:cstheme="minorHAnsi"/>
      <w:color w:val="7030A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DC1"/>
    <w:rPr>
      <w:vertAlign w:val="superscript"/>
    </w:rPr>
  </w:style>
  <w:style w:type="paragraph" w:customStyle="1" w:styleId="paragraph">
    <w:name w:val="paragraph"/>
    <w:basedOn w:val="Normal"/>
    <w:rsid w:val="004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4D656E"/>
  </w:style>
  <w:style w:type="character" w:customStyle="1" w:styleId="eop">
    <w:name w:val="eop"/>
    <w:basedOn w:val="DefaultParagraphFont"/>
    <w:rsid w:val="004D656E"/>
  </w:style>
  <w:style w:type="paragraph" w:styleId="NoSpacing">
    <w:name w:val="No Spacing"/>
    <w:link w:val="NoSpacingChar"/>
    <w:uiPriority w:val="1"/>
    <w:qFormat/>
    <w:rsid w:val="004D656E"/>
    <w:pPr>
      <w:spacing w:after="0" w:line="240" w:lineRule="auto"/>
    </w:pPr>
    <w:rPr>
      <w:rFonts w:cstheme="minorHAnsi"/>
      <w:color w:val="7030A0"/>
      <w:sz w:val="24"/>
      <w:szCs w:val="24"/>
    </w:rPr>
  </w:style>
  <w:style w:type="character" w:customStyle="1" w:styleId="field-content">
    <w:name w:val="field-content"/>
    <w:basedOn w:val="DefaultParagraphFont"/>
    <w:rsid w:val="00EF68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23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2C71F5"/>
  </w:style>
  <w:style w:type="character" w:customStyle="1" w:styleId="viiyi">
    <w:name w:val="viiyi"/>
    <w:basedOn w:val="DefaultParagraphFont"/>
    <w:rsid w:val="00B60FC6"/>
  </w:style>
  <w:style w:type="character" w:customStyle="1" w:styleId="NoSpacingChar">
    <w:name w:val="No Spacing Char"/>
    <w:basedOn w:val="DefaultParagraphFont"/>
    <w:link w:val="NoSpacing"/>
    <w:uiPriority w:val="1"/>
    <w:rsid w:val="00B826B4"/>
    <w:rPr>
      <w:rFonts w:cstheme="minorHAnsi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pt.gov.uk/28581" TargetMode="External"/><Relationship Id="rId18" Type="http://schemas.openxmlformats.org/officeDocument/2006/relationships/hyperlink" Target="https://www.legislation.gov.uk/anaw/2016/1/contents/enacte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gov.wales/topics/housing-and-regeneration/legislation/housing-act/?lang=en" TargetMode="External"/><Relationship Id="rId17" Type="http://schemas.openxmlformats.org/officeDocument/2006/relationships/hyperlink" Target="https://www.legislation.gov.uk/anaw/2015/2/contents/enacted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sites/default/files/publications/2021-04/housing-support-grant-practice-guidance.pdf" TargetMode="External"/><Relationship Id="rId20" Type="http://schemas.openxmlformats.org/officeDocument/2006/relationships/hyperlink" Target="https://www.npt.gov.uk/media/15783/corporate-plan-2021-23.pdf?v=2021081815504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westernbaypopulationassessment.org/en/home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ov.wales/sites/default/files/publications/2019-06/national-strategy-2016-to-20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v.wales/topics/health/socialcare/act/?lang=en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0D5E067E04458A2A6AA1B2131449" ma:contentTypeVersion="4" ma:contentTypeDescription="Create a new document." ma:contentTypeScope="" ma:versionID="f3e456253b5d7934d3df1f8e119feff8">
  <xsd:schema xmlns:xsd="http://www.w3.org/2001/XMLSchema" xmlns:xs="http://www.w3.org/2001/XMLSchema" xmlns:p="http://schemas.microsoft.com/office/2006/metadata/properties" xmlns:ns2="735c4105-226b-4078-87c2-4141a8c9bc72" targetNamespace="http://schemas.microsoft.com/office/2006/metadata/properties" ma:root="true" ma:fieldsID="c09fada074b415d247aec283f394cf14" ns2:_="">
    <xsd:import namespace="735c4105-226b-4078-87c2-4141a8c9b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4105-226b-4078-87c2-4141a8c9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A2AB-00D9-457A-9D4A-E55B23380B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35c4105-226b-4078-87c2-4141a8c9bc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68CAA-7C06-4C5C-9239-068BD88D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c4105-226b-4078-87c2-4141a8c9b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B4CC4-3622-4B24-9BF0-B4FC0C1AE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45880-B37B-42BF-8C00-CEC9C14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O'Brian</dc:creator>
  <cp:keywords/>
  <dc:description/>
  <cp:lastModifiedBy>Andrew Potts</cp:lastModifiedBy>
  <cp:revision>8</cp:revision>
  <cp:lastPrinted>2021-03-18T14:53:00Z</cp:lastPrinted>
  <dcterms:created xsi:type="dcterms:W3CDTF">2022-10-03T13:14:00Z</dcterms:created>
  <dcterms:modified xsi:type="dcterms:W3CDTF">2022-10-05T08:49:00Z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0x010100A7F20D5E067E04458A2A6AA1B2131449</vt:lpwstr>
  </property>
</Properties>
</file>