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1D99" w14:textId="77777777" w:rsidR="006C177E" w:rsidRDefault="006C177E" w:rsidP="00422894">
      <w:pPr>
        <w:jc w:val="center"/>
        <w:rPr>
          <w:rFonts w:ascii="Arial" w:hAnsi="Arial" w:cs="Arial"/>
          <w:b/>
          <w:sz w:val="24"/>
          <w:szCs w:val="24"/>
        </w:rPr>
      </w:pPr>
      <w:r w:rsidRPr="006C177E">
        <w:rPr>
          <w:rFonts w:ascii="Arial" w:hAnsi="Arial" w:cs="Arial"/>
          <w:b/>
          <w:sz w:val="24"/>
          <w:szCs w:val="24"/>
        </w:rPr>
        <w:t>HOMES AS POWERS STATIONS PROJECT BENEFITS</w:t>
      </w:r>
    </w:p>
    <w:p w14:paraId="024A5106" w14:textId="77777777" w:rsidR="00F6364F" w:rsidRPr="006C177E" w:rsidRDefault="00F6364F" w:rsidP="006C1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SCORING</w:t>
      </w:r>
    </w:p>
    <w:tbl>
      <w:tblPr>
        <w:tblW w:w="8845" w:type="dxa"/>
        <w:tblLook w:val="04A0" w:firstRow="1" w:lastRow="0" w:firstColumn="1" w:lastColumn="0" w:noHBand="0" w:noVBand="1"/>
      </w:tblPr>
      <w:tblGrid>
        <w:gridCol w:w="1030"/>
        <w:gridCol w:w="7815"/>
      </w:tblGrid>
      <w:tr w:rsidR="007E6B18" w:rsidRPr="006C177E" w14:paraId="01549E1F" w14:textId="77777777" w:rsidTr="003B62CE">
        <w:trPr>
          <w:trHeight w:val="8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E54BCCD" w14:textId="77777777" w:rsidR="007E6B18" w:rsidRPr="007E6B18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7E6B1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Benefit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3DBC655" w14:textId="77777777" w:rsidR="007E6B18" w:rsidRPr="007E6B18" w:rsidRDefault="007E6B18" w:rsidP="007E6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7E6B1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Description</w:t>
            </w:r>
          </w:p>
        </w:tc>
      </w:tr>
      <w:tr w:rsidR="007E6B18" w:rsidRPr="006C177E" w14:paraId="4639D36F" w14:textId="77777777" w:rsidTr="003B62CE">
        <w:trPr>
          <w:trHeight w:val="85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CCAD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D247" w14:textId="478FB745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Reduction in energy use as a result of the additional technologies </w:t>
            </w:r>
          </w:p>
        </w:tc>
      </w:tr>
      <w:tr w:rsidR="007E6B18" w:rsidRPr="006C177E" w14:paraId="68A7A889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1F45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5AA8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Reduction in greenhouse gas (GHG) emissions as a result of reduction in energy use</w:t>
            </w:r>
          </w:p>
        </w:tc>
      </w:tr>
      <w:tr w:rsidR="007E6B18" w:rsidRPr="006C177E" w14:paraId="6EB2C3C1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70E1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2ACD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Jobs created (indirect)</w:t>
            </w:r>
          </w:p>
        </w:tc>
      </w:tr>
      <w:tr w:rsidR="007E6B18" w:rsidRPr="006C177E" w14:paraId="5909A0C9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A651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5E26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Jobs with salary uplift</w:t>
            </w:r>
          </w:p>
        </w:tc>
      </w:tr>
      <w:tr w:rsidR="007E6B18" w:rsidRPr="006C177E" w14:paraId="67131E33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15B6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C707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Private Sector leverage</w:t>
            </w:r>
          </w:p>
        </w:tc>
      </w:tr>
      <w:tr w:rsidR="007E6B18" w:rsidRPr="006C177E" w14:paraId="57978E9B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6F61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C8CF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Public Sector leverage</w:t>
            </w:r>
          </w:p>
        </w:tc>
      </w:tr>
      <w:tr w:rsidR="007E6B18" w:rsidRPr="006C177E" w14:paraId="7FFC536C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AF3E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BCAE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GVA - net additional</w:t>
            </w:r>
          </w:p>
        </w:tc>
      </w:tr>
      <w:tr w:rsidR="007E6B18" w:rsidRPr="006C177E" w14:paraId="7B9B11FC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94BF3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6A89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Reduction in fuel poverty from energy savings</w:t>
            </w:r>
          </w:p>
        </w:tc>
      </w:tr>
      <w:tr w:rsidR="007E6B18" w:rsidRPr="006C177E" w14:paraId="01AF2ED1" w14:textId="77777777" w:rsidTr="003B62CE">
        <w:trPr>
          <w:trHeight w:val="8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DF972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387F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 support measures to mitigate climate change by reducing CO2 emissions and energy consumption.</w:t>
            </w:r>
          </w:p>
        </w:tc>
      </w:tr>
      <w:tr w:rsidR="007E6B18" w:rsidRPr="006C177E" w14:paraId="59881646" w14:textId="77777777" w:rsidTr="003B62CE">
        <w:trPr>
          <w:trHeight w:val="8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0C3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0274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Additional economic activity in region through supply chain development</w:t>
            </w:r>
          </w:p>
        </w:tc>
      </w:tr>
      <w:tr w:rsidR="007E6B18" w:rsidRPr="006C177E" w14:paraId="39E9FCAD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B5844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0491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Greater take up of investment in energy efficient technology</w:t>
            </w:r>
          </w:p>
        </w:tc>
      </w:tr>
      <w:tr w:rsidR="007E6B18" w:rsidRPr="006C177E" w14:paraId="7A190623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F560F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55C9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Shared learning and avoidance of abortive costs for future developments</w:t>
            </w:r>
          </w:p>
        </w:tc>
      </w:tr>
      <w:tr w:rsidR="007E6B18" w:rsidRPr="006C177E" w14:paraId="7CEE3861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7250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3BCE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Local security of energy supply through demand side response management</w:t>
            </w:r>
          </w:p>
        </w:tc>
      </w:tr>
      <w:tr w:rsidR="007E6B18" w:rsidRPr="006C177E" w14:paraId="6173BAD9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5ECD4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6A24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Improved health and wellbeing - reduction in respiratory and cardiovascular conditions.</w:t>
            </w:r>
          </w:p>
        </w:tc>
      </w:tr>
      <w:tr w:rsidR="007E6B18" w:rsidRPr="006C177E" w14:paraId="26B337C5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3F385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033D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Warmer homes</w:t>
            </w:r>
          </w:p>
        </w:tc>
      </w:tr>
      <w:tr w:rsidR="007E6B18" w:rsidRPr="006C177E" w14:paraId="37AC6C93" w14:textId="77777777" w:rsidTr="003B62CE">
        <w:trPr>
          <w:trHeight w:val="8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36BD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D702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Improved air quality in homes via combined heating and mechanical ventilation - ensuring good air quality all year round.</w:t>
            </w:r>
          </w:p>
        </w:tc>
      </w:tr>
      <w:tr w:rsidR="007E6B18" w:rsidRPr="006C177E" w14:paraId="29A909B6" w14:textId="77777777" w:rsidTr="003B62CE">
        <w:trPr>
          <w:trHeight w:val="8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1F30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61D5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Encourage behavioural change (residents and industry) leading to greater take up in energy efficient technologies</w:t>
            </w:r>
          </w:p>
        </w:tc>
      </w:tr>
      <w:tr w:rsidR="007E6B18" w:rsidRPr="006C177E" w14:paraId="6E2D5AF8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66315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FFE9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Mainstream energy positive homes.</w:t>
            </w:r>
          </w:p>
        </w:tc>
      </w:tr>
      <w:tr w:rsidR="007E6B18" w:rsidRPr="006C177E" w14:paraId="6A57AF07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C751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4592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Aggregation of demand - which results in reduced cost of technologies</w:t>
            </w:r>
          </w:p>
        </w:tc>
      </w:tr>
      <w:tr w:rsidR="007E6B18" w:rsidRPr="006C177E" w14:paraId="21DA60EF" w14:textId="77777777" w:rsidTr="003B62CE">
        <w:trPr>
          <w:trHeight w:val="8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9A33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7DA1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Diversification of the economy / centre of excellence of renewable technologies for housing</w:t>
            </w:r>
          </w:p>
        </w:tc>
      </w:tr>
      <w:tr w:rsidR="007E6B18" w:rsidRPr="006C177E" w14:paraId="01BCC5C2" w14:textId="77777777" w:rsidTr="003B62CE">
        <w:trPr>
          <w:trHeight w:val="5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6353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5154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Overall improvement in domestic SAP/EPC ratings</w:t>
            </w:r>
          </w:p>
        </w:tc>
      </w:tr>
      <w:tr w:rsidR="007E6B18" w:rsidRPr="006C177E" w14:paraId="12E70D83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FB467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3CC4" w14:textId="77777777" w:rsidR="007E6B18" w:rsidRPr="006C177E" w:rsidRDefault="007E6B18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Increased skills development</w:t>
            </w:r>
          </w:p>
        </w:tc>
      </w:tr>
      <w:tr w:rsidR="003B62CE" w:rsidRPr="006C177E" w14:paraId="4581B5B8" w14:textId="77777777" w:rsidTr="003B62CE">
        <w:trPr>
          <w:trHeight w:val="28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F710" w14:textId="77777777" w:rsidR="003B62CE" w:rsidRPr="006C177E" w:rsidRDefault="003B62CE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F40F" w14:textId="77777777" w:rsidR="003B62CE" w:rsidRPr="006C177E" w:rsidRDefault="003B62CE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4FE1A0E" w14:textId="77777777" w:rsidR="00681E4A" w:rsidRPr="006C177E" w:rsidRDefault="00681E4A" w:rsidP="006C177E"/>
    <w:sectPr w:rsidR="00681E4A" w:rsidRPr="006C177E" w:rsidSect="006C177E">
      <w:pgSz w:w="11906" w:h="16838"/>
      <w:pgMar w:top="1440" w:right="1440" w:bottom="851" w:left="1440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7E"/>
    <w:rsid w:val="003B62CE"/>
    <w:rsid w:val="00422894"/>
    <w:rsid w:val="00681E4A"/>
    <w:rsid w:val="006C177E"/>
    <w:rsid w:val="007553E7"/>
    <w:rsid w:val="007E6B18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EA61"/>
  <w15:chartTrackingRefBased/>
  <w15:docId w15:val="{D1D39345-AB11-4578-9406-D30B1DA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Gavigan</dc:creator>
  <cp:keywords/>
  <dc:description/>
  <cp:lastModifiedBy>Oonagh Gavigan</cp:lastModifiedBy>
  <cp:revision>4</cp:revision>
  <cp:lastPrinted>2023-03-15T10:22:00Z</cp:lastPrinted>
  <dcterms:created xsi:type="dcterms:W3CDTF">2023-03-15T10:11:00Z</dcterms:created>
  <dcterms:modified xsi:type="dcterms:W3CDTF">2025-04-01T11:41:00Z</dcterms:modified>
</cp:coreProperties>
</file>