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3B77E" w14:textId="1A17C731" w:rsidR="00AC4007" w:rsidRDefault="00AC4007" w:rsidP="00AC4007">
      <w:pPr>
        <w:pStyle w:val="Heading1"/>
        <w:jc w:val="center"/>
      </w:pPr>
      <w:r>
        <w:t>Foreword</w:t>
      </w:r>
    </w:p>
    <w:p w14:paraId="217B127A" w14:textId="6A5F4D7C" w:rsidR="00B37DF8" w:rsidRPr="00B37DF8" w:rsidRDefault="00B37DF8" w:rsidP="00B37DF8">
      <w:pPr>
        <w:rPr>
          <w:rFonts w:ascii="Calibri" w:eastAsia="Times New Roman" w:hAnsi="Calibri" w:cs="Calibri"/>
          <w:color w:val="000000"/>
          <w:sz w:val="28"/>
          <w:szCs w:val="28"/>
        </w:rPr>
      </w:pPr>
      <w:r w:rsidRPr="00B37DF8">
        <w:rPr>
          <w:rFonts w:ascii="Calibri" w:eastAsia="Times New Roman" w:hAnsi="Calibri" w:cs="Calibri"/>
          <w:color w:val="000000"/>
          <w:sz w:val="28"/>
          <w:szCs w:val="28"/>
        </w:rPr>
        <w:t>As Chair of Neath Port Talbot Council’s Statutory Licensing Committee, I am pleased to introduce our revised Statement of Licensing Policy, prepared in accordance with the Licensing Act 2003. This policy sets out the principles that will guide the Council in carrying out its licensing functions over the next five years.</w:t>
      </w:r>
    </w:p>
    <w:p w14:paraId="2642CA9F" w14:textId="77777777" w:rsidR="00B37DF8" w:rsidRPr="00B37DF8" w:rsidRDefault="00B37DF8" w:rsidP="00B37DF8">
      <w:pPr>
        <w:rPr>
          <w:rFonts w:ascii="Calibri" w:eastAsia="Times New Roman" w:hAnsi="Calibri" w:cs="Calibri"/>
          <w:color w:val="000000"/>
          <w:sz w:val="28"/>
          <w:szCs w:val="28"/>
        </w:rPr>
      </w:pPr>
      <w:r w:rsidRPr="00B37DF8">
        <w:rPr>
          <w:rFonts w:ascii="Calibri" w:eastAsia="Times New Roman" w:hAnsi="Calibri" w:cs="Calibri"/>
          <w:color w:val="000000"/>
          <w:sz w:val="28"/>
          <w:szCs w:val="28"/>
        </w:rPr>
        <w:t>Our approach to licensing is rooted in a clear commitment to promoting the four licensing objectives: the prevention of crime and disorder, public safety, the prevention of public nuisance, and the protection of children from harm. These objectives remain at the heart of every decision we make.</w:t>
      </w:r>
    </w:p>
    <w:p w14:paraId="78895AAF" w14:textId="77777777" w:rsidR="00B37DF8" w:rsidRPr="00B37DF8" w:rsidRDefault="00B37DF8" w:rsidP="00B37DF8">
      <w:pPr>
        <w:rPr>
          <w:rFonts w:ascii="Calibri" w:eastAsia="Times New Roman" w:hAnsi="Calibri" w:cs="Calibri"/>
          <w:color w:val="000000"/>
          <w:sz w:val="28"/>
          <w:szCs w:val="28"/>
        </w:rPr>
      </w:pPr>
      <w:r w:rsidRPr="00B37DF8">
        <w:rPr>
          <w:rFonts w:ascii="Calibri" w:eastAsia="Times New Roman" w:hAnsi="Calibri" w:cs="Calibri"/>
          <w:color w:val="000000"/>
          <w:sz w:val="28"/>
          <w:szCs w:val="28"/>
        </w:rPr>
        <w:t>At the same time, this policy reflects our broader ambitions for Neath Port Talbot. We aim to support a thriving, safe, and inclusive night-time economy that contributes positively to our communities. We recognise the important role that well-managed licensed premises play in supporting local businesses, attracting visitors, and enhancing the cultural life of our towns and villages.</w:t>
      </w:r>
    </w:p>
    <w:p w14:paraId="7A80962D" w14:textId="5BF192E3" w:rsidR="00B37DF8" w:rsidRPr="00B37DF8" w:rsidRDefault="00B37DF8" w:rsidP="00B37DF8">
      <w:pPr>
        <w:rPr>
          <w:rFonts w:ascii="Calibri" w:eastAsia="Times New Roman" w:hAnsi="Calibri" w:cs="Calibri"/>
          <w:color w:val="000000"/>
          <w:sz w:val="28"/>
          <w:szCs w:val="28"/>
        </w:rPr>
      </w:pPr>
      <w:r w:rsidRPr="00B37DF8">
        <w:rPr>
          <w:rFonts w:ascii="Calibri" w:eastAsia="Times New Roman" w:hAnsi="Calibri" w:cs="Calibri"/>
          <w:color w:val="000000"/>
          <w:sz w:val="28"/>
          <w:szCs w:val="28"/>
        </w:rPr>
        <w:t xml:space="preserve">The policy aligns with the Council’s wider corporate strategies, including our Corporate </w:t>
      </w:r>
      <w:r w:rsidR="001B5E60">
        <w:rPr>
          <w:rFonts w:ascii="Calibri" w:eastAsia="Times New Roman" w:hAnsi="Calibri" w:cs="Calibri"/>
          <w:color w:val="000000"/>
          <w:sz w:val="28"/>
          <w:szCs w:val="28"/>
        </w:rPr>
        <w:t>Strategy</w:t>
      </w:r>
      <w:r w:rsidRPr="00B37DF8">
        <w:rPr>
          <w:rFonts w:ascii="Calibri" w:eastAsia="Times New Roman" w:hAnsi="Calibri" w:cs="Calibri"/>
          <w:color w:val="000000"/>
          <w:sz w:val="28"/>
          <w:szCs w:val="28"/>
        </w:rPr>
        <w:t>, Culture Strategy, Destination Management Plan, and Events Strategy. It supports our vision for a vibrant, healthy, and sustainable Neath Port Talbot—where residents, businesses, and visitors can enjoy a diverse and safe leisure offer.</w:t>
      </w:r>
    </w:p>
    <w:p w14:paraId="679A5A84" w14:textId="77777777" w:rsidR="00B37DF8" w:rsidRPr="00B37DF8" w:rsidRDefault="00B37DF8" w:rsidP="00B37DF8">
      <w:pPr>
        <w:rPr>
          <w:rFonts w:ascii="Calibri" w:eastAsia="Times New Roman" w:hAnsi="Calibri" w:cs="Calibri"/>
          <w:color w:val="000000"/>
          <w:sz w:val="28"/>
          <w:szCs w:val="28"/>
        </w:rPr>
      </w:pPr>
      <w:r w:rsidRPr="00B37DF8">
        <w:rPr>
          <w:rFonts w:ascii="Calibri" w:eastAsia="Times New Roman" w:hAnsi="Calibri" w:cs="Calibri"/>
          <w:color w:val="000000"/>
          <w:sz w:val="28"/>
          <w:szCs w:val="28"/>
        </w:rPr>
        <w:t>We are also mindful of the growing public health challenges associated with alcohol and substance misuse. This policy sets out our expectations for licence holders to take proactive steps to mitigate harm, particularly in areas of higher deprivation and vulnerability.</w:t>
      </w:r>
    </w:p>
    <w:p w14:paraId="43F55D3B" w14:textId="7A85F427" w:rsidR="00B37DF8" w:rsidRPr="00B37DF8" w:rsidRDefault="00B37DF8" w:rsidP="00B37DF8">
      <w:pPr>
        <w:rPr>
          <w:rFonts w:ascii="Calibri" w:eastAsia="Times New Roman" w:hAnsi="Calibri" w:cs="Calibri"/>
          <w:color w:val="000000"/>
          <w:sz w:val="28"/>
          <w:szCs w:val="28"/>
        </w:rPr>
      </w:pPr>
      <w:r w:rsidRPr="00B37DF8">
        <w:rPr>
          <w:rFonts w:ascii="Calibri" w:eastAsia="Times New Roman" w:hAnsi="Calibri" w:cs="Calibri"/>
          <w:color w:val="000000"/>
          <w:sz w:val="28"/>
          <w:szCs w:val="28"/>
        </w:rPr>
        <w:t xml:space="preserve">I would like to thank all those who contributed to the development of this policy, including our partners, responsible authorities, and </w:t>
      </w:r>
      <w:r w:rsidR="00C545BE">
        <w:rPr>
          <w:rFonts w:ascii="Calibri" w:eastAsia="Times New Roman" w:hAnsi="Calibri" w:cs="Calibri"/>
          <w:color w:val="000000"/>
          <w:sz w:val="28"/>
          <w:szCs w:val="28"/>
        </w:rPr>
        <w:t xml:space="preserve">those </w:t>
      </w:r>
      <w:r w:rsidRPr="00B37DF8">
        <w:rPr>
          <w:rFonts w:ascii="Calibri" w:eastAsia="Times New Roman" w:hAnsi="Calibri" w:cs="Calibri"/>
          <w:color w:val="000000"/>
          <w:sz w:val="28"/>
          <w:szCs w:val="28"/>
        </w:rPr>
        <w:t>who took part in the consultation process. Your input has helped shape a policy that is both robust and responsive to the needs of our communities.</w:t>
      </w:r>
    </w:p>
    <w:p w14:paraId="11146402" w14:textId="77777777" w:rsidR="00B37DF8" w:rsidRPr="00B37DF8" w:rsidRDefault="00B37DF8" w:rsidP="00B37DF8">
      <w:pPr>
        <w:rPr>
          <w:rFonts w:ascii="Calibri" w:eastAsia="Times New Roman" w:hAnsi="Calibri" w:cs="Calibri"/>
          <w:color w:val="000000"/>
          <w:sz w:val="28"/>
          <w:szCs w:val="28"/>
        </w:rPr>
      </w:pPr>
      <w:r w:rsidRPr="00B37DF8">
        <w:rPr>
          <w:rFonts w:ascii="Calibri" w:eastAsia="Times New Roman" w:hAnsi="Calibri" w:cs="Calibri"/>
          <w:color w:val="000000"/>
          <w:sz w:val="28"/>
          <w:szCs w:val="28"/>
        </w:rPr>
        <w:t>We look forward to working collaboratively with all stakeholders to ensure that licensing in Neath Port Talbot continues to support public safety, economic growth, and community wellbeing.</w:t>
      </w:r>
    </w:p>
    <w:p w14:paraId="49AA7E0A" w14:textId="523C8C4D" w:rsidR="008D3676" w:rsidRPr="008D3676" w:rsidRDefault="008D3676" w:rsidP="008D3676">
      <w:pPr>
        <w:rPr>
          <w:rFonts w:ascii="Calibri" w:hAnsi="Calibri" w:cs="Calibri"/>
          <w:b/>
          <w:bCs/>
          <w:sz w:val="28"/>
          <w:szCs w:val="28"/>
        </w:rPr>
      </w:pPr>
      <w:r w:rsidRPr="008D3676">
        <w:rPr>
          <w:rFonts w:ascii="Calibri" w:hAnsi="Calibri" w:cs="Calibri"/>
          <w:b/>
          <w:bCs/>
          <w:sz w:val="28"/>
          <w:szCs w:val="28"/>
        </w:rPr>
        <w:t>Cllr Anthony Richards</w:t>
      </w:r>
      <w:r w:rsidR="00521528">
        <w:rPr>
          <w:rFonts w:ascii="Calibri" w:hAnsi="Calibri" w:cs="Calibri"/>
          <w:b/>
          <w:bCs/>
          <w:sz w:val="28"/>
          <w:szCs w:val="28"/>
        </w:rPr>
        <w:t xml:space="preserve"> - </w:t>
      </w:r>
      <w:r w:rsidRPr="008D3676">
        <w:rPr>
          <w:rFonts w:ascii="Calibri" w:hAnsi="Calibri" w:cs="Calibri"/>
          <w:b/>
          <w:bCs/>
          <w:sz w:val="28"/>
          <w:szCs w:val="28"/>
        </w:rPr>
        <w:t>Chair of Statutory Licensing Committee</w:t>
      </w:r>
    </w:p>
    <w:p w14:paraId="212BD596" w14:textId="77777777" w:rsidR="00AC4007" w:rsidRDefault="00AC4007" w:rsidP="00AC4007"/>
    <w:p w14:paraId="3695F43E" w14:textId="0C4732A3" w:rsidR="00AC4007" w:rsidRPr="009C0B32" w:rsidRDefault="00521528" w:rsidP="00521528">
      <w:pPr>
        <w:jc w:val="center"/>
        <w:rPr>
          <w:rFonts w:ascii="Calibri" w:hAnsi="Calibri" w:cs="Calibri"/>
          <w:b/>
          <w:bCs/>
          <w:sz w:val="36"/>
          <w:szCs w:val="36"/>
          <w:u w:val="single"/>
        </w:rPr>
      </w:pPr>
      <w:r w:rsidRPr="009C0B32">
        <w:rPr>
          <w:rFonts w:ascii="Calibri" w:hAnsi="Calibri" w:cs="Calibri"/>
          <w:b/>
          <w:bCs/>
          <w:sz w:val="36"/>
          <w:szCs w:val="36"/>
          <w:u w:val="single"/>
        </w:rPr>
        <w:lastRenderedPageBreak/>
        <w:t>Neath Port Talbot Council</w:t>
      </w:r>
    </w:p>
    <w:p w14:paraId="7E3F626F" w14:textId="40BB3853" w:rsidR="00521528" w:rsidRPr="009C0B32" w:rsidRDefault="00521528" w:rsidP="00521528">
      <w:pPr>
        <w:jc w:val="center"/>
        <w:rPr>
          <w:rFonts w:ascii="Calibri" w:hAnsi="Calibri" w:cs="Calibri"/>
          <w:b/>
          <w:bCs/>
          <w:sz w:val="36"/>
          <w:szCs w:val="36"/>
          <w:u w:val="single"/>
        </w:rPr>
      </w:pPr>
      <w:r w:rsidRPr="009C0B32">
        <w:rPr>
          <w:rFonts w:ascii="Calibri" w:hAnsi="Calibri" w:cs="Calibri"/>
          <w:b/>
          <w:bCs/>
          <w:sz w:val="36"/>
          <w:szCs w:val="36"/>
          <w:u w:val="single"/>
        </w:rPr>
        <w:t>Licensing Policy 2025 – 2031</w:t>
      </w:r>
    </w:p>
    <w:p w14:paraId="670DA0B1" w14:textId="03EF5697" w:rsidR="00521528" w:rsidRPr="009C0B32" w:rsidRDefault="00521528" w:rsidP="00521528">
      <w:pPr>
        <w:spacing w:after="0" w:line="240" w:lineRule="auto"/>
        <w:rPr>
          <w:rFonts w:ascii="Calibri" w:hAnsi="Calibri" w:cs="Calibri"/>
          <w:b/>
          <w:sz w:val="28"/>
          <w:szCs w:val="28"/>
        </w:rPr>
      </w:pPr>
    </w:p>
    <w:tbl>
      <w:tblPr>
        <w:tblStyle w:val="TableGrid"/>
        <w:tblW w:w="0" w:type="auto"/>
        <w:tblLook w:val="04A0" w:firstRow="1" w:lastRow="0" w:firstColumn="1" w:lastColumn="0" w:noHBand="0" w:noVBand="1"/>
      </w:tblPr>
      <w:tblGrid>
        <w:gridCol w:w="7366"/>
        <w:gridCol w:w="1650"/>
      </w:tblGrid>
      <w:tr w:rsidR="009C0B32" w14:paraId="125D0CE1" w14:textId="77777777" w:rsidTr="009C0B32">
        <w:tc>
          <w:tcPr>
            <w:tcW w:w="7366" w:type="dxa"/>
          </w:tcPr>
          <w:p w14:paraId="26F4E64E" w14:textId="5E39CD91" w:rsidR="009C0B32" w:rsidRPr="009C0B32" w:rsidRDefault="00A90469" w:rsidP="009C0B32">
            <w:pPr>
              <w:pStyle w:val="ListParagraph"/>
              <w:tabs>
                <w:tab w:val="center" w:pos="7938"/>
              </w:tabs>
              <w:rPr>
                <w:rFonts w:ascii="Calibri" w:hAnsi="Calibri" w:cs="Calibri"/>
                <w:bCs/>
                <w:sz w:val="28"/>
                <w:szCs w:val="28"/>
              </w:rPr>
            </w:pPr>
            <w:r>
              <w:rPr>
                <w:rFonts w:ascii="Calibri" w:hAnsi="Calibri" w:cs="Calibri"/>
                <w:bCs/>
                <w:sz w:val="28"/>
                <w:szCs w:val="28"/>
              </w:rPr>
              <w:t xml:space="preserve">Foreword – Cllr. Anthony Richards – Chair Statutory Licensing Committee </w:t>
            </w:r>
          </w:p>
        </w:tc>
        <w:tc>
          <w:tcPr>
            <w:tcW w:w="1650" w:type="dxa"/>
          </w:tcPr>
          <w:p w14:paraId="1C3402D3" w14:textId="10B3B9AE" w:rsidR="009C0B32" w:rsidRDefault="009C0B32" w:rsidP="00521528">
            <w:pPr>
              <w:tabs>
                <w:tab w:val="center" w:pos="7938"/>
              </w:tabs>
              <w:rPr>
                <w:rFonts w:cs="Arial"/>
                <w:b/>
                <w:sz w:val="32"/>
                <w:szCs w:val="32"/>
              </w:rPr>
            </w:pPr>
            <w:r>
              <w:rPr>
                <w:rFonts w:cs="Arial"/>
                <w:b/>
                <w:sz w:val="32"/>
                <w:szCs w:val="32"/>
              </w:rPr>
              <w:t>Page No.</w:t>
            </w:r>
          </w:p>
        </w:tc>
      </w:tr>
      <w:tr w:rsidR="009C0B32" w14:paraId="3B449E33" w14:textId="77777777" w:rsidTr="009C0B32">
        <w:tc>
          <w:tcPr>
            <w:tcW w:w="7366" w:type="dxa"/>
          </w:tcPr>
          <w:p w14:paraId="0D55407C" w14:textId="299142B2" w:rsidR="009C0B32" w:rsidRPr="00E2425A" w:rsidRDefault="009C0B32" w:rsidP="00E2425A">
            <w:pPr>
              <w:tabs>
                <w:tab w:val="center" w:pos="7938"/>
              </w:tabs>
              <w:rPr>
                <w:rFonts w:ascii="Calibri" w:hAnsi="Calibri" w:cs="Calibri"/>
                <w:b/>
                <w:sz w:val="28"/>
                <w:szCs w:val="28"/>
              </w:rPr>
            </w:pPr>
            <w:r w:rsidRPr="00E2425A">
              <w:rPr>
                <w:rFonts w:ascii="Calibri" w:hAnsi="Calibri" w:cs="Calibri"/>
                <w:b/>
                <w:sz w:val="28"/>
                <w:szCs w:val="28"/>
              </w:rPr>
              <w:t>Chapter 1 – Introduction</w:t>
            </w:r>
          </w:p>
          <w:p w14:paraId="3E047DDC" w14:textId="7C1878CB" w:rsidR="009C0B32" w:rsidRDefault="009C0B32" w:rsidP="009C0B32">
            <w:pPr>
              <w:pStyle w:val="ListParagraph"/>
              <w:numPr>
                <w:ilvl w:val="1"/>
                <w:numId w:val="128"/>
              </w:numPr>
              <w:tabs>
                <w:tab w:val="center" w:pos="7938"/>
              </w:tabs>
              <w:rPr>
                <w:rFonts w:ascii="Calibri" w:hAnsi="Calibri" w:cs="Calibri"/>
                <w:bCs/>
                <w:sz w:val="28"/>
                <w:szCs w:val="28"/>
              </w:rPr>
            </w:pPr>
            <w:r w:rsidRPr="009C0B32">
              <w:rPr>
                <w:rFonts w:ascii="Calibri" w:hAnsi="Calibri" w:cs="Calibri"/>
                <w:bCs/>
                <w:sz w:val="28"/>
                <w:szCs w:val="28"/>
              </w:rPr>
              <w:t xml:space="preserve">Essential </w:t>
            </w:r>
            <w:r w:rsidR="00AE124A">
              <w:rPr>
                <w:rFonts w:ascii="Calibri" w:hAnsi="Calibri" w:cs="Calibri"/>
                <w:bCs/>
                <w:sz w:val="28"/>
                <w:szCs w:val="28"/>
              </w:rPr>
              <w:t>R</w:t>
            </w:r>
            <w:r w:rsidRPr="009C0B32">
              <w:rPr>
                <w:rFonts w:ascii="Calibri" w:hAnsi="Calibri" w:cs="Calibri"/>
                <w:bCs/>
                <w:sz w:val="28"/>
                <w:szCs w:val="28"/>
              </w:rPr>
              <w:t xml:space="preserve">eading </w:t>
            </w:r>
            <w:r w:rsidR="00AE124A">
              <w:rPr>
                <w:rFonts w:ascii="Calibri" w:hAnsi="Calibri" w:cs="Calibri"/>
                <w:bCs/>
                <w:sz w:val="28"/>
                <w:szCs w:val="28"/>
              </w:rPr>
              <w:t>R</w:t>
            </w:r>
            <w:r w:rsidRPr="009C0B32">
              <w:rPr>
                <w:rFonts w:ascii="Calibri" w:hAnsi="Calibri" w:cs="Calibri"/>
                <w:bCs/>
                <w:sz w:val="28"/>
                <w:szCs w:val="28"/>
              </w:rPr>
              <w:t>equir</w:t>
            </w:r>
            <w:r>
              <w:rPr>
                <w:rFonts w:ascii="Calibri" w:hAnsi="Calibri" w:cs="Calibri"/>
                <w:bCs/>
                <w:sz w:val="28"/>
                <w:szCs w:val="28"/>
              </w:rPr>
              <w:t>e</w:t>
            </w:r>
            <w:r w:rsidRPr="009C0B32">
              <w:rPr>
                <w:rFonts w:ascii="Calibri" w:hAnsi="Calibri" w:cs="Calibri"/>
                <w:bCs/>
                <w:sz w:val="28"/>
                <w:szCs w:val="28"/>
              </w:rPr>
              <w:t>ments</w:t>
            </w:r>
          </w:p>
          <w:p w14:paraId="254E6499" w14:textId="73317866" w:rsidR="009C0B32" w:rsidRDefault="009C0B32" w:rsidP="009C0B32">
            <w:pPr>
              <w:pStyle w:val="ListParagraph"/>
              <w:numPr>
                <w:ilvl w:val="2"/>
                <w:numId w:val="128"/>
              </w:numPr>
              <w:tabs>
                <w:tab w:val="center" w:pos="7938"/>
              </w:tabs>
              <w:rPr>
                <w:rFonts w:ascii="Calibri" w:hAnsi="Calibri" w:cs="Calibri"/>
                <w:bCs/>
                <w:sz w:val="28"/>
                <w:szCs w:val="28"/>
              </w:rPr>
            </w:pPr>
            <w:r>
              <w:rPr>
                <w:rFonts w:ascii="Calibri" w:hAnsi="Calibri" w:cs="Calibri"/>
                <w:bCs/>
                <w:sz w:val="28"/>
                <w:szCs w:val="28"/>
              </w:rPr>
              <w:t xml:space="preserve">Aiming to </w:t>
            </w:r>
            <w:r w:rsidR="00AE124A">
              <w:rPr>
                <w:rFonts w:ascii="Calibri" w:hAnsi="Calibri" w:cs="Calibri"/>
                <w:bCs/>
                <w:sz w:val="28"/>
                <w:szCs w:val="28"/>
              </w:rPr>
              <w:t>P</w:t>
            </w:r>
            <w:r>
              <w:rPr>
                <w:rFonts w:ascii="Calibri" w:hAnsi="Calibri" w:cs="Calibri"/>
                <w:bCs/>
                <w:sz w:val="28"/>
                <w:szCs w:val="28"/>
              </w:rPr>
              <w:t>ermit</w:t>
            </w:r>
          </w:p>
          <w:p w14:paraId="0A032D91" w14:textId="77777777" w:rsidR="009C0B32" w:rsidRDefault="009C0B32" w:rsidP="009C0B32">
            <w:pPr>
              <w:pStyle w:val="ListParagraph"/>
              <w:numPr>
                <w:ilvl w:val="1"/>
                <w:numId w:val="128"/>
              </w:numPr>
              <w:tabs>
                <w:tab w:val="center" w:pos="7938"/>
              </w:tabs>
              <w:rPr>
                <w:rFonts w:ascii="Calibri" w:hAnsi="Calibri" w:cs="Calibri"/>
                <w:bCs/>
                <w:sz w:val="28"/>
                <w:szCs w:val="28"/>
              </w:rPr>
            </w:pPr>
            <w:r>
              <w:rPr>
                <w:rFonts w:ascii="Calibri" w:hAnsi="Calibri" w:cs="Calibri"/>
                <w:bCs/>
                <w:sz w:val="28"/>
                <w:szCs w:val="28"/>
              </w:rPr>
              <w:t>Profile of Neath Port Talbot Council</w:t>
            </w:r>
          </w:p>
          <w:p w14:paraId="76323660" w14:textId="77777777" w:rsidR="009C0B32" w:rsidRDefault="009C0B32" w:rsidP="009C0B32">
            <w:pPr>
              <w:pStyle w:val="ListParagraph"/>
              <w:numPr>
                <w:ilvl w:val="2"/>
                <w:numId w:val="128"/>
              </w:numPr>
              <w:tabs>
                <w:tab w:val="center" w:pos="7938"/>
              </w:tabs>
              <w:rPr>
                <w:rFonts w:ascii="Calibri" w:hAnsi="Calibri" w:cs="Calibri"/>
                <w:bCs/>
                <w:sz w:val="28"/>
                <w:szCs w:val="28"/>
              </w:rPr>
            </w:pPr>
            <w:r>
              <w:rPr>
                <w:rFonts w:ascii="Calibri" w:hAnsi="Calibri" w:cs="Calibri"/>
                <w:bCs/>
                <w:sz w:val="28"/>
                <w:szCs w:val="28"/>
              </w:rPr>
              <w:t>Neath</w:t>
            </w:r>
          </w:p>
          <w:p w14:paraId="3E046746" w14:textId="77777777" w:rsidR="009C0B32" w:rsidRDefault="009C0B32" w:rsidP="009C0B32">
            <w:pPr>
              <w:pStyle w:val="ListParagraph"/>
              <w:numPr>
                <w:ilvl w:val="2"/>
                <w:numId w:val="128"/>
              </w:numPr>
              <w:tabs>
                <w:tab w:val="center" w:pos="7938"/>
              </w:tabs>
              <w:rPr>
                <w:rFonts w:ascii="Calibri" w:hAnsi="Calibri" w:cs="Calibri"/>
                <w:bCs/>
                <w:sz w:val="28"/>
                <w:szCs w:val="28"/>
              </w:rPr>
            </w:pPr>
            <w:r>
              <w:rPr>
                <w:rFonts w:ascii="Calibri" w:hAnsi="Calibri" w:cs="Calibri"/>
                <w:bCs/>
                <w:sz w:val="28"/>
                <w:szCs w:val="28"/>
              </w:rPr>
              <w:t>Port Talbot</w:t>
            </w:r>
          </w:p>
          <w:p w14:paraId="6661A804" w14:textId="77777777" w:rsidR="009C0B32" w:rsidRDefault="009C0B32" w:rsidP="009C0B32">
            <w:pPr>
              <w:pStyle w:val="ListParagraph"/>
              <w:numPr>
                <w:ilvl w:val="2"/>
                <w:numId w:val="128"/>
              </w:numPr>
              <w:tabs>
                <w:tab w:val="center" w:pos="7938"/>
              </w:tabs>
              <w:rPr>
                <w:rFonts w:ascii="Calibri" w:hAnsi="Calibri" w:cs="Calibri"/>
                <w:bCs/>
                <w:sz w:val="28"/>
                <w:szCs w:val="28"/>
              </w:rPr>
            </w:pPr>
            <w:r>
              <w:rPr>
                <w:rFonts w:ascii="Calibri" w:hAnsi="Calibri" w:cs="Calibri"/>
                <w:bCs/>
                <w:sz w:val="28"/>
                <w:szCs w:val="28"/>
              </w:rPr>
              <w:t>Pontardawe</w:t>
            </w:r>
          </w:p>
          <w:p w14:paraId="10901390" w14:textId="77777777" w:rsidR="009C0B32" w:rsidRDefault="009C0B32" w:rsidP="009C0B32">
            <w:pPr>
              <w:pStyle w:val="ListParagraph"/>
              <w:numPr>
                <w:ilvl w:val="1"/>
                <w:numId w:val="128"/>
              </w:numPr>
              <w:tabs>
                <w:tab w:val="center" w:pos="7938"/>
              </w:tabs>
              <w:rPr>
                <w:rFonts w:ascii="Calibri" w:hAnsi="Calibri" w:cs="Calibri"/>
                <w:bCs/>
                <w:sz w:val="28"/>
                <w:szCs w:val="28"/>
              </w:rPr>
            </w:pPr>
            <w:r>
              <w:rPr>
                <w:rFonts w:ascii="Calibri" w:hAnsi="Calibri" w:cs="Calibri"/>
                <w:bCs/>
                <w:sz w:val="28"/>
                <w:szCs w:val="28"/>
              </w:rPr>
              <w:t>Fundamental Principles</w:t>
            </w:r>
          </w:p>
          <w:p w14:paraId="4795D822" w14:textId="23275A46" w:rsidR="009C0B32" w:rsidRDefault="009C0B32" w:rsidP="009C0B32">
            <w:pPr>
              <w:pStyle w:val="ListParagraph"/>
              <w:numPr>
                <w:ilvl w:val="1"/>
                <w:numId w:val="128"/>
              </w:numPr>
              <w:tabs>
                <w:tab w:val="center" w:pos="7938"/>
              </w:tabs>
              <w:rPr>
                <w:rFonts w:ascii="Calibri" w:hAnsi="Calibri" w:cs="Calibri"/>
                <w:bCs/>
                <w:sz w:val="28"/>
                <w:szCs w:val="28"/>
              </w:rPr>
            </w:pPr>
            <w:r>
              <w:rPr>
                <w:rFonts w:ascii="Calibri" w:hAnsi="Calibri" w:cs="Calibri"/>
                <w:bCs/>
                <w:sz w:val="28"/>
                <w:szCs w:val="28"/>
              </w:rPr>
              <w:t xml:space="preserve">Scope of </w:t>
            </w:r>
            <w:r w:rsidR="00AE124A">
              <w:rPr>
                <w:rFonts w:ascii="Calibri" w:hAnsi="Calibri" w:cs="Calibri"/>
                <w:bCs/>
                <w:sz w:val="28"/>
                <w:szCs w:val="28"/>
              </w:rPr>
              <w:t>P</w:t>
            </w:r>
            <w:r>
              <w:rPr>
                <w:rFonts w:ascii="Calibri" w:hAnsi="Calibri" w:cs="Calibri"/>
                <w:bCs/>
                <w:sz w:val="28"/>
                <w:szCs w:val="28"/>
              </w:rPr>
              <w:t xml:space="preserve">olicy </w:t>
            </w:r>
          </w:p>
          <w:p w14:paraId="77DFA945" w14:textId="56CB4F75" w:rsidR="009C0B32" w:rsidRPr="009C0B32" w:rsidRDefault="009C0B32" w:rsidP="009C0B32">
            <w:pPr>
              <w:pStyle w:val="ListParagraph"/>
              <w:numPr>
                <w:ilvl w:val="1"/>
                <w:numId w:val="128"/>
              </w:numPr>
              <w:tabs>
                <w:tab w:val="center" w:pos="7938"/>
              </w:tabs>
              <w:rPr>
                <w:rFonts w:ascii="Calibri" w:hAnsi="Calibri" w:cs="Calibri"/>
                <w:bCs/>
                <w:sz w:val="28"/>
                <w:szCs w:val="28"/>
              </w:rPr>
            </w:pPr>
            <w:r>
              <w:rPr>
                <w:rFonts w:ascii="Calibri" w:hAnsi="Calibri" w:cs="Calibri"/>
                <w:bCs/>
                <w:sz w:val="28"/>
                <w:szCs w:val="28"/>
              </w:rPr>
              <w:t xml:space="preserve">Policy </w:t>
            </w:r>
            <w:r w:rsidR="00AE124A">
              <w:rPr>
                <w:rFonts w:ascii="Calibri" w:hAnsi="Calibri" w:cs="Calibri"/>
                <w:bCs/>
                <w:sz w:val="28"/>
                <w:szCs w:val="28"/>
              </w:rPr>
              <w:t>R</w:t>
            </w:r>
            <w:r>
              <w:rPr>
                <w:rFonts w:ascii="Calibri" w:hAnsi="Calibri" w:cs="Calibri"/>
                <w:bCs/>
                <w:sz w:val="28"/>
                <w:szCs w:val="28"/>
              </w:rPr>
              <w:t xml:space="preserve">eview and </w:t>
            </w:r>
            <w:r w:rsidR="00AE124A">
              <w:rPr>
                <w:rFonts w:ascii="Calibri" w:hAnsi="Calibri" w:cs="Calibri"/>
                <w:bCs/>
                <w:sz w:val="28"/>
                <w:szCs w:val="28"/>
              </w:rPr>
              <w:t>C</w:t>
            </w:r>
            <w:r>
              <w:rPr>
                <w:rFonts w:ascii="Calibri" w:hAnsi="Calibri" w:cs="Calibri"/>
                <w:bCs/>
                <w:sz w:val="28"/>
                <w:szCs w:val="28"/>
              </w:rPr>
              <w:t xml:space="preserve">onsultation </w:t>
            </w:r>
          </w:p>
        </w:tc>
        <w:tc>
          <w:tcPr>
            <w:tcW w:w="1650" w:type="dxa"/>
          </w:tcPr>
          <w:p w14:paraId="5BDE0F1E" w14:textId="77777777" w:rsidR="009C0B32" w:rsidRPr="00E2425A" w:rsidRDefault="00E2425A" w:rsidP="00E2425A">
            <w:pPr>
              <w:tabs>
                <w:tab w:val="center" w:pos="7938"/>
              </w:tabs>
              <w:jc w:val="center"/>
              <w:rPr>
                <w:rFonts w:ascii="Calibri" w:hAnsi="Calibri" w:cs="Calibri"/>
                <w:bCs/>
                <w:sz w:val="28"/>
                <w:szCs w:val="28"/>
              </w:rPr>
            </w:pPr>
            <w:r w:rsidRPr="00E2425A">
              <w:rPr>
                <w:rFonts w:ascii="Calibri" w:hAnsi="Calibri" w:cs="Calibri"/>
                <w:bCs/>
                <w:sz w:val="28"/>
                <w:szCs w:val="28"/>
              </w:rPr>
              <w:t>4</w:t>
            </w:r>
          </w:p>
          <w:p w14:paraId="239B458E" w14:textId="77777777" w:rsidR="00E2425A" w:rsidRPr="00E2425A" w:rsidRDefault="00E2425A" w:rsidP="00E2425A">
            <w:pPr>
              <w:tabs>
                <w:tab w:val="center" w:pos="7938"/>
              </w:tabs>
              <w:jc w:val="center"/>
              <w:rPr>
                <w:rFonts w:ascii="Calibri" w:hAnsi="Calibri" w:cs="Calibri"/>
                <w:bCs/>
                <w:sz w:val="28"/>
                <w:szCs w:val="36"/>
              </w:rPr>
            </w:pPr>
            <w:r w:rsidRPr="00E2425A">
              <w:rPr>
                <w:rFonts w:ascii="Calibri" w:hAnsi="Calibri" w:cs="Calibri"/>
                <w:bCs/>
                <w:sz w:val="28"/>
                <w:szCs w:val="36"/>
              </w:rPr>
              <w:t>4</w:t>
            </w:r>
          </w:p>
          <w:p w14:paraId="27C6051D" w14:textId="77777777" w:rsidR="00E2425A" w:rsidRPr="00E2425A" w:rsidRDefault="00E2425A" w:rsidP="00E2425A">
            <w:pPr>
              <w:tabs>
                <w:tab w:val="center" w:pos="7938"/>
              </w:tabs>
              <w:jc w:val="center"/>
              <w:rPr>
                <w:rFonts w:ascii="Calibri" w:hAnsi="Calibri" w:cs="Calibri"/>
                <w:bCs/>
                <w:sz w:val="28"/>
                <w:szCs w:val="36"/>
              </w:rPr>
            </w:pPr>
            <w:r w:rsidRPr="00E2425A">
              <w:rPr>
                <w:rFonts w:ascii="Calibri" w:hAnsi="Calibri" w:cs="Calibri"/>
                <w:bCs/>
                <w:sz w:val="28"/>
                <w:szCs w:val="36"/>
              </w:rPr>
              <w:t>5</w:t>
            </w:r>
          </w:p>
          <w:p w14:paraId="2C9F1CB6" w14:textId="77777777" w:rsidR="00E2425A" w:rsidRPr="00E2425A" w:rsidRDefault="00E2425A" w:rsidP="00E2425A">
            <w:pPr>
              <w:tabs>
                <w:tab w:val="center" w:pos="7938"/>
              </w:tabs>
              <w:jc w:val="center"/>
              <w:rPr>
                <w:rFonts w:ascii="Calibri" w:hAnsi="Calibri" w:cs="Calibri"/>
                <w:bCs/>
                <w:sz w:val="28"/>
                <w:szCs w:val="36"/>
              </w:rPr>
            </w:pPr>
            <w:r w:rsidRPr="00E2425A">
              <w:rPr>
                <w:rFonts w:ascii="Calibri" w:hAnsi="Calibri" w:cs="Calibri"/>
                <w:bCs/>
                <w:sz w:val="28"/>
                <w:szCs w:val="36"/>
              </w:rPr>
              <w:t>5</w:t>
            </w:r>
          </w:p>
          <w:p w14:paraId="51A46B6D" w14:textId="2BBA127C" w:rsidR="00E2425A" w:rsidRPr="00E2425A" w:rsidRDefault="00E2425A" w:rsidP="00E2425A">
            <w:pPr>
              <w:tabs>
                <w:tab w:val="center" w:pos="7938"/>
              </w:tabs>
              <w:jc w:val="center"/>
              <w:rPr>
                <w:rFonts w:ascii="Calibri" w:hAnsi="Calibri" w:cs="Calibri"/>
                <w:bCs/>
                <w:sz w:val="28"/>
                <w:szCs w:val="36"/>
              </w:rPr>
            </w:pPr>
            <w:r w:rsidRPr="00E2425A">
              <w:rPr>
                <w:rFonts w:ascii="Calibri" w:hAnsi="Calibri" w:cs="Calibri"/>
                <w:bCs/>
                <w:sz w:val="28"/>
                <w:szCs w:val="36"/>
              </w:rPr>
              <w:t>5</w:t>
            </w:r>
          </w:p>
          <w:p w14:paraId="647FEEBC" w14:textId="77777777" w:rsidR="00E2425A" w:rsidRPr="00E2425A" w:rsidRDefault="00E2425A" w:rsidP="00E2425A">
            <w:pPr>
              <w:tabs>
                <w:tab w:val="center" w:pos="7938"/>
              </w:tabs>
              <w:jc w:val="center"/>
              <w:rPr>
                <w:rFonts w:ascii="Calibri" w:hAnsi="Calibri" w:cs="Calibri"/>
                <w:bCs/>
                <w:sz w:val="28"/>
                <w:szCs w:val="28"/>
              </w:rPr>
            </w:pPr>
            <w:r w:rsidRPr="00E2425A">
              <w:rPr>
                <w:rFonts w:ascii="Calibri" w:hAnsi="Calibri" w:cs="Calibri"/>
                <w:bCs/>
                <w:sz w:val="28"/>
                <w:szCs w:val="28"/>
              </w:rPr>
              <w:t>6</w:t>
            </w:r>
          </w:p>
          <w:p w14:paraId="49E30ACA" w14:textId="77777777" w:rsidR="00E2425A" w:rsidRDefault="00E2425A" w:rsidP="00E2425A">
            <w:pPr>
              <w:tabs>
                <w:tab w:val="center" w:pos="7938"/>
              </w:tabs>
              <w:jc w:val="center"/>
              <w:rPr>
                <w:rFonts w:ascii="Calibri" w:hAnsi="Calibri" w:cs="Calibri"/>
                <w:bCs/>
                <w:sz w:val="28"/>
                <w:szCs w:val="28"/>
              </w:rPr>
            </w:pPr>
            <w:r w:rsidRPr="00E2425A">
              <w:rPr>
                <w:rFonts w:ascii="Calibri" w:hAnsi="Calibri" w:cs="Calibri"/>
                <w:bCs/>
                <w:sz w:val="28"/>
                <w:szCs w:val="28"/>
              </w:rPr>
              <w:t>6</w:t>
            </w:r>
          </w:p>
          <w:p w14:paraId="06AD5FD4" w14:textId="77777777" w:rsidR="00E2425A" w:rsidRDefault="00E2425A" w:rsidP="00E2425A">
            <w:pPr>
              <w:tabs>
                <w:tab w:val="center" w:pos="7938"/>
              </w:tabs>
              <w:jc w:val="center"/>
              <w:rPr>
                <w:rFonts w:ascii="Calibri" w:hAnsi="Calibri" w:cs="Calibri"/>
                <w:bCs/>
                <w:sz w:val="28"/>
                <w:szCs w:val="28"/>
              </w:rPr>
            </w:pPr>
            <w:r>
              <w:rPr>
                <w:rFonts w:ascii="Calibri" w:hAnsi="Calibri" w:cs="Calibri"/>
                <w:bCs/>
                <w:sz w:val="28"/>
                <w:szCs w:val="28"/>
              </w:rPr>
              <w:t>6</w:t>
            </w:r>
          </w:p>
          <w:p w14:paraId="35B5788D" w14:textId="77777777" w:rsidR="00E2425A" w:rsidRDefault="00E2425A" w:rsidP="00E2425A">
            <w:pPr>
              <w:tabs>
                <w:tab w:val="center" w:pos="7938"/>
              </w:tabs>
              <w:jc w:val="center"/>
              <w:rPr>
                <w:rFonts w:ascii="Calibri" w:hAnsi="Calibri" w:cs="Calibri"/>
                <w:bCs/>
                <w:sz w:val="28"/>
                <w:szCs w:val="28"/>
              </w:rPr>
            </w:pPr>
            <w:r>
              <w:rPr>
                <w:rFonts w:ascii="Calibri" w:hAnsi="Calibri" w:cs="Calibri"/>
                <w:bCs/>
                <w:sz w:val="28"/>
                <w:szCs w:val="28"/>
              </w:rPr>
              <w:t>8</w:t>
            </w:r>
          </w:p>
          <w:p w14:paraId="5A6DA44A" w14:textId="0DDE77DE" w:rsidR="00E2425A" w:rsidRPr="00E2425A" w:rsidRDefault="00E2425A" w:rsidP="00E2425A">
            <w:pPr>
              <w:tabs>
                <w:tab w:val="center" w:pos="7938"/>
              </w:tabs>
              <w:jc w:val="center"/>
              <w:rPr>
                <w:rFonts w:ascii="Calibri" w:hAnsi="Calibri" w:cs="Calibri"/>
                <w:bCs/>
                <w:sz w:val="28"/>
                <w:szCs w:val="28"/>
              </w:rPr>
            </w:pPr>
            <w:r>
              <w:rPr>
                <w:rFonts w:ascii="Calibri" w:hAnsi="Calibri" w:cs="Calibri"/>
                <w:bCs/>
                <w:sz w:val="28"/>
                <w:szCs w:val="28"/>
              </w:rPr>
              <w:t>9</w:t>
            </w:r>
          </w:p>
        </w:tc>
      </w:tr>
      <w:tr w:rsidR="009C0B32" w14:paraId="5931EECE" w14:textId="77777777" w:rsidTr="009C0B32">
        <w:tc>
          <w:tcPr>
            <w:tcW w:w="7366" w:type="dxa"/>
          </w:tcPr>
          <w:p w14:paraId="2A57FF09" w14:textId="728324ED" w:rsidR="009C0B32" w:rsidRPr="00E2425A" w:rsidRDefault="009C0B32" w:rsidP="00E2425A">
            <w:pPr>
              <w:tabs>
                <w:tab w:val="center" w:pos="7938"/>
              </w:tabs>
              <w:rPr>
                <w:rFonts w:ascii="Calibri" w:hAnsi="Calibri" w:cs="Calibri"/>
                <w:b/>
                <w:sz w:val="28"/>
                <w:szCs w:val="28"/>
              </w:rPr>
            </w:pPr>
            <w:r w:rsidRPr="00E2425A">
              <w:rPr>
                <w:rFonts w:ascii="Calibri" w:hAnsi="Calibri" w:cs="Calibri"/>
                <w:b/>
                <w:sz w:val="28"/>
                <w:szCs w:val="28"/>
              </w:rPr>
              <w:t xml:space="preserve">Chapter 2 – Applications and </w:t>
            </w:r>
            <w:r w:rsidR="00AE124A">
              <w:rPr>
                <w:rFonts w:ascii="Calibri" w:hAnsi="Calibri" w:cs="Calibri"/>
                <w:b/>
                <w:sz w:val="28"/>
                <w:szCs w:val="28"/>
              </w:rPr>
              <w:t>D</w:t>
            </w:r>
            <w:r w:rsidRPr="00E2425A">
              <w:rPr>
                <w:rFonts w:ascii="Calibri" w:hAnsi="Calibri" w:cs="Calibri"/>
                <w:b/>
                <w:sz w:val="28"/>
                <w:szCs w:val="28"/>
              </w:rPr>
              <w:t xml:space="preserve">eterminations </w:t>
            </w:r>
          </w:p>
          <w:p w14:paraId="3765C80C" w14:textId="29D3F0FE" w:rsidR="009C0B32" w:rsidRDefault="009C0B32" w:rsidP="009C0B32">
            <w:pPr>
              <w:pStyle w:val="ListParagraph"/>
              <w:numPr>
                <w:ilvl w:val="1"/>
                <w:numId w:val="128"/>
              </w:numPr>
              <w:tabs>
                <w:tab w:val="center" w:pos="7938"/>
              </w:tabs>
              <w:rPr>
                <w:rFonts w:ascii="Calibri" w:hAnsi="Calibri" w:cs="Calibri"/>
                <w:bCs/>
                <w:sz w:val="28"/>
                <w:szCs w:val="28"/>
              </w:rPr>
            </w:pPr>
            <w:r>
              <w:rPr>
                <w:rFonts w:ascii="Calibri" w:hAnsi="Calibri" w:cs="Calibri"/>
                <w:bCs/>
                <w:sz w:val="28"/>
                <w:szCs w:val="28"/>
              </w:rPr>
              <w:t xml:space="preserve">Application </w:t>
            </w:r>
            <w:r w:rsidR="00AE124A">
              <w:rPr>
                <w:rFonts w:ascii="Calibri" w:hAnsi="Calibri" w:cs="Calibri"/>
                <w:bCs/>
                <w:sz w:val="28"/>
                <w:szCs w:val="28"/>
              </w:rPr>
              <w:t>Pr</w:t>
            </w:r>
            <w:r>
              <w:rPr>
                <w:rFonts w:ascii="Calibri" w:hAnsi="Calibri" w:cs="Calibri"/>
                <w:bCs/>
                <w:sz w:val="28"/>
                <w:szCs w:val="28"/>
              </w:rPr>
              <w:t xml:space="preserve">ocess and </w:t>
            </w:r>
            <w:r w:rsidR="00AE124A">
              <w:rPr>
                <w:rFonts w:ascii="Calibri" w:hAnsi="Calibri" w:cs="Calibri"/>
                <w:bCs/>
                <w:sz w:val="28"/>
                <w:szCs w:val="28"/>
              </w:rPr>
              <w:t>C</w:t>
            </w:r>
            <w:r>
              <w:rPr>
                <w:rFonts w:ascii="Calibri" w:hAnsi="Calibri" w:cs="Calibri"/>
                <w:bCs/>
                <w:sz w:val="28"/>
                <w:szCs w:val="28"/>
              </w:rPr>
              <w:t>onsultation</w:t>
            </w:r>
          </w:p>
          <w:p w14:paraId="5DAAAB0D" w14:textId="30027BF9" w:rsidR="009C0B32" w:rsidRDefault="009C0B32" w:rsidP="009C0B32">
            <w:pPr>
              <w:pStyle w:val="ListParagraph"/>
              <w:numPr>
                <w:ilvl w:val="2"/>
                <w:numId w:val="128"/>
              </w:numPr>
              <w:tabs>
                <w:tab w:val="center" w:pos="7938"/>
              </w:tabs>
              <w:rPr>
                <w:rFonts w:ascii="Calibri" w:hAnsi="Calibri" w:cs="Calibri"/>
                <w:bCs/>
                <w:sz w:val="28"/>
                <w:szCs w:val="28"/>
              </w:rPr>
            </w:pPr>
            <w:r>
              <w:rPr>
                <w:rFonts w:ascii="Calibri" w:hAnsi="Calibri" w:cs="Calibri"/>
                <w:bCs/>
                <w:sz w:val="28"/>
                <w:szCs w:val="28"/>
              </w:rPr>
              <w:t xml:space="preserve">Forms and </w:t>
            </w:r>
            <w:r w:rsidR="00AE124A">
              <w:rPr>
                <w:rFonts w:ascii="Calibri" w:hAnsi="Calibri" w:cs="Calibri"/>
                <w:bCs/>
                <w:sz w:val="28"/>
                <w:szCs w:val="28"/>
              </w:rPr>
              <w:t>Co</w:t>
            </w:r>
            <w:r>
              <w:rPr>
                <w:rFonts w:ascii="Calibri" w:hAnsi="Calibri" w:cs="Calibri"/>
                <w:bCs/>
                <w:sz w:val="28"/>
                <w:szCs w:val="28"/>
              </w:rPr>
              <w:t xml:space="preserve">ntact </w:t>
            </w:r>
          </w:p>
          <w:p w14:paraId="6A40DA43" w14:textId="3A2F6BB4" w:rsidR="009C0B32" w:rsidRDefault="009C0B32" w:rsidP="009C0B32">
            <w:pPr>
              <w:pStyle w:val="ListParagraph"/>
              <w:numPr>
                <w:ilvl w:val="2"/>
                <w:numId w:val="128"/>
              </w:numPr>
              <w:tabs>
                <w:tab w:val="center" w:pos="7938"/>
              </w:tabs>
              <w:rPr>
                <w:rFonts w:ascii="Calibri" w:hAnsi="Calibri" w:cs="Calibri"/>
                <w:bCs/>
                <w:sz w:val="28"/>
                <w:szCs w:val="28"/>
              </w:rPr>
            </w:pPr>
            <w:r>
              <w:rPr>
                <w:rFonts w:ascii="Calibri" w:hAnsi="Calibri" w:cs="Calibri"/>
                <w:bCs/>
                <w:sz w:val="28"/>
                <w:szCs w:val="28"/>
              </w:rPr>
              <w:t xml:space="preserve">Pre-application </w:t>
            </w:r>
            <w:r w:rsidR="00AE124A">
              <w:rPr>
                <w:rFonts w:ascii="Calibri" w:hAnsi="Calibri" w:cs="Calibri"/>
                <w:bCs/>
                <w:sz w:val="28"/>
                <w:szCs w:val="28"/>
              </w:rPr>
              <w:t>E</w:t>
            </w:r>
            <w:r>
              <w:rPr>
                <w:rFonts w:ascii="Calibri" w:hAnsi="Calibri" w:cs="Calibri"/>
                <w:bCs/>
                <w:sz w:val="28"/>
                <w:szCs w:val="28"/>
              </w:rPr>
              <w:t xml:space="preserve">ngagement </w:t>
            </w:r>
          </w:p>
          <w:p w14:paraId="44948F55" w14:textId="691367DA" w:rsidR="009C0B32" w:rsidRDefault="009C0B32" w:rsidP="009C0B32">
            <w:pPr>
              <w:pStyle w:val="ListParagraph"/>
              <w:numPr>
                <w:ilvl w:val="2"/>
                <w:numId w:val="128"/>
              </w:numPr>
              <w:tabs>
                <w:tab w:val="center" w:pos="7938"/>
              </w:tabs>
              <w:rPr>
                <w:rFonts w:ascii="Calibri" w:hAnsi="Calibri" w:cs="Calibri"/>
                <w:bCs/>
                <w:sz w:val="28"/>
                <w:szCs w:val="28"/>
              </w:rPr>
            </w:pPr>
            <w:r>
              <w:rPr>
                <w:rFonts w:ascii="Calibri" w:hAnsi="Calibri" w:cs="Calibri"/>
                <w:bCs/>
                <w:sz w:val="28"/>
                <w:szCs w:val="28"/>
              </w:rPr>
              <w:t xml:space="preserve">Advertising the </w:t>
            </w:r>
            <w:r w:rsidR="00AE124A">
              <w:rPr>
                <w:rFonts w:ascii="Calibri" w:hAnsi="Calibri" w:cs="Calibri"/>
                <w:bCs/>
                <w:sz w:val="28"/>
                <w:szCs w:val="28"/>
              </w:rPr>
              <w:t>A</w:t>
            </w:r>
            <w:r>
              <w:rPr>
                <w:rFonts w:ascii="Calibri" w:hAnsi="Calibri" w:cs="Calibri"/>
                <w:bCs/>
                <w:sz w:val="28"/>
                <w:szCs w:val="28"/>
              </w:rPr>
              <w:t>pplication</w:t>
            </w:r>
          </w:p>
          <w:p w14:paraId="7511EFD9" w14:textId="77777777" w:rsidR="009C0B32" w:rsidRDefault="009C0B32" w:rsidP="009C0B32">
            <w:pPr>
              <w:pStyle w:val="ListParagraph"/>
              <w:numPr>
                <w:ilvl w:val="1"/>
                <w:numId w:val="128"/>
              </w:numPr>
              <w:tabs>
                <w:tab w:val="center" w:pos="7938"/>
              </w:tabs>
              <w:rPr>
                <w:rFonts w:ascii="Calibri" w:hAnsi="Calibri" w:cs="Calibri"/>
                <w:bCs/>
                <w:sz w:val="28"/>
                <w:szCs w:val="28"/>
              </w:rPr>
            </w:pPr>
            <w:r>
              <w:rPr>
                <w:rFonts w:ascii="Calibri" w:hAnsi="Calibri" w:cs="Calibri"/>
                <w:bCs/>
                <w:sz w:val="28"/>
                <w:szCs w:val="28"/>
              </w:rPr>
              <w:t>Operating Schedules</w:t>
            </w:r>
          </w:p>
          <w:p w14:paraId="45270212" w14:textId="68B794F3" w:rsidR="009C0B32" w:rsidRDefault="009C0B32" w:rsidP="009C0B32">
            <w:pPr>
              <w:pStyle w:val="ListParagraph"/>
              <w:numPr>
                <w:ilvl w:val="2"/>
                <w:numId w:val="128"/>
              </w:numPr>
              <w:tabs>
                <w:tab w:val="center" w:pos="7938"/>
              </w:tabs>
              <w:rPr>
                <w:rFonts w:ascii="Calibri" w:hAnsi="Calibri" w:cs="Calibri"/>
                <w:bCs/>
                <w:sz w:val="28"/>
                <w:szCs w:val="28"/>
              </w:rPr>
            </w:pPr>
            <w:r>
              <w:rPr>
                <w:rFonts w:ascii="Calibri" w:hAnsi="Calibri" w:cs="Calibri"/>
                <w:bCs/>
                <w:sz w:val="28"/>
                <w:szCs w:val="28"/>
              </w:rPr>
              <w:t xml:space="preserve">Drinking </w:t>
            </w:r>
            <w:r w:rsidR="00AE124A">
              <w:rPr>
                <w:rFonts w:ascii="Calibri" w:hAnsi="Calibri" w:cs="Calibri"/>
                <w:bCs/>
                <w:sz w:val="28"/>
                <w:szCs w:val="28"/>
              </w:rPr>
              <w:t xml:space="preserve">Up Time </w:t>
            </w:r>
            <w:r>
              <w:rPr>
                <w:rFonts w:ascii="Calibri" w:hAnsi="Calibri" w:cs="Calibri"/>
                <w:bCs/>
                <w:sz w:val="28"/>
                <w:szCs w:val="28"/>
              </w:rPr>
              <w:t xml:space="preserve">/ </w:t>
            </w:r>
            <w:r w:rsidR="00AE124A">
              <w:rPr>
                <w:rFonts w:ascii="Calibri" w:hAnsi="Calibri" w:cs="Calibri"/>
                <w:bCs/>
                <w:sz w:val="28"/>
                <w:szCs w:val="28"/>
              </w:rPr>
              <w:t>C</w:t>
            </w:r>
            <w:r>
              <w:rPr>
                <w:rFonts w:ascii="Calibri" w:hAnsi="Calibri" w:cs="Calibri"/>
                <w:bCs/>
                <w:sz w:val="28"/>
                <w:szCs w:val="28"/>
              </w:rPr>
              <w:t xml:space="preserve">ooling </w:t>
            </w:r>
            <w:r w:rsidR="00AE124A">
              <w:rPr>
                <w:rFonts w:ascii="Calibri" w:hAnsi="Calibri" w:cs="Calibri"/>
                <w:bCs/>
                <w:sz w:val="28"/>
                <w:szCs w:val="28"/>
              </w:rPr>
              <w:t>D</w:t>
            </w:r>
            <w:r>
              <w:rPr>
                <w:rFonts w:ascii="Calibri" w:hAnsi="Calibri" w:cs="Calibri"/>
                <w:bCs/>
                <w:sz w:val="28"/>
                <w:szCs w:val="28"/>
              </w:rPr>
              <w:t xml:space="preserve">own </w:t>
            </w:r>
            <w:r w:rsidR="00AE124A">
              <w:rPr>
                <w:rFonts w:ascii="Calibri" w:hAnsi="Calibri" w:cs="Calibri"/>
                <w:bCs/>
                <w:sz w:val="28"/>
                <w:szCs w:val="28"/>
              </w:rPr>
              <w:t>T</w:t>
            </w:r>
            <w:r>
              <w:rPr>
                <w:rFonts w:ascii="Calibri" w:hAnsi="Calibri" w:cs="Calibri"/>
                <w:bCs/>
                <w:sz w:val="28"/>
                <w:szCs w:val="28"/>
              </w:rPr>
              <w:t>ime</w:t>
            </w:r>
          </w:p>
          <w:p w14:paraId="052D81A8" w14:textId="02EBEECD" w:rsidR="007A5AAC" w:rsidRPr="007A5AAC" w:rsidRDefault="007A5AAC" w:rsidP="009C0B32">
            <w:pPr>
              <w:pStyle w:val="ListParagraph"/>
              <w:numPr>
                <w:ilvl w:val="2"/>
                <w:numId w:val="128"/>
              </w:numPr>
              <w:tabs>
                <w:tab w:val="center" w:pos="7938"/>
              </w:tabs>
              <w:rPr>
                <w:rFonts w:ascii="Calibri" w:hAnsi="Calibri" w:cs="Calibri"/>
                <w:bCs/>
                <w:sz w:val="28"/>
                <w:szCs w:val="28"/>
                <w:highlight w:val="yellow"/>
              </w:rPr>
            </w:pPr>
            <w:r w:rsidRPr="007A5AAC">
              <w:rPr>
                <w:rFonts w:ascii="Calibri" w:hAnsi="Calibri" w:cs="Calibri"/>
                <w:bCs/>
                <w:sz w:val="28"/>
                <w:szCs w:val="28"/>
                <w:highlight w:val="yellow"/>
              </w:rPr>
              <w:t>Alcohol Delivery Ser</w:t>
            </w:r>
            <w:r w:rsidR="00D4118E">
              <w:rPr>
                <w:rFonts w:ascii="Calibri" w:hAnsi="Calibri" w:cs="Calibri"/>
                <w:bCs/>
                <w:sz w:val="28"/>
                <w:szCs w:val="28"/>
                <w:highlight w:val="yellow"/>
              </w:rPr>
              <w:t>v</w:t>
            </w:r>
            <w:r w:rsidRPr="007A5AAC">
              <w:rPr>
                <w:rFonts w:ascii="Calibri" w:hAnsi="Calibri" w:cs="Calibri"/>
                <w:bCs/>
                <w:sz w:val="28"/>
                <w:szCs w:val="28"/>
                <w:highlight w:val="yellow"/>
              </w:rPr>
              <w:t>ices</w:t>
            </w:r>
          </w:p>
          <w:p w14:paraId="25CCF9A9" w14:textId="59E0190A" w:rsidR="009C0B32" w:rsidRDefault="009C0B32" w:rsidP="009C0B32">
            <w:pPr>
              <w:pStyle w:val="ListParagraph"/>
              <w:numPr>
                <w:ilvl w:val="2"/>
                <w:numId w:val="128"/>
              </w:numPr>
              <w:tabs>
                <w:tab w:val="center" w:pos="7938"/>
              </w:tabs>
              <w:rPr>
                <w:rFonts w:ascii="Calibri" w:hAnsi="Calibri" w:cs="Calibri"/>
                <w:bCs/>
                <w:sz w:val="28"/>
                <w:szCs w:val="28"/>
              </w:rPr>
            </w:pPr>
            <w:r>
              <w:rPr>
                <w:rFonts w:ascii="Calibri" w:hAnsi="Calibri" w:cs="Calibri"/>
                <w:bCs/>
                <w:sz w:val="28"/>
                <w:szCs w:val="28"/>
              </w:rPr>
              <w:t xml:space="preserve">Outdoor </w:t>
            </w:r>
            <w:r w:rsidR="00AE124A">
              <w:rPr>
                <w:rFonts w:ascii="Calibri" w:hAnsi="Calibri" w:cs="Calibri"/>
                <w:bCs/>
                <w:sz w:val="28"/>
                <w:szCs w:val="28"/>
              </w:rPr>
              <w:t>M</w:t>
            </w:r>
            <w:r>
              <w:rPr>
                <w:rFonts w:ascii="Calibri" w:hAnsi="Calibri" w:cs="Calibri"/>
                <w:bCs/>
                <w:sz w:val="28"/>
                <w:szCs w:val="28"/>
              </w:rPr>
              <w:t>usic</w:t>
            </w:r>
          </w:p>
          <w:p w14:paraId="29E4C3D4" w14:textId="1609E08F" w:rsidR="00D32467" w:rsidRDefault="00D32467" w:rsidP="009C0B32">
            <w:pPr>
              <w:pStyle w:val="ListParagraph"/>
              <w:numPr>
                <w:ilvl w:val="1"/>
                <w:numId w:val="128"/>
              </w:numPr>
              <w:tabs>
                <w:tab w:val="center" w:pos="7938"/>
              </w:tabs>
              <w:rPr>
                <w:rFonts w:ascii="Calibri" w:hAnsi="Calibri" w:cs="Calibri"/>
                <w:bCs/>
                <w:sz w:val="28"/>
                <w:szCs w:val="28"/>
              </w:rPr>
            </w:pPr>
            <w:r>
              <w:rPr>
                <w:rFonts w:ascii="Calibri" w:hAnsi="Calibri" w:cs="Calibri"/>
                <w:bCs/>
                <w:sz w:val="28"/>
                <w:szCs w:val="28"/>
              </w:rPr>
              <w:t xml:space="preserve">Events and </w:t>
            </w:r>
            <w:r w:rsidR="00AE124A">
              <w:rPr>
                <w:rFonts w:ascii="Calibri" w:hAnsi="Calibri" w:cs="Calibri"/>
                <w:bCs/>
                <w:sz w:val="28"/>
                <w:szCs w:val="28"/>
              </w:rPr>
              <w:t>F</w:t>
            </w:r>
            <w:r>
              <w:rPr>
                <w:rFonts w:ascii="Calibri" w:hAnsi="Calibri" w:cs="Calibri"/>
                <w:bCs/>
                <w:sz w:val="28"/>
                <w:szCs w:val="28"/>
              </w:rPr>
              <w:t>estivals</w:t>
            </w:r>
          </w:p>
          <w:p w14:paraId="6A331711" w14:textId="77777777" w:rsidR="00D32467" w:rsidRDefault="00D32467" w:rsidP="00D32467">
            <w:pPr>
              <w:pStyle w:val="ListParagraph"/>
              <w:numPr>
                <w:ilvl w:val="2"/>
                <w:numId w:val="128"/>
              </w:numPr>
              <w:tabs>
                <w:tab w:val="center" w:pos="7938"/>
              </w:tabs>
              <w:rPr>
                <w:rFonts w:ascii="Calibri" w:hAnsi="Calibri" w:cs="Calibri"/>
                <w:bCs/>
                <w:sz w:val="28"/>
                <w:szCs w:val="28"/>
              </w:rPr>
            </w:pPr>
            <w:r>
              <w:rPr>
                <w:rFonts w:ascii="Calibri" w:hAnsi="Calibri" w:cs="Calibri"/>
                <w:bCs/>
                <w:sz w:val="28"/>
                <w:szCs w:val="28"/>
              </w:rPr>
              <w:t>Safety Advisory Group</w:t>
            </w:r>
          </w:p>
          <w:p w14:paraId="14621BA7" w14:textId="77777777" w:rsidR="00D32467" w:rsidRDefault="00D32467" w:rsidP="00D32467">
            <w:pPr>
              <w:pStyle w:val="ListParagraph"/>
              <w:numPr>
                <w:ilvl w:val="1"/>
                <w:numId w:val="128"/>
              </w:numPr>
              <w:tabs>
                <w:tab w:val="center" w:pos="7938"/>
              </w:tabs>
              <w:rPr>
                <w:rFonts w:ascii="Calibri" w:hAnsi="Calibri" w:cs="Calibri"/>
                <w:bCs/>
                <w:sz w:val="28"/>
                <w:szCs w:val="28"/>
              </w:rPr>
            </w:pPr>
            <w:r>
              <w:rPr>
                <w:rFonts w:ascii="Calibri" w:hAnsi="Calibri" w:cs="Calibri"/>
                <w:bCs/>
                <w:sz w:val="28"/>
                <w:szCs w:val="28"/>
              </w:rPr>
              <w:t>Martyn’s Law</w:t>
            </w:r>
          </w:p>
          <w:p w14:paraId="307B4CC6" w14:textId="77777777" w:rsidR="00D32467" w:rsidRDefault="00D32467" w:rsidP="00D32467">
            <w:pPr>
              <w:pStyle w:val="ListParagraph"/>
              <w:numPr>
                <w:ilvl w:val="1"/>
                <w:numId w:val="128"/>
              </w:numPr>
              <w:tabs>
                <w:tab w:val="center" w:pos="7938"/>
              </w:tabs>
              <w:rPr>
                <w:rFonts w:ascii="Calibri" w:hAnsi="Calibri" w:cs="Calibri"/>
                <w:bCs/>
                <w:sz w:val="28"/>
                <w:szCs w:val="28"/>
              </w:rPr>
            </w:pPr>
            <w:r>
              <w:rPr>
                <w:rFonts w:ascii="Calibri" w:hAnsi="Calibri" w:cs="Calibri"/>
                <w:bCs/>
                <w:sz w:val="28"/>
                <w:szCs w:val="28"/>
              </w:rPr>
              <w:t>Conditions</w:t>
            </w:r>
          </w:p>
          <w:p w14:paraId="05730CC9" w14:textId="77777777" w:rsidR="009C0B32" w:rsidRDefault="00D32467" w:rsidP="00D32467">
            <w:pPr>
              <w:pStyle w:val="ListParagraph"/>
              <w:numPr>
                <w:ilvl w:val="1"/>
                <w:numId w:val="128"/>
              </w:numPr>
              <w:tabs>
                <w:tab w:val="center" w:pos="7938"/>
              </w:tabs>
              <w:rPr>
                <w:rFonts w:ascii="Calibri" w:hAnsi="Calibri" w:cs="Calibri"/>
                <w:bCs/>
                <w:sz w:val="28"/>
                <w:szCs w:val="28"/>
              </w:rPr>
            </w:pPr>
            <w:r>
              <w:rPr>
                <w:rFonts w:ascii="Calibri" w:hAnsi="Calibri" w:cs="Calibri"/>
                <w:bCs/>
                <w:sz w:val="28"/>
                <w:szCs w:val="28"/>
              </w:rPr>
              <w:t xml:space="preserve">Responsible Authorities </w:t>
            </w:r>
          </w:p>
          <w:p w14:paraId="1FDCBA84" w14:textId="7CC566C3" w:rsidR="00D32467" w:rsidRDefault="00D32467" w:rsidP="00D32467">
            <w:pPr>
              <w:pStyle w:val="ListParagraph"/>
              <w:numPr>
                <w:ilvl w:val="1"/>
                <w:numId w:val="128"/>
              </w:numPr>
              <w:tabs>
                <w:tab w:val="center" w:pos="7938"/>
              </w:tabs>
              <w:rPr>
                <w:rFonts w:ascii="Calibri" w:hAnsi="Calibri" w:cs="Calibri"/>
                <w:bCs/>
                <w:sz w:val="28"/>
                <w:szCs w:val="28"/>
              </w:rPr>
            </w:pPr>
            <w:r>
              <w:rPr>
                <w:rFonts w:ascii="Calibri" w:hAnsi="Calibri" w:cs="Calibri"/>
                <w:bCs/>
                <w:sz w:val="28"/>
                <w:szCs w:val="28"/>
              </w:rPr>
              <w:t xml:space="preserve">Other </w:t>
            </w:r>
            <w:r w:rsidR="00AE124A">
              <w:rPr>
                <w:rFonts w:ascii="Calibri" w:hAnsi="Calibri" w:cs="Calibri"/>
                <w:bCs/>
                <w:sz w:val="28"/>
                <w:szCs w:val="28"/>
              </w:rPr>
              <w:t>P</w:t>
            </w:r>
            <w:r>
              <w:rPr>
                <w:rFonts w:ascii="Calibri" w:hAnsi="Calibri" w:cs="Calibri"/>
                <w:bCs/>
                <w:sz w:val="28"/>
                <w:szCs w:val="28"/>
              </w:rPr>
              <w:t xml:space="preserve">ersons and </w:t>
            </w:r>
            <w:r w:rsidR="00AE124A">
              <w:rPr>
                <w:rFonts w:ascii="Calibri" w:hAnsi="Calibri" w:cs="Calibri"/>
                <w:bCs/>
                <w:sz w:val="28"/>
                <w:szCs w:val="28"/>
              </w:rPr>
              <w:t>R</w:t>
            </w:r>
            <w:r>
              <w:rPr>
                <w:rFonts w:ascii="Calibri" w:hAnsi="Calibri" w:cs="Calibri"/>
                <w:bCs/>
                <w:sz w:val="28"/>
                <w:szCs w:val="28"/>
              </w:rPr>
              <w:t>epresentations</w:t>
            </w:r>
          </w:p>
          <w:p w14:paraId="58AA4C2E" w14:textId="5EFDAD6E" w:rsidR="00D32467" w:rsidRDefault="00D32467" w:rsidP="00DE4B96">
            <w:pPr>
              <w:pStyle w:val="ListParagraph"/>
              <w:numPr>
                <w:ilvl w:val="1"/>
                <w:numId w:val="128"/>
              </w:numPr>
              <w:tabs>
                <w:tab w:val="center" w:pos="7938"/>
              </w:tabs>
              <w:rPr>
                <w:rFonts w:ascii="Calibri" w:hAnsi="Calibri" w:cs="Calibri"/>
                <w:bCs/>
                <w:sz w:val="28"/>
                <w:szCs w:val="28"/>
              </w:rPr>
            </w:pPr>
            <w:r>
              <w:rPr>
                <w:rFonts w:ascii="Calibri" w:hAnsi="Calibri" w:cs="Calibri"/>
                <w:bCs/>
                <w:sz w:val="28"/>
                <w:szCs w:val="28"/>
              </w:rPr>
              <w:t xml:space="preserve">Petitions </w:t>
            </w:r>
          </w:p>
          <w:p w14:paraId="00395B3B" w14:textId="0C59D4FC" w:rsidR="00D32467" w:rsidRDefault="00DE4B96" w:rsidP="00DE4B96">
            <w:pPr>
              <w:pStyle w:val="ListParagraph"/>
              <w:numPr>
                <w:ilvl w:val="1"/>
                <w:numId w:val="128"/>
              </w:numPr>
              <w:tabs>
                <w:tab w:val="center" w:pos="7938"/>
              </w:tabs>
              <w:rPr>
                <w:rFonts w:ascii="Calibri" w:hAnsi="Calibri" w:cs="Calibri"/>
                <w:bCs/>
                <w:sz w:val="28"/>
                <w:szCs w:val="28"/>
              </w:rPr>
            </w:pPr>
            <w:r>
              <w:rPr>
                <w:rFonts w:ascii="Calibri" w:hAnsi="Calibri" w:cs="Calibri"/>
                <w:bCs/>
                <w:sz w:val="28"/>
                <w:szCs w:val="28"/>
              </w:rPr>
              <w:t xml:space="preserve">Delegation of </w:t>
            </w:r>
            <w:r w:rsidR="00AE124A">
              <w:rPr>
                <w:rFonts w:ascii="Calibri" w:hAnsi="Calibri" w:cs="Calibri"/>
                <w:bCs/>
                <w:sz w:val="28"/>
                <w:szCs w:val="28"/>
              </w:rPr>
              <w:t>F</w:t>
            </w:r>
            <w:r>
              <w:rPr>
                <w:rFonts w:ascii="Calibri" w:hAnsi="Calibri" w:cs="Calibri"/>
                <w:bCs/>
                <w:sz w:val="28"/>
                <w:szCs w:val="28"/>
              </w:rPr>
              <w:t>unctions and Licensing Committee</w:t>
            </w:r>
          </w:p>
          <w:p w14:paraId="195F7331" w14:textId="2946904B" w:rsidR="00DE4B96" w:rsidRDefault="00DE4B96" w:rsidP="00DE4B96">
            <w:pPr>
              <w:pStyle w:val="ListParagraph"/>
              <w:numPr>
                <w:ilvl w:val="1"/>
                <w:numId w:val="128"/>
              </w:numPr>
              <w:tabs>
                <w:tab w:val="center" w:pos="7938"/>
              </w:tabs>
              <w:rPr>
                <w:rFonts w:ascii="Calibri" w:hAnsi="Calibri" w:cs="Calibri"/>
                <w:bCs/>
                <w:sz w:val="28"/>
                <w:szCs w:val="28"/>
              </w:rPr>
            </w:pPr>
            <w:r>
              <w:rPr>
                <w:rFonts w:ascii="Calibri" w:hAnsi="Calibri" w:cs="Calibri"/>
                <w:bCs/>
                <w:sz w:val="28"/>
                <w:szCs w:val="28"/>
              </w:rPr>
              <w:t xml:space="preserve">Determination of </w:t>
            </w:r>
            <w:r w:rsidR="00AE124A">
              <w:rPr>
                <w:rFonts w:ascii="Calibri" w:hAnsi="Calibri" w:cs="Calibri"/>
                <w:bCs/>
                <w:sz w:val="28"/>
                <w:szCs w:val="28"/>
              </w:rPr>
              <w:t>A</w:t>
            </w:r>
            <w:r>
              <w:rPr>
                <w:rFonts w:ascii="Calibri" w:hAnsi="Calibri" w:cs="Calibri"/>
                <w:bCs/>
                <w:sz w:val="28"/>
                <w:szCs w:val="28"/>
              </w:rPr>
              <w:t>pplications</w:t>
            </w:r>
          </w:p>
          <w:p w14:paraId="2F87D090" w14:textId="64415D89" w:rsidR="00DE4B96" w:rsidRPr="00A90469" w:rsidRDefault="00DE4B96" w:rsidP="00CF0F39">
            <w:pPr>
              <w:pStyle w:val="ListParagraph"/>
              <w:numPr>
                <w:ilvl w:val="1"/>
                <w:numId w:val="128"/>
              </w:numPr>
              <w:tabs>
                <w:tab w:val="center" w:pos="7938"/>
              </w:tabs>
              <w:rPr>
                <w:rFonts w:ascii="Calibri" w:hAnsi="Calibri" w:cs="Calibri"/>
                <w:bCs/>
                <w:sz w:val="28"/>
                <w:szCs w:val="28"/>
              </w:rPr>
            </w:pPr>
            <w:r>
              <w:rPr>
                <w:rFonts w:ascii="Calibri" w:hAnsi="Calibri" w:cs="Calibri"/>
                <w:bCs/>
                <w:sz w:val="28"/>
                <w:szCs w:val="28"/>
              </w:rPr>
              <w:t xml:space="preserve">Personal Licence </w:t>
            </w:r>
            <w:r w:rsidR="00AE124A">
              <w:rPr>
                <w:rFonts w:ascii="Calibri" w:hAnsi="Calibri" w:cs="Calibri"/>
                <w:bCs/>
                <w:sz w:val="28"/>
                <w:szCs w:val="28"/>
              </w:rPr>
              <w:t>Ap</w:t>
            </w:r>
            <w:r>
              <w:rPr>
                <w:rFonts w:ascii="Calibri" w:hAnsi="Calibri" w:cs="Calibri"/>
                <w:bCs/>
                <w:sz w:val="28"/>
                <w:szCs w:val="28"/>
              </w:rPr>
              <w:t xml:space="preserve">plications </w:t>
            </w:r>
          </w:p>
        </w:tc>
        <w:tc>
          <w:tcPr>
            <w:tcW w:w="1650" w:type="dxa"/>
          </w:tcPr>
          <w:p w14:paraId="18603EE2" w14:textId="61858777" w:rsidR="009C0B32" w:rsidRDefault="00CF0F39" w:rsidP="00E2425A">
            <w:pPr>
              <w:tabs>
                <w:tab w:val="center" w:pos="7938"/>
              </w:tabs>
              <w:jc w:val="center"/>
              <w:rPr>
                <w:rFonts w:ascii="Calibri" w:hAnsi="Calibri" w:cs="Calibri"/>
                <w:bCs/>
                <w:sz w:val="28"/>
                <w:szCs w:val="28"/>
              </w:rPr>
            </w:pPr>
            <w:r w:rsidRPr="00CF0F39">
              <w:rPr>
                <w:rFonts w:ascii="Calibri" w:hAnsi="Calibri" w:cs="Calibri"/>
                <w:bCs/>
                <w:sz w:val="28"/>
                <w:szCs w:val="28"/>
              </w:rPr>
              <w:t>1</w:t>
            </w:r>
            <w:r w:rsidR="00E048DC">
              <w:rPr>
                <w:rFonts w:ascii="Calibri" w:hAnsi="Calibri" w:cs="Calibri"/>
                <w:bCs/>
                <w:sz w:val="28"/>
                <w:szCs w:val="28"/>
              </w:rPr>
              <w:t>1</w:t>
            </w:r>
          </w:p>
          <w:p w14:paraId="5194E5C0" w14:textId="63AB2AF5" w:rsidR="00CF0F39" w:rsidRDefault="00CF0F39" w:rsidP="00E2425A">
            <w:pPr>
              <w:tabs>
                <w:tab w:val="center" w:pos="7938"/>
              </w:tabs>
              <w:jc w:val="center"/>
              <w:rPr>
                <w:rFonts w:ascii="Calibri" w:hAnsi="Calibri" w:cs="Calibri"/>
                <w:bCs/>
                <w:sz w:val="28"/>
                <w:szCs w:val="28"/>
              </w:rPr>
            </w:pPr>
            <w:r>
              <w:rPr>
                <w:rFonts w:ascii="Calibri" w:hAnsi="Calibri" w:cs="Calibri"/>
                <w:bCs/>
                <w:sz w:val="28"/>
                <w:szCs w:val="28"/>
              </w:rPr>
              <w:t>1</w:t>
            </w:r>
            <w:r w:rsidR="00E048DC">
              <w:rPr>
                <w:rFonts w:ascii="Calibri" w:hAnsi="Calibri" w:cs="Calibri"/>
                <w:bCs/>
                <w:sz w:val="28"/>
                <w:szCs w:val="28"/>
              </w:rPr>
              <w:t>1</w:t>
            </w:r>
          </w:p>
          <w:p w14:paraId="30CEF815" w14:textId="50A62F97" w:rsidR="00CF0F39" w:rsidRDefault="00CF0F39" w:rsidP="00E2425A">
            <w:pPr>
              <w:tabs>
                <w:tab w:val="center" w:pos="7938"/>
              </w:tabs>
              <w:jc w:val="center"/>
              <w:rPr>
                <w:rFonts w:ascii="Calibri" w:hAnsi="Calibri" w:cs="Calibri"/>
                <w:bCs/>
                <w:sz w:val="28"/>
                <w:szCs w:val="28"/>
              </w:rPr>
            </w:pPr>
            <w:r>
              <w:rPr>
                <w:rFonts w:ascii="Calibri" w:hAnsi="Calibri" w:cs="Calibri"/>
                <w:bCs/>
                <w:sz w:val="28"/>
                <w:szCs w:val="28"/>
              </w:rPr>
              <w:t>1</w:t>
            </w:r>
            <w:r w:rsidR="00E048DC">
              <w:rPr>
                <w:rFonts w:ascii="Calibri" w:hAnsi="Calibri" w:cs="Calibri"/>
                <w:bCs/>
                <w:sz w:val="28"/>
                <w:szCs w:val="28"/>
              </w:rPr>
              <w:t>1</w:t>
            </w:r>
          </w:p>
          <w:p w14:paraId="3AF89225" w14:textId="530C2C87" w:rsidR="00CF0F39" w:rsidRDefault="00CF0F39" w:rsidP="00E2425A">
            <w:pPr>
              <w:tabs>
                <w:tab w:val="center" w:pos="7938"/>
              </w:tabs>
              <w:jc w:val="center"/>
              <w:rPr>
                <w:rFonts w:ascii="Calibri" w:hAnsi="Calibri" w:cs="Calibri"/>
                <w:bCs/>
                <w:sz w:val="28"/>
                <w:szCs w:val="28"/>
              </w:rPr>
            </w:pPr>
            <w:r>
              <w:rPr>
                <w:rFonts w:ascii="Calibri" w:hAnsi="Calibri" w:cs="Calibri"/>
                <w:bCs/>
                <w:sz w:val="28"/>
                <w:szCs w:val="28"/>
              </w:rPr>
              <w:t>1</w:t>
            </w:r>
            <w:r w:rsidR="00E048DC">
              <w:rPr>
                <w:rFonts w:ascii="Calibri" w:hAnsi="Calibri" w:cs="Calibri"/>
                <w:bCs/>
                <w:sz w:val="28"/>
                <w:szCs w:val="28"/>
              </w:rPr>
              <w:t>1</w:t>
            </w:r>
          </w:p>
          <w:p w14:paraId="1D59E2CF" w14:textId="66B0C331" w:rsidR="00CF0F39" w:rsidRDefault="00CF0F39" w:rsidP="00E2425A">
            <w:pPr>
              <w:tabs>
                <w:tab w:val="center" w:pos="7938"/>
              </w:tabs>
              <w:jc w:val="center"/>
              <w:rPr>
                <w:rFonts w:ascii="Calibri" w:hAnsi="Calibri" w:cs="Calibri"/>
                <w:bCs/>
                <w:sz w:val="28"/>
                <w:szCs w:val="28"/>
              </w:rPr>
            </w:pPr>
            <w:r>
              <w:rPr>
                <w:rFonts w:ascii="Calibri" w:hAnsi="Calibri" w:cs="Calibri"/>
                <w:bCs/>
                <w:sz w:val="28"/>
                <w:szCs w:val="28"/>
              </w:rPr>
              <w:t>1</w:t>
            </w:r>
            <w:r w:rsidR="00E048DC">
              <w:rPr>
                <w:rFonts w:ascii="Calibri" w:hAnsi="Calibri" w:cs="Calibri"/>
                <w:bCs/>
                <w:sz w:val="28"/>
                <w:szCs w:val="28"/>
              </w:rPr>
              <w:t>2</w:t>
            </w:r>
          </w:p>
          <w:p w14:paraId="5F326245" w14:textId="0FEE5CD4" w:rsidR="00CF0F39" w:rsidRDefault="00CF0F39" w:rsidP="00E2425A">
            <w:pPr>
              <w:tabs>
                <w:tab w:val="center" w:pos="7938"/>
              </w:tabs>
              <w:jc w:val="center"/>
              <w:rPr>
                <w:rFonts w:ascii="Calibri" w:hAnsi="Calibri" w:cs="Calibri"/>
                <w:bCs/>
                <w:sz w:val="28"/>
                <w:szCs w:val="28"/>
              </w:rPr>
            </w:pPr>
            <w:r>
              <w:rPr>
                <w:rFonts w:ascii="Calibri" w:hAnsi="Calibri" w:cs="Calibri"/>
                <w:bCs/>
                <w:sz w:val="28"/>
                <w:szCs w:val="28"/>
              </w:rPr>
              <w:t>1</w:t>
            </w:r>
            <w:r w:rsidR="00E048DC">
              <w:rPr>
                <w:rFonts w:ascii="Calibri" w:hAnsi="Calibri" w:cs="Calibri"/>
                <w:bCs/>
                <w:sz w:val="28"/>
                <w:szCs w:val="28"/>
              </w:rPr>
              <w:t>3</w:t>
            </w:r>
          </w:p>
          <w:p w14:paraId="5F2E80D7" w14:textId="3626508E" w:rsidR="00CF0F39" w:rsidRDefault="00CF0F39" w:rsidP="00E2425A">
            <w:pPr>
              <w:tabs>
                <w:tab w:val="center" w:pos="7938"/>
              </w:tabs>
              <w:jc w:val="center"/>
              <w:rPr>
                <w:rFonts w:ascii="Calibri" w:hAnsi="Calibri" w:cs="Calibri"/>
                <w:bCs/>
                <w:sz w:val="28"/>
                <w:szCs w:val="28"/>
              </w:rPr>
            </w:pPr>
            <w:r>
              <w:rPr>
                <w:rFonts w:ascii="Calibri" w:hAnsi="Calibri" w:cs="Calibri"/>
                <w:bCs/>
                <w:sz w:val="28"/>
                <w:szCs w:val="28"/>
              </w:rPr>
              <w:t>1</w:t>
            </w:r>
            <w:r w:rsidR="00E048DC">
              <w:rPr>
                <w:rFonts w:ascii="Calibri" w:hAnsi="Calibri" w:cs="Calibri"/>
                <w:bCs/>
                <w:sz w:val="28"/>
                <w:szCs w:val="28"/>
              </w:rPr>
              <w:t>5</w:t>
            </w:r>
          </w:p>
          <w:p w14:paraId="41049E1F" w14:textId="046895F4" w:rsidR="00CF0F39" w:rsidRDefault="00CF0F39" w:rsidP="00E2425A">
            <w:pPr>
              <w:tabs>
                <w:tab w:val="center" w:pos="7938"/>
              </w:tabs>
              <w:jc w:val="center"/>
              <w:rPr>
                <w:rFonts w:ascii="Calibri" w:hAnsi="Calibri" w:cs="Calibri"/>
                <w:bCs/>
                <w:sz w:val="28"/>
                <w:szCs w:val="28"/>
              </w:rPr>
            </w:pPr>
            <w:r>
              <w:rPr>
                <w:rFonts w:ascii="Calibri" w:hAnsi="Calibri" w:cs="Calibri"/>
                <w:bCs/>
                <w:sz w:val="28"/>
                <w:szCs w:val="28"/>
              </w:rPr>
              <w:t>1</w:t>
            </w:r>
            <w:r w:rsidR="00E048DC">
              <w:rPr>
                <w:rFonts w:ascii="Calibri" w:hAnsi="Calibri" w:cs="Calibri"/>
                <w:bCs/>
                <w:sz w:val="28"/>
                <w:szCs w:val="28"/>
              </w:rPr>
              <w:t>6</w:t>
            </w:r>
          </w:p>
          <w:p w14:paraId="136653A8" w14:textId="256627F7" w:rsidR="00CF0F39" w:rsidRDefault="00CF0F39" w:rsidP="00E2425A">
            <w:pPr>
              <w:tabs>
                <w:tab w:val="center" w:pos="7938"/>
              </w:tabs>
              <w:jc w:val="center"/>
              <w:rPr>
                <w:rFonts w:ascii="Calibri" w:hAnsi="Calibri" w:cs="Calibri"/>
                <w:bCs/>
                <w:sz w:val="28"/>
                <w:szCs w:val="28"/>
              </w:rPr>
            </w:pPr>
            <w:r>
              <w:rPr>
                <w:rFonts w:ascii="Calibri" w:hAnsi="Calibri" w:cs="Calibri"/>
                <w:bCs/>
                <w:sz w:val="28"/>
                <w:szCs w:val="28"/>
              </w:rPr>
              <w:t>1</w:t>
            </w:r>
            <w:r w:rsidR="00E048DC">
              <w:rPr>
                <w:rFonts w:ascii="Calibri" w:hAnsi="Calibri" w:cs="Calibri"/>
                <w:bCs/>
                <w:sz w:val="28"/>
                <w:szCs w:val="28"/>
              </w:rPr>
              <w:t>7</w:t>
            </w:r>
          </w:p>
          <w:p w14:paraId="05B58A3B" w14:textId="426FAD56" w:rsidR="00CF0F39" w:rsidRDefault="00CF0F39" w:rsidP="00E2425A">
            <w:pPr>
              <w:tabs>
                <w:tab w:val="center" w:pos="7938"/>
              </w:tabs>
              <w:jc w:val="center"/>
              <w:rPr>
                <w:rFonts w:ascii="Calibri" w:hAnsi="Calibri" w:cs="Calibri"/>
                <w:bCs/>
                <w:sz w:val="28"/>
                <w:szCs w:val="28"/>
              </w:rPr>
            </w:pPr>
            <w:r>
              <w:rPr>
                <w:rFonts w:ascii="Calibri" w:hAnsi="Calibri" w:cs="Calibri"/>
                <w:bCs/>
                <w:sz w:val="28"/>
                <w:szCs w:val="28"/>
              </w:rPr>
              <w:t>1</w:t>
            </w:r>
            <w:r w:rsidR="00E048DC">
              <w:rPr>
                <w:rFonts w:ascii="Calibri" w:hAnsi="Calibri" w:cs="Calibri"/>
                <w:bCs/>
                <w:sz w:val="28"/>
                <w:szCs w:val="28"/>
              </w:rPr>
              <w:t>7</w:t>
            </w:r>
          </w:p>
          <w:p w14:paraId="19CA94C3" w14:textId="71C05940" w:rsidR="00CF0F39" w:rsidRDefault="00CF0F39" w:rsidP="00E2425A">
            <w:pPr>
              <w:tabs>
                <w:tab w:val="center" w:pos="7938"/>
              </w:tabs>
              <w:jc w:val="center"/>
              <w:rPr>
                <w:rFonts w:ascii="Calibri" w:hAnsi="Calibri" w:cs="Calibri"/>
                <w:bCs/>
                <w:sz w:val="28"/>
                <w:szCs w:val="28"/>
              </w:rPr>
            </w:pPr>
            <w:r>
              <w:rPr>
                <w:rFonts w:ascii="Calibri" w:hAnsi="Calibri" w:cs="Calibri"/>
                <w:bCs/>
                <w:sz w:val="28"/>
                <w:szCs w:val="28"/>
              </w:rPr>
              <w:t>1</w:t>
            </w:r>
            <w:r w:rsidR="00E048DC">
              <w:rPr>
                <w:rFonts w:ascii="Calibri" w:hAnsi="Calibri" w:cs="Calibri"/>
                <w:bCs/>
                <w:sz w:val="28"/>
                <w:szCs w:val="28"/>
              </w:rPr>
              <w:t>8</w:t>
            </w:r>
          </w:p>
          <w:p w14:paraId="545DA4BF" w14:textId="049D79B8" w:rsidR="00CF0F39" w:rsidRDefault="00CF0F39" w:rsidP="00E2425A">
            <w:pPr>
              <w:tabs>
                <w:tab w:val="center" w:pos="7938"/>
              </w:tabs>
              <w:jc w:val="center"/>
              <w:rPr>
                <w:rFonts w:ascii="Calibri" w:hAnsi="Calibri" w:cs="Calibri"/>
                <w:bCs/>
                <w:sz w:val="28"/>
                <w:szCs w:val="28"/>
              </w:rPr>
            </w:pPr>
            <w:r>
              <w:rPr>
                <w:rFonts w:ascii="Calibri" w:hAnsi="Calibri" w:cs="Calibri"/>
                <w:bCs/>
                <w:sz w:val="28"/>
                <w:szCs w:val="28"/>
              </w:rPr>
              <w:t>1</w:t>
            </w:r>
            <w:r w:rsidR="00E048DC">
              <w:rPr>
                <w:rFonts w:ascii="Calibri" w:hAnsi="Calibri" w:cs="Calibri"/>
                <w:bCs/>
                <w:sz w:val="28"/>
                <w:szCs w:val="28"/>
              </w:rPr>
              <w:t>8</w:t>
            </w:r>
          </w:p>
          <w:p w14:paraId="6A1333E3" w14:textId="1E05F438" w:rsidR="00CF0F39" w:rsidRDefault="00CF0F39" w:rsidP="00E2425A">
            <w:pPr>
              <w:tabs>
                <w:tab w:val="center" w:pos="7938"/>
              </w:tabs>
              <w:jc w:val="center"/>
              <w:rPr>
                <w:rFonts w:ascii="Calibri" w:hAnsi="Calibri" w:cs="Calibri"/>
                <w:bCs/>
                <w:sz w:val="28"/>
                <w:szCs w:val="28"/>
              </w:rPr>
            </w:pPr>
            <w:r>
              <w:rPr>
                <w:rFonts w:ascii="Calibri" w:hAnsi="Calibri" w:cs="Calibri"/>
                <w:bCs/>
                <w:sz w:val="28"/>
                <w:szCs w:val="28"/>
              </w:rPr>
              <w:t>1</w:t>
            </w:r>
            <w:r w:rsidR="00E048DC">
              <w:rPr>
                <w:rFonts w:ascii="Calibri" w:hAnsi="Calibri" w:cs="Calibri"/>
                <w:bCs/>
                <w:sz w:val="28"/>
                <w:szCs w:val="28"/>
              </w:rPr>
              <w:t>9</w:t>
            </w:r>
          </w:p>
          <w:p w14:paraId="5033E0A2" w14:textId="1A6B0BD4" w:rsidR="00CF0F39" w:rsidRDefault="00E048DC" w:rsidP="00E2425A">
            <w:pPr>
              <w:tabs>
                <w:tab w:val="center" w:pos="7938"/>
              </w:tabs>
              <w:jc w:val="center"/>
              <w:rPr>
                <w:rFonts w:ascii="Calibri" w:hAnsi="Calibri" w:cs="Calibri"/>
                <w:bCs/>
                <w:sz w:val="28"/>
                <w:szCs w:val="28"/>
              </w:rPr>
            </w:pPr>
            <w:r>
              <w:rPr>
                <w:rFonts w:ascii="Calibri" w:hAnsi="Calibri" w:cs="Calibri"/>
                <w:bCs/>
                <w:sz w:val="28"/>
                <w:szCs w:val="28"/>
              </w:rPr>
              <w:t>20</w:t>
            </w:r>
          </w:p>
          <w:p w14:paraId="207089C0" w14:textId="119A87E9" w:rsidR="00CF0F39" w:rsidRDefault="00CF0F39" w:rsidP="00E2425A">
            <w:pPr>
              <w:tabs>
                <w:tab w:val="center" w:pos="7938"/>
              </w:tabs>
              <w:jc w:val="center"/>
              <w:rPr>
                <w:rFonts w:ascii="Calibri" w:hAnsi="Calibri" w:cs="Calibri"/>
                <w:bCs/>
                <w:sz w:val="28"/>
                <w:szCs w:val="28"/>
              </w:rPr>
            </w:pPr>
            <w:r>
              <w:rPr>
                <w:rFonts w:ascii="Calibri" w:hAnsi="Calibri" w:cs="Calibri"/>
                <w:bCs/>
                <w:sz w:val="28"/>
                <w:szCs w:val="28"/>
              </w:rPr>
              <w:t>2</w:t>
            </w:r>
            <w:r w:rsidR="00E048DC">
              <w:rPr>
                <w:rFonts w:ascii="Calibri" w:hAnsi="Calibri" w:cs="Calibri"/>
                <w:bCs/>
                <w:sz w:val="28"/>
                <w:szCs w:val="28"/>
              </w:rPr>
              <w:t>1</w:t>
            </w:r>
          </w:p>
          <w:p w14:paraId="099DB5D5" w14:textId="2DAE5D7D" w:rsidR="00CF0F39" w:rsidRDefault="00CF0F39" w:rsidP="00E2425A">
            <w:pPr>
              <w:tabs>
                <w:tab w:val="center" w:pos="7938"/>
              </w:tabs>
              <w:jc w:val="center"/>
              <w:rPr>
                <w:rFonts w:ascii="Calibri" w:hAnsi="Calibri" w:cs="Calibri"/>
                <w:bCs/>
                <w:sz w:val="28"/>
                <w:szCs w:val="28"/>
              </w:rPr>
            </w:pPr>
            <w:r>
              <w:rPr>
                <w:rFonts w:ascii="Calibri" w:hAnsi="Calibri" w:cs="Calibri"/>
                <w:bCs/>
                <w:sz w:val="28"/>
                <w:szCs w:val="28"/>
              </w:rPr>
              <w:t>2</w:t>
            </w:r>
            <w:r w:rsidR="00E048DC">
              <w:rPr>
                <w:rFonts w:ascii="Calibri" w:hAnsi="Calibri" w:cs="Calibri"/>
                <w:bCs/>
                <w:sz w:val="28"/>
                <w:szCs w:val="28"/>
              </w:rPr>
              <w:t>2</w:t>
            </w:r>
          </w:p>
          <w:p w14:paraId="268C7DCA" w14:textId="1D1BBE84" w:rsidR="00CF0F39" w:rsidRDefault="00CF0F39" w:rsidP="00E2425A">
            <w:pPr>
              <w:tabs>
                <w:tab w:val="center" w:pos="7938"/>
              </w:tabs>
              <w:jc w:val="center"/>
              <w:rPr>
                <w:rFonts w:ascii="Calibri" w:hAnsi="Calibri" w:cs="Calibri"/>
                <w:bCs/>
                <w:sz w:val="28"/>
                <w:szCs w:val="28"/>
              </w:rPr>
            </w:pPr>
            <w:r>
              <w:rPr>
                <w:rFonts w:ascii="Calibri" w:hAnsi="Calibri" w:cs="Calibri"/>
                <w:bCs/>
                <w:sz w:val="28"/>
                <w:szCs w:val="28"/>
              </w:rPr>
              <w:t>2</w:t>
            </w:r>
            <w:r w:rsidR="00E048DC">
              <w:rPr>
                <w:rFonts w:ascii="Calibri" w:hAnsi="Calibri" w:cs="Calibri"/>
                <w:bCs/>
                <w:sz w:val="28"/>
                <w:szCs w:val="28"/>
              </w:rPr>
              <w:t>3</w:t>
            </w:r>
          </w:p>
          <w:p w14:paraId="7AEA3606" w14:textId="6336C83B" w:rsidR="00CF0F39" w:rsidRDefault="00CF0F39" w:rsidP="00CF0F39">
            <w:pPr>
              <w:tabs>
                <w:tab w:val="center" w:pos="7938"/>
              </w:tabs>
              <w:jc w:val="center"/>
              <w:rPr>
                <w:rFonts w:ascii="Calibri" w:hAnsi="Calibri" w:cs="Calibri"/>
                <w:bCs/>
                <w:sz w:val="28"/>
                <w:szCs w:val="28"/>
              </w:rPr>
            </w:pPr>
            <w:r>
              <w:rPr>
                <w:rFonts w:ascii="Calibri" w:hAnsi="Calibri" w:cs="Calibri"/>
                <w:bCs/>
                <w:sz w:val="28"/>
                <w:szCs w:val="28"/>
              </w:rPr>
              <w:t>2</w:t>
            </w:r>
            <w:r w:rsidR="00E048DC">
              <w:rPr>
                <w:rFonts w:ascii="Calibri" w:hAnsi="Calibri" w:cs="Calibri"/>
                <w:bCs/>
                <w:sz w:val="28"/>
                <w:szCs w:val="28"/>
              </w:rPr>
              <w:t>5</w:t>
            </w:r>
          </w:p>
          <w:p w14:paraId="0858FEC1" w14:textId="3C4B08AF" w:rsidR="007A5AAC" w:rsidRPr="00CF0F39" w:rsidRDefault="007A5AAC" w:rsidP="00CF0F39">
            <w:pPr>
              <w:tabs>
                <w:tab w:val="center" w:pos="7938"/>
              </w:tabs>
              <w:jc w:val="center"/>
              <w:rPr>
                <w:rFonts w:ascii="Calibri" w:hAnsi="Calibri" w:cs="Calibri"/>
                <w:bCs/>
                <w:sz w:val="28"/>
                <w:szCs w:val="28"/>
              </w:rPr>
            </w:pPr>
            <w:r>
              <w:rPr>
                <w:rFonts w:ascii="Calibri" w:hAnsi="Calibri" w:cs="Calibri"/>
                <w:bCs/>
                <w:sz w:val="28"/>
                <w:szCs w:val="28"/>
              </w:rPr>
              <w:t>2</w:t>
            </w:r>
            <w:r w:rsidR="00E048DC">
              <w:rPr>
                <w:rFonts w:ascii="Calibri" w:hAnsi="Calibri" w:cs="Calibri"/>
                <w:bCs/>
                <w:sz w:val="28"/>
                <w:szCs w:val="28"/>
              </w:rPr>
              <w:t>6</w:t>
            </w:r>
          </w:p>
        </w:tc>
      </w:tr>
      <w:tr w:rsidR="00E2425A" w14:paraId="1879AB04" w14:textId="77777777" w:rsidTr="009C0B32">
        <w:tc>
          <w:tcPr>
            <w:tcW w:w="7366" w:type="dxa"/>
          </w:tcPr>
          <w:p w14:paraId="55E7D7ED" w14:textId="77777777" w:rsidR="00E2425A" w:rsidRPr="00E2425A" w:rsidRDefault="00E2425A" w:rsidP="00E2425A">
            <w:pPr>
              <w:tabs>
                <w:tab w:val="center" w:pos="7938"/>
              </w:tabs>
              <w:rPr>
                <w:rFonts w:ascii="Calibri" w:hAnsi="Calibri" w:cs="Calibri"/>
                <w:b/>
                <w:sz w:val="28"/>
                <w:szCs w:val="28"/>
              </w:rPr>
            </w:pPr>
            <w:r w:rsidRPr="00E2425A">
              <w:rPr>
                <w:rFonts w:ascii="Calibri" w:hAnsi="Calibri" w:cs="Calibri"/>
                <w:b/>
                <w:sz w:val="28"/>
                <w:szCs w:val="28"/>
              </w:rPr>
              <w:t>Chapter 3 – Management of Premises Licences and Club Premises Certificates</w:t>
            </w:r>
          </w:p>
          <w:p w14:paraId="3A5372A5" w14:textId="33617C4F" w:rsidR="00E2425A" w:rsidRDefault="00E2425A" w:rsidP="00E2425A">
            <w:pPr>
              <w:pStyle w:val="ListParagraph"/>
              <w:numPr>
                <w:ilvl w:val="0"/>
                <w:numId w:val="129"/>
              </w:numPr>
              <w:tabs>
                <w:tab w:val="center" w:pos="7938"/>
              </w:tabs>
              <w:rPr>
                <w:rFonts w:ascii="Calibri" w:hAnsi="Calibri" w:cs="Calibri"/>
                <w:bCs/>
                <w:sz w:val="28"/>
                <w:szCs w:val="28"/>
              </w:rPr>
            </w:pPr>
            <w:r>
              <w:rPr>
                <w:rFonts w:ascii="Calibri" w:hAnsi="Calibri" w:cs="Calibri"/>
                <w:bCs/>
                <w:sz w:val="28"/>
                <w:szCs w:val="28"/>
              </w:rPr>
              <w:t xml:space="preserve">Compliance and </w:t>
            </w:r>
            <w:r w:rsidR="00AE124A">
              <w:rPr>
                <w:rFonts w:ascii="Calibri" w:hAnsi="Calibri" w:cs="Calibri"/>
                <w:bCs/>
                <w:sz w:val="28"/>
                <w:szCs w:val="28"/>
              </w:rPr>
              <w:t>E</w:t>
            </w:r>
            <w:r>
              <w:rPr>
                <w:rFonts w:ascii="Calibri" w:hAnsi="Calibri" w:cs="Calibri"/>
                <w:bCs/>
                <w:sz w:val="28"/>
                <w:szCs w:val="28"/>
              </w:rPr>
              <w:t xml:space="preserve">nforcement </w:t>
            </w:r>
          </w:p>
          <w:p w14:paraId="2E61EBB9" w14:textId="42E7C9D6" w:rsidR="00E2425A" w:rsidRDefault="00E2425A" w:rsidP="00E2425A">
            <w:pPr>
              <w:pStyle w:val="ListParagraph"/>
              <w:numPr>
                <w:ilvl w:val="2"/>
                <w:numId w:val="128"/>
              </w:numPr>
              <w:tabs>
                <w:tab w:val="center" w:pos="7938"/>
              </w:tabs>
              <w:rPr>
                <w:rFonts w:ascii="Calibri" w:hAnsi="Calibri" w:cs="Calibri"/>
                <w:bCs/>
                <w:sz w:val="28"/>
                <w:szCs w:val="28"/>
              </w:rPr>
            </w:pPr>
            <w:r>
              <w:rPr>
                <w:rFonts w:ascii="Calibri" w:hAnsi="Calibri" w:cs="Calibri"/>
                <w:bCs/>
                <w:sz w:val="28"/>
                <w:szCs w:val="28"/>
              </w:rPr>
              <w:t xml:space="preserve">Graduated </w:t>
            </w:r>
            <w:r w:rsidR="00AE124A">
              <w:rPr>
                <w:rFonts w:ascii="Calibri" w:hAnsi="Calibri" w:cs="Calibri"/>
                <w:bCs/>
                <w:sz w:val="28"/>
                <w:szCs w:val="28"/>
              </w:rPr>
              <w:t>E</w:t>
            </w:r>
            <w:r>
              <w:rPr>
                <w:rFonts w:ascii="Calibri" w:hAnsi="Calibri" w:cs="Calibri"/>
                <w:bCs/>
                <w:sz w:val="28"/>
                <w:szCs w:val="28"/>
              </w:rPr>
              <w:t xml:space="preserve">nforcement </w:t>
            </w:r>
            <w:r w:rsidR="00AE124A">
              <w:rPr>
                <w:rFonts w:ascii="Calibri" w:hAnsi="Calibri" w:cs="Calibri"/>
                <w:bCs/>
                <w:sz w:val="28"/>
                <w:szCs w:val="28"/>
              </w:rPr>
              <w:t>A</w:t>
            </w:r>
            <w:r>
              <w:rPr>
                <w:rFonts w:ascii="Calibri" w:hAnsi="Calibri" w:cs="Calibri"/>
                <w:bCs/>
                <w:sz w:val="28"/>
                <w:szCs w:val="28"/>
              </w:rPr>
              <w:t>pproach</w:t>
            </w:r>
          </w:p>
          <w:p w14:paraId="7D9CF27E" w14:textId="77777777" w:rsidR="00E2425A" w:rsidRDefault="00E2425A" w:rsidP="00E2425A">
            <w:pPr>
              <w:pStyle w:val="ListParagraph"/>
              <w:numPr>
                <w:ilvl w:val="0"/>
                <w:numId w:val="129"/>
              </w:numPr>
              <w:tabs>
                <w:tab w:val="center" w:pos="7938"/>
              </w:tabs>
              <w:rPr>
                <w:rFonts w:ascii="Calibri" w:hAnsi="Calibri" w:cs="Calibri"/>
                <w:bCs/>
                <w:sz w:val="28"/>
                <w:szCs w:val="28"/>
              </w:rPr>
            </w:pPr>
            <w:r>
              <w:rPr>
                <w:rFonts w:ascii="Calibri" w:hAnsi="Calibri" w:cs="Calibri"/>
                <w:bCs/>
                <w:sz w:val="28"/>
                <w:szCs w:val="28"/>
              </w:rPr>
              <w:lastRenderedPageBreak/>
              <w:t xml:space="preserve">Complaints </w:t>
            </w:r>
          </w:p>
          <w:p w14:paraId="090FC742" w14:textId="6972E2B1" w:rsidR="00E2425A" w:rsidRDefault="00E2425A" w:rsidP="00E2425A">
            <w:pPr>
              <w:pStyle w:val="ListParagraph"/>
              <w:numPr>
                <w:ilvl w:val="0"/>
                <w:numId w:val="129"/>
              </w:numPr>
              <w:tabs>
                <w:tab w:val="center" w:pos="7938"/>
              </w:tabs>
              <w:rPr>
                <w:rFonts w:ascii="Calibri" w:hAnsi="Calibri" w:cs="Calibri"/>
                <w:bCs/>
                <w:sz w:val="28"/>
                <w:szCs w:val="28"/>
              </w:rPr>
            </w:pPr>
            <w:r>
              <w:rPr>
                <w:rFonts w:ascii="Calibri" w:hAnsi="Calibri" w:cs="Calibri"/>
                <w:bCs/>
                <w:sz w:val="28"/>
                <w:szCs w:val="28"/>
              </w:rPr>
              <w:t xml:space="preserve">Exclusively </w:t>
            </w:r>
            <w:r w:rsidR="00AE124A">
              <w:rPr>
                <w:rFonts w:ascii="Calibri" w:hAnsi="Calibri" w:cs="Calibri"/>
                <w:bCs/>
                <w:sz w:val="28"/>
                <w:szCs w:val="28"/>
              </w:rPr>
              <w:t>U</w:t>
            </w:r>
            <w:r>
              <w:rPr>
                <w:rFonts w:ascii="Calibri" w:hAnsi="Calibri" w:cs="Calibri"/>
                <w:bCs/>
                <w:sz w:val="28"/>
                <w:szCs w:val="28"/>
              </w:rPr>
              <w:t xml:space="preserve">nder 18 </w:t>
            </w:r>
            <w:r w:rsidR="00AE124A">
              <w:rPr>
                <w:rFonts w:ascii="Calibri" w:hAnsi="Calibri" w:cs="Calibri"/>
                <w:bCs/>
                <w:sz w:val="28"/>
                <w:szCs w:val="28"/>
              </w:rPr>
              <w:t>E</w:t>
            </w:r>
            <w:r>
              <w:rPr>
                <w:rFonts w:ascii="Calibri" w:hAnsi="Calibri" w:cs="Calibri"/>
                <w:bCs/>
                <w:sz w:val="28"/>
                <w:szCs w:val="28"/>
              </w:rPr>
              <w:t>vents</w:t>
            </w:r>
          </w:p>
          <w:p w14:paraId="3D5BEFA4" w14:textId="6404D8E2" w:rsidR="00E2425A" w:rsidRDefault="00E2425A" w:rsidP="00E2425A">
            <w:pPr>
              <w:pStyle w:val="ListParagraph"/>
              <w:numPr>
                <w:ilvl w:val="0"/>
                <w:numId w:val="129"/>
              </w:numPr>
              <w:tabs>
                <w:tab w:val="center" w:pos="7938"/>
              </w:tabs>
              <w:rPr>
                <w:rFonts w:ascii="Calibri" w:hAnsi="Calibri" w:cs="Calibri"/>
                <w:bCs/>
                <w:sz w:val="28"/>
                <w:szCs w:val="28"/>
              </w:rPr>
            </w:pPr>
            <w:r>
              <w:rPr>
                <w:rFonts w:ascii="Calibri" w:hAnsi="Calibri" w:cs="Calibri"/>
                <w:bCs/>
                <w:sz w:val="28"/>
                <w:szCs w:val="28"/>
              </w:rPr>
              <w:t xml:space="preserve">Mixed </w:t>
            </w:r>
            <w:r w:rsidR="00AE124A">
              <w:rPr>
                <w:rFonts w:ascii="Calibri" w:hAnsi="Calibri" w:cs="Calibri"/>
                <w:bCs/>
                <w:sz w:val="28"/>
                <w:szCs w:val="28"/>
              </w:rPr>
              <w:t>A</w:t>
            </w:r>
            <w:r>
              <w:rPr>
                <w:rFonts w:ascii="Calibri" w:hAnsi="Calibri" w:cs="Calibri"/>
                <w:bCs/>
                <w:sz w:val="28"/>
                <w:szCs w:val="28"/>
              </w:rPr>
              <w:t xml:space="preserve">ge </w:t>
            </w:r>
            <w:r w:rsidR="00AE124A">
              <w:rPr>
                <w:rFonts w:ascii="Calibri" w:hAnsi="Calibri" w:cs="Calibri"/>
                <w:bCs/>
                <w:sz w:val="28"/>
                <w:szCs w:val="28"/>
              </w:rPr>
              <w:t>E</w:t>
            </w:r>
            <w:r>
              <w:rPr>
                <w:rFonts w:ascii="Calibri" w:hAnsi="Calibri" w:cs="Calibri"/>
                <w:bCs/>
                <w:sz w:val="28"/>
                <w:szCs w:val="28"/>
              </w:rPr>
              <w:t>vents</w:t>
            </w:r>
          </w:p>
          <w:p w14:paraId="0B05370E" w14:textId="4F0171B9" w:rsidR="00E2425A" w:rsidRDefault="00E2425A" w:rsidP="00E2425A">
            <w:pPr>
              <w:pStyle w:val="ListParagraph"/>
              <w:numPr>
                <w:ilvl w:val="0"/>
                <w:numId w:val="129"/>
              </w:numPr>
              <w:tabs>
                <w:tab w:val="center" w:pos="7938"/>
              </w:tabs>
              <w:rPr>
                <w:rFonts w:ascii="Calibri" w:hAnsi="Calibri" w:cs="Calibri"/>
                <w:bCs/>
                <w:sz w:val="28"/>
                <w:szCs w:val="28"/>
              </w:rPr>
            </w:pPr>
            <w:r>
              <w:rPr>
                <w:rFonts w:ascii="Calibri" w:hAnsi="Calibri" w:cs="Calibri"/>
                <w:bCs/>
                <w:sz w:val="28"/>
                <w:szCs w:val="28"/>
              </w:rPr>
              <w:t xml:space="preserve">Club Premises Certificates – </w:t>
            </w:r>
            <w:r w:rsidR="00AE124A">
              <w:rPr>
                <w:rFonts w:ascii="Calibri" w:hAnsi="Calibri" w:cs="Calibri"/>
                <w:bCs/>
                <w:sz w:val="28"/>
                <w:szCs w:val="28"/>
              </w:rPr>
              <w:t>P</w:t>
            </w:r>
            <w:r>
              <w:rPr>
                <w:rFonts w:ascii="Calibri" w:hAnsi="Calibri" w:cs="Calibri"/>
                <w:bCs/>
                <w:sz w:val="28"/>
                <w:szCs w:val="28"/>
              </w:rPr>
              <w:t xml:space="preserve">ublic </w:t>
            </w:r>
            <w:r w:rsidR="00AE124A">
              <w:rPr>
                <w:rFonts w:ascii="Calibri" w:hAnsi="Calibri" w:cs="Calibri"/>
                <w:bCs/>
                <w:sz w:val="28"/>
                <w:szCs w:val="28"/>
              </w:rPr>
              <w:t>E</w:t>
            </w:r>
            <w:r>
              <w:rPr>
                <w:rFonts w:ascii="Calibri" w:hAnsi="Calibri" w:cs="Calibri"/>
                <w:bCs/>
                <w:sz w:val="28"/>
                <w:szCs w:val="28"/>
              </w:rPr>
              <w:t>vents</w:t>
            </w:r>
          </w:p>
          <w:p w14:paraId="621DCAB5" w14:textId="281C6E0C" w:rsidR="00E2425A" w:rsidRDefault="00E2425A" w:rsidP="00E2425A">
            <w:pPr>
              <w:pStyle w:val="ListParagraph"/>
              <w:numPr>
                <w:ilvl w:val="0"/>
                <w:numId w:val="129"/>
              </w:numPr>
              <w:tabs>
                <w:tab w:val="center" w:pos="7938"/>
              </w:tabs>
              <w:rPr>
                <w:rFonts w:ascii="Calibri" w:hAnsi="Calibri" w:cs="Calibri"/>
                <w:bCs/>
                <w:sz w:val="28"/>
                <w:szCs w:val="28"/>
              </w:rPr>
            </w:pPr>
            <w:r>
              <w:rPr>
                <w:rFonts w:ascii="Calibri" w:hAnsi="Calibri" w:cs="Calibri"/>
                <w:bCs/>
                <w:sz w:val="28"/>
                <w:szCs w:val="28"/>
              </w:rPr>
              <w:t xml:space="preserve">Vulnerabilities in the </w:t>
            </w:r>
            <w:r w:rsidR="00AE124A">
              <w:rPr>
                <w:rFonts w:ascii="Calibri" w:hAnsi="Calibri" w:cs="Calibri"/>
                <w:bCs/>
                <w:sz w:val="28"/>
                <w:szCs w:val="28"/>
              </w:rPr>
              <w:t>N</w:t>
            </w:r>
            <w:r>
              <w:rPr>
                <w:rFonts w:ascii="Calibri" w:hAnsi="Calibri" w:cs="Calibri"/>
                <w:bCs/>
                <w:sz w:val="28"/>
                <w:szCs w:val="28"/>
              </w:rPr>
              <w:t xml:space="preserve">ighttime </w:t>
            </w:r>
            <w:r w:rsidR="00AE124A">
              <w:rPr>
                <w:rFonts w:ascii="Calibri" w:hAnsi="Calibri" w:cs="Calibri"/>
                <w:bCs/>
                <w:sz w:val="28"/>
                <w:szCs w:val="28"/>
              </w:rPr>
              <w:t>E</w:t>
            </w:r>
            <w:r>
              <w:rPr>
                <w:rFonts w:ascii="Calibri" w:hAnsi="Calibri" w:cs="Calibri"/>
                <w:bCs/>
                <w:sz w:val="28"/>
                <w:szCs w:val="28"/>
              </w:rPr>
              <w:t>conomy</w:t>
            </w:r>
          </w:p>
          <w:p w14:paraId="2BF66B8E" w14:textId="77777777" w:rsidR="00E2425A" w:rsidRDefault="00E2425A" w:rsidP="00DE61C4">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rPr>
              <w:t>Safer Neath Port Talbot Business Crime Reduction Partnership</w:t>
            </w:r>
          </w:p>
          <w:p w14:paraId="2788EC59" w14:textId="77777777" w:rsidR="00E2425A" w:rsidRDefault="00E2425A" w:rsidP="00DE61C4">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rPr>
              <w:t xml:space="preserve">Ask for Angela </w:t>
            </w:r>
          </w:p>
          <w:p w14:paraId="4ADFC9EE" w14:textId="77777777" w:rsidR="00E2425A" w:rsidRDefault="00E2425A" w:rsidP="00DE61C4">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rPr>
              <w:t>Drink Spiking</w:t>
            </w:r>
          </w:p>
          <w:p w14:paraId="065280C3" w14:textId="77777777" w:rsidR="00E2425A" w:rsidRDefault="00E2425A" w:rsidP="00DE61C4">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rPr>
              <w:t>Get Me Home Safely</w:t>
            </w:r>
          </w:p>
          <w:p w14:paraId="26226F64" w14:textId="77777777" w:rsidR="00E2425A" w:rsidRDefault="00E2425A" w:rsidP="00DE61C4">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rPr>
              <w:t>Safeguarding</w:t>
            </w:r>
          </w:p>
          <w:p w14:paraId="12180BCC" w14:textId="4BBB139E" w:rsidR="00E2425A" w:rsidRDefault="00E2425A" w:rsidP="00E2425A">
            <w:pPr>
              <w:pStyle w:val="ListParagraph"/>
              <w:numPr>
                <w:ilvl w:val="0"/>
                <w:numId w:val="129"/>
              </w:numPr>
              <w:tabs>
                <w:tab w:val="center" w:pos="7938"/>
              </w:tabs>
              <w:rPr>
                <w:rFonts w:ascii="Calibri" w:hAnsi="Calibri" w:cs="Calibri"/>
                <w:bCs/>
                <w:sz w:val="28"/>
                <w:szCs w:val="28"/>
              </w:rPr>
            </w:pPr>
            <w:r>
              <w:rPr>
                <w:rFonts w:ascii="Calibri" w:hAnsi="Calibri" w:cs="Calibri"/>
                <w:bCs/>
                <w:sz w:val="28"/>
                <w:szCs w:val="28"/>
              </w:rPr>
              <w:t xml:space="preserve">Annual </w:t>
            </w:r>
            <w:r w:rsidR="00AE124A">
              <w:rPr>
                <w:rFonts w:ascii="Calibri" w:hAnsi="Calibri" w:cs="Calibri"/>
                <w:bCs/>
                <w:sz w:val="28"/>
                <w:szCs w:val="28"/>
              </w:rPr>
              <w:t>F</w:t>
            </w:r>
            <w:r>
              <w:rPr>
                <w:rFonts w:ascii="Calibri" w:hAnsi="Calibri" w:cs="Calibri"/>
                <w:bCs/>
                <w:sz w:val="28"/>
                <w:szCs w:val="28"/>
              </w:rPr>
              <w:t xml:space="preserve">ees, </w:t>
            </w:r>
            <w:r w:rsidR="00AE124A">
              <w:rPr>
                <w:rFonts w:ascii="Calibri" w:hAnsi="Calibri" w:cs="Calibri"/>
                <w:bCs/>
                <w:sz w:val="28"/>
                <w:szCs w:val="28"/>
              </w:rPr>
              <w:t>N</w:t>
            </w:r>
            <w:r>
              <w:rPr>
                <w:rFonts w:ascii="Calibri" w:hAnsi="Calibri" w:cs="Calibri"/>
                <w:bCs/>
                <w:sz w:val="28"/>
                <w:szCs w:val="28"/>
              </w:rPr>
              <w:t>on-payment</w:t>
            </w:r>
          </w:p>
          <w:p w14:paraId="4227996C" w14:textId="476D573B" w:rsidR="00E2425A" w:rsidRPr="00A90469" w:rsidRDefault="00E2425A" w:rsidP="00DE61C4">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rPr>
              <w:t xml:space="preserve">Annual </w:t>
            </w:r>
            <w:r w:rsidR="00AE124A">
              <w:rPr>
                <w:rFonts w:ascii="Calibri" w:hAnsi="Calibri" w:cs="Calibri"/>
                <w:bCs/>
                <w:sz w:val="28"/>
                <w:szCs w:val="28"/>
              </w:rPr>
              <w:t>F</w:t>
            </w:r>
            <w:r>
              <w:rPr>
                <w:rFonts w:ascii="Calibri" w:hAnsi="Calibri" w:cs="Calibri"/>
                <w:bCs/>
                <w:sz w:val="28"/>
                <w:szCs w:val="28"/>
              </w:rPr>
              <w:t xml:space="preserve">ee </w:t>
            </w:r>
            <w:r w:rsidR="00AE124A">
              <w:rPr>
                <w:rFonts w:ascii="Calibri" w:hAnsi="Calibri" w:cs="Calibri"/>
                <w:bCs/>
                <w:sz w:val="28"/>
                <w:szCs w:val="28"/>
              </w:rPr>
              <w:t>S</w:t>
            </w:r>
            <w:r>
              <w:rPr>
                <w:rFonts w:ascii="Calibri" w:hAnsi="Calibri" w:cs="Calibri"/>
                <w:bCs/>
                <w:sz w:val="28"/>
                <w:szCs w:val="28"/>
              </w:rPr>
              <w:t xml:space="preserve">cams </w:t>
            </w:r>
          </w:p>
        </w:tc>
        <w:tc>
          <w:tcPr>
            <w:tcW w:w="1650" w:type="dxa"/>
          </w:tcPr>
          <w:p w14:paraId="6ACBD8A4" w14:textId="7A2E14F3" w:rsidR="00E2425A" w:rsidRDefault="00CF0F39" w:rsidP="00CF0F39">
            <w:pPr>
              <w:tabs>
                <w:tab w:val="center" w:pos="7938"/>
              </w:tabs>
              <w:jc w:val="center"/>
              <w:rPr>
                <w:rFonts w:ascii="Calibri" w:hAnsi="Calibri" w:cs="Calibri"/>
                <w:bCs/>
                <w:sz w:val="28"/>
                <w:szCs w:val="28"/>
              </w:rPr>
            </w:pPr>
            <w:r>
              <w:rPr>
                <w:rFonts w:ascii="Calibri" w:hAnsi="Calibri" w:cs="Calibri"/>
                <w:bCs/>
                <w:sz w:val="28"/>
                <w:szCs w:val="28"/>
              </w:rPr>
              <w:lastRenderedPageBreak/>
              <w:t>2</w:t>
            </w:r>
            <w:r w:rsidR="00E048DC">
              <w:rPr>
                <w:rFonts w:ascii="Calibri" w:hAnsi="Calibri" w:cs="Calibri"/>
                <w:bCs/>
                <w:sz w:val="28"/>
                <w:szCs w:val="28"/>
              </w:rPr>
              <w:t>7</w:t>
            </w:r>
          </w:p>
          <w:p w14:paraId="0B952FED" w14:textId="77777777" w:rsidR="00CF0F39" w:rsidRDefault="00CF0F39" w:rsidP="00CF0F39">
            <w:pPr>
              <w:tabs>
                <w:tab w:val="center" w:pos="7938"/>
              </w:tabs>
              <w:jc w:val="center"/>
              <w:rPr>
                <w:rFonts w:ascii="Calibri" w:hAnsi="Calibri" w:cs="Calibri"/>
                <w:bCs/>
                <w:sz w:val="28"/>
                <w:szCs w:val="28"/>
              </w:rPr>
            </w:pPr>
          </w:p>
          <w:p w14:paraId="7354BC2A" w14:textId="31BD6B0D" w:rsidR="00CF0F39" w:rsidRDefault="00CF0F39" w:rsidP="00CF0F39">
            <w:pPr>
              <w:tabs>
                <w:tab w:val="center" w:pos="7938"/>
              </w:tabs>
              <w:jc w:val="center"/>
              <w:rPr>
                <w:rFonts w:ascii="Calibri" w:hAnsi="Calibri" w:cs="Calibri"/>
                <w:bCs/>
                <w:sz w:val="28"/>
                <w:szCs w:val="28"/>
              </w:rPr>
            </w:pPr>
            <w:r>
              <w:rPr>
                <w:rFonts w:ascii="Calibri" w:hAnsi="Calibri" w:cs="Calibri"/>
                <w:bCs/>
                <w:sz w:val="28"/>
                <w:szCs w:val="28"/>
              </w:rPr>
              <w:t>2</w:t>
            </w:r>
            <w:r w:rsidR="00E048DC">
              <w:rPr>
                <w:rFonts w:ascii="Calibri" w:hAnsi="Calibri" w:cs="Calibri"/>
                <w:bCs/>
                <w:sz w:val="28"/>
                <w:szCs w:val="28"/>
              </w:rPr>
              <w:t>7</w:t>
            </w:r>
          </w:p>
          <w:p w14:paraId="568623D4" w14:textId="5AE1B7BC" w:rsidR="00CF0F39" w:rsidRDefault="00CF0F39" w:rsidP="00CF0F39">
            <w:pPr>
              <w:tabs>
                <w:tab w:val="center" w:pos="7938"/>
              </w:tabs>
              <w:jc w:val="center"/>
              <w:rPr>
                <w:rFonts w:ascii="Calibri" w:hAnsi="Calibri" w:cs="Calibri"/>
                <w:bCs/>
                <w:sz w:val="28"/>
                <w:szCs w:val="28"/>
              </w:rPr>
            </w:pPr>
            <w:r>
              <w:rPr>
                <w:rFonts w:ascii="Calibri" w:hAnsi="Calibri" w:cs="Calibri"/>
                <w:bCs/>
                <w:sz w:val="28"/>
                <w:szCs w:val="28"/>
              </w:rPr>
              <w:t>2</w:t>
            </w:r>
            <w:r w:rsidR="00E048DC">
              <w:rPr>
                <w:rFonts w:ascii="Calibri" w:hAnsi="Calibri" w:cs="Calibri"/>
                <w:bCs/>
                <w:sz w:val="28"/>
                <w:szCs w:val="28"/>
              </w:rPr>
              <w:t>8</w:t>
            </w:r>
          </w:p>
          <w:p w14:paraId="66623906" w14:textId="1B6FA804" w:rsidR="00CF0F39" w:rsidRDefault="007A5AAC" w:rsidP="00CF0F39">
            <w:pPr>
              <w:tabs>
                <w:tab w:val="center" w:pos="7938"/>
              </w:tabs>
              <w:jc w:val="center"/>
              <w:rPr>
                <w:rFonts w:ascii="Calibri" w:hAnsi="Calibri" w:cs="Calibri"/>
                <w:bCs/>
                <w:sz w:val="28"/>
                <w:szCs w:val="28"/>
              </w:rPr>
            </w:pPr>
            <w:r>
              <w:rPr>
                <w:rFonts w:ascii="Calibri" w:hAnsi="Calibri" w:cs="Calibri"/>
                <w:bCs/>
                <w:sz w:val="28"/>
                <w:szCs w:val="28"/>
              </w:rPr>
              <w:lastRenderedPageBreak/>
              <w:t>3</w:t>
            </w:r>
            <w:r w:rsidR="00E048DC">
              <w:rPr>
                <w:rFonts w:ascii="Calibri" w:hAnsi="Calibri" w:cs="Calibri"/>
                <w:bCs/>
                <w:sz w:val="28"/>
                <w:szCs w:val="28"/>
              </w:rPr>
              <w:t>1</w:t>
            </w:r>
          </w:p>
          <w:p w14:paraId="173F0847" w14:textId="39ACA3E2" w:rsidR="00CF0F39" w:rsidRDefault="00CF0F39" w:rsidP="00CF0F39">
            <w:pPr>
              <w:tabs>
                <w:tab w:val="center" w:pos="7938"/>
              </w:tabs>
              <w:jc w:val="center"/>
              <w:rPr>
                <w:rFonts w:ascii="Calibri" w:hAnsi="Calibri" w:cs="Calibri"/>
                <w:bCs/>
                <w:sz w:val="28"/>
                <w:szCs w:val="28"/>
              </w:rPr>
            </w:pPr>
            <w:r>
              <w:rPr>
                <w:rFonts w:ascii="Calibri" w:hAnsi="Calibri" w:cs="Calibri"/>
                <w:bCs/>
                <w:sz w:val="28"/>
                <w:szCs w:val="28"/>
              </w:rPr>
              <w:t>3</w:t>
            </w:r>
            <w:r w:rsidR="00E048DC">
              <w:rPr>
                <w:rFonts w:ascii="Calibri" w:hAnsi="Calibri" w:cs="Calibri"/>
                <w:bCs/>
                <w:sz w:val="28"/>
                <w:szCs w:val="28"/>
              </w:rPr>
              <w:t>2</w:t>
            </w:r>
          </w:p>
          <w:p w14:paraId="15042F5C" w14:textId="44CEBE5E" w:rsidR="00CF0F39" w:rsidRDefault="00CF0F39" w:rsidP="00CF0F39">
            <w:pPr>
              <w:tabs>
                <w:tab w:val="center" w:pos="7938"/>
              </w:tabs>
              <w:jc w:val="center"/>
              <w:rPr>
                <w:rFonts w:ascii="Calibri" w:hAnsi="Calibri" w:cs="Calibri"/>
                <w:bCs/>
                <w:sz w:val="28"/>
                <w:szCs w:val="28"/>
              </w:rPr>
            </w:pPr>
            <w:r>
              <w:rPr>
                <w:rFonts w:ascii="Calibri" w:hAnsi="Calibri" w:cs="Calibri"/>
                <w:bCs/>
                <w:sz w:val="28"/>
                <w:szCs w:val="28"/>
              </w:rPr>
              <w:t>3</w:t>
            </w:r>
            <w:r w:rsidR="00E048DC">
              <w:rPr>
                <w:rFonts w:ascii="Calibri" w:hAnsi="Calibri" w:cs="Calibri"/>
                <w:bCs/>
                <w:sz w:val="28"/>
                <w:szCs w:val="28"/>
              </w:rPr>
              <w:t>3</w:t>
            </w:r>
          </w:p>
          <w:p w14:paraId="5453FF39" w14:textId="5FC0C90D" w:rsidR="00CF0F39" w:rsidRDefault="00CF0F39" w:rsidP="00CF0F39">
            <w:pPr>
              <w:tabs>
                <w:tab w:val="center" w:pos="7938"/>
              </w:tabs>
              <w:jc w:val="center"/>
              <w:rPr>
                <w:rFonts w:ascii="Calibri" w:hAnsi="Calibri" w:cs="Calibri"/>
                <w:bCs/>
                <w:sz w:val="28"/>
                <w:szCs w:val="28"/>
              </w:rPr>
            </w:pPr>
            <w:r>
              <w:rPr>
                <w:rFonts w:ascii="Calibri" w:hAnsi="Calibri" w:cs="Calibri"/>
                <w:bCs/>
                <w:sz w:val="28"/>
                <w:szCs w:val="28"/>
              </w:rPr>
              <w:t>3</w:t>
            </w:r>
            <w:r w:rsidR="00E048DC">
              <w:rPr>
                <w:rFonts w:ascii="Calibri" w:hAnsi="Calibri" w:cs="Calibri"/>
                <w:bCs/>
                <w:sz w:val="28"/>
                <w:szCs w:val="28"/>
              </w:rPr>
              <w:t>4</w:t>
            </w:r>
          </w:p>
          <w:p w14:paraId="0B9934B6" w14:textId="1FF70029" w:rsidR="00CF0F39" w:rsidRDefault="00CF0F39" w:rsidP="00CF0F39">
            <w:pPr>
              <w:tabs>
                <w:tab w:val="center" w:pos="7938"/>
              </w:tabs>
              <w:jc w:val="center"/>
              <w:rPr>
                <w:rFonts w:ascii="Calibri" w:hAnsi="Calibri" w:cs="Calibri"/>
                <w:bCs/>
                <w:sz w:val="28"/>
                <w:szCs w:val="28"/>
              </w:rPr>
            </w:pPr>
            <w:r>
              <w:rPr>
                <w:rFonts w:ascii="Calibri" w:hAnsi="Calibri" w:cs="Calibri"/>
                <w:bCs/>
                <w:sz w:val="28"/>
                <w:szCs w:val="28"/>
              </w:rPr>
              <w:t>3</w:t>
            </w:r>
            <w:r w:rsidR="00E048DC">
              <w:rPr>
                <w:rFonts w:ascii="Calibri" w:hAnsi="Calibri" w:cs="Calibri"/>
                <w:bCs/>
                <w:sz w:val="28"/>
                <w:szCs w:val="28"/>
              </w:rPr>
              <w:t>5</w:t>
            </w:r>
          </w:p>
          <w:p w14:paraId="195E76ED" w14:textId="372A7E52" w:rsidR="00CF0F39" w:rsidRDefault="00CF0F39" w:rsidP="00CF0F39">
            <w:pPr>
              <w:tabs>
                <w:tab w:val="center" w:pos="7938"/>
              </w:tabs>
              <w:jc w:val="center"/>
              <w:rPr>
                <w:rFonts w:ascii="Calibri" w:hAnsi="Calibri" w:cs="Calibri"/>
                <w:bCs/>
                <w:sz w:val="28"/>
                <w:szCs w:val="28"/>
              </w:rPr>
            </w:pPr>
            <w:r>
              <w:rPr>
                <w:rFonts w:ascii="Calibri" w:hAnsi="Calibri" w:cs="Calibri"/>
                <w:bCs/>
                <w:sz w:val="28"/>
                <w:szCs w:val="28"/>
              </w:rPr>
              <w:t>3</w:t>
            </w:r>
            <w:r w:rsidR="00E048DC">
              <w:rPr>
                <w:rFonts w:ascii="Calibri" w:hAnsi="Calibri" w:cs="Calibri"/>
                <w:bCs/>
                <w:sz w:val="28"/>
                <w:szCs w:val="28"/>
              </w:rPr>
              <w:t>5</w:t>
            </w:r>
          </w:p>
          <w:p w14:paraId="65636A6B" w14:textId="77777777" w:rsidR="00CF0F39" w:rsidRDefault="00CF0F39" w:rsidP="00CF0F39">
            <w:pPr>
              <w:tabs>
                <w:tab w:val="center" w:pos="7938"/>
              </w:tabs>
              <w:jc w:val="center"/>
              <w:rPr>
                <w:rFonts w:ascii="Calibri" w:hAnsi="Calibri" w:cs="Calibri"/>
                <w:bCs/>
                <w:sz w:val="28"/>
                <w:szCs w:val="28"/>
              </w:rPr>
            </w:pPr>
          </w:p>
          <w:p w14:paraId="586ABEC8" w14:textId="5C40E0AC" w:rsidR="00CF0F39" w:rsidRDefault="00CF0F39" w:rsidP="00CF0F39">
            <w:pPr>
              <w:tabs>
                <w:tab w:val="center" w:pos="7938"/>
              </w:tabs>
              <w:jc w:val="center"/>
              <w:rPr>
                <w:rFonts w:ascii="Calibri" w:hAnsi="Calibri" w:cs="Calibri"/>
                <w:bCs/>
                <w:sz w:val="28"/>
                <w:szCs w:val="28"/>
              </w:rPr>
            </w:pPr>
            <w:r>
              <w:rPr>
                <w:rFonts w:ascii="Calibri" w:hAnsi="Calibri" w:cs="Calibri"/>
                <w:bCs/>
                <w:sz w:val="28"/>
                <w:szCs w:val="28"/>
              </w:rPr>
              <w:t>3</w:t>
            </w:r>
            <w:r w:rsidR="00E048DC">
              <w:rPr>
                <w:rFonts w:ascii="Calibri" w:hAnsi="Calibri" w:cs="Calibri"/>
                <w:bCs/>
                <w:sz w:val="28"/>
                <w:szCs w:val="28"/>
              </w:rPr>
              <w:t>5</w:t>
            </w:r>
          </w:p>
          <w:p w14:paraId="2523CCF1" w14:textId="2AE8E287" w:rsidR="00CF0F39" w:rsidRDefault="00CF0F39" w:rsidP="00CF0F39">
            <w:pPr>
              <w:tabs>
                <w:tab w:val="center" w:pos="7938"/>
              </w:tabs>
              <w:jc w:val="center"/>
              <w:rPr>
                <w:rFonts w:ascii="Calibri" w:hAnsi="Calibri" w:cs="Calibri"/>
                <w:bCs/>
                <w:sz w:val="28"/>
                <w:szCs w:val="28"/>
              </w:rPr>
            </w:pPr>
            <w:r>
              <w:rPr>
                <w:rFonts w:ascii="Calibri" w:hAnsi="Calibri" w:cs="Calibri"/>
                <w:bCs/>
                <w:sz w:val="28"/>
                <w:szCs w:val="28"/>
              </w:rPr>
              <w:t>3</w:t>
            </w:r>
            <w:r w:rsidR="00E048DC">
              <w:rPr>
                <w:rFonts w:ascii="Calibri" w:hAnsi="Calibri" w:cs="Calibri"/>
                <w:bCs/>
                <w:sz w:val="28"/>
                <w:szCs w:val="28"/>
              </w:rPr>
              <w:t>5</w:t>
            </w:r>
          </w:p>
          <w:p w14:paraId="005586FD" w14:textId="3C9CAEC8" w:rsidR="00CF0F39" w:rsidRDefault="00CF0F39" w:rsidP="00CF0F39">
            <w:pPr>
              <w:tabs>
                <w:tab w:val="center" w:pos="7938"/>
              </w:tabs>
              <w:jc w:val="center"/>
              <w:rPr>
                <w:rFonts w:ascii="Calibri" w:hAnsi="Calibri" w:cs="Calibri"/>
                <w:bCs/>
                <w:sz w:val="28"/>
                <w:szCs w:val="28"/>
              </w:rPr>
            </w:pPr>
            <w:r>
              <w:rPr>
                <w:rFonts w:ascii="Calibri" w:hAnsi="Calibri" w:cs="Calibri"/>
                <w:bCs/>
                <w:sz w:val="28"/>
                <w:szCs w:val="28"/>
              </w:rPr>
              <w:t>3</w:t>
            </w:r>
            <w:r w:rsidR="00E048DC">
              <w:rPr>
                <w:rFonts w:ascii="Calibri" w:hAnsi="Calibri" w:cs="Calibri"/>
                <w:bCs/>
                <w:sz w:val="28"/>
                <w:szCs w:val="28"/>
              </w:rPr>
              <w:t>7</w:t>
            </w:r>
          </w:p>
          <w:p w14:paraId="29407A3B" w14:textId="72467533" w:rsidR="00CF0F39" w:rsidRDefault="00CF0F39" w:rsidP="00CF0F39">
            <w:pPr>
              <w:tabs>
                <w:tab w:val="center" w:pos="7938"/>
              </w:tabs>
              <w:jc w:val="center"/>
              <w:rPr>
                <w:rFonts w:ascii="Calibri" w:hAnsi="Calibri" w:cs="Calibri"/>
                <w:bCs/>
                <w:sz w:val="28"/>
                <w:szCs w:val="28"/>
              </w:rPr>
            </w:pPr>
            <w:r>
              <w:rPr>
                <w:rFonts w:ascii="Calibri" w:hAnsi="Calibri" w:cs="Calibri"/>
                <w:bCs/>
                <w:sz w:val="28"/>
                <w:szCs w:val="28"/>
              </w:rPr>
              <w:t>3</w:t>
            </w:r>
            <w:r w:rsidR="00E048DC">
              <w:rPr>
                <w:rFonts w:ascii="Calibri" w:hAnsi="Calibri" w:cs="Calibri"/>
                <w:bCs/>
                <w:sz w:val="28"/>
                <w:szCs w:val="28"/>
              </w:rPr>
              <w:t>8</w:t>
            </w:r>
          </w:p>
          <w:p w14:paraId="37566EF4" w14:textId="0AB348AF" w:rsidR="00CF0F39" w:rsidRDefault="00CF0F39" w:rsidP="00CF0F39">
            <w:pPr>
              <w:tabs>
                <w:tab w:val="center" w:pos="7938"/>
              </w:tabs>
              <w:jc w:val="center"/>
              <w:rPr>
                <w:rFonts w:ascii="Calibri" w:hAnsi="Calibri" w:cs="Calibri"/>
                <w:bCs/>
                <w:sz w:val="28"/>
                <w:szCs w:val="28"/>
              </w:rPr>
            </w:pPr>
            <w:r>
              <w:rPr>
                <w:rFonts w:ascii="Calibri" w:hAnsi="Calibri" w:cs="Calibri"/>
                <w:bCs/>
                <w:sz w:val="28"/>
                <w:szCs w:val="28"/>
              </w:rPr>
              <w:t>3</w:t>
            </w:r>
            <w:r w:rsidR="00E048DC">
              <w:rPr>
                <w:rFonts w:ascii="Calibri" w:hAnsi="Calibri" w:cs="Calibri"/>
                <w:bCs/>
                <w:sz w:val="28"/>
                <w:szCs w:val="28"/>
              </w:rPr>
              <w:t>9</w:t>
            </w:r>
          </w:p>
          <w:p w14:paraId="0435A14D" w14:textId="421E0E7F" w:rsidR="00CF0F39" w:rsidRPr="00CF0F39" w:rsidRDefault="00E048DC" w:rsidP="00A90469">
            <w:pPr>
              <w:tabs>
                <w:tab w:val="center" w:pos="7938"/>
              </w:tabs>
              <w:jc w:val="center"/>
              <w:rPr>
                <w:rFonts w:ascii="Calibri" w:hAnsi="Calibri" w:cs="Calibri"/>
                <w:bCs/>
                <w:sz w:val="28"/>
                <w:szCs w:val="28"/>
              </w:rPr>
            </w:pPr>
            <w:r>
              <w:rPr>
                <w:rFonts w:ascii="Calibri" w:hAnsi="Calibri" w:cs="Calibri"/>
                <w:bCs/>
                <w:sz w:val="28"/>
                <w:szCs w:val="28"/>
              </w:rPr>
              <w:t>40</w:t>
            </w:r>
          </w:p>
        </w:tc>
      </w:tr>
      <w:tr w:rsidR="00E2425A" w14:paraId="3712F895" w14:textId="77777777" w:rsidTr="009C0B32">
        <w:tc>
          <w:tcPr>
            <w:tcW w:w="7366" w:type="dxa"/>
          </w:tcPr>
          <w:p w14:paraId="43E5DC58" w14:textId="56630FA8" w:rsidR="00E2425A" w:rsidRPr="00E2425A" w:rsidRDefault="00E2425A" w:rsidP="00E2425A">
            <w:pPr>
              <w:tabs>
                <w:tab w:val="center" w:pos="7938"/>
              </w:tabs>
              <w:rPr>
                <w:rFonts w:ascii="Calibri" w:hAnsi="Calibri" w:cs="Calibri"/>
                <w:b/>
                <w:sz w:val="28"/>
                <w:szCs w:val="28"/>
              </w:rPr>
            </w:pPr>
            <w:r w:rsidRPr="00E2425A">
              <w:rPr>
                <w:rFonts w:ascii="Calibri" w:hAnsi="Calibri" w:cs="Calibri"/>
                <w:b/>
                <w:sz w:val="28"/>
                <w:szCs w:val="28"/>
              </w:rPr>
              <w:lastRenderedPageBreak/>
              <w:t xml:space="preserve">Chapter 4 – Integrating </w:t>
            </w:r>
            <w:r w:rsidR="00AE124A">
              <w:rPr>
                <w:rFonts w:ascii="Calibri" w:hAnsi="Calibri" w:cs="Calibri"/>
                <w:b/>
                <w:sz w:val="28"/>
                <w:szCs w:val="28"/>
              </w:rPr>
              <w:t>P</w:t>
            </w:r>
            <w:r w:rsidRPr="00E2425A">
              <w:rPr>
                <w:rFonts w:ascii="Calibri" w:hAnsi="Calibri" w:cs="Calibri"/>
                <w:b/>
                <w:sz w:val="28"/>
                <w:szCs w:val="28"/>
              </w:rPr>
              <w:t xml:space="preserve">lans, </w:t>
            </w:r>
            <w:r w:rsidR="00AE124A">
              <w:rPr>
                <w:rFonts w:ascii="Calibri" w:hAnsi="Calibri" w:cs="Calibri"/>
                <w:b/>
                <w:sz w:val="28"/>
                <w:szCs w:val="28"/>
              </w:rPr>
              <w:t>S</w:t>
            </w:r>
            <w:r w:rsidRPr="00E2425A">
              <w:rPr>
                <w:rFonts w:ascii="Calibri" w:hAnsi="Calibri" w:cs="Calibri"/>
                <w:b/>
                <w:sz w:val="28"/>
                <w:szCs w:val="28"/>
              </w:rPr>
              <w:t xml:space="preserve">trategies and </w:t>
            </w:r>
            <w:r w:rsidR="00AE124A">
              <w:rPr>
                <w:rFonts w:ascii="Calibri" w:hAnsi="Calibri" w:cs="Calibri"/>
                <w:b/>
                <w:sz w:val="28"/>
                <w:szCs w:val="28"/>
              </w:rPr>
              <w:t>O</w:t>
            </w:r>
            <w:r w:rsidRPr="00E2425A">
              <w:rPr>
                <w:rFonts w:ascii="Calibri" w:hAnsi="Calibri" w:cs="Calibri"/>
                <w:b/>
                <w:sz w:val="28"/>
                <w:szCs w:val="28"/>
              </w:rPr>
              <w:t xml:space="preserve">ther </w:t>
            </w:r>
            <w:r w:rsidR="00AE124A">
              <w:rPr>
                <w:rFonts w:ascii="Calibri" w:hAnsi="Calibri" w:cs="Calibri"/>
                <w:b/>
                <w:sz w:val="28"/>
                <w:szCs w:val="28"/>
              </w:rPr>
              <w:t>F</w:t>
            </w:r>
            <w:r w:rsidRPr="00E2425A">
              <w:rPr>
                <w:rFonts w:ascii="Calibri" w:hAnsi="Calibri" w:cs="Calibri"/>
                <w:b/>
                <w:sz w:val="28"/>
                <w:szCs w:val="28"/>
              </w:rPr>
              <w:t xml:space="preserve">actors </w:t>
            </w:r>
          </w:p>
          <w:p w14:paraId="6442E386" w14:textId="7AD7E52C" w:rsidR="00E2425A" w:rsidRDefault="00E2425A" w:rsidP="00E2425A">
            <w:pPr>
              <w:pStyle w:val="ListParagraph"/>
              <w:numPr>
                <w:ilvl w:val="0"/>
                <w:numId w:val="130"/>
              </w:numPr>
              <w:tabs>
                <w:tab w:val="center" w:pos="7938"/>
              </w:tabs>
              <w:rPr>
                <w:rFonts w:ascii="Calibri" w:hAnsi="Calibri" w:cs="Calibri"/>
                <w:bCs/>
                <w:sz w:val="28"/>
                <w:szCs w:val="28"/>
              </w:rPr>
            </w:pPr>
            <w:r>
              <w:rPr>
                <w:rFonts w:ascii="Calibri" w:hAnsi="Calibri" w:cs="Calibri"/>
                <w:bCs/>
                <w:sz w:val="28"/>
                <w:szCs w:val="28"/>
              </w:rPr>
              <w:t xml:space="preserve">Corporate </w:t>
            </w:r>
            <w:r w:rsidR="00AE124A">
              <w:rPr>
                <w:rFonts w:ascii="Calibri" w:hAnsi="Calibri" w:cs="Calibri"/>
                <w:bCs/>
                <w:sz w:val="28"/>
                <w:szCs w:val="28"/>
              </w:rPr>
              <w:t>P</w:t>
            </w:r>
            <w:r>
              <w:rPr>
                <w:rFonts w:ascii="Calibri" w:hAnsi="Calibri" w:cs="Calibri"/>
                <w:bCs/>
                <w:sz w:val="28"/>
                <w:szCs w:val="28"/>
              </w:rPr>
              <w:t xml:space="preserve">lans and </w:t>
            </w:r>
            <w:r w:rsidR="00AE124A">
              <w:rPr>
                <w:rFonts w:ascii="Calibri" w:hAnsi="Calibri" w:cs="Calibri"/>
                <w:bCs/>
                <w:sz w:val="28"/>
                <w:szCs w:val="28"/>
              </w:rPr>
              <w:t>S</w:t>
            </w:r>
            <w:r>
              <w:rPr>
                <w:rFonts w:ascii="Calibri" w:hAnsi="Calibri" w:cs="Calibri"/>
                <w:bCs/>
                <w:sz w:val="28"/>
                <w:szCs w:val="28"/>
              </w:rPr>
              <w:t xml:space="preserve">trategies </w:t>
            </w:r>
          </w:p>
          <w:p w14:paraId="751F776C" w14:textId="77777777" w:rsidR="00E2425A" w:rsidRDefault="00E2425A" w:rsidP="00DE61C4">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rPr>
              <w:t>NPT Council’s Corporate Strategy</w:t>
            </w:r>
          </w:p>
          <w:p w14:paraId="53357214" w14:textId="77777777" w:rsidR="00E2425A" w:rsidRDefault="00E2425A" w:rsidP="00DE61C4">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rPr>
              <w:t xml:space="preserve">NPT Event Strategy </w:t>
            </w:r>
          </w:p>
          <w:p w14:paraId="44664F3E" w14:textId="77777777" w:rsidR="00E2425A" w:rsidRDefault="00E2425A" w:rsidP="00DE61C4">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rPr>
              <w:t>NPT Destination Management Plan</w:t>
            </w:r>
          </w:p>
          <w:p w14:paraId="23FADF88" w14:textId="77777777" w:rsidR="00E2425A" w:rsidRDefault="00E2425A" w:rsidP="00DE61C4">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rPr>
              <w:t xml:space="preserve">NPT Culture Strategy </w:t>
            </w:r>
          </w:p>
          <w:p w14:paraId="6A5E2E5C" w14:textId="77777777" w:rsidR="00E2425A" w:rsidRDefault="00E2425A" w:rsidP="00DE61C4">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rPr>
              <w:t>NPT Strategic Equality Plan</w:t>
            </w:r>
          </w:p>
          <w:p w14:paraId="3A2563FA" w14:textId="77777777" w:rsidR="00E2425A" w:rsidRDefault="00E2425A" w:rsidP="00E2425A">
            <w:pPr>
              <w:pStyle w:val="ListParagraph"/>
              <w:numPr>
                <w:ilvl w:val="0"/>
                <w:numId w:val="130"/>
              </w:numPr>
              <w:tabs>
                <w:tab w:val="center" w:pos="7938"/>
              </w:tabs>
              <w:rPr>
                <w:rFonts w:ascii="Calibri" w:hAnsi="Calibri" w:cs="Calibri"/>
                <w:bCs/>
                <w:sz w:val="28"/>
                <w:szCs w:val="28"/>
              </w:rPr>
            </w:pPr>
            <w:r>
              <w:rPr>
                <w:rFonts w:ascii="Calibri" w:hAnsi="Calibri" w:cs="Calibri"/>
                <w:bCs/>
                <w:sz w:val="28"/>
                <w:szCs w:val="28"/>
              </w:rPr>
              <w:t xml:space="preserve">Other Factors </w:t>
            </w:r>
          </w:p>
          <w:p w14:paraId="47793E85" w14:textId="77777777" w:rsidR="00E2425A" w:rsidRDefault="00E2425A" w:rsidP="00DE61C4">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rPr>
              <w:t>Wellbeing of Future Generations (Wales) Act 2015</w:t>
            </w:r>
          </w:p>
          <w:p w14:paraId="11603FD9" w14:textId="36C7FBF7" w:rsidR="00E2425A" w:rsidRDefault="00E2425A" w:rsidP="00DE61C4">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rPr>
              <w:t xml:space="preserve">Street Café / </w:t>
            </w:r>
            <w:r w:rsidR="00AE124A">
              <w:rPr>
                <w:rFonts w:ascii="Calibri" w:hAnsi="Calibri" w:cs="Calibri"/>
                <w:bCs/>
                <w:sz w:val="28"/>
                <w:szCs w:val="28"/>
              </w:rPr>
              <w:t>O</w:t>
            </w:r>
            <w:r>
              <w:rPr>
                <w:rFonts w:ascii="Calibri" w:hAnsi="Calibri" w:cs="Calibri"/>
                <w:bCs/>
                <w:sz w:val="28"/>
                <w:szCs w:val="28"/>
              </w:rPr>
              <w:t xml:space="preserve">utdoor </w:t>
            </w:r>
            <w:r w:rsidR="00AE124A">
              <w:rPr>
                <w:rFonts w:ascii="Calibri" w:hAnsi="Calibri" w:cs="Calibri"/>
                <w:bCs/>
                <w:sz w:val="28"/>
                <w:szCs w:val="28"/>
              </w:rPr>
              <w:t>S</w:t>
            </w:r>
            <w:r>
              <w:rPr>
                <w:rFonts w:ascii="Calibri" w:hAnsi="Calibri" w:cs="Calibri"/>
                <w:bCs/>
                <w:sz w:val="28"/>
                <w:szCs w:val="28"/>
              </w:rPr>
              <w:t xml:space="preserve">eating </w:t>
            </w:r>
            <w:r w:rsidR="00AE124A">
              <w:rPr>
                <w:rFonts w:ascii="Calibri" w:hAnsi="Calibri" w:cs="Calibri"/>
                <w:bCs/>
                <w:sz w:val="28"/>
                <w:szCs w:val="28"/>
              </w:rPr>
              <w:t>A</w:t>
            </w:r>
            <w:r>
              <w:rPr>
                <w:rFonts w:ascii="Calibri" w:hAnsi="Calibri" w:cs="Calibri"/>
                <w:bCs/>
                <w:sz w:val="28"/>
                <w:szCs w:val="28"/>
              </w:rPr>
              <w:t>rea</w:t>
            </w:r>
          </w:p>
          <w:p w14:paraId="347E1EE8" w14:textId="06C37D7A" w:rsidR="00E2425A" w:rsidRDefault="00E2425A" w:rsidP="00DE61C4">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rPr>
              <w:t xml:space="preserve">Film </w:t>
            </w:r>
            <w:r w:rsidR="00AE124A">
              <w:rPr>
                <w:rFonts w:ascii="Calibri" w:hAnsi="Calibri" w:cs="Calibri"/>
                <w:bCs/>
                <w:sz w:val="28"/>
                <w:szCs w:val="28"/>
              </w:rPr>
              <w:t>C</w:t>
            </w:r>
            <w:r>
              <w:rPr>
                <w:rFonts w:ascii="Calibri" w:hAnsi="Calibri" w:cs="Calibri"/>
                <w:bCs/>
                <w:sz w:val="28"/>
                <w:szCs w:val="28"/>
              </w:rPr>
              <w:t xml:space="preserve">lassification </w:t>
            </w:r>
            <w:r w:rsidR="00AE124A">
              <w:rPr>
                <w:rFonts w:ascii="Calibri" w:hAnsi="Calibri" w:cs="Calibri"/>
                <w:bCs/>
                <w:sz w:val="28"/>
                <w:szCs w:val="28"/>
              </w:rPr>
              <w:t>P</w:t>
            </w:r>
            <w:r>
              <w:rPr>
                <w:rFonts w:ascii="Calibri" w:hAnsi="Calibri" w:cs="Calibri"/>
                <w:bCs/>
                <w:sz w:val="28"/>
                <w:szCs w:val="28"/>
              </w:rPr>
              <w:t>olicy</w:t>
            </w:r>
          </w:p>
          <w:p w14:paraId="65747129" w14:textId="77777777" w:rsidR="00E2425A" w:rsidRDefault="00E2425A" w:rsidP="00DE61C4">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rPr>
              <w:t>Cumulative Impact Assessment</w:t>
            </w:r>
          </w:p>
          <w:p w14:paraId="7ACB5C07" w14:textId="1F230BB1" w:rsidR="00E2425A" w:rsidRPr="00A90469" w:rsidRDefault="00E2425A" w:rsidP="00DE61C4">
            <w:pPr>
              <w:pStyle w:val="ListParagraph"/>
              <w:numPr>
                <w:ilvl w:val="0"/>
                <w:numId w:val="132"/>
              </w:numPr>
              <w:tabs>
                <w:tab w:val="center" w:pos="7938"/>
              </w:tabs>
              <w:rPr>
                <w:rFonts w:ascii="Calibri" w:hAnsi="Calibri" w:cs="Calibri"/>
                <w:bCs/>
                <w:sz w:val="28"/>
                <w:szCs w:val="28"/>
              </w:rPr>
            </w:pPr>
            <w:r>
              <w:rPr>
                <w:rFonts w:ascii="Calibri" w:hAnsi="Calibri" w:cs="Calibri"/>
                <w:bCs/>
                <w:sz w:val="28"/>
                <w:szCs w:val="28"/>
              </w:rPr>
              <w:t>Early Morning Restriction Orders and Late</w:t>
            </w:r>
            <w:r w:rsidR="00AE124A">
              <w:rPr>
                <w:rFonts w:ascii="Calibri" w:hAnsi="Calibri" w:cs="Calibri"/>
                <w:bCs/>
                <w:sz w:val="28"/>
                <w:szCs w:val="28"/>
              </w:rPr>
              <w:t>-</w:t>
            </w:r>
            <w:r>
              <w:rPr>
                <w:rFonts w:ascii="Calibri" w:hAnsi="Calibri" w:cs="Calibri"/>
                <w:bCs/>
                <w:sz w:val="28"/>
                <w:szCs w:val="28"/>
              </w:rPr>
              <w:t xml:space="preserve"> Night Levy</w:t>
            </w:r>
          </w:p>
        </w:tc>
        <w:tc>
          <w:tcPr>
            <w:tcW w:w="1650" w:type="dxa"/>
          </w:tcPr>
          <w:p w14:paraId="17D9BDB3" w14:textId="3B13BAE7" w:rsidR="00E2425A" w:rsidRDefault="007A5AAC" w:rsidP="00CF0F39">
            <w:pPr>
              <w:tabs>
                <w:tab w:val="center" w:pos="7938"/>
              </w:tabs>
              <w:jc w:val="center"/>
              <w:rPr>
                <w:rFonts w:ascii="Calibri" w:hAnsi="Calibri" w:cs="Calibri"/>
                <w:bCs/>
                <w:sz w:val="28"/>
                <w:szCs w:val="28"/>
              </w:rPr>
            </w:pPr>
            <w:r>
              <w:rPr>
                <w:rFonts w:ascii="Calibri" w:hAnsi="Calibri" w:cs="Calibri"/>
                <w:bCs/>
                <w:sz w:val="28"/>
                <w:szCs w:val="28"/>
              </w:rPr>
              <w:t>4</w:t>
            </w:r>
            <w:r w:rsidR="00E048DC">
              <w:rPr>
                <w:rFonts w:ascii="Calibri" w:hAnsi="Calibri" w:cs="Calibri"/>
                <w:bCs/>
                <w:sz w:val="28"/>
                <w:szCs w:val="28"/>
              </w:rPr>
              <w:t>1</w:t>
            </w:r>
          </w:p>
          <w:p w14:paraId="646DA9D1" w14:textId="5D74201E" w:rsidR="00CF0F39" w:rsidRDefault="0005278B" w:rsidP="00CF0F39">
            <w:pPr>
              <w:tabs>
                <w:tab w:val="center" w:pos="7938"/>
              </w:tabs>
              <w:jc w:val="center"/>
              <w:rPr>
                <w:rFonts w:ascii="Calibri" w:hAnsi="Calibri" w:cs="Calibri"/>
                <w:bCs/>
                <w:sz w:val="28"/>
                <w:szCs w:val="28"/>
              </w:rPr>
            </w:pPr>
            <w:r>
              <w:rPr>
                <w:rFonts w:ascii="Calibri" w:hAnsi="Calibri" w:cs="Calibri"/>
                <w:bCs/>
                <w:sz w:val="28"/>
                <w:szCs w:val="28"/>
              </w:rPr>
              <w:t>41</w:t>
            </w:r>
          </w:p>
          <w:p w14:paraId="0E6390D6" w14:textId="6CA0A712" w:rsidR="00CF0F39" w:rsidRDefault="0005278B" w:rsidP="00CF0F39">
            <w:pPr>
              <w:tabs>
                <w:tab w:val="center" w:pos="7938"/>
              </w:tabs>
              <w:jc w:val="center"/>
              <w:rPr>
                <w:rFonts w:ascii="Calibri" w:hAnsi="Calibri" w:cs="Calibri"/>
                <w:bCs/>
                <w:sz w:val="28"/>
                <w:szCs w:val="28"/>
              </w:rPr>
            </w:pPr>
            <w:r>
              <w:rPr>
                <w:rFonts w:ascii="Calibri" w:hAnsi="Calibri" w:cs="Calibri"/>
                <w:bCs/>
                <w:sz w:val="28"/>
                <w:szCs w:val="28"/>
              </w:rPr>
              <w:t>41</w:t>
            </w:r>
          </w:p>
          <w:p w14:paraId="33F1EC25" w14:textId="3ED76077" w:rsidR="00CF0F39" w:rsidRDefault="007A5AAC" w:rsidP="00CF0F39">
            <w:pPr>
              <w:tabs>
                <w:tab w:val="center" w:pos="7938"/>
              </w:tabs>
              <w:jc w:val="center"/>
              <w:rPr>
                <w:rFonts w:ascii="Calibri" w:hAnsi="Calibri" w:cs="Calibri"/>
                <w:bCs/>
                <w:sz w:val="28"/>
                <w:szCs w:val="28"/>
              </w:rPr>
            </w:pPr>
            <w:r>
              <w:rPr>
                <w:rFonts w:ascii="Calibri" w:hAnsi="Calibri" w:cs="Calibri"/>
                <w:bCs/>
                <w:sz w:val="28"/>
                <w:szCs w:val="28"/>
              </w:rPr>
              <w:t>4</w:t>
            </w:r>
            <w:r w:rsidR="0005278B">
              <w:rPr>
                <w:rFonts w:ascii="Calibri" w:hAnsi="Calibri" w:cs="Calibri"/>
                <w:bCs/>
                <w:sz w:val="28"/>
                <w:szCs w:val="28"/>
              </w:rPr>
              <w:t>1</w:t>
            </w:r>
          </w:p>
          <w:p w14:paraId="2C77B718" w14:textId="78C83E23" w:rsidR="00CF0F39" w:rsidRDefault="00CF0F39" w:rsidP="00CF0F39">
            <w:pPr>
              <w:tabs>
                <w:tab w:val="center" w:pos="7938"/>
              </w:tabs>
              <w:jc w:val="center"/>
              <w:rPr>
                <w:rFonts w:ascii="Calibri" w:hAnsi="Calibri" w:cs="Calibri"/>
                <w:bCs/>
                <w:sz w:val="28"/>
                <w:szCs w:val="28"/>
              </w:rPr>
            </w:pPr>
            <w:r>
              <w:rPr>
                <w:rFonts w:ascii="Calibri" w:hAnsi="Calibri" w:cs="Calibri"/>
                <w:bCs/>
                <w:sz w:val="28"/>
                <w:szCs w:val="28"/>
              </w:rPr>
              <w:t>4</w:t>
            </w:r>
            <w:r w:rsidR="0005278B">
              <w:rPr>
                <w:rFonts w:ascii="Calibri" w:hAnsi="Calibri" w:cs="Calibri"/>
                <w:bCs/>
                <w:sz w:val="28"/>
                <w:szCs w:val="28"/>
              </w:rPr>
              <w:t>2</w:t>
            </w:r>
          </w:p>
          <w:p w14:paraId="40576051" w14:textId="404AB9DB" w:rsidR="00CF0F39" w:rsidRDefault="00CF0F39" w:rsidP="00CF0F39">
            <w:pPr>
              <w:tabs>
                <w:tab w:val="center" w:pos="7938"/>
              </w:tabs>
              <w:jc w:val="center"/>
              <w:rPr>
                <w:rFonts w:ascii="Calibri" w:hAnsi="Calibri" w:cs="Calibri"/>
                <w:bCs/>
                <w:sz w:val="28"/>
                <w:szCs w:val="28"/>
              </w:rPr>
            </w:pPr>
            <w:r>
              <w:rPr>
                <w:rFonts w:ascii="Calibri" w:hAnsi="Calibri" w:cs="Calibri"/>
                <w:bCs/>
                <w:sz w:val="28"/>
                <w:szCs w:val="28"/>
              </w:rPr>
              <w:t>4</w:t>
            </w:r>
            <w:r w:rsidR="00DE61C4">
              <w:rPr>
                <w:rFonts w:ascii="Calibri" w:hAnsi="Calibri" w:cs="Calibri"/>
                <w:bCs/>
                <w:sz w:val="28"/>
                <w:szCs w:val="28"/>
              </w:rPr>
              <w:t>2</w:t>
            </w:r>
          </w:p>
          <w:p w14:paraId="538D437E" w14:textId="0F1DC9EC" w:rsidR="00CF0F39" w:rsidRDefault="00CF0F39" w:rsidP="00CF0F39">
            <w:pPr>
              <w:tabs>
                <w:tab w:val="center" w:pos="7938"/>
              </w:tabs>
              <w:jc w:val="center"/>
              <w:rPr>
                <w:rFonts w:ascii="Calibri" w:hAnsi="Calibri" w:cs="Calibri"/>
                <w:bCs/>
                <w:sz w:val="28"/>
                <w:szCs w:val="28"/>
              </w:rPr>
            </w:pPr>
            <w:r>
              <w:rPr>
                <w:rFonts w:ascii="Calibri" w:hAnsi="Calibri" w:cs="Calibri"/>
                <w:bCs/>
                <w:sz w:val="28"/>
                <w:szCs w:val="28"/>
              </w:rPr>
              <w:t>4</w:t>
            </w:r>
            <w:r w:rsidR="0005278B">
              <w:rPr>
                <w:rFonts w:ascii="Calibri" w:hAnsi="Calibri" w:cs="Calibri"/>
                <w:bCs/>
                <w:sz w:val="28"/>
                <w:szCs w:val="28"/>
              </w:rPr>
              <w:t>3</w:t>
            </w:r>
          </w:p>
          <w:p w14:paraId="732855CA" w14:textId="725CF5D4" w:rsidR="00CF0F39" w:rsidRDefault="00CF0F39" w:rsidP="00CF0F39">
            <w:pPr>
              <w:tabs>
                <w:tab w:val="center" w:pos="7938"/>
              </w:tabs>
              <w:jc w:val="center"/>
              <w:rPr>
                <w:rFonts w:ascii="Calibri" w:hAnsi="Calibri" w:cs="Calibri"/>
                <w:bCs/>
                <w:sz w:val="28"/>
                <w:szCs w:val="28"/>
              </w:rPr>
            </w:pPr>
            <w:r>
              <w:rPr>
                <w:rFonts w:ascii="Calibri" w:hAnsi="Calibri" w:cs="Calibri"/>
                <w:bCs/>
                <w:sz w:val="28"/>
                <w:szCs w:val="28"/>
              </w:rPr>
              <w:t>4</w:t>
            </w:r>
            <w:r w:rsidR="0005278B">
              <w:rPr>
                <w:rFonts w:ascii="Calibri" w:hAnsi="Calibri" w:cs="Calibri"/>
                <w:bCs/>
                <w:sz w:val="28"/>
                <w:szCs w:val="28"/>
              </w:rPr>
              <w:t>4</w:t>
            </w:r>
          </w:p>
          <w:p w14:paraId="19A36AE7" w14:textId="53802607" w:rsidR="00CF0F39" w:rsidRDefault="00CF0F39" w:rsidP="00CF0F39">
            <w:pPr>
              <w:tabs>
                <w:tab w:val="center" w:pos="7938"/>
              </w:tabs>
              <w:jc w:val="center"/>
              <w:rPr>
                <w:rFonts w:ascii="Calibri" w:hAnsi="Calibri" w:cs="Calibri"/>
                <w:bCs/>
                <w:sz w:val="28"/>
                <w:szCs w:val="28"/>
              </w:rPr>
            </w:pPr>
            <w:r>
              <w:rPr>
                <w:rFonts w:ascii="Calibri" w:hAnsi="Calibri" w:cs="Calibri"/>
                <w:bCs/>
                <w:sz w:val="28"/>
                <w:szCs w:val="28"/>
              </w:rPr>
              <w:t>4</w:t>
            </w:r>
            <w:r w:rsidR="0005278B">
              <w:rPr>
                <w:rFonts w:ascii="Calibri" w:hAnsi="Calibri" w:cs="Calibri"/>
                <w:bCs/>
                <w:sz w:val="28"/>
                <w:szCs w:val="28"/>
              </w:rPr>
              <w:t>5</w:t>
            </w:r>
          </w:p>
          <w:p w14:paraId="61123EAA" w14:textId="77777777" w:rsidR="00CF0F39" w:rsidRDefault="00CF0F39" w:rsidP="00CF0F39">
            <w:pPr>
              <w:tabs>
                <w:tab w:val="center" w:pos="7938"/>
              </w:tabs>
              <w:jc w:val="center"/>
              <w:rPr>
                <w:rFonts w:ascii="Calibri" w:hAnsi="Calibri" w:cs="Calibri"/>
                <w:bCs/>
                <w:sz w:val="28"/>
                <w:szCs w:val="28"/>
              </w:rPr>
            </w:pPr>
          </w:p>
          <w:p w14:paraId="38D79243" w14:textId="065C553E" w:rsidR="00CF0F39" w:rsidRDefault="00CF0F39" w:rsidP="00CF0F39">
            <w:pPr>
              <w:tabs>
                <w:tab w:val="center" w:pos="7938"/>
              </w:tabs>
              <w:jc w:val="center"/>
              <w:rPr>
                <w:rFonts w:ascii="Calibri" w:hAnsi="Calibri" w:cs="Calibri"/>
                <w:bCs/>
                <w:sz w:val="28"/>
                <w:szCs w:val="28"/>
              </w:rPr>
            </w:pPr>
            <w:r>
              <w:rPr>
                <w:rFonts w:ascii="Calibri" w:hAnsi="Calibri" w:cs="Calibri"/>
                <w:bCs/>
                <w:sz w:val="28"/>
                <w:szCs w:val="28"/>
              </w:rPr>
              <w:t>4</w:t>
            </w:r>
            <w:r w:rsidR="0005278B">
              <w:rPr>
                <w:rFonts w:ascii="Calibri" w:hAnsi="Calibri" w:cs="Calibri"/>
                <w:bCs/>
                <w:sz w:val="28"/>
                <w:szCs w:val="28"/>
              </w:rPr>
              <w:t>6</w:t>
            </w:r>
          </w:p>
          <w:p w14:paraId="77EC541E" w14:textId="481AEA66" w:rsidR="00CF0F39" w:rsidRDefault="00CF0F39" w:rsidP="00CF0F39">
            <w:pPr>
              <w:tabs>
                <w:tab w:val="center" w:pos="7938"/>
              </w:tabs>
              <w:jc w:val="center"/>
              <w:rPr>
                <w:rFonts w:ascii="Calibri" w:hAnsi="Calibri" w:cs="Calibri"/>
                <w:bCs/>
                <w:sz w:val="28"/>
                <w:szCs w:val="28"/>
              </w:rPr>
            </w:pPr>
            <w:r>
              <w:rPr>
                <w:rFonts w:ascii="Calibri" w:hAnsi="Calibri" w:cs="Calibri"/>
                <w:bCs/>
                <w:sz w:val="28"/>
                <w:szCs w:val="28"/>
              </w:rPr>
              <w:t>4</w:t>
            </w:r>
            <w:r w:rsidR="0005278B">
              <w:rPr>
                <w:rFonts w:ascii="Calibri" w:hAnsi="Calibri" w:cs="Calibri"/>
                <w:bCs/>
                <w:sz w:val="28"/>
                <w:szCs w:val="28"/>
              </w:rPr>
              <w:t>5</w:t>
            </w:r>
          </w:p>
          <w:p w14:paraId="43C1BA74" w14:textId="338AF489" w:rsidR="00CF0F39" w:rsidRDefault="00CF0F39" w:rsidP="00CF0F39">
            <w:pPr>
              <w:tabs>
                <w:tab w:val="center" w:pos="7938"/>
              </w:tabs>
              <w:jc w:val="center"/>
              <w:rPr>
                <w:rFonts w:ascii="Calibri" w:hAnsi="Calibri" w:cs="Calibri"/>
                <w:bCs/>
                <w:sz w:val="28"/>
                <w:szCs w:val="28"/>
              </w:rPr>
            </w:pPr>
            <w:r>
              <w:rPr>
                <w:rFonts w:ascii="Calibri" w:hAnsi="Calibri" w:cs="Calibri"/>
                <w:bCs/>
                <w:sz w:val="28"/>
                <w:szCs w:val="28"/>
              </w:rPr>
              <w:t>4</w:t>
            </w:r>
            <w:r w:rsidR="0005278B">
              <w:rPr>
                <w:rFonts w:ascii="Calibri" w:hAnsi="Calibri" w:cs="Calibri"/>
                <w:bCs/>
                <w:sz w:val="28"/>
                <w:szCs w:val="28"/>
              </w:rPr>
              <w:t>5</w:t>
            </w:r>
          </w:p>
          <w:p w14:paraId="66968256" w14:textId="05387FBA" w:rsidR="00CF0F39" w:rsidRPr="00CF0F39" w:rsidRDefault="00CF0F39" w:rsidP="00CF0F39">
            <w:pPr>
              <w:tabs>
                <w:tab w:val="center" w:pos="7938"/>
              </w:tabs>
              <w:jc w:val="center"/>
              <w:rPr>
                <w:rFonts w:ascii="Calibri" w:hAnsi="Calibri" w:cs="Calibri"/>
                <w:bCs/>
                <w:sz w:val="28"/>
                <w:szCs w:val="28"/>
              </w:rPr>
            </w:pPr>
            <w:r>
              <w:rPr>
                <w:rFonts w:ascii="Calibri" w:hAnsi="Calibri" w:cs="Calibri"/>
                <w:bCs/>
                <w:sz w:val="28"/>
                <w:szCs w:val="28"/>
              </w:rPr>
              <w:t>4</w:t>
            </w:r>
            <w:r w:rsidR="0005278B">
              <w:rPr>
                <w:rFonts w:ascii="Calibri" w:hAnsi="Calibri" w:cs="Calibri"/>
                <w:bCs/>
                <w:sz w:val="28"/>
                <w:szCs w:val="28"/>
              </w:rPr>
              <w:t>6</w:t>
            </w:r>
          </w:p>
        </w:tc>
      </w:tr>
      <w:tr w:rsidR="00E2425A" w14:paraId="17BC1884" w14:textId="77777777" w:rsidTr="009C0B32">
        <w:tc>
          <w:tcPr>
            <w:tcW w:w="7366" w:type="dxa"/>
          </w:tcPr>
          <w:p w14:paraId="4554B672" w14:textId="77777777" w:rsidR="00E2425A" w:rsidRPr="00E2425A" w:rsidRDefault="00E2425A" w:rsidP="00E2425A">
            <w:pPr>
              <w:tabs>
                <w:tab w:val="center" w:pos="7938"/>
              </w:tabs>
              <w:rPr>
                <w:rFonts w:ascii="Calibri" w:hAnsi="Calibri" w:cs="Calibri"/>
                <w:b/>
                <w:sz w:val="28"/>
                <w:szCs w:val="28"/>
              </w:rPr>
            </w:pPr>
            <w:r w:rsidRPr="00E2425A">
              <w:rPr>
                <w:rFonts w:ascii="Calibri" w:hAnsi="Calibri" w:cs="Calibri"/>
                <w:b/>
                <w:sz w:val="28"/>
                <w:szCs w:val="28"/>
              </w:rPr>
              <w:t>Chapter 5 – Public Health</w:t>
            </w:r>
          </w:p>
          <w:p w14:paraId="5DE802E9" w14:textId="77777777" w:rsidR="00E2425A" w:rsidRDefault="00E2425A" w:rsidP="00E2425A">
            <w:pPr>
              <w:pStyle w:val="ListParagraph"/>
              <w:numPr>
                <w:ilvl w:val="0"/>
                <w:numId w:val="131"/>
              </w:numPr>
              <w:tabs>
                <w:tab w:val="center" w:pos="7938"/>
              </w:tabs>
              <w:rPr>
                <w:rFonts w:ascii="Calibri" w:hAnsi="Calibri" w:cs="Calibri"/>
                <w:bCs/>
                <w:sz w:val="28"/>
                <w:szCs w:val="28"/>
              </w:rPr>
            </w:pPr>
            <w:r>
              <w:rPr>
                <w:rFonts w:ascii="Calibri" w:hAnsi="Calibri" w:cs="Calibri"/>
                <w:bCs/>
                <w:sz w:val="28"/>
                <w:szCs w:val="28"/>
              </w:rPr>
              <w:t>Alcohol Harm</w:t>
            </w:r>
          </w:p>
          <w:p w14:paraId="483921D3" w14:textId="0568A587" w:rsidR="00E2425A" w:rsidRPr="00A90469" w:rsidRDefault="00E2425A" w:rsidP="00A90469">
            <w:pPr>
              <w:pStyle w:val="ListParagraph"/>
              <w:numPr>
                <w:ilvl w:val="0"/>
                <w:numId w:val="131"/>
              </w:numPr>
              <w:tabs>
                <w:tab w:val="center" w:pos="7938"/>
              </w:tabs>
              <w:rPr>
                <w:rFonts w:ascii="Calibri" w:hAnsi="Calibri" w:cs="Calibri"/>
                <w:bCs/>
                <w:sz w:val="28"/>
                <w:szCs w:val="28"/>
              </w:rPr>
            </w:pPr>
            <w:r>
              <w:rPr>
                <w:rFonts w:ascii="Calibri" w:hAnsi="Calibri" w:cs="Calibri"/>
                <w:bCs/>
                <w:sz w:val="28"/>
                <w:szCs w:val="28"/>
              </w:rPr>
              <w:t>Drug Abuse</w:t>
            </w:r>
          </w:p>
        </w:tc>
        <w:tc>
          <w:tcPr>
            <w:tcW w:w="1650" w:type="dxa"/>
          </w:tcPr>
          <w:p w14:paraId="6F094E20" w14:textId="0EA5BD12" w:rsidR="00E2425A" w:rsidRDefault="00CF0F39" w:rsidP="00CF0F39">
            <w:pPr>
              <w:tabs>
                <w:tab w:val="center" w:pos="7938"/>
              </w:tabs>
              <w:jc w:val="center"/>
              <w:rPr>
                <w:rFonts w:ascii="Calibri" w:hAnsi="Calibri" w:cs="Calibri"/>
                <w:bCs/>
                <w:sz w:val="28"/>
                <w:szCs w:val="28"/>
              </w:rPr>
            </w:pPr>
            <w:r>
              <w:rPr>
                <w:rFonts w:ascii="Calibri" w:hAnsi="Calibri" w:cs="Calibri"/>
                <w:bCs/>
                <w:sz w:val="28"/>
                <w:szCs w:val="28"/>
              </w:rPr>
              <w:t>4</w:t>
            </w:r>
            <w:r w:rsidR="0005278B">
              <w:rPr>
                <w:rFonts w:ascii="Calibri" w:hAnsi="Calibri" w:cs="Calibri"/>
                <w:bCs/>
                <w:sz w:val="28"/>
                <w:szCs w:val="28"/>
              </w:rPr>
              <w:t>7</w:t>
            </w:r>
          </w:p>
          <w:p w14:paraId="0349CAF3" w14:textId="1793A837" w:rsidR="00CF0F39" w:rsidRDefault="00CF0F39" w:rsidP="00CF0F39">
            <w:pPr>
              <w:tabs>
                <w:tab w:val="center" w:pos="7938"/>
              </w:tabs>
              <w:jc w:val="center"/>
              <w:rPr>
                <w:rFonts w:ascii="Calibri" w:hAnsi="Calibri" w:cs="Calibri"/>
                <w:bCs/>
                <w:sz w:val="28"/>
                <w:szCs w:val="28"/>
              </w:rPr>
            </w:pPr>
            <w:r>
              <w:rPr>
                <w:rFonts w:ascii="Calibri" w:hAnsi="Calibri" w:cs="Calibri"/>
                <w:bCs/>
                <w:sz w:val="28"/>
                <w:szCs w:val="28"/>
              </w:rPr>
              <w:t>4</w:t>
            </w:r>
            <w:r w:rsidR="0005278B">
              <w:rPr>
                <w:rFonts w:ascii="Calibri" w:hAnsi="Calibri" w:cs="Calibri"/>
                <w:bCs/>
                <w:sz w:val="28"/>
                <w:szCs w:val="28"/>
              </w:rPr>
              <w:t>7</w:t>
            </w:r>
          </w:p>
          <w:p w14:paraId="52D385AD" w14:textId="4DD76914" w:rsidR="00CF0F39" w:rsidRPr="00CF0F39" w:rsidRDefault="00CF0F39" w:rsidP="00CF0F39">
            <w:pPr>
              <w:tabs>
                <w:tab w:val="center" w:pos="7938"/>
              </w:tabs>
              <w:jc w:val="center"/>
              <w:rPr>
                <w:rFonts w:ascii="Calibri" w:hAnsi="Calibri" w:cs="Calibri"/>
                <w:bCs/>
                <w:sz w:val="28"/>
                <w:szCs w:val="28"/>
              </w:rPr>
            </w:pPr>
            <w:r>
              <w:rPr>
                <w:rFonts w:ascii="Calibri" w:hAnsi="Calibri" w:cs="Calibri"/>
                <w:bCs/>
                <w:sz w:val="28"/>
                <w:szCs w:val="28"/>
              </w:rPr>
              <w:t>4</w:t>
            </w:r>
            <w:r w:rsidR="0005278B">
              <w:rPr>
                <w:rFonts w:ascii="Calibri" w:hAnsi="Calibri" w:cs="Calibri"/>
                <w:bCs/>
                <w:sz w:val="28"/>
                <w:szCs w:val="28"/>
              </w:rPr>
              <w:t>9</w:t>
            </w:r>
          </w:p>
        </w:tc>
      </w:tr>
      <w:tr w:rsidR="00E2425A" w14:paraId="3B32F764" w14:textId="77777777" w:rsidTr="009C0B32">
        <w:tc>
          <w:tcPr>
            <w:tcW w:w="7366" w:type="dxa"/>
          </w:tcPr>
          <w:p w14:paraId="21CF25D7" w14:textId="1B4765D4" w:rsidR="00E2425A" w:rsidRPr="00E2425A" w:rsidRDefault="00E2425A" w:rsidP="00E2425A">
            <w:pPr>
              <w:tabs>
                <w:tab w:val="center" w:pos="7938"/>
              </w:tabs>
              <w:rPr>
                <w:rFonts w:ascii="Calibri" w:hAnsi="Calibri" w:cs="Calibri"/>
                <w:b/>
                <w:sz w:val="28"/>
                <w:szCs w:val="28"/>
              </w:rPr>
            </w:pPr>
            <w:r w:rsidRPr="00E2425A">
              <w:rPr>
                <w:rFonts w:ascii="Calibri" w:hAnsi="Calibri" w:cs="Calibri"/>
                <w:b/>
                <w:sz w:val="28"/>
                <w:szCs w:val="28"/>
              </w:rPr>
              <w:t xml:space="preserve">Glossary </w:t>
            </w:r>
          </w:p>
        </w:tc>
        <w:tc>
          <w:tcPr>
            <w:tcW w:w="1650" w:type="dxa"/>
          </w:tcPr>
          <w:p w14:paraId="22EB629D" w14:textId="4AE25E9F" w:rsidR="00E2425A" w:rsidRPr="00CF0F39" w:rsidRDefault="00AE124A" w:rsidP="00CF0F39">
            <w:pPr>
              <w:tabs>
                <w:tab w:val="center" w:pos="7938"/>
              </w:tabs>
              <w:jc w:val="center"/>
              <w:rPr>
                <w:rFonts w:ascii="Calibri" w:hAnsi="Calibri" w:cs="Calibri"/>
                <w:bCs/>
                <w:sz w:val="28"/>
                <w:szCs w:val="28"/>
              </w:rPr>
            </w:pPr>
            <w:r>
              <w:rPr>
                <w:rFonts w:ascii="Calibri" w:hAnsi="Calibri" w:cs="Calibri"/>
                <w:bCs/>
                <w:sz w:val="28"/>
                <w:szCs w:val="28"/>
              </w:rPr>
              <w:t>5</w:t>
            </w:r>
            <w:r w:rsidR="0005278B">
              <w:rPr>
                <w:rFonts w:ascii="Calibri" w:hAnsi="Calibri" w:cs="Calibri"/>
                <w:bCs/>
                <w:sz w:val="28"/>
                <w:szCs w:val="28"/>
              </w:rPr>
              <w:t>3</w:t>
            </w:r>
          </w:p>
        </w:tc>
      </w:tr>
      <w:tr w:rsidR="00E2425A" w14:paraId="65B14E7E" w14:textId="77777777" w:rsidTr="009C0B32">
        <w:tc>
          <w:tcPr>
            <w:tcW w:w="7366" w:type="dxa"/>
          </w:tcPr>
          <w:p w14:paraId="1A31B6B4" w14:textId="4246354F" w:rsidR="00E2425A" w:rsidRDefault="00E2425A" w:rsidP="00E2425A">
            <w:pPr>
              <w:tabs>
                <w:tab w:val="center" w:pos="7938"/>
              </w:tabs>
              <w:rPr>
                <w:rFonts w:ascii="Calibri" w:hAnsi="Calibri" w:cs="Calibri"/>
                <w:b/>
                <w:sz w:val="28"/>
                <w:szCs w:val="28"/>
              </w:rPr>
            </w:pPr>
            <w:r>
              <w:rPr>
                <w:rFonts w:ascii="Calibri" w:hAnsi="Calibri" w:cs="Calibri"/>
                <w:b/>
                <w:sz w:val="28"/>
                <w:szCs w:val="28"/>
              </w:rPr>
              <w:t>Annex 1</w:t>
            </w:r>
            <w:r w:rsidR="00AE124A">
              <w:rPr>
                <w:rFonts w:ascii="Calibri" w:hAnsi="Calibri" w:cs="Calibri"/>
                <w:b/>
                <w:sz w:val="28"/>
                <w:szCs w:val="28"/>
              </w:rPr>
              <w:t xml:space="preserve"> – Responsible Authorities Details </w:t>
            </w:r>
          </w:p>
          <w:p w14:paraId="63B6B472" w14:textId="64F91768" w:rsidR="00E2425A" w:rsidRPr="00AE124A" w:rsidRDefault="00E2425A" w:rsidP="00E2425A">
            <w:pPr>
              <w:tabs>
                <w:tab w:val="center" w:pos="7938"/>
              </w:tabs>
              <w:rPr>
                <w:rFonts w:ascii="Calibri" w:hAnsi="Calibri" w:cs="Calibri"/>
                <w:b/>
                <w:sz w:val="28"/>
                <w:szCs w:val="28"/>
              </w:rPr>
            </w:pPr>
            <w:r w:rsidRPr="00AE124A">
              <w:rPr>
                <w:rFonts w:ascii="Calibri" w:hAnsi="Calibri" w:cs="Calibri"/>
                <w:b/>
                <w:sz w:val="28"/>
                <w:szCs w:val="28"/>
              </w:rPr>
              <w:t>Annex 2</w:t>
            </w:r>
            <w:r w:rsidR="00AE124A" w:rsidRPr="00AE124A">
              <w:rPr>
                <w:rFonts w:ascii="Calibri" w:hAnsi="Calibri" w:cs="Calibri"/>
                <w:b/>
                <w:sz w:val="28"/>
                <w:szCs w:val="28"/>
              </w:rPr>
              <w:t xml:space="preserve"> – Model Pool of C</w:t>
            </w:r>
            <w:r w:rsidR="00AE124A">
              <w:rPr>
                <w:rFonts w:ascii="Calibri" w:hAnsi="Calibri" w:cs="Calibri"/>
                <w:b/>
                <w:sz w:val="28"/>
                <w:szCs w:val="28"/>
              </w:rPr>
              <w:t xml:space="preserve">onditions </w:t>
            </w:r>
          </w:p>
          <w:p w14:paraId="3F2F9DB7" w14:textId="7FEE18A4" w:rsidR="00E2425A" w:rsidRPr="00AE124A" w:rsidRDefault="00E2425A" w:rsidP="00E2425A">
            <w:pPr>
              <w:tabs>
                <w:tab w:val="center" w:pos="7938"/>
              </w:tabs>
              <w:rPr>
                <w:rFonts w:ascii="Calibri" w:hAnsi="Calibri" w:cs="Calibri"/>
                <w:b/>
                <w:sz w:val="28"/>
                <w:szCs w:val="28"/>
              </w:rPr>
            </w:pPr>
            <w:r w:rsidRPr="00AE124A">
              <w:rPr>
                <w:rFonts w:ascii="Calibri" w:hAnsi="Calibri" w:cs="Calibri"/>
                <w:b/>
                <w:sz w:val="28"/>
                <w:szCs w:val="28"/>
              </w:rPr>
              <w:t>Annex 3</w:t>
            </w:r>
            <w:r w:rsidR="00AE124A">
              <w:rPr>
                <w:rFonts w:ascii="Calibri" w:hAnsi="Calibri" w:cs="Calibri"/>
                <w:b/>
                <w:sz w:val="28"/>
                <w:szCs w:val="28"/>
              </w:rPr>
              <w:t xml:space="preserve"> – Order of Proceedings - Hearings</w:t>
            </w:r>
          </w:p>
          <w:p w14:paraId="3273B2DE" w14:textId="1DC6DB8E" w:rsidR="00E2425A" w:rsidRDefault="00E2425A" w:rsidP="00E2425A">
            <w:pPr>
              <w:tabs>
                <w:tab w:val="center" w:pos="7938"/>
              </w:tabs>
              <w:rPr>
                <w:rFonts w:ascii="Calibri" w:hAnsi="Calibri" w:cs="Calibri"/>
                <w:b/>
                <w:sz w:val="28"/>
                <w:szCs w:val="28"/>
              </w:rPr>
            </w:pPr>
            <w:r>
              <w:rPr>
                <w:rFonts w:ascii="Calibri" w:hAnsi="Calibri" w:cs="Calibri"/>
                <w:b/>
                <w:sz w:val="28"/>
                <w:szCs w:val="28"/>
              </w:rPr>
              <w:t>Annex 4</w:t>
            </w:r>
            <w:r w:rsidR="00AE124A">
              <w:rPr>
                <w:rFonts w:ascii="Calibri" w:hAnsi="Calibri" w:cs="Calibri"/>
                <w:b/>
                <w:sz w:val="28"/>
                <w:szCs w:val="28"/>
              </w:rPr>
              <w:t xml:space="preserve"> – Links to Corporate Policies </w:t>
            </w:r>
          </w:p>
          <w:p w14:paraId="7743E3AE" w14:textId="76939568" w:rsidR="00E2425A" w:rsidRPr="00E2425A" w:rsidRDefault="00E2425A" w:rsidP="00E2425A">
            <w:pPr>
              <w:tabs>
                <w:tab w:val="center" w:pos="7938"/>
              </w:tabs>
              <w:rPr>
                <w:rFonts w:ascii="Calibri" w:hAnsi="Calibri" w:cs="Calibri"/>
                <w:b/>
                <w:sz w:val="28"/>
                <w:szCs w:val="28"/>
              </w:rPr>
            </w:pPr>
            <w:r>
              <w:rPr>
                <w:rFonts w:ascii="Calibri" w:hAnsi="Calibri" w:cs="Calibri"/>
                <w:b/>
                <w:sz w:val="28"/>
                <w:szCs w:val="28"/>
              </w:rPr>
              <w:t>Annex 5</w:t>
            </w:r>
            <w:r w:rsidR="00AE124A">
              <w:rPr>
                <w:rFonts w:ascii="Calibri" w:hAnsi="Calibri" w:cs="Calibri"/>
                <w:b/>
                <w:sz w:val="28"/>
                <w:szCs w:val="28"/>
              </w:rPr>
              <w:t xml:space="preserve"> – Film Classifica</w:t>
            </w:r>
            <w:r w:rsidR="00A90469">
              <w:rPr>
                <w:rFonts w:ascii="Calibri" w:hAnsi="Calibri" w:cs="Calibri"/>
                <w:b/>
                <w:sz w:val="28"/>
                <w:szCs w:val="28"/>
              </w:rPr>
              <w:t>t</w:t>
            </w:r>
            <w:r w:rsidR="00AE124A">
              <w:rPr>
                <w:rFonts w:ascii="Calibri" w:hAnsi="Calibri" w:cs="Calibri"/>
                <w:b/>
                <w:sz w:val="28"/>
                <w:szCs w:val="28"/>
              </w:rPr>
              <w:t xml:space="preserve">ion Policy </w:t>
            </w:r>
          </w:p>
        </w:tc>
        <w:tc>
          <w:tcPr>
            <w:tcW w:w="1650" w:type="dxa"/>
          </w:tcPr>
          <w:p w14:paraId="424A9C9B" w14:textId="786B93EA" w:rsidR="00E2425A" w:rsidRDefault="00AE124A" w:rsidP="00AE124A">
            <w:pPr>
              <w:tabs>
                <w:tab w:val="center" w:pos="7938"/>
              </w:tabs>
              <w:jc w:val="center"/>
              <w:rPr>
                <w:rFonts w:ascii="Calibri" w:hAnsi="Calibri" w:cs="Calibri"/>
                <w:bCs/>
                <w:sz w:val="28"/>
                <w:szCs w:val="28"/>
              </w:rPr>
            </w:pPr>
            <w:r>
              <w:rPr>
                <w:rFonts w:ascii="Calibri" w:hAnsi="Calibri" w:cs="Calibri"/>
                <w:bCs/>
                <w:sz w:val="28"/>
                <w:szCs w:val="28"/>
              </w:rPr>
              <w:t>5</w:t>
            </w:r>
            <w:r w:rsidR="0005278B">
              <w:rPr>
                <w:rFonts w:ascii="Calibri" w:hAnsi="Calibri" w:cs="Calibri"/>
                <w:bCs/>
                <w:sz w:val="28"/>
                <w:szCs w:val="28"/>
              </w:rPr>
              <w:t>7</w:t>
            </w:r>
          </w:p>
          <w:p w14:paraId="043EBEE7" w14:textId="40038456" w:rsidR="00AE124A" w:rsidRDefault="00AE124A" w:rsidP="00AE124A">
            <w:pPr>
              <w:tabs>
                <w:tab w:val="center" w:pos="7938"/>
              </w:tabs>
              <w:jc w:val="center"/>
              <w:rPr>
                <w:rFonts w:ascii="Calibri" w:hAnsi="Calibri" w:cs="Calibri"/>
                <w:bCs/>
                <w:sz w:val="28"/>
                <w:szCs w:val="28"/>
              </w:rPr>
            </w:pPr>
            <w:r>
              <w:rPr>
                <w:rFonts w:ascii="Calibri" w:hAnsi="Calibri" w:cs="Calibri"/>
                <w:bCs/>
                <w:sz w:val="28"/>
                <w:szCs w:val="28"/>
              </w:rPr>
              <w:t>5</w:t>
            </w:r>
            <w:r w:rsidR="0005278B">
              <w:rPr>
                <w:rFonts w:ascii="Calibri" w:hAnsi="Calibri" w:cs="Calibri"/>
                <w:bCs/>
                <w:sz w:val="28"/>
                <w:szCs w:val="28"/>
              </w:rPr>
              <w:t>8</w:t>
            </w:r>
          </w:p>
          <w:p w14:paraId="2D1EEFC3" w14:textId="1D40DDB5" w:rsidR="00AE124A" w:rsidRDefault="00AE124A" w:rsidP="00AE124A">
            <w:pPr>
              <w:tabs>
                <w:tab w:val="center" w:pos="7938"/>
              </w:tabs>
              <w:jc w:val="center"/>
              <w:rPr>
                <w:rFonts w:ascii="Calibri" w:hAnsi="Calibri" w:cs="Calibri"/>
                <w:bCs/>
                <w:sz w:val="28"/>
                <w:szCs w:val="28"/>
              </w:rPr>
            </w:pPr>
            <w:r>
              <w:rPr>
                <w:rFonts w:ascii="Calibri" w:hAnsi="Calibri" w:cs="Calibri"/>
                <w:bCs/>
                <w:sz w:val="28"/>
                <w:szCs w:val="28"/>
              </w:rPr>
              <w:t>9</w:t>
            </w:r>
            <w:r w:rsidR="0005278B">
              <w:rPr>
                <w:rFonts w:ascii="Calibri" w:hAnsi="Calibri" w:cs="Calibri"/>
                <w:bCs/>
                <w:sz w:val="28"/>
                <w:szCs w:val="28"/>
              </w:rPr>
              <w:t>8</w:t>
            </w:r>
          </w:p>
          <w:p w14:paraId="1AF85144" w14:textId="22E4135A" w:rsidR="00AE124A" w:rsidRDefault="00AE124A" w:rsidP="00AE124A">
            <w:pPr>
              <w:tabs>
                <w:tab w:val="center" w:pos="7938"/>
              </w:tabs>
              <w:jc w:val="center"/>
              <w:rPr>
                <w:rFonts w:ascii="Calibri" w:hAnsi="Calibri" w:cs="Calibri"/>
                <w:bCs/>
                <w:sz w:val="28"/>
                <w:szCs w:val="28"/>
              </w:rPr>
            </w:pPr>
            <w:r>
              <w:rPr>
                <w:rFonts w:ascii="Calibri" w:hAnsi="Calibri" w:cs="Calibri"/>
                <w:bCs/>
                <w:sz w:val="28"/>
                <w:szCs w:val="28"/>
              </w:rPr>
              <w:t>10</w:t>
            </w:r>
            <w:r w:rsidR="0005278B">
              <w:rPr>
                <w:rFonts w:ascii="Calibri" w:hAnsi="Calibri" w:cs="Calibri"/>
                <w:bCs/>
                <w:sz w:val="28"/>
                <w:szCs w:val="28"/>
              </w:rPr>
              <w:t>5</w:t>
            </w:r>
          </w:p>
          <w:p w14:paraId="02828EEA" w14:textId="5048A5AD" w:rsidR="00AE124A" w:rsidRPr="00AE124A" w:rsidRDefault="00AE124A" w:rsidP="00A90469">
            <w:pPr>
              <w:tabs>
                <w:tab w:val="center" w:pos="7938"/>
              </w:tabs>
              <w:jc w:val="center"/>
              <w:rPr>
                <w:rFonts w:ascii="Calibri" w:hAnsi="Calibri" w:cs="Calibri"/>
                <w:bCs/>
                <w:sz w:val="28"/>
                <w:szCs w:val="28"/>
              </w:rPr>
            </w:pPr>
            <w:r>
              <w:rPr>
                <w:rFonts w:ascii="Calibri" w:hAnsi="Calibri" w:cs="Calibri"/>
                <w:bCs/>
                <w:sz w:val="28"/>
                <w:szCs w:val="28"/>
              </w:rPr>
              <w:t>10</w:t>
            </w:r>
            <w:r w:rsidR="0005278B">
              <w:rPr>
                <w:rFonts w:ascii="Calibri" w:hAnsi="Calibri" w:cs="Calibri"/>
                <w:bCs/>
                <w:sz w:val="28"/>
                <w:szCs w:val="28"/>
              </w:rPr>
              <w:t>6</w:t>
            </w:r>
          </w:p>
        </w:tc>
      </w:tr>
    </w:tbl>
    <w:p w14:paraId="10DA8AC8" w14:textId="55D543CE" w:rsidR="00521528" w:rsidRDefault="00521528" w:rsidP="00521528">
      <w:pPr>
        <w:tabs>
          <w:tab w:val="center" w:pos="7938"/>
        </w:tabs>
        <w:spacing w:after="0" w:line="240" w:lineRule="auto"/>
        <w:rPr>
          <w:rFonts w:cs="Arial"/>
          <w:b/>
          <w:szCs w:val="24"/>
        </w:rPr>
      </w:pPr>
      <w:r>
        <w:rPr>
          <w:rFonts w:cs="Arial"/>
          <w:b/>
          <w:sz w:val="32"/>
          <w:szCs w:val="32"/>
        </w:rPr>
        <w:tab/>
      </w:r>
    </w:p>
    <w:p w14:paraId="261DE35B" w14:textId="34E91288" w:rsidR="00094D6E" w:rsidRDefault="00521528" w:rsidP="00243F50">
      <w:pPr>
        <w:pStyle w:val="Heading1"/>
        <w:jc w:val="center"/>
      </w:pPr>
      <w:r>
        <w:lastRenderedPageBreak/>
        <w:t>C</w:t>
      </w:r>
      <w:r w:rsidR="005149E6">
        <w:t>hapter</w:t>
      </w:r>
      <w:r w:rsidR="00094D6E">
        <w:t xml:space="preserve"> </w:t>
      </w:r>
      <w:r w:rsidR="005149E6">
        <w:t>1</w:t>
      </w:r>
      <w:r w:rsidR="00094D6E">
        <w:t xml:space="preserve"> – </w:t>
      </w:r>
      <w:r w:rsidR="00094D6E" w:rsidRPr="00243F50">
        <w:t>Introduction</w:t>
      </w:r>
      <w:r w:rsidR="00094D6E">
        <w:t xml:space="preserve"> to the Policy</w:t>
      </w:r>
    </w:p>
    <w:p w14:paraId="54BB16BB" w14:textId="224A9540" w:rsidR="00736EAA" w:rsidRPr="00736EAA" w:rsidRDefault="00736EAA" w:rsidP="00736EAA">
      <w:pPr>
        <w:pStyle w:val="IntenseQuote"/>
      </w:pPr>
      <w:r>
        <w:t xml:space="preserve">This Chapter </w:t>
      </w:r>
      <w:proofErr w:type="gramStart"/>
      <w:r>
        <w:t>provides an introduction to</w:t>
      </w:r>
      <w:proofErr w:type="gramEnd"/>
      <w:r>
        <w:t xml:space="preserve"> the policy, the Licensing Authority and the local area.</w:t>
      </w:r>
    </w:p>
    <w:p w14:paraId="2131ED4C" w14:textId="77777777" w:rsidR="00917682" w:rsidRDefault="00917682" w:rsidP="00917682"/>
    <w:p w14:paraId="2787C488" w14:textId="22ACE513" w:rsidR="00736EAA" w:rsidRPr="0081337E" w:rsidRDefault="00736EAA" w:rsidP="00DD0368">
      <w:pPr>
        <w:pStyle w:val="Heading2"/>
        <w:numPr>
          <w:ilvl w:val="0"/>
          <w:numId w:val="1"/>
        </w:numPr>
        <w:rPr>
          <w:rStyle w:val="Strong"/>
          <w:b w:val="0"/>
          <w:bCs w:val="0"/>
          <w:u w:val="single"/>
        </w:rPr>
      </w:pPr>
      <w:r w:rsidRPr="0081337E">
        <w:rPr>
          <w:rStyle w:val="Strong"/>
          <w:b w:val="0"/>
          <w:bCs w:val="0"/>
          <w:u w:val="single"/>
        </w:rPr>
        <w:t>Essential Reading Requirements</w:t>
      </w:r>
    </w:p>
    <w:p w14:paraId="7C61F57B" w14:textId="77777777" w:rsidR="00736EAA" w:rsidRPr="00736EAA" w:rsidRDefault="00736EAA" w:rsidP="00736EAA"/>
    <w:p w14:paraId="6AACBFF3" w14:textId="62F2082A" w:rsidR="00736EAA" w:rsidRDefault="00736EAA" w:rsidP="00DD0368">
      <w:pPr>
        <w:pStyle w:val="ListParagraph"/>
        <w:numPr>
          <w:ilvl w:val="1"/>
          <w:numId w:val="1"/>
        </w:numPr>
        <w:ind w:hanging="792"/>
        <w:rPr>
          <w:rStyle w:val="Strong"/>
          <w:b w:val="0"/>
          <w:bCs w:val="0"/>
          <w:sz w:val="28"/>
          <w:szCs w:val="28"/>
        </w:rPr>
      </w:pPr>
      <w:r w:rsidRPr="00736EAA">
        <w:rPr>
          <w:rStyle w:val="Strong"/>
          <w:b w:val="0"/>
          <w:bCs w:val="0"/>
          <w:sz w:val="28"/>
          <w:szCs w:val="28"/>
        </w:rPr>
        <w:t xml:space="preserve">Guidance issued under Section 182 of the Licensing Act 2003 has been provided to assist licensing authorities in carrying out their functions under the 2003 Act.  It </w:t>
      </w:r>
      <w:r w:rsidR="00A3038C">
        <w:rPr>
          <w:rStyle w:val="Strong"/>
          <w:b w:val="0"/>
          <w:bCs w:val="0"/>
          <w:sz w:val="28"/>
          <w:szCs w:val="28"/>
        </w:rPr>
        <w:t xml:space="preserve">has </w:t>
      </w:r>
      <w:r w:rsidRPr="00736EAA">
        <w:rPr>
          <w:rStyle w:val="Strong"/>
          <w:b w:val="0"/>
          <w:bCs w:val="0"/>
          <w:sz w:val="28"/>
          <w:szCs w:val="28"/>
        </w:rPr>
        <w:t>also however been made widely</w:t>
      </w:r>
      <w:r w:rsidR="00A3038C">
        <w:rPr>
          <w:rStyle w:val="Strong"/>
          <w:b w:val="0"/>
          <w:bCs w:val="0"/>
          <w:sz w:val="28"/>
          <w:szCs w:val="28"/>
        </w:rPr>
        <w:t xml:space="preserve"> and freely</w:t>
      </w:r>
      <w:r w:rsidRPr="00736EAA">
        <w:rPr>
          <w:rStyle w:val="Strong"/>
          <w:b w:val="0"/>
          <w:bCs w:val="0"/>
          <w:sz w:val="28"/>
          <w:szCs w:val="28"/>
        </w:rPr>
        <w:t xml:space="preserve"> available for the benefit of those who run licensed premises, their legal advisers and the public. </w:t>
      </w:r>
    </w:p>
    <w:p w14:paraId="7783DF82" w14:textId="77777777" w:rsidR="00736EAA" w:rsidRDefault="00736EAA" w:rsidP="00736EAA">
      <w:pPr>
        <w:pStyle w:val="ListParagraph"/>
        <w:ind w:left="792"/>
        <w:rPr>
          <w:rStyle w:val="Strong"/>
          <w:b w:val="0"/>
          <w:bCs w:val="0"/>
          <w:sz w:val="28"/>
          <w:szCs w:val="28"/>
        </w:rPr>
      </w:pPr>
    </w:p>
    <w:p w14:paraId="67170230" w14:textId="1FB2E1FA" w:rsidR="00736EAA" w:rsidRDefault="00736EAA" w:rsidP="00DD0368">
      <w:pPr>
        <w:pStyle w:val="ListParagraph"/>
        <w:numPr>
          <w:ilvl w:val="1"/>
          <w:numId w:val="1"/>
        </w:numPr>
        <w:ind w:hanging="792"/>
        <w:rPr>
          <w:rStyle w:val="Strong"/>
          <w:b w:val="0"/>
          <w:bCs w:val="0"/>
          <w:sz w:val="28"/>
          <w:szCs w:val="28"/>
        </w:rPr>
      </w:pPr>
      <w:r w:rsidRPr="00736EAA">
        <w:rPr>
          <w:rStyle w:val="Strong"/>
          <w:b w:val="0"/>
          <w:bCs w:val="0"/>
          <w:sz w:val="28"/>
          <w:szCs w:val="28"/>
        </w:rPr>
        <w:t xml:space="preserve">The guidance provides comprehensive detail </w:t>
      </w:r>
      <w:r>
        <w:rPr>
          <w:rStyle w:val="Strong"/>
          <w:b w:val="0"/>
          <w:bCs w:val="0"/>
          <w:sz w:val="28"/>
          <w:szCs w:val="28"/>
        </w:rPr>
        <w:t>about the purpose of the Licensing Act 2003</w:t>
      </w:r>
      <w:r w:rsidR="00850DD5">
        <w:rPr>
          <w:rStyle w:val="Strong"/>
          <w:b w:val="0"/>
          <w:bCs w:val="0"/>
          <w:sz w:val="28"/>
          <w:szCs w:val="28"/>
        </w:rPr>
        <w:t>, definitions</w:t>
      </w:r>
      <w:r>
        <w:rPr>
          <w:rStyle w:val="Strong"/>
          <w:b w:val="0"/>
          <w:bCs w:val="0"/>
          <w:sz w:val="28"/>
          <w:szCs w:val="28"/>
        </w:rPr>
        <w:t xml:space="preserve"> and the processes involved in applying for licences, certificates and permits.</w:t>
      </w:r>
      <w:r w:rsidR="004B5969">
        <w:rPr>
          <w:rStyle w:val="Strong"/>
          <w:b w:val="0"/>
          <w:bCs w:val="0"/>
          <w:sz w:val="28"/>
          <w:szCs w:val="28"/>
        </w:rPr>
        <w:t xml:space="preserve">  The guidance is available at </w:t>
      </w:r>
      <w:hyperlink r:id="rId8" w:history="1">
        <w:r w:rsidR="004B5969" w:rsidRPr="009B2FD0">
          <w:rPr>
            <w:rStyle w:val="Hyperlink"/>
            <w:sz w:val="28"/>
            <w:szCs w:val="28"/>
          </w:rPr>
          <w:t>https://www.gov.uk/business-and-industry/alcohol-sales</w:t>
        </w:r>
      </w:hyperlink>
    </w:p>
    <w:p w14:paraId="504DB211" w14:textId="77777777" w:rsidR="004B5969" w:rsidRPr="00736EAA" w:rsidRDefault="004B5969" w:rsidP="00736EAA">
      <w:pPr>
        <w:pStyle w:val="ListParagraph"/>
        <w:ind w:left="792"/>
        <w:rPr>
          <w:rStyle w:val="Strong"/>
          <w:b w:val="0"/>
          <w:bCs w:val="0"/>
          <w:sz w:val="28"/>
          <w:szCs w:val="28"/>
        </w:rPr>
      </w:pPr>
    </w:p>
    <w:p w14:paraId="1D82F615" w14:textId="786490CB" w:rsidR="00850DD5" w:rsidRPr="00850DD5" w:rsidRDefault="00850DD5" w:rsidP="00DD0368">
      <w:pPr>
        <w:pStyle w:val="ListParagraph"/>
        <w:numPr>
          <w:ilvl w:val="1"/>
          <w:numId w:val="1"/>
        </w:numPr>
        <w:ind w:hanging="792"/>
        <w:rPr>
          <w:sz w:val="28"/>
          <w:szCs w:val="28"/>
        </w:rPr>
      </w:pPr>
      <w:r>
        <w:rPr>
          <w:rStyle w:val="Strong"/>
          <w:b w:val="0"/>
          <w:bCs w:val="0"/>
          <w:sz w:val="28"/>
          <w:szCs w:val="28"/>
        </w:rPr>
        <w:t>The Council has also adopted other</w:t>
      </w:r>
      <w:r w:rsidRPr="00850DD5">
        <w:rPr>
          <w:rFonts w:ascii="Calibri" w:eastAsia="Times New Roman" w:hAnsi="Calibri" w:cs="Calibri"/>
          <w:sz w:val="28"/>
          <w:szCs w:val="28"/>
        </w:rPr>
        <w:t xml:space="preserve"> </w:t>
      </w:r>
      <w:r>
        <w:rPr>
          <w:rFonts w:ascii="Calibri" w:eastAsia="Times New Roman" w:hAnsi="Calibri" w:cs="Calibri"/>
          <w:sz w:val="28"/>
          <w:szCs w:val="28"/>
        </w:rPr>
        <w:t xml:space="preserve">corporate strategies and plans, which are relevant to those seeking to apply for a licence within Neath Port Talbot.  Again, this policy does not seek to replicate the content of these documents, but </w:t>
      </w:r>
      <w:r w:rsidR="00A75EE5">
        <w:rPr>
          <w:rFonts w:ascii="Calibri" w:eastAsia="Times New Roman" w:hAnsi="Calibri" w:cs="Calibri"/>
          <w:sz w:val="28"/>
          <w:szCs w:val="28"/>
        </w:rPr>
        <w:t>appropriate references will be made, particularly at Chapter 4 of this policy.</w:t>
      </w:r>
      <w:r>
        <w:rPr>
          <w:rFonts w:ascii="Calibri" w:eastAsia="Times New Roman" w:hAnsi="Calibri" w:cs="Calibri"/>
          <w:sz w:val="28"/>
          <w:szCs w:val="28"/>
        </w:rPr>
        <w:t xml:space="preserve"> </w:t>
      </w:r>
    </w:p>
    <w:p w14:paraId="44274B1C" w14:textId="77777777" w:rsidR="00850DD5" w:rsidRPr="00850DD5" w:rsidRDefault="00850DD5" w:rsidP="00850DD5">
      <w:pPr>
        <w:pStyle w:val="ListParagraph"/>
        <w:rPr>
          <w:rFonts w:ascii="Calibri" w:eastAsia="Times New Roman" w:hAnsi="Calibri" w:cs="Calibri"/>
          <w:sz w:val="28"/>
          <w:szCs w:val="28"/>
        </w:rPr>
      </w:pPr>
    </w:p>
    <w:p w14:paraId="45297F2E" w14:textId="4A8B3121" w:rsidR="00A75EE5" w:rsidRDefault="00A3038C" w:rsidP="00DD0368">
      <w:pPr>
        <w:pStyle w:val="ListParagraph"/>
        <w:numPr>
          <w:ilvl w:val="1"/>
          <w:numId w:val="1"/>
        </w:numPr>
        <w:ind w:hanging="792"/>
        <w:rPr>
          <w:sz w:val="28"/>
          <w:szCs w:val="28"/>
        </w:rPr>
      </w:pPr>
      <w:r w:rsidRPr="00A3038C">
        <w:rPr>
          <w:sz w:val="28"/>
          <w:szCs w:val="28"/>
        </w:rPr>
        <w:t xml:space="preserve">This policy does not seek to reproduce information that is already contained in these other documents, </w:t>
      </w:r>
      <w:r w:rsidR="00A75EE5" w:rsidRPr="00A3038C">
        <w:rPr>
          <w:sz w:val="28"/>
          <w:szCs w:val="28"/>
        </w:rPr>
        <w:t xml:space="preserve">prospective licence holders and those with existing licences, </w:t>
      </w:r>
      <w:r w:rsidR="00854E21" w:rsidRPr="00A3038C">
        <w:rPr>
          <w:sz w:val="28"/>
          <w:szCs w:val="28"/>
        </w:rPr>
        <w:t>will</w:t>
      </w:r>
      <w:r>
        <w:rPr>
          <w:sz w:val="28"/>
          <w:szCs w:val="28"/>
        </w:rPr>
        <w:t xml:space="preserve"> be expected to</w:t>
      </w:r>
      <w:r w:rsidR="00854E21" w:rsidRPr="00A3038C">
        <w:rPr>
          <w:sz w:val="28"/>
          <w:szCs w:val="28"/>
        </w:rPr>
        <w:t xml:space="preserve"> have read the Statutory Guidance and taken account of the relevant part</w:t>
      </w:r>
      <w:r>
        <w:rPr>
          <w:sz w:val="28"/>
          <w:szCs w:val="28"/>
        </w:rPr>
        <w:t>s</w:t>
      </w:r>
      <w:r w:rsidR="00854E21" w:rsidRPr="00A3038C">
        <w:rPr>
          <w:sz w:val="28"/>
          <w:szCs w:val="28"/>
        </w:rPr>
        <w:t xml:space="preserve"> of the Council’s Corporate strategies and plans.</w:t>
      </w:r>
      <w:r>
        <w:rPr>
          <w:sz w:val="28"/>
          <w:szCs w:val="28"/>
        </w:rPr>
        <w:t xml:space="preserve">  </w:t>
      </w:r>
    </w:p>
    <w:p w14:paraId="0028E77C" w14:textId="77777777" w:rsidR="00A3038C" w:rsidRDefault="00A3038C" w:rsidP="00A3038C">
      <w:pPr>
        <w:pStyle w:val="ListParagraph"/>
        <w:rPr>
          <w:sz w:val="28"/>
          <w:szCs w:val="28"/>
        </w:rPr>
      </w:pPr>
    </w:p>
    <w:p w14:paraId="043BC544" w14:textId="77777777" w:rsidR="001B5E60" w:rsidRDefault="001B5E60" w:rsidP="00A3038C">
      <w:pPr>
        <w:pStyle w:val="ListParagraph"/>
        <w:rPr>
          <w:sz w:val="28"/>
          <w:szCs w:val="28"/>
        </w:rPr>
      </w:pPr>
    </w:p>
    <w:p w14:paraId="451CE895" w14:textId="77777777" w:rsidR="001B5E60" w:rsidRPr="00A3038C" w:rsidRDefault="001B5E60" w:rsidP="00A3038C">
      <w:pPr>
        <w:pStyle w:val="ListParagraph"/>
        <w:rPr>
          <w:sz w:val="28"/>
          <w:szCs w:val="28"/>
        </w:rPr>
      </w:pPr>
    </w:p>
    <w:p w14:paraId="66B9177C" w14:textId="30A9F691" w:rsidR="00A3038C" w:rsidRPr="00A3038C" w:rsidRDefault="00A3038C" w:rsidP="0081337E">
      <w:pPr>
        <w:pStyle w:val="Heading3"/>
      </w:pPr>
      <w:r>
        <w:lastRenderedPageBreak/>
        <w:t>Aim</w:t>
      </w:r>
      <w:r w:rsidR="009304F2">
        <w:t>ing</w:t>
      </w:r>
      <w:r>
        <w:t xml:space="preserve"> to Permit </w:t>
      </w:r>
    </w:p>
    <w:p w14:paraId="65C6E24F" w14:textId="77777777" w:rsidR="00A3038C" w:rsidRDefault="00A3038C" w:rsidP="00A3038C">
      <w:pPr>
        <w:pStyle w:val="ListParagraph"/>
        <w:ind w:left="792"/>
        <w:rPr>
          <w:rFonts w:ascii="Calibri" w:hAnsi="Calibri" w:cs="Calibri"/>
          <w:sz w:val="28"/>
          <w:szCs w:val="28"/>
        </w:rPr>
      </w:pPr>
    </w:p>
    <w:p w14:paraId="3ACFD440" w14:textId="5E9EEDFF" w:rsidR="00736EAA" w:rsidRPr="00E17D62" w:rsidRDefault="009304F2" w:rsidP="00DD0368">
      <w:pPr>
        <w:pStyle w:val="ListParagraph"/>
        <w:numPr>
          <w:ilvl w:val="1"/>
          <w:numId w:val="1"/>
        </w:numPr>
        <w:ind w:left="851" w:hanging="792"/>
        <w:rPr>
          <w:rStyle w:val="cf11"/>
          <w:rFonts w:ascii="Calibri" w:hAnsi="Calibri" w:cs="Calibri"/>
          <w:color w:val="auto"/>
          <w:sz w:val="28"/>
          <w:szCs w:val="28"/>
          <w:shd w:val="clear" w:color="auto" w:fill="auto"/>
        </w:rPr>
      </w:pPr>
      <w:r w:rsidRPr="009304F2">
        <w:rPr>
          <w:rStyle w:val="cf11"/>
          <w:rFonts w:ascii="Calibri" w:hAnsi="Calibri" w:cs="Calibri"/>
          <w:color w:val="auto"/>
          <w:sz w:val="28"/>
          <w:szCs w:val="28"/>
        </w:rPr>
        <w:t>The Licensing Authority will adopt a policy of </w:t>
      </w:r>
      <w:r w:rsidRPr="001B5E60">
        <w:rPr>
          <w:rStyle w:val="cf21"/>
          <w:rFonts w:ascii="Calibri" w:hAnsi="Calibri" w:cs="Calibri"/>
          <w:i w:val="0"/>
          <w:iCs w:val="0"/>
          <w:color w:val="auto"/>
          <w:sz w:val="28"/>
          <w:szCs w:val="28"/>
        </w:rPr>
        <w:t>aiming to permit</w:t>
      </w:r>
      <w:r w:rsidRPr="009304F2">
        <w:rPr>
          <w:rStyle w:val="cf11"/>
          <w:rFonts w:ascii="Calibri" w:hAnsi="Calibri" w:cs="Calibri"/>
          <w:color w:val="auto"/>
          <w:sz w:val="28"/>
          <w:szCs w:val="28"/>
        </w:rPr>
        <w:t> new and existing licensed businesses </w:t>
      </w:r>
      <w:r w:rsidRPr="009304F2">
        <w:rPr>
          <w:rStyle w:val="cf31"/>
          <w:rFonts w:ascii="Calibri" w:hAnsi="Calibri" w:cs="Calibri"/>
          <w:b w:val="0"/>
          <w:bCs w:val="0"/>
          <w:color w:val="auto"/>
          <w:sz w:val="28"/>
          <w:szCs w:val="28"/>
        </w:rPr>
        <w:t>only where</w:t>
      </w:r>
      <w:r w:rsidRPr="009304F2">
        <w:rPr>
          <w:rStyle w:val="cf11"/>
          <w:rFonts w:ascii="Calibri" w:hAnsi="Calibri" w:cs="Calibri"/>
          <w:color w:val="auto"/>
          <w:sz w:val="28"/>
          <w:szCs w:val="28"/>
        </w:rPr>
        <w:t> such businesses demonstrably support and advance the Council’s strategic vision for Neath Port Talbot, as articulated in its corporate strategies and plans. This permissive stance will be </w:t>
      </w:r>
      <w:r w:rsidRPr="009304F2">
        <w:rPr>
          <w:rStyle w:val="cf31"/>
          <w:rFonts w:ascii="Calibri" w:hAnsi="Calibri" w:cs="Calibri"/>
          <w:b w:val="0"/>
          <w:bCs w:val="0"/>
          <w:color w:val="auto"/>
          <w:sz w:val="28"/>
          <w:szCs w:val="28"/>
        </w:rPr>
        <w:t>firmly contingent upon</w:t>
      </w:r>
      <w:r w:rsidRPr="009304F2">
        <w:rPr>
          <w:rStyle w:val="cf11"/>
          <w:rFonts w:ascii="Calibri" w:hAnsi="Calibri" w:cs="Calibri"/>
          <w:color w:val="auto"/>
          <w:sz w:val="28"/>
          <w:szCs w:val="28"/>
        </w:rPr>
        <w:t> the proposal being reasonably consistent with the pursuit of the licensing objectives. Where there is any conflict or inconsistency, the licensing objectives shall take precedence</w:t>
      </w:r>
    </w:p>
    <w:p w14:paraId="7E08F421" w14:textId="77777777" w:rsidR="00E17D62" w:rsidRPr="009304F2" w:rsidRDefault="00E17D62" w:rsidP="00E17D62">
      <w:pPr>
        <w:pStyle w:val="ListParagraph"/>
        <w:ind w:left="851"/>
        <w:rPr>
          <w:rFonts w:ascii="Calibri" w:hAnsi="Calibri" w:cs="Calibri"/>
          <w:sz w:val="28"/>
          <w:szCs w:val="28"/>
        </w:rPr>
      </w:pPr>
    </w:p>
    <w:p w14:paraId="4FAF0EFA" w14:textId="12DF6495" w:rsidR="00BC73BF" w:rsidRPr="0081337E" w:rsidRDefault="00094D6E" w:rsidP="00DD0368">
      <w:pPr>
        <w:pStyle w:val="Heading2"/>
        <w:numPr>
          <w:ilvl w:val="0"/>
          <w:numId w:val="1"/>
        </w:numPr>
        <w:rPr>
          <w:u w:val="single"/>
        </w:rPr>
      </w:pPr>
      <w:r w:rsidRPr="0081337E">
        <w:rPr>
          <w:u w:val="single"/>
        </w:rPr>
        <w:t xml:space="preserve">Profile of Neath Port Talbot Council </w:t>
      </w:r>
    </w:p>
    <w:p w14:paraId="7AD71188" w14:textId="77777777" w:rsidR="00BC73BF" w:rsidRPr="00EC6715" w:rsidRDefault="00BC73BF" w:rsidP="00BC73BF">
      <w:pPr>
        <w:pStyle w:val="ListParagraph"/>
        <w:ind w:left="360"/>
        <w:rPr>
          <w:rFonts w:ascii="Calibri" w:hAnsi="Calibri" w:cs="Calibri"/>
          <w:sz w:val="28"/>
          <w:szCs w:val="28"/>
        </w:rPr>
      </w:pPr>
    </w:p>
    <w:p w14:paraId="07A58777" w14:textId="17700987" w:rsidR="005360B7" w:rsidRDefault="005360B7" w:rsidP="00DD0368">
      <w:pPr>
        <w:pStyle w:val="ListParagraph"/>
        <w:numPr>
          <w:ilvl w:val="1"/>
          <w:numId w:val="1"/>
        </w:numPr>
        <w:spacing w:after="0" w:line="240" w:lineRule="auto"/>
        <w:ind w:hanging="792"/>
        <w:rPr>
          <w:rFonts w:ascii="Calibri" w:hAnsi="Calibri" w:cs="Calibri"/>
          <w:color w:val="000000" w:themeColor="text1"/>
          <w:sz w:val="28"/>
          <w:szCs w:val="28"/>
        </w:rPr>
      </w:pPr>
      <w:r>
        <w:rPr>
          <w:rFonts w:ascii="Calibri" w:hAnsi="Calibri" w:cs="Calibri"/>
          <w:color w:val="000000" w:themeColor="text1"/>
          <w:sz w:val="28"/>
          <w:szCs w:val="28"/>
        </w:rPr>
        <w:t xml:space="preserve">The County Borough of Neath Port Talbot is located on the coast between the City and County of Swansea to the </w:t>
      </w:r>
      <w:r w:rsidR="008C3707">
        <w:rPr>
          <w:rFonts w:ascii="Calibri" w:hAnsi="Calibri" w:cs="Calibri"/>
          <w:color w:val="000000" w:themeColor="text1"/>
          <w:sz w:val="28"/>
          <w:szCs w:val="28"/>
        </w:rPr>
        <w:t>W</w:t>
      </w:r>
      <w:r>
        <w:rPr>
          <w:rFonts w:ascii="Calibri" w:hAnsi="Calibri" w:cs="Calibri"/>
          <w:color w:val="000000" w:themeColor="text1"/>
          <w:sz w:val="28"/>
          <w:szCs w:val="28"/>
        </w:rPr>
        <w:t xml:space="preserve">est and County Borough of Bridgend to the </w:t>
      </w:r>
      <w:r w:rsidR="008C3707">
        <w:rPr>
          <w:rFonts w:ascii="Calibri" w:hAnsi="Calibri" w:cs="Calibri"/>
          <w:color w:val="000000" w:themeColor="text1"/>
          <w:sz w:val="28"/>
          <w:szCs w:val="28"/>
        </w:rPr>
        <w:t>E</w:t>
      </w:r>
      <w:r>
        <w:rPr>
          <w:rFonts w:ascii="Calibri" w:hAnsi="Calibri" w:cs="Calibri"/>
          <w:color w:val="000000" w:themeColor="text1"/>
          <w:sz w:val="28"/>
          <w:szCs w:val="28"/>
        </w:rPr>
        <w:t>ast.  Neath Port Talbot also shares boundaries with Carmarthenshire, Powys and Rhondda Cynon Taf</w:t>
      </w:r>
    </w:p>
    <w:p w14:paraId="7C5FF3F2" w14:textId="283409DB" w:rsidR="005360B7" w:rsidRDefault="005360B7" w:rsidP="005360B7">
      <w:pPr>
        <w:pStyle w:val="ListParagraph"/>
        <w:spacing w:after="0" w:line="240" w:lineRule="auto"/>
        <w:ind w:left="792"/>
        <w:rPr>
          <w:rFonts w:ascii="Calibri" w:hAnsi="Calibri" w:cs="Calibri"/>
          <w:color w:val="000000" w:themeColor="text1"/>
          <w:sz w:val="28"/>
          <w:szCs w:val="28"/>
        </w:rPr>
      </w:pPr>
    </w:p>
    <w:p w14:paraId="0D51D7EB" w14:textId="0FA17A06" w:rsidR="005360B7" w:rsidRDefault="005360B7" w:rsidP="00DD0368">
      <w:pPr>
        <w:pStyle w:val="ListParagraph"/>
        <w:numPr>
          <w:ilvl w:val="1"/>
          <w:numId w:val="1"/>
        </w:numPr>
        <w:spacing w:after="0" w:line="240" w:lineRule="auto"/>
        <w:ind w:hanging="792"/>
        <w:rPr>
          <w:rFonts w:ascii="Calibri" w:hAnsi="Calibri" w:cs="Calibri"/>
          <w:color w:val="000000" w:themeColor="text1"/>
          <w:sz w:val="28"/>
          <w:szCs w:val="28"/>
        </w:rPr>
      </w:pPr>
      <w:r>
        <w:rPr>
          <w:rFonts w:ascii="Calibri" w:hAnsi="Calibri" w:cs="Calibri"/>
          <w:color w:val="000000" w:themeColor="text1"/>
          <w:sz w:val="28"/>
          <w:szCs w:val="28"/>
        </w:rPr>
        <w:t xml:space="preserve">Neath Port Talbot has a resident population of </w:t>
      </w:r>
      <w:r w:rsidR="00DC755E">
        <w:rPr>
          <w:rFonts w:ascii="Calibri" w:hAnsi="Calibri" w:cs="Calibri"/>
          <w:color w:val="000000" w:themeColor="text1"/>
          <w:sz w:val="28"/>
          <w:szCs w:val="28"/>
        </w:rPr>
        <w:t>142,300</w:t>
      </w:r>
      <w:r w:rsidR="005769E2">
        <w:rPr>
          <w:rFonts w:ascii="Calibri" w:hAnsi="Calibri" w:cs="Calibri"/>
          <w:color w:val="000000" w:themeColor="text1"/>
          <w:sz w:val="28"/>
          <w:szCs w:val="28"/>
          <w:vertAlign w:val="subscript"/>
        </w:rPr>
        <w:t>(Census 20</w:t>
      </w:r>
      <w:r w:rsidR="00DC755E">
        <w:rPr>
          <w:rFonts w:ascii="Calibri" w:hAnsi="Calibri" w:cs="Calibri"/>
          <w:color w:val="000000" w:themeColor="text1"/>
          <w:sz w:val="28"/>
          <w:szCs w:val="28"/>
          <w:vertAlign w:val="subscript"/>
        </w:rPr>
        <w:t>21</w:t>
      </w:r>
      <w:r w:rsidR="005769E2">
        <w:rPr>
          <w:rFonts w:ascii="Calibri" w:hAnsi="Calibri" w:cs="Calibri"/>
          <w:color w:val="000000" w:themeColor="text1"/>
          <w:sz w:val="28"/>
          <w:szCs w:val="28"/>
          <w:vertAlign w:val="subscript"/>
        </w:rPr>
        <w:t>)</w:t>
      </w:r>
      <w:r w:rsidRPr="005769E2">
        <w:rPr>
          <w:rFonts w:ascii="Calibri" w:hAnsi="Calibri" w:cs="Calibri"/>
          <w:color w:val="000000" w:themeColor="text1"/>
          <w:sz w:val="28"/>
          <w:szCs w:val="28"/>
          <w:vertAlign w:val="subscript"/>
        </w:rPr>
        <w:t>,</w:t>
      </w:r>
      <w:r>
        <w:rPr>
          <w:rFonts w:ascii="Calibri" w:hAnsi="Calibri" w:cs="Calibri"/>
          <w:color w:val="000000" w:themeColor="text1"/>
          <w:sz w:val="28"/>
          <w:szCs w:val="28"/>
        </w:rPr>
        <w:t xml:space="preserve"> </w:t>
      </w:r>
      <w:r w:rsidR="00225F37">
        <w:rPr>
          <w:rFonts w:ascii="Calibri" w:hAnsi="Calibri" w:cs="Calibri"/>
          <w:color w:val="000000" w:themeColor="text1"/>
          <w:sz w:val="28"/>
          <w:szCs w:val="28"/>
        </w:rPr>
        <w:t>the 9</w:t>
      </w:r>
      <w:r w:rsidR="00225F37" w:rsidRPr="00225F37">
        <w:rPr>
          <w:rFonts w:ascii="Calibri" w:hAnsi="Calibri" w:cs="Calibri"/>
          <w:color w:val="000000" w:themeColor="text1"/>
          <w:sz w:val="28"/>
          <w:szCs w:val="28"/>
          <w:vertAlign w:val="superscript"/>
        </w:rPr>
        <w:t>th</w:t>
      </w:r>
      <w:r w:rsidR="00225F37">
        <w:rPr>
          <w:rFonts w:ascii="Calibri" w:hAnsi="Calibri" w:cs="Calibri"/>
          <w:color w:val="000000" w:themeColor="text1"/>
          <w:sz w:val="28"/>
          <w:szCs w:val="28"/>
        </w:rPr>
        <w:t xml:space="preserve"> highest in Wales and </w:t>
      </w:r>
      <w:r>
        <w:rPr>
          <w:rFonts w:ascii="Calibri" w:hAnsi="Calibri" w:cs="Calibri"/>
          <w:color w:val="000000" w:themeColor="text1"/>
          <w:sz w:val="28"/>
          <w:szCs w:val="28"/>
        </w:rPr>
        <w:t>cover</w:t>
      </w:r>
      <w:r w:rsidR="00225F37">
        <w:rPr>
          <w:rFonts w:ascii="Calibri" w:hAnsi="Calibri" w:cs="Calibri"/>
          <w:color w:val="000000" w:themeColor="text1"/>
          <w:sz w:val="28"/>
          <w:szCs w:val="28"/>
        </w:rPr>
        <w:t>s</w:t>
      </w:r>
      <w:r>
        <w:rPr>
          <w:rFonts w:ascii="Calibri" w:hAnsi="Calibri" w:cs="Calibri"/>
          <w:color w:val="000000" w:themeColor="text1"/>
          <w:sz w:val="28"/>
          <w:szCs w:val="28"/>
        </w:rPr>
        <w:t xml:space="preserve"> an area of 44,217 hectares.</w:t>
      </w:r>
      <w:r w:rsidR="005769E2">
        <w:rPr>
          <w:rFonts w:ascii="Calibri" w:hAnsi="Calibri" w:cs="Calibri"/>
          <w:color w:val="000000" w:themeColor="text1"/>
          <w:sz w:val="28"/>
          <w:szCs w:val="28"/>
        </w:rPr>
        <w:t xml:space="preserve">  Its principal towns are Neath, Port Talbot and Pontardawe.</w:t>
      </w:r>
    </w:p>
    <w:p w14:paraId="15AA0256" w14:textId="77777777" w:rsidR="005769E2" w:rsidRPr="005769E2" w:rsidRDefault="005769E2" w:rsidP="005769E2">
      <w:pPr>
        <w:pStyle w:val="ListParagraph"/>
        <w:rPr>
          <w:rFonts w:ascii="Calibri" w:hAnsi="Calibri" w:cs="Calibri"/>
          <w:color w:val="000000" w:themeColor="text1"/>
          <w:sz w:val="28"/>
          <w:szCs w:val="28"/>
        </w:rPr>
      </w:pPr>
    </w:p>
    <w:p w14:paraId="0038949D" w14:textId="297723BF" w:rsidR="005769E2" w:rsidRDefault="005769E2" w:rsidP="0081337E">
      <w:pPr>
        <w:pStyle w:val="Heading3"/>
      </w:pPr>
      <w:r>
        <w:t>Neath</w:t>
      </w:r>
    </w:p>
    <w:p w14:paraId="23FCE319" w14:textId="77777777" w:rsidR="00E30B77" w:rsidRPr="00E30B77" w:rsidRDefault="00E30B77" w:rsidP="00E30B77">
      <w:pPr>
        <w:pStyle w:val="ListParagraph"/>
        <w:rPr>
          <w:rFonts w:ascii="Calibri" w:hAnsi="Calibri" w:cs="Calibri"/>
          <w:color w:val="000000" w:themeColor="text1"/>
          <w:sz w:val="28"/>
          <w:szCs w:val="28"/>
        </w:rPr>
      </w:pPr>
    </w:p>
    <w:p w14:paraId="38969CDE" w14:textId="75E89105" w:rsidR="006D4275" w:rsidRDefault="00E30B77" w:rsidP="00DD0368">
      <w:pPr>
        <w:pStyle w:val="ListParagraph"/>
        <w:numPr>
          <w:ilvl w:val="1"/>
          <w:numId w:val="1"/>
        </w:numPr>
        <w:spacing w:after="0" w:line="240" w:lineRule="auto"/>
        <w:ind w:hanging="792"/>
        <w:rPr>
          <w:rFonts w:ascii="Calibri" w:hAnsi="Calibri" w:cs="Calibri"/>
          <w:color w:val="000000" w:themeColor="text1"/>
          <w:sz w:val="28"/>
          <w:szCs w:val="28"/>
        </w:rPr>
      </w:pPr>
      <w:r>
        <w:rPr>
          <w:rFonts w:ascii="Calibri" w:hAnsi="Calibri" w:cs="Calibri"/>
          <w:color w:val="000000" w:themeColor="text1"/>
          <w:sz w:val="28"/>
          <w:szCs w:val="28"/>
        </w:rPr>
        <w:t xml:space="preserve">Neath is a Market Town built up </w:t>
      </w:r>
      <w:r w:rsidR="008073DC">
        <w:rPr>
          <w:rFonts w:ascii="Calibri" w:hAnsi="Calibri" w:cs="Calibri"/>
          <w:color w:val="000000" w:themeColor="text1"/>
          <w:sz w:val="28"/>
          <w:szCs w:val="28"/>
        </w:rPr>
        <w:t>on</w:t>
      </w:r>
      <w:r>
        <w:rPr>
          <w:rFonts w:ascii="Calibri" w:hAnsi="Calibri" w:cs="Calibri"/>
          <w:color w:val="000000" w:themeColor="text1"/>
          <w:sz w:val="28"/>
          <w:szCs w:val="28"/>
        </w:rPr>
        <w:t xml:space="preserve"> the</w:t>
      </w:r>
      <w:r w:rsidR="008073DC">
        <w:rPr>
          <w:rFonts w:ascii="Calibri" w:hAnsi="Calibri" w:cs="Calibri"/>
          <w:color w:val="000000" w:themeColor="text1"/>
          <w:sz w:val="28"/>
          <w:szCs w:val="28"/>
        </w:rPr>
        <w:t xml:space="preserve"> banks of the</w:t>
      </w:r>
      <w:r>
        <w:rPr>
          <w:rFonts w:ascii="Calibri" w:hAnsi="Calibri" w:cs="Calibri"/>
          <w:color w:val="000000" w:themeColor="text1"/>
          <w:sz w:val="28"/>
          <w:szCs w:val="28"/>
        </w:rPr>
        <w:t xml:space="preserve"> River </w:t>
      </w:r>
      <w:proofErr w:type="spellStart"/>
      <w:r>
        <w:rPr>
          <w:rFonts w:ascii="Calibri" w:hAnsi="Calibri" w:cs="Calibri"/>
          <w:color w:val="000000" w:themeColor="text1"/>
          <w:sz w:val="28"/>
          <w:szCs w:val="28"/>
        </w:rPr>
        <w:t>Nedd</w:t>
      </w:r>
      <w:proofErr w:type="spellEnd"/>
      <w:r>
        <w:rPr>
          <w:rFonts w:ascii="Calibri" w:hAnsi="Calibri" w:cs="Calibri"/>
          <w:color w:val="000000" w:themeColor="text1"/>
          <w:sz w:val="28"/>
          <w:szCs w:val="28"/>
        </w:rPr>
        <w:t xml:space="preserve"> (Neath) about 6 miles upstream from Swansea Bay.  </w:t>
      </w:r>
      <w:r w:rsidR="00AC4007">
        <w:rPr>
          <w:rFonts w:ascii="Calibri" w:hAnsi="Calibri" w:cs="Calibri"/>
          <w:color w:val="000000" w:themeColor="text1"/>
          <w:sz w:val="28"/>
          <w:szCs w:val="28"/>
        </w:rPr>
        <w:t>Its</w:t>
      </w:r>
      <w:r>
        <w:rPr>
          <w:rFonts w:ascii="Calibri" w:hAnsi="Calibri" w:cs="Calibri"/>
          <w:color w:val="000000" w:themeColor="text1"/>
          <w:sz w:val="28"/>
          <w:szCs w:val="28"/>
        </w:rPr>
        <w:t xml:space="preserve"> retail centre </w:t>
      </w:r>
      <w:proofErr w:type="gramStart"/>
      <w:r>
        <w:rPr>
          <w:rFonts w:ascii="Calibri" w:hAnsi="Calibri" w:cs="Calibri"/>
          <w:color w:val="000000" w:themeColor="text1"/>
          <w:sz w:val="28"/>
          <w:szCs w:val="28"/>
        </w:rPr>
        <w:t>is located in</w:t>
      </w:r>
      <w:proofErr w:type="gramEnd"/>
      <w:r>
        <w:rPr>
          <w:rFonts w:ascii="Calibri" w:hAnsi="Calibri" w:cs="Calibri"/>
          <w:color w:val="000000" w:themeColor="text1"/>
          <w:sz w:val="28"/>
          <w:szCs w:val="28"/>
        </w:rPr>
        <w:t xml:space="preserve"> a pedestrianised zone encompassing the streets of Green Street, Queen Street and New Street.  The main areas for licensed premises</w:t>
      </w:r>
      <w:r w:rsidR="006D4275">
        <w:rPr>
          <w:rFonts w:ascii="Calibri" w:hAnsi="Calibri" w:cs="Calibri"/>
          <w:color w:val="000000" w:themeColor="text1"/>
          <w:sz w:val="28"/>
          <w:szCs w:val="28"/>
        </w:rPr>
        <w:t xml:space="preserve"> are</w:t>
      </w:r>
      <w:r>
        <w:rPr>
          <w:rFonts w:ascii="Calibri" w:hAnsi="Calibri" w:cs="Calibri"/>
          <w:color w:val="000000" w:themeColor="text1"/>
          <w:sz w:val="28"/>
          <w:szCs w:val="28"/>
        </w:rPr>
        <w:t xml:space="preserve"> clustered around</w:t>
      </w:r>
      <w:r w:rsidR="006D4275">
        <w:rPr>
          <w:rFonts w:ascii="Calibri" w:hAnsi="Calibri" w:cs="Calibri"/>
          <w:color w:val="000000" w:themeColor="text1"/>
          <w:sz w:val="28"/>
          <w:szCs w:val="28"/>
        </w:rPr>
        <w:t xml:space="preserve"> the </w:t>
      </w:r>
      <w:r w:rsidR="008073DC">
        <w:rPr>
          <w:rFonts w:ascii="Calibri" w:hAnsi="Calibri" w:cs="Calibri"/>
          <w:color w:val="000000" w:themeColor="text1"/>
          <w:sz w:val="28"/>
          <w:szCs w:val="28"/>
        </w:rPr>
        <w:t>Western</w:t>
      </w:r>
      <w:r w:rsidR="006D4275">
        <w:rPr>
          <w:rFonts w:ascii="Calibri" w:hAnsi="Calibri" w:cs="Calibri"/>
          <w:color w:val="000000" w:themeColor="text1"/>
          <w:sz w:val="28"/>
          <w:szCs w:val="28"/>
        </w:rPr>
        <w:t xml:space="preserve"> part of Neath including Windsor Road, The Parade and extending into New Street.</w:t>
      </w:r>
      <w:r w:rsidR="006D4275" w:rsidRPr="006D4275">
        <w:rPr>
          <w:rFonts w:ascii="Calibri" w:hAnsi="Calibri" w:cs="Calibri"/>
          <w:color w:val="000000" w:themeColor="text1"/>
          <w:sz w:val="28"/>
          <w:szCs w:val="28"/>
        </w:rPr>
        <w:t xml:space="preserve"> </w:t>
      </w:r>
    </w:p>
    <w:p w14:paraId="6334411B" w14:textId="05EAFD4F" w:rsidR="006D4275" w:rsidRDefault="006D4275" w:rsidP="006D4275">
      <w:pPr>
        <w:pStyle w:val="ListParagraph"/>
        <w:spacing w:after="0" w:line="240" w:lineRule="auto"/>
        <w:ind w:left="792"/>
        <w:rPr>
          <w:rFonts w:ascii="Calibri" w:hAnsi="Calibri" w:cs="Calibri"/>
          <w:color w:val="000000" w:themeColor="text1"/>
          <w:sz w:val="28"/>
          <w:szCs w:val="28"/>
        </w:rPr>
      </w:pPr>
    </w:p>
    <w:p w14:paraId="15241316" w14:textId="6A4B7CE7" w:rsidR="00E30B77" w:rsidRPr="006D4275" w:rsidRDefault="006D4275" w:rsidP="00DD0368">
      <w:pPr>
        <w:pStyle w:val="ListParagraph"/>
        <w:numPr>
          <w:ilvl w:val="1"/>
          <w:numId w:val="1"/>
        </w:numPr>
        <w:spacing w:after="0" w:line="240" w:lineRule="auto"/>
        <w:ind w:hanging="792"/>
        <w:rPr>
          <w:rFonts w:ascii="Calibri" w:hAnsi="Calibri" w:cs="Calibri"/>
          <w:color w:val="000000" w:themeColor="text1"/>
          <w:sz w:val="28"/>
          <w:szCs w:val="28"/>
        </w:rPr>
      </w:pPr>
      <w:r>
        <w:rPr>
          <w:rFonts w:ascii="Calibri" w:hAnsi="Calibri" w:cs="Calibri"/>
          <w:color w:val="000000" w:themeColor="text1"/>
          <w:sz w:val="28"/>
          <w:szCs w:val="28"/>
        </w:rPr>
        <w:t xml:space="preserve">Neath also has a renovated theatre / cinema located in Orchard Street and a newly developed area </w:t>
      </w:r>
      <w:r w:rsidR="002A2399">
        <w:rPr>
          <w:rFonts w:ascii="Calibri" w:hAnsi="Calibri" w:cs="Calibri"/>
          <w:color w:val="000000" w:themeColor="text1"/>
          <w:sz w:val="28"/>
          <w:szCs w:val="28"/>
        </w:rPr>
        <w:t>between Wind Street and Water Street encompassing several licensed premises and a leisure and fitness centre.</w:t>
      </w:r>
      <w:r>
        <w:rPr>
          <w:rFonts w:ascii="Calibri" w:hAnsi="Calibri" w:cs="Calibri"/>
          <w:color w:val="000000" w:themeColor="text1"/>
          <w:sz w:val="28"/>
          <w:szCs w:val="28"/>
        </w:rPr>
        <w:t xml:space="preserve"> </w:t>
      </w:r>
    </w:p>
    <w:p w14:paraId="3BC5DD0F" w14:textId="77777777" w:rsidR="005769E2" w:rsidRPr="005769E2" w:rsidRDefault="005769E2" w:rsidP="005769E2">
      <w:pPr>
        <w:pStyle w:val="ListParagraph"/>
        <w:rPr>
          <w:rFonts w:ascii="Calibri" w:hAnsi="Calibri" w:cs="Calibri"/>
          <w:color w:val="000000" w:themeColor="text1"/>
          <w:sz w:val="28"/>
          <w:szCs w:val="28"/>
        </w:rPr>
      </w:pPr>
    </w:p>
    <w:p w14:paraId="3E8CD4A0" w14:textId="06B5C3A7" w:rsidR="005769E2" w:rsidRDefault="005769E2" w:rsidP="0081337E">
      <w:pPr>
        <w:pStyle w:val="Heading3"/>
      </w:pPr>
      <w:r>
        <w:lastRenderedPageBreak/>
        <w:t>Port Talbot</w:t>
      </w:r>
    </w:p>
    <w:p w14:paraId="04C5C25F" w14:textId="77777777" w:rsidR="008073DC" w:rsidRPr="008073DC" w:rsidRDefault="008073DC" w:rsidP="008073DC">
      <w:pPr>
        <w:pStyle w:val="ListParagraph"/>
        <w:rPr>
          <w:rFonts w:ascii="Calibri" w:hAnsi="Calibri" w:cs="Calibri"/>
          <w:color w:val="000000" w:themeColor="text1"/>
          <w:sz w:val="28"/>
          <w:szCs w:val="28"/>
        </w:rPr>
      </w:pPr>
    </w:p>
    <w:p w14:paraId="5A658C57" w14:textId="3C1115B4" w:rsidR="008073DC" w:rsidRDefault="008073DC" w:rsidP="00DD0368">
      <w:pPr>
        <w:pStyle w:val="ListParagraph"/>
        <w:numPr>
          <w:ilvl w:val="1"/>
          <w:numId w:val="1"/>
        </w:numPr>
        <w:spacing w:after="0" w:line="240" w:lineRule="auto"/>
        <w:ind w:hanging="792"/>
        <w:rPr>
          <w:rFonts w:ascii="Calibri" w:hAnsi="Calibri" w:cs="Calibri"/>
          <w:color w:val="000000" w:themeColor="text1"/>
          <w:sz w:val="28"/>
          <w:szCs w:val="28"/>
        </w:rPr>
      </w:pPr>
      <w:r>
        <w:rPr>
          <w:rFonts w:ascii="Calibri" w:hAnsi="Calibri" w:cs="Calibri"/>
          <w:color w:val="000000" w:themeColor="text1"/>
          <w:sz w:val="28"/>
          <w:szCs w:val="28"/>
        </w:rPr>
        <w:t>Port Talbot is</w:t>
      </w:r>
      <w:r w:rsidR="0058282D">
        <w:rPr>
          <w:rFonts w:ascii="Calibri" w:hAnsi="Calibri" w:cs="Calibri"/>
          <w:color w:val="000000" w:themeColor="text1"/>
          <w:sz w:val="28"/>
          <w:szCs w:val="28"/>
        </w:rPr>
        <w:t xml:space="preserve"> situated</w:t>
      </w:r>
      <w:r>
        <w:rPr>
          <w:rFonts w:ascii="Calibri" w:hAnsi="Calibri" w:cs="Calibri"/>
          <w:color w:val="000000" w:themeColor="text1"/>
          <w:sz w:val="28"/>
          <w:szCs w:val="28"/>
        </w:rPr>
        <w:t xml:space="preserve"> approximately</w:t>
      </w:r>
      <w:r w:rsidR="0058282D">
        <w:rPr>
          <w:rFonts w:ascii="Calibri" w:hAnsi="Calibri" w:cs="Calibri"/>
          <w:color w:val="000000" w:themeColor="text1"/>
          <w:sz w:val="28"/>
          <w:szCs w:val="28"/>
        </w:rPr>
        <w:t xml:space="preserve"> 2 miles from the coast at Aberavon Beach and is </w:t>
      </w:r>
      <w:r w:rsidR="0058282D" w:rsidRPr="00736EAA">
        <w:rPr>
          <w:rFonts w:ascii="Calibri" w:hAnsi="Calibri" w:cs="Calibri"/>
          <w:sz w:val="28"/>
          <w:szCs w:val="28"/>
        </w:rPr>
        <w:t xml:space="preserve">transversed </w:t>
      </w:r>
      <w:r w:rsidR="0058282D">
        <w:rPr>
          <w:rFonts w:ascii="Calibri" w:hAnsi="Calibri" w:cs="Calibri"/>
          <w:color w:val="000000" w:themeColor="text1"/>
          <w:sz w:val="28"/>
          <w:szCs w:val="28"/>
        </w:rPr>
        <w:t xml:space="preserve">by the River Afan.  The main retail area is located at the </w:t>
      </w:r>
      <w:proofErr w:type="spellStart"/>
      <w:r w:rsidR="0058282D">
        <w:rPr>
          <w:rFonts w:ascii="Calibri" w:hAnsi="Calibri" w:cs="Calibri"/>
          <w:color w:val="000000" w:themeColor="text1"/>
          <w:sz w:val="28"/>
          <w:szCs w:val="28"/>
        </w:rPr>
        <w:t>Aberafan</w:t>
      </w:r>
      <w:proofErr w:type="spellEnd"/>
      <w:r w:rsidR="0058282D">
        <w:rPr>
          <w:rFonts w:ascii="Calibri" w:hAnsi="Calibri" w:cs="Calibri"/>
          <w:color w:val="000000" w:themeColor="text1"/>
          <w:sz w:val="28"/>
          <w:szCs w:val="28"/>
        </w:rPr>
        <w:t xml:space="preserve"> Shopping </w:t>
      </w:r>
      <w:r w:rsidR="005206AA">
        <w:rPr>
          <w:rFonts w:ascii="Calibri" w:hAnsi="Calibri" w:cs="Calibri"/>
          <w:color w:val="000000" w:themeColor="text1"/>
          <w:sz w:val="28"/>
          <w:szCs w:val="28"/>
        </w:rPr>
        <w:t>Centre</w:t>
      </w:r>
      <w:r w:rsidR="0058282D">
        <w:rPr>
          <w:rFonts w:ascii="Calibri" w:hAnsi="Calibri" w:cs="Calibri"/>
          <w:color w:val="000000" w:themeColor="text1"/>
          <w:sz w:val="28"/>
          <w:szCs w:val="28"/>
        </w:rPr>
        <w:t xml:space="preserve"> and extending along Station Road.  The </w:t>
      </w:r>
      <w:r w:rsidR="00E96257">
        <w:rPr>
          <w:rFonts w:ascii="Calibri" w:hAnsi="Calibri" w:cs="Calibri"/>
          <w:color w:val="000000" w:themeColor="text1"/>
          <w:sz w:val="28"/>
          <w:szCs w:val="28"/>
        </w:rPr>
        <w:t xml:space="preserve">main area for licensed premises is at the bottom end of Station Road in the non-pedestrianised area and close to the town’s train station. </w:t>
      </w:r>
      <w:r>
        <w:rPr>
          <w:rFonts w:ascii="Calibri" w:hAnsi="Calibri" w:cs="Calibri"/>
          <w:color w:val="000000" w:themeColor="text1"/>
          <w:sz w:val="28"/>
          <w:szCs w:val="28"/>
        </w:rPr>
        <w:t xml:space="preserve"> </w:t>
      </w:r>
    </w:p>
    <w:p w14:paraId="35A85F08" w14:textId="6B23FC25" w:rsidR="00E17D62" w:rsidRDefault="00E17D62" w:rsidP="00E17D62">
      <w:pPr>
        <w:pStyle w:val="ListParagraph"/>
        <w:spacing w:after="0" w:line="240" w:lineRule="auto"/>
        <w:ind w:left="792"/>
        <w:rPr>
          <w:rFonts w:ascii="Calibri" w:hAnsi="Calibri" w:cs="Calibri"/>
          <w:color w:val="000000" w:themeColor="text1"/>
          <w:sz w:val="28"/>
          <w:szCs w:val="28"/>
        </w:rPr>
      </w:pPr>
    </w:p>
    <w:p w14:paraId="5F375D0A" w14:textId="62E3F79D" w:rsidR="00E17D62" w:rsidRDefault="00E17D62" w:rsidP="00DD0368">
      <w:pPr>
        <w:pStyle w:val="ListParagraph"/>
        <w:numPr>
          <w:ilvl w:val="1"/>
          <w:numId w:val="1"/>
        </w:numPr>
        <w:spacing w:after="0" w:line="240" w:lineRule="auto"/>
        <w:ind w:hanging="792"/>
        <w:rPr>
          <w:rFonts w:ascii="Calibri" w:hAnsi="Calibri" w:cs="Calibri"/>
          <w:color w:val="000000" w:themeColor="text1"/>
          <w:sz w:val="28"/>
          <w:szCs w:val="28"/>
        </w:rPr>
      </w:pPr>
      <w:r>
        <w:rPr>
          <w:rFonts w:ascii="Calibri" w:hAnsi="Calibri" w:cs="Calibri"/>
          <w:color w:val="000000" w:themeColor="text1"/>
          <w:sz w:val="28"/>
          <w:szCs w:val="28"/>
        </w:rPr>
        <w:t xml:space="preserve">Work began in the Summer of 2025 to </w:t>
      </w:r>
      <w:r w:rsidR="008A48A2">
        <w:rPr>
          <w:rFonts w:ascii="Calibri" w:hAnsi="Calibri" w:cs="Calibri"/>
          <w:color w:val="000000" w:themeColor="text1"/>
          <w:sz w:val="28"/>
          <w:szCs w:val="28"/>
        </w:rPr>
        <w:t xml:space="preserve">update and refurbish the Princess Royal Theatre and the adjacent Civic Square.  Under the plans the 798-seat theatre will be rejuvenated and modernised and the Civic Square will be transformed into a multi-purpose community space with features such as new seating and space for ‘pop-up’ commercial uses. </w:t>
      </w:r>
    </w:p>
    <w:p w14:paraId="0E2C6D8D" w14:textId="77777777" w:rsidR="005769E2" w:rsidRPr="005769E2" w:rsidRDefault="005769E2" w:rsidP="005769E2">
      <w:pPr>
        <w:pStyle w:val="ListParagraph"/>
        <w:rPr>
          <w:rFonts w:ascii="Calibri" w:hAnsi="Calibri" w:cs="Calibri"/>
          <w:color w:val="000000" w:themeColor="text1"/>
          <w:sz w:val="28"/>
          <w:szCs w:val="28"/>
        </w:rPr>
      </w:pPr>
    </w:p>
    <w:p w14:paraId="0313157F" w14:textId="70391C47" w:rsidR="005769E2" w:rsidRDefault="005769E2" w:rsidP="0081337E">
      <w:pPr>
        <w:pStyle w:val="Heading3"/>
      </w:pPr>
      <w:r>
        <w:t>Pontardawe</w:t>
      </w:r>
    </w:p>
    <w:p w14:paraId="7EFBEB8C" w14:textId="6C8489A2" w:rsidR="008073DC" w:rsidRDefault="008073DC" w:rsidP="008073DC">
      <w:pPr>
        <w:pStyle w:val="ListParagraph"/>
        <w:spacing w:after="0" w:line="240" w:lineRule="auto"/>
        <w:ind w:left="792"/>
        <w:rPr>
          <w:rFonts w:ascii="Calibri" w:hAnsi="Calibri" w:cs="Calibri"/>
          <w:color w:val="000000" w:themeColor="text1"/>
          <w:sz w:val="28"/>
          <w:szCs w:val="28"/>
        </w:rPr>
      </w:pPr>
    </w:p>
    <w:p w14:paraId="158C045F" w14:textId="77777777" w:rsidR="00B75AA6" w:rsidRDefault="00B75AA6" w:rsidP="00DD0368">
      <w:pPr>
        <w:pStyle w:val="ListParagraph"/>
        <w:numPr>
          <w:ilvl w:val="1"/>
          <w:numId w:val="1"/>
        </w:numPr>
        <w:spacing w:after="0" w:line="240" w:lineRule="auto"/>
        <w:ind w:hanging="792"/>
        <w:rPr>
          <w:rFonts w:ascii="Calibri" w:hAnsi="Calibri" w:cs="Calibri"/>
          <w:color w:val="000000" w:themeColor="text1"/>
          <w:sz w:val="28"/>
          <w:szCs w:val="28"/>
        </w:rPr>
      </w:pPr>
      <w:r>
        <w:rPr>
          <w:rFonts w:ascii="Calibri" w:hAnsi="Calibri" w:cs="Calibri"/>
          <w:color w:val="000000" w:themeColor="text1"/>
          <w:sz w:val="28"/>
          <w:szCs w:val="28"/>
        </w:rPr>
        <w:t>Pontardawe is a rural town, situated to the North-West of Neath and just 7 miles North of the city of Swansea.  Pontardawe is a quiet Town with the main area for retail and licensed premises located along the Town’s central street “Herbert Street” and onto High Street.</w:t>
      </w:r>
    </w:p>
    <w:p w14:paraId="280FAC09" w14:textId="24AFDCFA" w:rsidR="00B75AA6" w:rsidRDefault="00B75AA6" w:rsidP="00B75AA6">
      <w:pPr>
        <w:pStyle w:val="ListParagraph"/>
        <w:spacing w:after="0" w:line="240" w:lineRule="auto"/>
        <w:ind w:left="792"/>
        <w:rPr>
          <w:rFonts w:ascii="Calibri" w:hAnsi="Calibri" w:cs="Calibri"/>
          <w:color w:val="000000" w:themeColor="text1"/>
          <w:sz w:val="28"/>
          <w:szCs w:val="28"/>
        </w:rPr>
      </w:pPr>
    </w:p>
    <w:p w14:paraId="58708486" w14:textId="1F459AED" w:rsidR="008073DC" w:rsidRDefault="00B75AA6" w:rsidP="00DD0368">
      <w:pPr>
        <w:pStyle w:val="ListParagraph"/>
        <w:numPr>
          <w:ilvl w:val="1"/>
          <w:numId w:val="1"/>
        </w:numPr>
        <w:spacing w:after="0" w:line="240" w:lineRule="auto"/>
        <w:ind w:hanging="792"/>
        <w:rPr>
          <w:rFonts w:ascii="Calibri" w:hAnsi="Calibri" w:cs="Calibri"/>
          <w:color w:val="000000" w:themeColor="text1"/>
          <w:sz w:val="28"/>
          <w:szCs w:val="28"/>
        </w:rPr>
      </w:pPr>
      <w:r>
        <w:rPr>
          <w:rFonts w:ascii="Calibri" w:hAnsi="Calibri" w:cs="Calibri"/>
          <w:color w:val="000000" w:themeColor="text1"/>
          <w:sz w:val="28"/>
          <w:szCs w:val="28"/>
        </w:rPr>
        <w:t xml:space="preserve">Pontardawe has a smaller Town Centre compared to Neath and Port </w:t>
      </w:r>
      <w:r w:rsidR="0058247B">
        <w:rPr>
          <w:rFonts w:ascii="Calibri" w:hAnsi="Calibri" w:cs="Calibri"/>
          <w:color w:val="000000" w:themeColor="text1"/>
          <w:sz w:val="28"/>
          <w:szCs w:val="28"/>
        </w:rPr>
        <w:t>Talbot and</w:t>
      </w:r>
      <w:r>
        <w:rPr>
          <w:rFonts w:ascii="Calibri" w:hAnsi="Calibri" w:cs="Calibri"/>
          <w:color w:val="000000" w:themeColor="text1"/>
          <w:sz w:val="28"/>
          <w:szCs w:val="28"/>
        </w:rPr>
        <w:t xml:space="preserve"> is generally characterised by </w:t>
      </w:r>
      <w:r w:rsidR="0058247B">
        <w:rPr>
          <w:rFonts w:ascii="Calibri" w:hAnsi="Calibri" w:cs="Calibri"/>
          <w:color w:val="000000" w:themeColor="text1"/>
          <w:sz w:val="28"/>
          <w:szCs w:val="28"/>
        </w:rPr>
        <w:t xml:space="preserve">a </w:t>
      </w:r>
      <w:r>
        <w:rPr>
          <w:rFonts w:ascii="Calibri" w:hAnsi="Calibri" w:cs="Calibri"/>
          <w:color w:val="000000" w:themeColor="text1"/>
          <w:sz w:val="28"/>
          <w:szCs w:val="28"/>
        </w:rPr>
        <w:t>main street</w:t>
      </w:r>
      <w:r w:rsidR="0058247B">
        <w:rPr>
          <w:rFonts w:ascii="Calibri" w:hAnsi="Calibri" w:cs="Calibri"/>
          <w:color w:val="000000" w:themeColor="text1"/>
          <w:sz w:val="28"/>
          <w:szCs w:val="28"/>
        </w:rPr>
        <w:t xml:space="preserve"> bordered </w:t>
      </w:r>
      <w:r w:rsidR="00331157">
        <w:rPr>
          <w:rFonts w:ascii="Calibri" w:hAnsi="Calibri" w:cs="Calibri"/>
          <w:color w:val="000000" w:themeColor="text1"/>
          <w:sz w:val="28"/>
          <w:szCs w:val="28"/>
        </w:rPr>
        <w:t xml:space="preserve">by </w:t>
      </w:r>
      <w:r w:rsidR="0058247B">
        <w:rPr>
          <w:rFonts w:ascii="Calibri" w:hAnsi="Calibri" w:cs="Calibri"/>
          <w:color w:val="000000" w:themeColor="text1"/>
          <w:sz w:val="28"/>
          <w:szCs w:val="28"/>
        </w:rPr>
        <w:t xml:space="preserve">residential properties.  The town however still has </w:t>
      </w:r>
      <w:proofErr w:type="gramStart"/>
      <w:r w:rsidR="0058247B">
        <w:rPr>
          <w:rFonts w:ascii="Calibri" w:hAnsi="Calibri" w:cs="Calibri"/>
          <w:color w:val="000000" w:themeColor="text1"/>
          <w:sz w:val="28"/>
          <w:szCs w:val="28"/>
        </w:rPr>
        <w:t>a number of</w:t>
      </w:r>
      <w:proofErr w:type="gramEnd"/>
      <w:r w:rsidR="0058247B">
        <w:rPr>
          <w:rFonts w:ascii="Calibri" w:hAnsi="Calibri" w:cs="Calibri"/>
          <w:color w:val="000000" w:themeColor="text1"/>
          <w:sz w:val="28"/>
          <w:szCs w:val="28"/>
        </w:rPr>
        <w:t xml:space="preserve"> licensed premises offering live entertainment, which is particularly prevalent during the 3</w:t>
      </w:r>
      <w:r w:rsidR="0058247B" w:rsidRPr="0058247B">
        <w:rPr>
          <w:rFonts w:ascii="Calibri" w:hAnsi="Calibri" w:cs="Calibri"/>
          <w:color w:val="000000" w:themeColor="text1"/>
          <w:sz w:val="28"/>
          <w:szCs w:val="28"/>
          <w:vertAlign w:val="superscript"/>
        </w:rPr>
        <w:t>rd</w:t>
      </w:r>
      <w:r w:rsidR="0058247B">
        <w:rPr>
          <w:rFonts w:ascii="Calibri" w:hAnsi="Calibri" w:cs="Calibri"/>
          <w:color w:val="000000" w:themeColor="text1"/>
          <w:sz w:val="28"/>
          <w:szCs w:val="28"/>
        </w:rPr>
        <w:t xml:space="preserve"> weekend in August for the annual “</w:t>
      </w:r>
      <w:proofErr w:type="spellStart"/>
      <w:r w:rsidR="006537E9">
        <w:rPr>
          <w:rFonts w:ascii="Calibri" w:hAnsi="Calibri" w:cs="Calibri"/>
          <w:color w:val="000000" w:themeColor="text1"/>
          <w:sz w:val="28"/>
          <w:szCs w:val="28"/>
        </w:rPr>
        <w:t>Gwyl</w:t>
      </w:r>
      <w:proofErr w:type="spellEnd"/>
      <w:r w:rsidR="006537E9">
        <w:rPr>
          <w:rFonts w:ascii="Calibri" w:hAnsi="Calibri" w:cs="Calibri"/>
          <w:color w:val="000000" w:themeColor="text1"/>
          <w:sz w:val="28"/>
          <w:szCs w:val="28"/>
        </w:rPr>
        <w:t xml:space="preserve"> </w:t>
      </w:r>
      <w:r w:rsidR="0058247B">
        <w:rPr>
          <w:rFonts w:ascii="Calibri" w:hAnsi="Calibri" w:cs="Calibri"/>
          <w:color w:val="000000" w:themeColor="text1"/>
          <w:sz w:val="28"/>
          <w:szCs w:val="28"/>
        </w:rPr>
        <w:t>Pontardawe Festival”</w:t>
      </w:r>
      <w:r w:rsidR="006537E9">
        <w:rPr>
          <w:rFonts w:ascii="Calibri" w:hAnsi="Calibri" w:cs="Calibri"/>
          <w:color w:val="000000" w:themeColor="text1"/>
          <w:sz w:val="28"/>
          <w:szCs w:val="28"/>
        </w:rPr>
        <w:t>, which has been running since 1978.</w:t>
      </w:r>
    </w:p>
    <w:p w14:paraId="4EDF94F4" w14:textId="77777777" w:rsidR="00C140F5" w:rsidRPr="00C140F5" w:rsidRDefault="00C140F5" w:rsidP="00C140F5">
      <w:pPr>
        <w:pStyle w:val="ListParagraph"/>
        <w:rPr>
          <w:rFonts w:ascii="Calibri" w:hAnsi="Calibri" w:cs="Calibri"/>
          <w:color w:val="000000" w:themeColor="text1"/>
          <w:sz w:val="28"/>
          <w:szCs w:val="28"/>
        </w:rPr>
      </w:pPr>
    </w:p>
    <w:p w14:paraId="206B4916" w14:textId="121333BC" w:rsidR="00C140F5" w:rsidRDefault="00C140F5" w:rsidP="00DD0368">
      <w:pPr>
        <w:pStyle w:val="ListParagraph"/>
        <w:numPr>
          <w:ilvl w:val="1"/>
          <w:numId w:val="1"/>
        </w:numPr>
        <w:spacing w:after="0" w:line="240" w:lineRule="auto"/>
        <w:ind w:hanging="792"/>
        <w:rPr>
          <w:rFonts w:ascii="Calibri" w:hAnsi="Calibri" w:cs="Calibri"/>
          <w:color w:val="000000" w:themeColor="text1"/>
          <w:sz w:val="28"/>
          <w:szCs w:val="28"/>
        </w:rPr>
      </w:pPr>
      <w:r>
        <w:rPr>
          <w:rFonts w:ascii="Calibri" w:hAnsi="Calibri" w:cs="Calibri"/>
          <w:color w:val="000000" w:themeColor="text1"/>
          <w:sz w:val="28"/>
          <w:szCs w:val="28"/>
        </w:rPr>
        <w:t>Pontardawe also has a theatre, “Pontardawe Arts Centre” which has recently been renovated to include the addition of a new 70-seat cinema.</w:t>
      </w:r>
    </w:p>
    <w:p w14:paraId="77AEC987" w14:textId="77777777" w:rsidR="00C33F2B" w:rsidRPr="00C33F2B" w:rsidRDefault="00C33F2B" w:rsidP="00C33F2B">
      <w:pPr>
        <w:pStyle w:val="ListParagraph"/>
        <w:rPr>
          <w:rFonts w:ascii="Calibri" w:hAnsi="Calibri" w:cs="Calibri"/>
          <w:color w:val="000000" w:themeColor="text1"/>
          <w:sz w:val="28"/>
          <w:szCs w:val="28"/>
        </w:rPr>
      </w:pPr>
    </w:p>
    <w:p w14:paraId="1BF1E441" w14:textId="0E05B9EF" w:rsidR="005769E2" w:rsidRPr="0081337E" w:rsidRDefault="00A732FC" w:rsidP="00DD0368">
      <w:pPr>
        <w:pStyle w:val="Heading2"/>
        <w:numPr>
          <w:ilvl w:val="0"/>
          <w:numId w:val="1"/>
        </w:numPr>
        <w:ind w:left="851" w:hanging="851"/>
        <w:rPr>
          <w:u w:val="single"/>
        </w:rPr>
      </w:pPr>
      <w:r w:rsidRPr="0081337E">
        <w:rPr>
          <w:u w:val="single"/>
        </w:rPr>
        <w:t xml:space="preserve">Fundamental Principles </w:t>
      </w:r>
    </w:p>
    <w:p w14:paraId="673761B8" w14:textId="77777777" w:rsidR="00C33F2B" w:rsidRPr="00C33F2B" w:rsidRDefault="00C33F2B" w:rsidP="00C33F2B"/>
    <w:p w14:paraId="5F50904A" w14:textId="2668FEE7" w:rsidR="00BC73BF" w:rsidRPr="005769E2" w:rsidRDefault="004C0E5B" w:rsidP="00DD0368">
      <w:pPr>
        <w:pStyle w:val="ListParagraph"/>
        <w:numPr>
          <w:ilvl w:val="1"/>
          <w:numId w:val="1"/>
        </w:numPr>
        <w:ind w:left="851" w:hanging="851"/>
        <w:rPr>
          <w:rFonts w:ascii="Calibri" w:hAnsi="Calibri" w:cs="Calibri"/>
          <w:sz w:val="28"/>
          <w:szCs w:val="28"/>
        </w:rPr>
      </w:pPr>
      <w:r w:rsidRPr="004C0E5B">
        <w:rPr>
          <w:rFonts w:ascii="Calibri" w:eastAsia="Times New Roman" w:hAnsi="Calibri" w:cs="Calibri"/>
          <w:sz w:val="28"/>
          <w:szCs w:val="28"/>
        </w:rPr>
        <w:t xml:space="preserve">The Council </w:t>
      </w:r>
      <w:r w:rsidR="00BC73BF" w:rsidRPr="004C0E5B">
        <w:rPr>
          <w:rFonts w:ascii="Calibri" w:eastAsia="Times New Roman" w:hAnsi="Calibri" w:cs="Calibri"/>
          <w:sz w:val="28"/>
          <w:szCs w:val="28"/>
        </w:rPr>
        <w:t xml:space="preserve">is </w:t>
      </w:r>
      <w:r w:rsidR="00BC73BF" w:rsidRPr="00EC6715">
        <w:rPr>
          <w:rFonts w:ascii="Calibri" w:eastAsia="Times New Roman" w:hAnsi="Calibri" w:cs="Calibri"/>
          <w:sz w:val="28"/>
          <w:szCs w:val="28"/>
        </w:rPr>
        <w:t xml:space="preserve">the Licensing Authority under the Licensing Act 2003 and is responsible for granting premises licences, club premises certificates, and personal licences in respect of the sale and/or supply of alcohol </w:t>
      </w:r>
      <w:r w:rsidR="00BC73BF" w:rsidRPr="00EC6715">
        <w:rPr>
          <w:rFonts w:ascii="Calibri" w:eastAsia="Times New Roman" w:hAnsi="Calibri" w:cs="Calibri"/>
          <w:sz w:val="28"/>
          <w:szCs w:val="28"/>
        </w:rPr>
        <w:lastRenderedPageBreak/>
        <w:t xml:space="preserve">and the provision of </w:t>
      </w:r>
      <w:r>
        <w:rPr>
          <w:rFonts w:ascii="Calibri" w:eastAsia="Times New Roman" w:hAnsi="Calibri" w:cs="Calibri"/>
          <w:sz w:val="28"/>
          <w:szCs w:val="28"/>
        </w:rPr>
        <w:t>R</w:t>
      </w:r>
      <w:r w:rsidR="00BC73BF" w:rsidRPr="00EC6715">
        <w:rPr>
          <w:rFonts w:ascii="Calibri" w:eastAsia="Times New Roman" w:hAnsi="Calibri" w:cs="Calibri"/>
          <w:sz w:val="28"/>
          <w:szCs w:val="28"/>
        </w:rPr>
        <w:t xml:space="preserve">egulated </w:t>
      </w:r>
      <w:r>
        <w:rPr>
          <w:rFonts w:ascii="Calibri" w:eastAsia="Times New Roman" w:hAnsi="Calibri" w:cs="Calibri"/>
          <w:sz w:val="28"/>
          <w:szCs w:val="28"/>
        </w:rPr>
        <w:t>E</w:t>
      </w:r>
      <w:r w:rsidR="00BC73BF" w:rsidRPr="00EC6715">
        <w:rPr>
          <w:rFonts w:ascii="Calibri" w:eastAsia="Times New Roman" w:hAnsi="Calibri" w:cs="Calibri"/>
          <w:sz w:val="28"/>
          <w:szCs w:val="28"/>
        </w:rPr>
        <w:t>ntertainment and late-night refreshment. Throughout the document, the Council will be referred to as the Licensing Authority, where appropriate to prevent confusion between this role and the other functions carried out by the Council.</w:t>
      </w:r>
    </w:p>
    <w:p w14:paraId="49BE8F0C" w14:textId="11D087E6" w:rsidR="005769E2" w:rsidRPr="005769E2" w:rsidRDefault="005769E2" w:rsidP="005769E2">
      <w:pPr>
        <w:pStyle w:val="ListParagraph"/>
        <w:ind w:left="709"/>
        <w:rPr>
          <w:rFonts w:ascii="Calibri" w:hAnsi="Calibri" w:cs="Calibri"/>
          <w:sz w:val="28"/>
          <w:szCs w:val="28"/>
        </w:rPr>
      </w:pPr>
    </w:p>
    <w:p w14:paraId="0B413BB3" w14:textId="4F94F4F6" w:rsidR="005769E2" w:rsidRDefault="00B438CE" w:rsidP="00DD0368">
      <w:pPr>
        <w:pStyle w:val="ListParagraph"/>
        <w:numPr>
          <w:ilvl w:val="1"/>
          <w:numId w:val="1"/>
        </w:numPr>
        <w:ind w:left="851" w:hanging="851"/>
        <w:rPr>
          <w:rFonts w:ascii="Calibri" w:hAnsi="Calibri" w:cs="Calibri"/>
          <w:sz w:val="28"/>
          <w:szCs w:val="28"/>
        </w:rPr>
      </w:pPr>
      <w:r>
        <w:rPr>
          <w:rFonts w:ascii="Calibri" w:hAnsi="Calibri" w:cs="Calibri"/>
          <w:sz w:val="28"/>
          <w:szCs w:val="28"/>
        </w:rPr>
        <w:t xml:space="preserve">The Licensing Authority’s aim is for the licensing process to allow the retail sale / supply of alcohol, the provision of </w:t>
      </w:r>
      <w:r w:rsidR="004C0E5B">
        <w:rPr>
          <w:rFonts w:ascii="Calibri" w:hAnsi="Calibri" w:cs="Calibri"/>
          <w:sz w:val="28"/>
          <w:szCs w:val="28"/>
        </w:rPr>
        <w:t>R</w:t>
      </w:r>
      <w:r>
        <w:rPr>
          <w:rFonts w:ascii="Calibri" w:hAnsi="Calibri" w:cs="Calibri"/>
          <w:sz w:val="28"/>
          <w:szCs w:val="28"/>
        </w:rPr>
        <w:t xml:space="preserve">egulated </w:t>
      </w:r>
      <w:r w:rsidR="004C0E5B">
        <w:rPr>
          <w:rFonts w:ascii="Calibri" w:hAnsi="Calibri" w:cs="Calibri"/>
          <w:sz w:val="28"/>
          <w:szCs w:val="28"/>
        </w:rPr>
        <w:t>E</w:t>
      </w:r>
      <w:r>
        <w:rPr>
          <w:rFonts w:ascii="Calibri" w:hAnsi="Calibri" w:cs="Calibri"/>
          <w:sz w:val="28"/>
          <w:szCs w:val="28"/>
        </w:rPr>
        <w:t>ntertainment and the provision of late-night refreshment in a way which ensures compliance with the objectives of the Act, which is not to the detriment of residents, nor gives rise to loss of amenity.  It is the Licensing Authority’s aim to facilitate this through the licensing process by well run and managed premises and by licence holders demonstrating and taking action to ensure that the use of their licences will not be to the detriment of any of the licensing objectives.</w:t>
      </w:r>
    </w:p>
    <w:p w14:paraId="06608E95" w14:textId="77777777" w:rsidR="00B438CE" w:rsidRDefault="00B438CE" w:rsidP="00B438CE">
      <w:pPr>
        <w:pStyle w:val="ListParagraph"/>
        <w:ind w:left="709"/>
        <w:rPr>
          <w:rFonts w:ascii="Calibri" w:hAnsi="Calibri" w:cs="Calibri"/>
          <w:sz w:val="28"/>
          <w:szCs w:val="28"/>
        </w:rPr>
      </w:pPr>
    </w:p>
    <w:p w14:paraId="35933BAC" w14:textId="703014C1" w:rsidR="00B438CE" w:rsidRDefault="00B438CE" w:rsidP="00DD0368">
      <w:pPr>
        <w:pStyle w:val="ListParagraph"/>
        <w:numPr>
          <w:ilvl w:val="1"/>
          <w:numId w:val="1"/>
        </w:numPr>
        <w:ind w:left="851" w:hanging="851"/>
        <w:rPr>
          <w:rFonts w:ascii="Calibri" w:hAnsi="Calibri" w:cs="Calibri"/>
          <w:sz w:val="28"/>
          <w:szCs w:val="28"/>
        </w:rPr>
      </w:pPr>
      <w:r>
        <w:rPr>
          <w:rFonts w:ascii="Calibri" w:hAnsi="Calibri" w:cs="Calibri"/>
          <w:sz w:val="28"/>
          <w:szCs w:val="28"/>
        </w:rPr>
        <w:t xml:space="preserve">This policy has been prepared to assist the Licensing Authority in reaching a decision on applications for licences, setting out those matters that will normally be </w:t>
      </w:r>
      <w:proofErr w:type="gramStart"/>
      <w:r>
        <w:rPr>
          <w:rFonts w:ascii="Calibri" w:hAnsi="Calibri" w:cs="Calibri"/>
          <w:sz w:val="28"/>
          <w:szCs w:val="28"/>
        </w:rPr>
        <w:t>taken into account</w:t>
      </w:r>
      <w:proofErr w:type="gramEnd"/>
      <w:r>
        <w:rPr>
          <w:rFonts w:ascii="Calibri" w:hAnsi="Calibri" w:cs="Calibri"/>
          <w:sz w:val="28"/>
          <w:szCs w:val="28"/>
        </w:rPr>
        <w:t xml:space="preserve">.  It also sets out the expectations of the Licensing Authority for those that are issued with licences to ensure that premises are well run and managed. </w:t>
      </w:r>
    </w:p>
    <w:p w14:paraId="50D81136" w14:textId="77777777" w:rsidR="00075D46" w:rsidRPr="00075D46" w:rsidRDefault="00075D46" w:rsidP="00075D46">
      <w:pPr>
        <w:pStyle w:val="ListParagraph"/>
        <w:rPr>
          <w:rFonts w:ascii="Calibri" w:hAnsi="Calibri" w:cs="Calibri"/>
          <w:sz w:val="28"/>
          <w:szCs w:val="28"/>
        </w:rPr>
      </w:pPr>
    </w:p>
    <w:p w14:paraId="70F893D3" w14:textId="2C63150E" w:rsidR="009D3C8E" w:rsidRPr="00075D46" w:rsidRDefault="00075D46" w:rsidP="00DD0368">
      <w:pPr>
        <w:pStyle w:val="ListParagraph"/>
        <w:numPr>
          <w:ilvl w:val="1"/>
          <w:numId w:val="1"/>
        </w:numPr>
        <w:ind w:left="851" w:hanging="851"/>
        <w:rPr>
          <w:rFonts w:ascii="Calibri" w:hAnsi="Calibri" w:cs="Calibri"/>
          <w:sz w:val="28"/>
          <w:szCs w:val="28"/>
        </w:rPr>
      </w:pPr>
      <w:r w:rsidRPr="00075D46">
        <w:rPr>
          <w:rFonts w:ascii="Calibri" w:hAnsi="Calibri" w:cs="Calibri"/>
          <w:sz w:val="28"/>
          <w:szCs w:val="28"/>
        </w:rPr>
        <w:t xml:space="preserve">Every opposed application for a licence will be determined on its own merits.  </w:t>
      </w:r>
      <w:r w:rsidR="009D3C8E" w:rsidRPr="00075D46">
        <w:rPr>
          <w:rFonts w:ascii="Calibri" w:hAnsi="Calibri" w:cs="Calibri"/>
          <w:sz w:val="28"/>
          <w:szCs w:val="28"/>
        </w:rPr>
        <w:t>The Licensing Authority acknowledges that it may need to depart from this Policy and from the guidance issued under the</w:t>
      </w:r>
      <w:r w:rsidR="004C0E5B">
        <w:rPr>
          <w:rFonts w:ascii="Calibri" w:hAnsi="Calibri" w:cs="Calibri"/>
          <w:sz w:val="28"/>
          <w:szCs w:val="28"/>
        </w:rPr>
        <w:t xml:space="preserve"> Licensing </w:t>
      </w:r>
      <w:r w:rsidR="009D3C8E" w:rsidRPr="00075D46">
        <w:rPr>
          <w:rFonts w:ascii="Calibri" w:hAnsi="Calibri" w:cs="Calibri"/>
          <w:sz w:val="28"/>
          <w:szCs w:val="28"/>
        </w:rPr>
        <w:t>Act</w:t>
      </w:r>
      <w:r w:rsidR="004C0E5B">
        <w:rPr>
          <w:rFonts w:ascii="Calibri" w:hAnsi="Calibri" w:cs="Calibri"/>
          <w:sz w:val="28"/>
          <w:szCs w:val="28"/>
        </w:rPr>
        <w:t xml:space="preserve"> 2003</w:t>
      </w:r>
      <w:r w:rsidR="009D3C8E" w:rsidRPr="00075D46">
        <w:rPr>
          <w:rFonts w:ascii="Calibri" w:hAnsi="Calibri" w:cs="Calibri"/>
          <w:sz w:val="28"/>
          <w:szCs w:val="28"/>
        </w:rPr>
        <w:t xml:space="preserve"> in individual and exceptional circumstances, and where the case merits such a decision in the interests of the promotion of the licensing objectives. Any such decision will be taken in consultation with the appropriate legal advisors for the Licensing Authority, and the reasons for any such departure will be fully recorded.</w:t>
      </w:r>
    </w:p>
    <w:p w14:paraId="6B19A2F1" w14:textId="77777777" w:rsidR="009D3C8E" w:rsidRPr="009D3C8E" w:rsidRDefault="009D3C8E" w:rsidP="009D3C8E">
      <w:pPr>
        <w:pStyle w:val="ListParagraph"/>
        <w:ind w:left="792"/>
        <w:rPr>
          <w:rFonts w:ascii="Calibri" w:hAnsi="Calibri" w:cs="Calibri"/>
          <w:sz w:val="28"/>
          <w:szCs w:val="28"/>
        </w:rPr>
      </w:pPr>
    </w:p>
    <w:p w14:paraId="0FD66981" w14:textId="643BF457" w:rsidR="009D3C8E" w:rsidRPr="00D65233" w:rsidRDefault="009D3C8E" w:rsidP="00DD0368">
      <w:pPr>
        <w:pStyle w:val="ListParagraph"/>
        <w:numPr>
          <w:ilvl w:val="1"/>
          <w:numId w:val="1"/>
        </w:numPr>
        <w:ind w:hanging="792"/>
        <w:rPr>
          <w:rFonts w:ascii="Calibri" w:hAnsi="Calibri" w:cs="Calibri"/>
          <w:sz w:val="28"/>
          <w:szCs w:val="28"/>
        </w:rPr>
      </w:pPr>
      <w:r w:rsidRPr="00EC6715">
        <w:rPr>
          <w:rFonts w:ascii="Calibri" w:eastAsia="Times New Roman" w:hAnsi="Calibri" w:cs="Calibri"/>
          <w:sz w:val="28"/>
          <w:szCs w:val="28"/>
        </w:rPr>
        <w:t>The licensing policy will not seek to regulate matters which are provided for in any other legislation and will seek to complement such regimes e.g. planning, health and safety, employment rights, fire safety, etc.</w:t>
      </w:r>
    </w:p>
    <w:p w14:paraId="5FD7EEF0" w14:textId="77777777" w:rsidR="00D65233" w:rsidRPr="00D65233" w:rsidRDefault="00D65233" w:rsidP="00D65233">
      <w:pPr>
        <w:pStyle w:val="ListParagraph"/>
        <w:rPr>
          <w:rFonts w:ascii="Calibri" w:hAnsi="Calibri" w:cs="Calibri"/>
          <w:sz w:val="28"/>
          <w:szCs w:val="28"/>
        </w:rPr>
      </w:pPr>
    </w:p>
    <w:p w14:paraId="4CFEA39F" w14:textId="77777777" w:rsidR="00D65233" w:rsidRDefault="00D65233" w:rsidP="00D65233">
      <w:pPr>
        <w:pStyle w:val="ListParagraph"/>
        <w:ind w:left="792"/>
        <w:rPr>
          <w:rFonts w:ascii="Calibri" w:hAnsi="Calibri" w:cs="Calibri"/>
          <w:sz w:val="28"/>
          <w:szCs w:val="28"/>
        </w:rPr>
      </w:pPr>
    </w:p>
    <w:p w14:paraId="35E06EAE" w14:textId="77777777" w:rsidR="00BE0531" w:rsidRDefault="00BE0531" w:rsidP="00D65233">
      <w:pPr>
        <w:pStyle w:val="ListParagraph"/>
        <w:ind w:left="792"/>
        <w:rPr>
          <w:rFonts w:ascii="Calibri" w:hAnsi="Calibri" w:cs="Calibri"/>
          <w:sz w:val="28"/>
          <w:szCs w:val="28"/>
        </w:rPr>
      </w:pPr>
    </w:p>
    <w:p w14:paraId="4C8E80C5" w14:textId="77777777" w:rsidR="00BE0531" w:rsidRDefault="00BE0531" w:rsidP="00D65233">
      <w:pPr>
        <w:pStyle w:val="ListParagraph"/>
        <w:ind w:left="792"/>
        <w:rPr>
          <w:rFonts w:ascii="Calibri" w:hAnsi="Calibri" w:cs="Calibri"/>
          <w:sz w:val="28"/>
          <w:szCs w:val="28"/>
        </w:rPr>
      </w:pPr>
    </w:p>
    <w:p w14:paraId="19630A43" w14:textId="1E3B2BF6" w:rsidR="00392F6B" w:rsidRPr="0081337E" w:rsidRDefault="00392F6B" w:rsidP="00DD0368">
      <w:pPr>
        <w:pStyle w:val="Heading2"/>
        <w:numPr>
          <w:ilvl w:val="0"/>
          <w:numId w:val="1"/>
        </w:numPr>
        <w:ind w:left="851" w:hanging="851"/>
        <w:rPr>
          <w:u w:val="single"/>
        </w:rPr>
      </w:pPr>
      <w:r w:rsidRPr="0081337E">
        <w:rPr>
          <w:u w:val="single"/>
        </w:rPr>
        <w:lastRenderedPageBreak/>
        <w:t>Scope of this Policy</w:t>
      </w:r>
    </w:p>
    <w:p w14:paraId="24DEDD55" w14:textId="77777777" w:rsidR="009D3C8E" w:rsidRPr="009D3C8E" w:rsidRDefault="009D3C8E" w:rsidP="009D3C8E">
      <w:pPr>
        <w:pStyle w:val="ListParagraph"/>
        <w:ind w:left="792"/>
        <w:rPr>
          <w:rFonts w:ascii="Calibri" w:hAnsi="Calibri" w:cs="Calibri"/>
          <w:sz w:val="28"/>
          <w:szCs w:val="28"/>
        </w:rPr>
      </w:pPr>
    </w:p>
    <w:p w14:paraId="6ECE5B9E" w14:textId="330F6529" w:rsidR="00C33F2B" w:rsidRDefault="00C33F2B" w:rsidP="00DD0368">
      <w:pPr>
        <w:pStyle w:val="ListParagraph"/>
        <w:numPr>
          <w:ilvl w:val="1"/>
          <w:numId w:val="1"/>
        </w:numPr>
        <w:ind w:hanging="792"/>
        <w:rPr>
          <w:rFonts w:ascii="Calibri" w:hAnsi="Calibri" w:cs="Calibri"/>
          <w:sz w:val="28"/>
          <w:szCs w:val="28"/>
        </w:rPr>
      </w:pPr>
      <w:r>
        <w:rPr>
          <w:rFonts w:ascii="Calibri" w:hAnsi="Calibri" w:cs="Calibri"/>
          <w:sz w:val="28"/>
          <w:szCs w:val="28"/>
        </w:rPr>
        <w:t>This document sets out the principles that the Licensing Authority will apply when making decisions upon applications, notices, and other authorisations relating to:</w:t>
      </w:r>
    </w:p>
    <w:p w14:paraId="0E0F4327" w14:textId="78A53FA3" w:rsidR="00C33F2B" w:rsidRDefault="00C33F2B" w:rsidP="00DD0368">
      <w:pPr>
        <w:pStyle w:val="ListParagraph"/>
        <w:numPr>
          <w:ilvl w:val="2"/>
          <w:numId w:val="1"/>
        </w:numPr>
        <w:rPr>
          <w:rFonts w:ascii="Calibri" w:hAnsi="Calibri" w:cs="Calibri"/>
          <w:sz w:val="28"/>
          <w:szCs w:val="28"/>
        </w:rPr>
      </w:pPr>
      <w:r>
        <w:rPr>
          <w:rFonts w:ascii="Calibri" w:hAnsi="Calibri" w:cs="Calibri"/>
          <w:sz w:val="28"/>
          <w:szCs w:val="28"/>
        </w:rPr>
        <w:t>The sale by retail of alcohol</w:t>
      </w:r>
    </w:p>
    <w:p w14:paraId="3D02EEA0" w14:textId="5090A12F" w:rsidR="00C33F2B" w:rsidRDefault="00C33F2B" w:rsidP="00DD0368">
      <w:pPr>
        <w:pStyle w:val="ListParagraph"/>
        <w:numPr>
          <w:ilvl w:val="2"/>
          <w:numId w:val="1"/>
        </w:numPr>
        <w:rPr>
          <w:rFonts w:ascii="Calibri" w:hAnsi="Calibri" w:cs="Calibri"/>
          <w:sz w:val="28"/>
          <w:szCs w:val="28"/>
        </w:rPr>
      </w:pPr>
      <w:r>
        <w:rPr>
          <w:rFonts w:ascii="Calibri" w:hAnsi="Calibri" w:cs="Calibri"/>
          <w:sz w:val="28"/>
          <w:szCs w:val="28"/>
        </w:rPr>
        <w:t>The supply of alcohol by or on behalf of a club, or to the order of a member of a club</w:t>
      </w:r>
    </w:p>
    <w:p w14:paraId="0F08C486" w14:textId="0CC13DFD" w:rsidR="00C33F2B" w:rsidRDefault="00C33F2B" w:rsidP="00DD0368">
      <w:pPr>
        <w:pStyle w:val="ListParagraph"/>
        <w:numPr>
          <w:ilvl w:val="2"/>
          <w:numId w:val="1"/>
        </w:numPr>
        <w:rPr>
          <w:rFonts w:ascii="Calibri" w:hAnsi="Calibri" w:cs="Calibri"/>
          <w:sz w:val="28"/>
          <w:szCs w:val="28"/>
        </w:rPr>
      </w:pPr>
      <w:r>
        <w:rPr>
          <w:rFonts w:ascii="Calibri" w:hAnsi="Calibri" w:cs="Calibri"/>
          <w:sz w:val="28"/>
          <w:szCs w:val="28"/>
        </w:rPr>
        <w:t>Regulated entertainment</w:t>
      </w:r>
    </w:p>
    <w:p w14:paraId="571AE5EB" w14:textId="65C60D24" w:rsidR="00C33F2B" w:rsidRDefault="00C33F2B" w:rsidP="00DD0368">
      <w:pPr>
        <w:pStyle w:val="ListParagraph"/>
        <w:numPr>
          <w:ilvl w:val="2"/>
          <w:numId w:val="1"/>
        </w:numPr>
        <w:rPr>
          <w:rFonts w:ascii="Calibri" w:hAnsi="Calibri" w:cs="Calibri"/>
          <w:sz w:val="28"/>
          <w:szCs w:val="28"/>
        </w:rPr>
      </w:pPr>
      <w:r>
        <w:rPr>
          <w:rFonts w:ascii="Calibri" w:hAnsi="Calibri" w:cs="Calibri"/>
          <w:sz w:val="28"/>
          <w:szCs w:val="28"/>
        </w:rPr>
        <w:t xml:space="preserve">The provision of </w:t>
      </w:r>
      <w:r w:rsidR="009C29D9">
        <w:rPr>
          <w:rFonts w:ascii="Calibri" w:hAnsi="Calibri" w:cs="Calibri"/>
          <w:sz w:val="28"/>
          <w:szCs w:val="28"/>
        </w:rPr>
        <w:t>late-night</w:t>
      </w:r>
      <w:r>
        <w:rPr>
          <w:rFonts w:ascii="Calibri" w:hAnsi="Calibri" w:cs="Calibri"/>
          <w:sz w:val="28"/>
          <w:szCs w:val="28"/>
        </w:rPr>
        <w:t xml:space="preserve"> refreshment being the supply of hot food or drink from a premises (other than premises with a Club Premises Certificate or other lawfully exempt premises) between 11:00pm and 05.00am.</w:t>
      </w:r>
    </w:p>
    <w:p w14:paraId="0CF93FFC" w14:textId="7B3AFC3A" w:rsidR="000A1B57" w:rsidRDefault="000A1B57" w:rsidP="000A1B57">
      <w:pPr>
        <w:pStyle w:val="ListParagraph"/>
        <w:ind w:left="792"/>
        <w:rPr>
          <w:rFonts w:ascii="Calibri" w:hAnsi="Calibri" w:cs="Calibri"/>
          <w:sz w:val="28"/>
          <w:szCs w:val="28"/>
        </w:rPr>
      </w:pPr>
    </w:p>
    <w:p w14:paraId="37844C0E" w14:textId="01356F63" w:rsidR="000A1B57" w:rsidRPr="00EC6715" w:rsidRDefault="000A1B57" w:rsidP="00DD0368">
      <w:pPr>
        <w:pStyle w:val="ListParagraph"/>
        <w:numPr>
          <w:ilvl w:val="1"/>
          <w:numId w:val="1"/>
        </w:numPr>
        <w:ind w:hanging="792"/>
        <w:rPr>
          <w:rFonts w:ascii="Calibri" w:hAnsi="Calibri" w:cs="Calibri"/>
          <w:sz w:val="28"/>
          <w:szCs w:val="28"/>
        </w:rPr>
      </w:pPr>
      <w:r w:rsidRPr="00EC6715">
        <w:rPr>
          <w:rFonts w:ascii="Calibri" w:hAnsi="Calibri" w:cs="Calibri"/>
          <w:sz w:val="28"/>
          <w:szCs w:val="28"/>
        </w:rPr>
        <w:t xml:space="preserve">The Licensing Authority has a duty under the </w:t>
      </w:r>
      <w:r w:rsidR="004B5969">
        <w:rPr>
          <w:rFonts w:ascii="Calibri" w:hAnsi="Calibri" w:cs="Calibri"/>
          <w:sz w:val="28"/>
          <w:szCs w:val="28"/>
        </w:rPr>
        <w:t xml:space="preserve">Licensing Act </w:t>
      </w:r>
      <w:r w:rsidRPr="00EC6715">
        <w:rPr>
          <w:rFonts w:ascii="Calibri" w:hAnsi="Calibri" w:cs="Calibri"/>
          <w:sz w:val="28"/>
          <w:szCs w:val="28"/>
        </w:rPr>
        <w:t>2003 to carry out its functions with a view to promoting the licensing objectives.  The licensing objectives (of which each one is of equal importance) are:</w:t>
      </w:r>
    </w:p>
    <w:p w14:paraId="6966961E" w14:textId="5B1CE6BF" w:rsidR="000A1B57" w:rsidRPr="00EC6715" w:rsidRDefault="000A1B57" w:rsidP="00DD0368">
      <w:pPr>
        <w:pStyle w:val="ListParagraph"/>
        <w:numPr>
          <w:ilvl w:val="2"/>
          <w:numId w:val="1"/>
        </w:numPr>
        <w:rPr>
          <w:rFonts w:ascii="Calibri" w:hAnsi="Calibri" w:cs="Calibri"/>
          <w:sz w:val="28"/>
          <w:szCs w:val="28"/>
        </w:rPr>
      </w:pPr>
      <w:r w:rsidRPr="00EC6715">
        <w:rPr>
          <w:rFonts w:ascii="Calibri" w:hAnsi="Calibri" w:cs="Calibri"/>
          <w:sz w:val="28"/>
          <w:szCs w:val="28"/>
        </w:rPr>
        <w:t>The prevention of crime and disorder</w:t>
      </w:r>
    </w:p>
    <w:p w14:paraId="1F99DF5B" w14:textId="7ECD07F9" w:rsidR="000A1B57" w:rsidRPr="00EC6715" w:rsidRDefault="000A1B57" w:rsidP="00DD0368">
      <w:pPr>
        <w:pStyle w:val="ListParagraph"/>
        <w:numPr>
          <w:ilvl w:val="2"/>
          <w:numId w:val="1"/>
        </w:numPr>
        <w:rPr>
          <w:rFonts w:ascii="Calibri" w:hAnsi="Calibri" w:cs="Calibri"/>
          <w:sz w:val="28"/>
          <w:szCs w:val="28"/>
        </w:rPr>
      </w:pPr>
      <w:r w:rsidRPr="00EC6715">
        <w:rPr>
          <w:rFonts w:ascii="Calibri" w:hAnsi="Calibri" w:cs="Calibri"/>
          <w:sz w:val="28"/>
          <w:szCs w:val="28"/>
        </w:rPr>
        <w:t>Public safety</w:t>
      </w:r>
    </w:p>
    <w:p w14:paraId="6D1A7375" w14:textId="1AB7CC74" w:rsidR="000A1B57" w:rsidRPr="00EC6715" w:rsidRDefault="000A1B57" w:rsidP="00DD0368">
      <w:pPr>
        <w:pStyle w:val="ListParagraph"/>
        <w:numPr>
          <w:ilvl w:val="2"/>
          <w:numId w:val="1"/>
        </w:numPr>
        <w:rPr>
          <w:rFonts w:ascii="Calibri" w:hAnsi="Calibri" w:cs="Calibri"/>
          <w:sz w:val="28"/>
          <w:szCs w:val="28"/>
        </w:rPr>
      </w:pPr>
      <w:r w:rsidRPr="00EC6715">
        <w:rPr>
          <w:rFonts w:ascii="Calibri" w:hAnsi="Calibri" w:cs="Calibri"/>
          <w:sz w:val="28"/>
          <w:szCs w:val="28"/>
        </w:rPr>
        <w:t>The prevention of public nuisance</w:t>
      </w:r>
    </w:p>
    <w:p w14:paraId="2ACC41B2" w14:textId="77777777" w:rsidR="000A1B57" w:rsidRDefault="000A1B57" w:rsidP="00DD0368">
      <w:pPr>
        <w:pStyle w:val="ListParagraph"/>
        <w:numPr>
          <w:ilvl w:val="2"/>
          <w:numId w:val="1"/>
        </w:numPr>
        <w:rPr>
          <w:rFonts w:ascii="Calibri" w:hAnsi="Calibri" w:cs="Calibri"/>
          <w:sz w:val="28"/>
          <w:szCs w:val="28"/>
        </w:rPr>
      </w:pPr>
      <w:r w:rsidRPr="00EC6715">
        <w:rPr>
          <w:rFonts w:ascii="Calibri" w:hAnsi="Calibri" w:cs="Calibri"/>
          <w:sz w:val="28"/>
          <w:szCs w:val="28"/>
        </w:rPr>
        <w:t>The protection of children from harm.</w:t>
      </w:r>
    </w:p>
    <w:p w14:paraId="0D41FB28" w14:textId="1D507E4A" w:rsidR="004B5969" w:rsidRPr="004B5969" w:rsidRDefault="004B5969" w:rsidP="004B5969">
      <w:pPr>
        <w:ind w:left="720"/>
        <w:rPr>
          <w:rFonts w:ascii="Calibri" w:hAnsi="Calibri" w:cs="Calibri"/>
          <w:sz w:val="28"/>
          <w:szCs w:val="28"/>
        </w:rPr>
      </w:pPr>
      <w:r w:rsidRPr="004B5969">
        <w:rPr>
          <w:rFonts w:ascii="Calibri" w:hAnsi="Calibri" w:cs="Calibri"/>
          <w:sz w:val="28"/>
          <w:szCs w:val="28"/>
        </w:rPr>
        <w:t>Collectively referred to as the “Licensing Objectives” from here on in.</w:t>
      </w:r>
    </w:p>
    <w:p w14:paraId="67A959EB" w14:textId="77777777" w:rsidR="000A1B57" w:rsidRDefault="000A1B57" w:rsidP="000A1B57">
      <w:pPr>
        <w:pStyle w:val="ListParagraph"/>
        <w:ind w:left="792"/>
        <w:rPr>
          <w:rFonts w:ascii="Calibri" w:hAnsi="Calibri" w:cs="Calibri"/>
          <w:sz w:val="28"/>
          <w:szCs w:val="28"/>
        </w:rPr>
      </w:pPr>
    </w:p>
    <w:p w14:paraId="40442923" w14:textId="5646D117" w:rsidR="000A1B57" w:rsidRDefault="000A1B57" w:rsidP="00DD0368">
      <w:pPr>
        <w:pStyle w:val="ListParagraph"/>
        <w:numPr>
          <w:ilvl w:val="1"/>
          <w:numId w:val="1"/>
        </w:numPr>
        <w:ind w:hanging="792"/>
        <w:rPr>
          <w:rFonts w:ascii="Calibri" w:hAnsi="Calibri" w:cs="Calibri"/>
          <w:sz w:val="28"/>
          <w:szCs w:val="28"/>
        </w:rPr>
      </w:pPr>
      <w:r>
        <w:rPr>
          <w:rFonts w:ascii="Calibri" w:hAnsi="Calibri" w:cs="Calibri"/>
          <w:sz w:val="28"/>
          <w:szCs w:val="28"/>
        </w:rPr>
        <w:t>This policy shall apply in respect of new licences, transfers, variations, reviews and such other notices or authorisations that may be required in relation to:</w:t>
      </w:r>
    </w:p>
    <w:p w14:paraId="46CC33E2" w14:textId="77777777" w:rsidR="00BE0531" w:rsidRDefault="00BE0531" w:rsidP="00DD0368">
      <w:pPr>
        <w:pStyle w:val="ListParagraph"/>
        <w:numPr>
          <w:ilvl w:val="2"/>
          <w:numId w:val="1"/>
        </w:numPr>
        <w:rPr>
          <w:rFonts w:ascii="Calibri" w:hAnsi="Calibri" w:cs="Calibri"/>
          <w:sz w:val="28"/>
          <w:szCs w:val="28"/>
        </w:rPr>
      </w:pPr>
      <w:r>
        <w:rPr>
          <w:rFonts w:ascii="Calibri" w:hAnsi="Calibri" w:cs="Calibri"/>
          <w:sz w:val="28"/>
          <w:szCs w:val="28"/>
        </w:rPr>
        <w:t>Premises Licences</w:t>
      </w:r>
    </w:p>
    <w:p w14:paraId="22EF35F4" w14:textId="77777777" w:rsidR="00BE0531" w:rsidRDefault="00BE0531" w:rsidP="00DD0368">
      <w:pPr>
        <w:pStyle w:val="ListParagraph"/>
        <w:numPr>
          <w:ilvl w:val="2"/>
          <w:numId w:val="1"/>
        </w:numPr>
        <w:rPr>
          <w:rFonts w:ascii="Calibri" w:hAnsi="Calibri" w:cs="Calibri"/>
          <w:sz w:val="28"/>
          <w:szCs w:val="28"/>
        </w:rPr>
      </w:pPr>
      <w:r>
        <w:rPr>
          <w:rFonts w:ascii="Calibri" w:hAnsi="Calibri" w:cs="Calibri"/>
          <w:sz w:val="28"/>
          <w:szCs w:val="28"/>
        </w:rPr>
        <w:t>Club Premises Certificates</w:t>
      </w:r>
    </w:p>
    <w:p w14:paraId="4DF584BE" w14:textId="77777777" w:rsidR="00BE0531" w:rsidRDefault="00BE0531" w:rsidP="00DD0368">
      <w:pPr>
        <w:pStyle w:val="ListParagraph"/>
        <w:numPr>
          <w:ilvl w:val="2"/>
          <w:numId w:val="1"/>
        </w:numPr>
        <w:rPr>
          <w:rFonts w:ascii="Calibri" w:hAnsi="Calibri" w:cs="Calibri"/>
          <w:sz w:val="28"/>
          <w:szCs w:val="28"/>
        </w:rPr>
      </w:pPr>
      <w:r>
        <w:rPr>
          <w:rFonts w:ascii="Calibri" w:hAnsi="Calibri" w:cs="Calibri"/>
          <w:sz w:val="28"/>
          <w:szCs w:val="28"/>
        </w:rPr>
        <w:t>Provisional Statements</w:t>
      </w:r>
    </w:p>
    <w:p w14:paraId="5EF24237" w14:textId="77777777" w:rsidR="00BE0531" w:rsidRDefault="00BE0531" w:rsidP="00BE0531">
      <w:pPr>
        <w:pStyle w:val="ListParagraph"/>
        <w:ind w:left="709"/>
        <w:rPr>
          <w:rFonts w:ascii="Calibri" w:hAnsi="Calibri" w:cs="Calibri"/>
          <w:sz w:val="28"/>
          <w:szCs w:val="28"/>
        </w:rPr>
      </w:pPr>
      <w:r>
        <w:rPr>
          <w:rFonts w:ascii="Calibri" w:hAnsi="Calibri" w:cs="Calibri"/>
          <w:sz w:val="28"/>
          <w:szCs w:val="28"/>
        </w:rPr>
        <w:t>And where appropriate:</w:t>
      </w:r>
    </w:p>
    <w:p w14:paraId="0EE325FB" w14:textId="77777777" w:rsidR="00BE0531" w:rsidRDefault="00BE0531" w:rsidP="00DD0368">
      <w:pPr>
        <w:pStyle w:val="ListParagraph"/>
        <w:numPr>
          <w:ilvl w:val="0"/>
          <w:numId w:val="4"/>
        </w:numPr>
        <w:ind w:left="1134" w:hanging="425"/>
        <w:rPr>
          <w:rFonts w:ascii="Calibri" w:hAnsi="Calibri" w:cs="Calibri"/>
          <w:sz w:val="28"/>
          <w:szCs w:val="28"/>
        </w:rPr>
      </w:pPr>
      <w:r>
        <w:rPr>
          <w:rFonts w:ascii="Calibri" w:hAnsi="Calibri" w:cs="Calibri"/>
          <w:sz w:val="28"/>
          <w:szCs w:val="28"/>
        </w:rPr>
        <w:t>Personal Licences</w:t>
      </w:r>
    </w:p>
    <w:p w14:paraId="3B34B42C" w14:textId="77777777" w:rsidR="00BE0531" w:rsidRDefault="00BE0531" w:rsidP="00DD0368">
      <w:pPr>
        <w:pStyle w:val="ListParagraph"/>
        <w:numPr>
          <w:ilvl w:val="0"/>
          <w:numId w:val="4"/>
        </w:numPr>
        <w:ind w:left="1134" w:hanging="425"/>
        <w:rPr>
          <w:rFonts w:ascii="Calibri" w:hAnsi="Calibri" w:cs="Calibri"/>
          <w:sz w:val="28"/>
          <w:szCs w:val="28"/>
        </w:rPr>
      </w:pPr>
      <w:r>
        <w:rPr>
          <w:rFonts w:ascii="Calibri" w:hAnsi="Calibri" w:cs="Calibri"/>
          <w:sz w:val="28"/>
          <w:szCs w:val="28"/>
        </w:rPr>
        <w:t>Temporary Event Notices</w:t>
      </w:r>
    </w:p>
    <w:p w14:paraId="6FF0D958" w14:textId="77777777" w:rsidR="00BE0531" w:rsidRDefault="00BE0531" w:rsidP="00DD0368">
      <w:pPr>
        <w:pStyle w:val="ListParagraph"/>
        <w:numPr>
          <w:ilvl w:val="0"/>
          <w:numId w:val="4"/>
        </w:numPr>
        <w:ind w:left="1134" w:hanging="425"/>
        <w:rPr>
          <w:rFonts w:ascii="Calibri" w:hAnsi="Calibri" w:cs="Calibri"/>
          <w:sz w:val="28"/>
          <w:szCs w:val="28"/>
        </w:rPr>
      </w:pPr>
      <w:r>
        <w:rPr>
          <w:rFonts w:ascii="Calibri" w:hAnsi="Calibri" w:cs="Calibri"/>
          <w:sz w:val="28"/>
          <w:szCs w:val="28"/>
        </w:rPr>
        <w:t>Such other applications, authorisations or notices as are required under the Licensing Act 2003.</w:t>
      </w:r>
    </w:p>
    <w:p w14:paraId="754819F2" w14:textId="64EED9E5" w:rsidR="00BE0531" w:rsidRDefault="00BE0531" w:rsidP="00BE0531">
      <w:pPr>
        <w:pStyle w:val="ListParagraph"/>
        <w:ind w:left="792"/>
        <w:rPr>
          <w:rFonts w:ascii="Calibri" w:hAnsi="Calibri" w:cs="Calibri"/>
          <w:sz w:val="28"/>
          <w:szCs w:val="28"/>
        </w:rPr>
      </w:pPr>
    </w:p>
    <w:p w14:paraId="59AD3F3E" w14:textId="4424DE37" w:rsidR="00BE0531" w:rsidRDefault="00BE0531" w:rsidP="00DD0368">
      <w:pPr>
        <w:pStyle w:val="ListParagraph"/>
        <w:numPr>
          <w:ilvl w:val="1"/>
          <w:numId w:val="1"/>
        </w:numPr>
        <w:ind w:hanging="792"/>
        <w:rPr>
          <w:rFonts w:ascii="Calibri" w:hAnsi="Calibri" w:cs="Calibri"/>
          <w:sz w:val="28"/>
          <w:szCs w:val="28"/>
        </w:rPr>
      </w:pPr>
      <w:r>
        <w:rPr>
          <w:rFonts w:ascii="Calibri" w:hAnsi="Calibri" w:cs="Calibri"/>
          <w:sz w:val="28"/>
          <w:szCs w:val="28"/>
        </w:rPr>
        <w:lastRenderedPageBreak/>
        <w:t>The Annexes contained at the end of this document, do not form part of the policy, and are included for ease of reference only.  The Annexes will be updated accordingly as necessary to ensure that the information remains current.</w:t>
      </w:r>
    </w:p>
    <w:p w14:paraId="17A174C8" w14:textId="77777777" w:rsidR="00BE0531" w:rsidRDefault="00BE0531" w:rsidP="00BE0531">
      <w:pPr>
        <w:pStyle w:val="ListParagraph"/>
        <w:ind w:left="792"/>
        <w:rPr>
          <w:rFonts w:ascii="Calibri" w:hAnsi="Calibri" w:cs="Calibri"/>
          <w:sz w:val="28"/>
          <w:szCs w:val="28"/>
        </w:rPr>
      </w:pPr>
    </w:p>
    <w:p w14:paraId="205C9F86" w14:textId="34CED132" w:rsidR="00C33F2B" w:rsidRPr="0081337E" w:rsidRDefault="00C33F2B" w:rsidP="00DD0368">
      <w:pPr>
        <w:pStyle w:val="Heading2"/>
        <w:numPr>
          <w:ilvl w:val="0"/>
          <w:numId w:val="1"/>
        </w:numPr>
        <w:ind w:left="851" w:hanging="851"/>
        <w:rPr>
          <w:rFonts w:eastAsia="Times New Roman"/>
          <w:u w:val="single"/>
        </w:rPr>
      </w:pPr>
      <w:r w:rsidRPr="0081337E">
        <w:rPr>
          <w:rFonts w:eastAsia="Times New Roman"/>
          <w:u w:val="single"/>
        </w:rPr>
        <w:t>Policy Review and Consultation</w:t>
      </w:r>
    </w:p>
    <w:p w14:paraId="539742AF" w14:textId="77777777" w:rsidR="00CE0D0C" w:rsidRPr="00CE0D0C" w:rsidRDefault="00CE0D0C" w:rsidP="00CE0D0C">
      <w:pPr>
        <w:pStyle w:val="ListParagraph"/>
        <w:ind w:left="792"/>
        <w:rPr>
          <w:rFonts w:ascii="Calibri" w:hAnsi="Calibri" w:cs="Calibri"/>
          <w:sz w:val="28"/>
          <w:szCs w:val="28"/>
        </w:rPr>
      </w:pPr>
    </w:p>
    <w:p w14:paraId="665E06EF" w14:textId="7B0ABC0B" w:rsidR="00DE1CAE" w:rsidRPr="00DE1CAE" w:rsidRDefault="009D3C8E" w:rsidP="00DD0368">
      <w:pPr>
        <w:pStyle w:val="ListParagraph"/>
        <w:numPr>
          <w:ilvl w:val="1"/>
          <w:numId w:val="1"/>
        </w:numPr>
        <w:ind w:hanging="792"/>
        <w:rPr>
          <w:rFonts w:ascii="Calibri" w:hAnsi="Calibri" w:cs="Calibri"/>
          <w:sz w:val="28"/>
          <w:szCs w:val="28"/>
        </w:rPr>
      </w:pPr>
      <w:r w:rsidRPr="00EC6715">
        <w:rPr>
          <w:rFonts w:ascii="Calibri" w:eastAsia="Times New Roman" w:hAnsi="Calibri" w:cs="Calibri"/>
          <w:sz w:val="28"/>
          <w:szCs w:val="28"/>
        </w:rPr>
        <w:t xml:space="preserve">This Licensing Authority will </w:t>
      </w:r>
      <w:r w:rsidR="00DE1CAE">
        <w:rPr>
          <w:rFonts w:ascii="Calibri" w:eastAsia="Times New Roman" w:hAnsi="Calibri" w:cs="Calibri"/>
          <w:sz w:val="28"/>
          <w:szCs w:val="28"/>
        </w:rPr>
        <w:t>review a</w:t>
      </w:r>
      <w:r w:rsidRPr="00EC6715">
        <w:rPr>
          <w:rFonts w:ascii="Calibri" w:eastAsia="Times New Roman" w:hAnsi="Calibri" w:cs="Calibri"/>
          <w:sz w:val="28"/>
          <w:szCs w:val="28"/>
        </w:rPr>
        <w:t>nd publish a new</w:t>
      </w:r>
      <w:r w:rsidR="00DE1CAE">
        <w:rPr>
          <w:rFonts w:ascii="Calibri" w:eastAsia="Times New Roman" w:hAnsi="Calibri" w:cs="Calibri"/>
          <w:sz w:val="28"/>
          <w:szCs w:val="28"/>
        </w:rPr>
        <w:t xml:space="preserve"> Licensing P</w:t>
      </w:r>
      <w:r w:rsidRPr="00EC6715">
        <w:rPr>
          <w:rFonts w:ascii="Calibri" w:eastAsia="Times New Roman" w:hAnsi="Calibri" w:cs="Calibri"/>
          <w:sz w:val="28"/>
          <w:szCs w:val="28"/>
        </w:rPr>
        <w:t xml:space="preserve">olicy whenever necessary </w:t>
      </w:r>
      <w:r w:rsidR="00DE1CAE" w:rsidRPr="00EC6715">
        <w:rPr>
          <w:rFonts w:ascii="Calibri" w:eastAsia="Times New Roman" w:hAnsi="Calibri" w:cs="Calibri"/>
          <w:sz w:val="28"/>
          <w:szCs w:val="28"/>
        </w:rPr>
        <w:t>but, in any case,</w:t>
      </w:r>
      <w:r w:rsidRPr="00EC6715">
        <w:rPr>
          <w:rFonts w:ascii="Calibri" w:eastAsia="Times New Roman" w:hAnsi="Calibri" w:cs="Calibri"/>
          <w:sz w:val="28"/>
          <w:szCs w:val="28"/>
        </w:rPr>
        <w:t xml:space="preserve"> within five years of the date of th</w:t>
      </w:r>
      <w:r w:rsidR="00DE1CAE">
        <w:rPr>
          <w:rFonts w:ascii="Calibri" w:eastAsia="Times New Roman" w:hAnsi="Calibri" w:cs="Calibri"/>
          <w:sz w:val="28"/>
          <w:szCs w:val="28"/>
        </w:rPr>
        <w:t>e last review</w:t>
      </w:r>
      <w:r w:rsidR="00DE1CAE" w:rsidRPr="00DE1CAE">
        <w:rPr>
          <w:rFonts w:ascii="Calibri" w:eastAsia="Times New Roman" w:hAnsi="Calibri" w:cs="Calibri"/>
          <w:sz w:val="28"/>
          <w:szCs w:val="28"/>
        </w:rPr>
        <w:t>.</w:t>
      </w:r>
    </w:p>
    <w:p w14:paraId="768F9B45" w14:textId="4D8DACE7" w:rsidR="00DE1CAE" w:rsidRPr="00DE1CAE" w:rsidRDefault="00DE1CAE" w:rsidP="00DE1CAE">
      <w:pPr>
        <w:pStyle w:val="ListParagraph"/>
        <w:ind w:left="792"/>
        <w:rPr>
          <w:rFonts w:ascii="Calibri" w:hAnsi="Calibri" w:cs="Calibri"/>
          <w:sz w:val="28"/>
          <w:szCs w:val="28"/>
        </w:rPr>
      </w:pPr>
    </w:p>
    <w:p w14:paraId="5A4A1F6C" w14:textId="2C51BF48" w:rsidR="00DE1CAE" w:rsidRPr="00DE1CAE" w:rsidRDefault="00DE1CAE" w:rsidP="00DD0368">
      <w:pPr>
        <w:pStyle w:val="ListParagraph"/>
        <w:numPr>
          <w:ilvl w:val="1"/>
          <w:numId w:val="1"/>
        </w:numPr>
        <w:ind w:hanging="792"/>
        <w:rPr>
          <w:rFonts w:ascii="Calibri" w:hAnsi="Calibri" w:cs="Calibri"/>
          <w:sz w:val="28"/>
          <w:szCs w:val="28"/>
        </w:rPr>
      </w:pPr>
      <w:r w:rsidRPr="00EC6715">
        <w:rPr>
          <w:rFonts w:ascii="Calibri" w:eastAsia="Times New Roman" w:hAnsi="Calibri" w:cs="Calibri"/>
          <w:sz w:val="28"/>
          <w:szCs w:val="28"/>
        </w:rPr>
        <w:t>In developing this policy,</w:t>
      </w:r>
      <w:r>
        <w:rPr>
          <w:rFonts w:ascii="Calibri" w:eastAsia="Times New Roman" w:hAnsi="Calibri" w:cs="Calibri"/>
          <w:sz w:val="28"/>
          <w:szCs w:val="28"/>
        </w:rPr>
        <w:t xml:space="preserve"> the statutory guidance issued under Section 182 Licensing Act 2003 has been </w:t>
      </w:r>
      <w:proofErr w:type="gramStart"/>
      <w:r>
        <w:rPr>
          <w:rFonts w:ascii="Calibri" w:eastAsia="Times New Roman" w:hAnsi="Calibri" w:cs="Calibri"/>
          <w:sz w:val="28"/>
          <w:szCs w:val="28"/>
        </w:rPr>
        <w:t>taken into account</w:t>
      </w:r>
      <w:proofErr w:type="gramEnd"/>
      <w:r>
        <w:rPr>
          <w:rFonts w:ascii="Calibri" w:eastAsia="Times New Roman" w:hAnsi="Calibri" w:cs="Calibri"/>
          <w:sz w:val="28"/>
          <w:szCs w:val="28"/>
        </w:rPr>
        <w:t>.  In addition</w:t>
      </w:r>
      <w:r w:rsidR="004B5969">
        <w:rPr>
          <w:rFonts w:ascii="Calibri" w:eastAsia="Times New Roman" w:hAnsi="Calibri" w:cs="Calibri"/>
          <w:sz w:val="28"/>
          <w:szCs w:val="28"/>
        </w:rPr>
        <w:t>,</w:t>
      </w:r>
      <w:r>
        <w:rPr>
          <w:rFonts w:ascii="Calibri" w:eastAsia="Times New Roman" w:hAnsi="Calibri" w:cs="Calibri"/>
          <w:sz w:val="28"/>
          <w:szCs w:val="28"/>
        </w:rPr>
        <w:t xml:space="preserve"> </w:t>
      </w:r>
      <w:r w:rsidRPr="00EC6715">
        <w:rPr>
          <w:rFonts w:ascii="Calibri" w:eastAsia="Times New Roman" w:hAnsi="Calibri" w:cs="Calibri"/>
          <w:sz w:val="28"/>
          <w:szCs w:val="28"/>
        </w:rPr>
        <w:t>the advice of bodies such as</w:t>
      </w:r>
      <w:r>
        <w:rPr>
          <w:rFonts w:ascii="Calibri" w:eastAsia="Times New Roman" w:hAnsi="Calibri" w:cs="Calibri"/>
          <w:sz w:val="28"/>
          <w:szCs w:val="28"/>
        </w:rPr>
        <w:t xml:space="preserve"> the</w:t>
      </w:r>
      <w:r w:rsidRPr="00EC6715">
        <w:rPr>
          <w:rFonts w:ascii="Calibri" w:eastAsia="Times New Roman" w:hAnsi="Calibri" w:cs="Calibri"/>
          <w:sz w:val="28"/>
          <w:szCs w:val="28"/>
        </w:rPr>
        <w:t xml:space="preserve"> Local Government</w:t>
      </w:r>
      <w:r>
        <w:rPr>
          <w:rFonts w:ascii="Calibri" w:eastAsia="Times New Roman" w:hAnsi="Calibri" w:cs="Calibri"/>
          <w:sz w:val="28"/>
          <w:szCs w:val="28"/>
        </w:rPr>
        <w:t xml:space="preserve"> Association </w:t>
      </w:r>
      <w:r w:rsidRPr="00EC6715">
        <w:rPr>
          <w:rFonts w:ascii="Calibri" w:eastAsia="Times New Roman" w:hAnsi="Calibri" w:cs="Calibri"/>
          <w:sz w:val="28"/>
          <w:szCs w:val="28"/>
        </w:rPr>
        <w:t>(LG</w:t>
      </w:r>
      <w:r>
        <w:rPr>
          <w:rFonts w:ascii="Calibri" w:eastAsia="Times New Roman" w:hAnsi="Calibri" w:cs="Calibri"/>
          <w:sz w:val="28"/>
          <w:szCs w:val="28"/>
        </w:rPr>
        <w:t>A</w:t>
      </w:r>
      <w:r w:rsidRPr="00EC6715">
        <w:rPr>
          <w:rFonts w:ascii="Calibri" w:eastAsia="Times New Roman" w:hAnsi="Calibri" w:cs="Calibri"/>
          <w:sz w:val="28"/>
          <w:szCs w:val="28"/>
        </w:rPr>
        <w:t>), the Welsh Local Government Association (WLGA) and various trade associations ha</w:t>
      </w:r>
      <w:r>
        <w:rPr>
          <w:rFonts w:ascii="Calibri" w:eastAsia="Times New Roman" w:hAnsi="Calibri" w:cs="Calibri"/>
          <w:sz w:val="28"/>
          <w:szCs w:val="28"/>
        </w:rPr>
        <w:t>s been considered w</w:t>
      </w:r>
      <w:r w:rsidRPr="00EC6715">
        <w:rPr>
          <w:rFonts w:ascii="Calibri" w:eastAsia="Times New Roman" w:hAnsi="Calibri" w:cs="Calibri"/>
          <w:sz w:val="28"/>
          <w:szCs w:val="28"/>
        </w:rPr>
        <w:t xml:space="preserve">herever possible.  </w:t>
      </w:r>
    </w:p>
    <w:p w14:paraId="68A45836" w14:textId="77777777" w:rsidR="00DE1CAE" w:rsidRPr="00DE1CAE" w:rsidRDefault="00DE1CAE" w:rsidP="00DE1CAE">
      <w:pPr>
        <w:pStyle w:val="ListParagraph"/>
        <w:rPr>
          <w:rFonts w:ascii="Calibri" w:eastAsia="Times New Roman" w:hAnsi="Calibri" w:cs="Calibri"/>
          <w:sz w:val="28"/>
          <w:szCs w:val="28"/>
        </w:rPr>
      </w:pPr>
    </w:p>
    <w:p w14:paraId="79DB057F" w14:textId="2D478D3D" w:rsidR="00DE1CAE" w:rsidRPr="00DE1CAE" w:rsidRDefault="00DE1CAE" w:rsidP="00DD0368">
      <w:pPr>
        <w:pStyle w:val="ListParagraph"/>
        <w:numPr>
          <w:ilvl w:val="1"/>
          <w:numId w:val="1"/>
        </w:numPr>
        <w:ind w:hanging="792"/>
        <w:rPr>
          <w:rFonts w:ascii="Calibri" w:hAnsi="Calibri" w:cs="Calibri"/>
          <w:sz w:val="28"/>
          <w:szCs w:val="28"/>
        </w:rPr>
      </w:pPr>
      <w:r>
        <w:rPr>
          <w:rFonts w:ascii="Calibri" w:eastAsia="Times New Roman" w:hAnsi="Calibri" w:cs="Calibri"/>
          <w:sz w:val="28"/>
          <w:szCs w:val="28"/>
        </w:rPr>
        <w:t>The Licensing Authority is required to consult with the statutory consultees listed in Section 5(3) of the Licensing Act 2003.</w:t>
      </w:r>
    </w:p>
    <w:p w14:paraId="626EE3D4" w14:textId="77777777" w:rsidR="00DE1CAE" w:rsidRPr="00DE1CAE" w:rsidRDefault="00DE1CAE" w:rsidP="00DE1CAE">
      <w:pPr>
        <w:pStyle w:val="ListParagraph"/>
        <w:rPr>
          <w:rFonts w:ascii="Calibri" w:eastAsia="Times New Roman" w:hAnsi="Calibri" w:cs="Calibri"/>
          <w:sz w:val="28"/>
          <w:szCs w:val="28"/>
        </w:rPr>
      </w:pPr>
    </w:p>
    <w:p w14:paraId="03848BBC" w14:textId="45D93E0D" w:rsidR="00AD297A" w:rsidRDefault="00AD297A"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Consultation was carried out between </w:t>
      </w:r>
      <w:r w:rsidR="00E048DC">
        <w:rPr>
          <w:rFonts w:ascii="Calibri" w:hAnsi="Calibri" w:cs="Calibri"/>
          <w:sz w:val="28"/>
          <w:szCs w:val="28"/>
        </w:rPr>
        <w:t xml:space="preserve">September 2025 </w:t>
      </w:r>
      <w:r>
        <w:rPr>
          <w:rFonts w:ascii="Calibri" w:hAnsi="Calibri" w:cs="Calibri"/>
          <w:sz w:val="28"/>
          <w:szCs w:val="28"/>
        </w:rPr>
        <w:t xml:space="preserve">and </w:t>
      </w:r>
      <w:r w:rsidR="00E048DC">
        <w:rPr>
          <w:rFonts w:ascii="Calibri" w:hAnsi="Calibri" w:cs="Calibri"/>
          <w:sz w:val="28"/>
          <w:szCs w:val="28"/>
        </w:rPr>
        <w:t xml:space="preserve">November 2025 </w:t>
      </w:r>
      <w:r>
        <w:rPr>
          <w:rFonts w:ascii="Calibri" w:hAnsi="Calibri" w:cs="Calibri"/>
          <w:sz w:val="28"/>
          <w:szCs w:val="28"/>
        </w:rPr>
        <w:t xml:space="preserve">and resulted in </w:t>
      </w:r>
      <w:r w:rsidR="00E048DC">
        <w:rPr>
          <w:rFonts w:ascii="Calibri" w:hAnsi="Calibri" w:cs="Calibri"/>
          <w:sz w:val="28"/>
          <w:szCs w:val="28"/>
        </w:rPr>
        <w:t>4</w:t>
      </w:r>
      <w:r>
        <w:rPr>
          <w:rFonts w:ascii="Calibri" w:hAnsi="Calibri" w:cs="Calibri"/>
          <w:sz w:val="28"/>
          <w:szCs w:val="28"/>
        </w:rPr>
        <w:t xml:space="preserve"> responses.  The main method of consultation was to direct residents and businesses to</w:t>
      </w:r>
      <w:r w:rsidR="00094D6E">
        <w:rPr>
          <w:rFonts w:ascii="Calibri" w:hAnsi="Calibri" w:cs="Calibri"/>
          <w:sz w:val="28"/>
          <w:szCs w:val="28"/>
        </w:rPr>
        <w:t xml:space="preserve"> the consultations section of the </w:t>
      </w:r>
      <w:r>
        <w:rPr>
          <w:rFonts w:ascii="Calibri" w:hAnsi="Calibri" w:cs="Calibri"/>
          <w:sz w:val="28"/>
          <w:szCs w:val="28"/>
        </w:rPr>
        <w:t xml:space="preserve">Council’s website where the draft policy was introduced and attached </w:t>
      </w:r>
      <w:r w:rsidR="00094D6E">
        <w:rPr>
          <w:rFonts w:ascii="Calibri" w:hAnsi="Calibri" w:cs="Calibri"/>
          <w:sz w:val="28"/>
          <w:szCs w:val="28"/>
        </w:rPr>
        <w:t>for comments.</w:t>
      </w:r>
    </w:p>
    <w:p w14:paraId="4A406F4A" w14:textId="77777777" w:rsidR="00E048DC" w:rsidRPr="00E048DC" w:rsidRDefault="00E048DC" w:rsidP="00E048DC">
      <w:pPr>
        <w:pStyle w:val="ListParagraph"/>
        <w:rPr>
          <w:rFonts w:ascii="Calibri" w:hAnsi="Calibri" w:cs="Calibri"/>
          <w:sz w:val="28"/>
          <w:szCs w:val="28"/>
        </w:rPr>
      </w:pPr>
    </w:p>
    <w:p w14:paraId="092DE94F" w14:textId="77777777" w:rsidR="00E048DC" w:rsidRDefault="00E048DC" w:rsidP="00E048DC">
      <w:pPr>
        <w:pStyle w:val="ListParagraph"/>
        <w:numPr>
          <w:ilvl w:val="1"/>
          <w:numId w:val="1"/>
        </w:numPr>
        <w:ind w:hanging="792"/>
        <w:rPr>
          <w:rFonts w:ascii="Calibri" w:hAnsi="Calibri" w:cs="Calibri"/>
          <w:sz w:val="28"/>
          <w:szCs w:val="28"/>
        </w:rPr>
      </w:pPr>
      <w:bookmarkStart w:id="0" w:name="_Hlk218516439"/>
      <w:r w:rsidRPr="00E048DC">
        <w:rPr>
          <w:rFonts w:ascii="Calibri" w:hAnsi="Calibri" w:cs="Calibri"/>
          <w:sz w:val="28"/>
          <w:szCs w:val="28"/>
        </w:rPr>
        <w:t>The consultation exercise resulted in four responses, two of which offered no comments and a response from the Home Office Immigration Enforcement was just to ensure that their current name and address were updated on our records.</w:t>
      </w:r>
    </w:p>
    <w:bookmarkEnd w:id="0"/>
    <w:p w14:paraId="13EEEA7B" w14:textId="77777777" w:rsidR="00E048DC" w:rsidRPr="00E048DC" w:rsidRDefault="00E048DC" w:rsidP="00E048DC">
      <w:pPr>
        <w:pStyle w:val="ListParagraph"/>
        <w:rPr>
          <w:rFonts w:ascii="Calibri" w:hAnsi="Calibri" w:cs="Calibri"/>
          <w:sz w:val="28"/>
          <w:szCs w:val="28"/>
        </w:rPr>
      </w:pPr>
    </w:p>
    <w:p w14:paraId="2761A7A0" w14:textId="415C40C9" w:rsidR="00CE0D0C" w:rsidRPr="00E048DC" w:rsidRDefault="00E048DC" w:rsidP="00E048DC">
      <w:pPr>
        <w:pStyle w:val="ListParagraph"/>
        <w:numPr>
          <w:ilvl w:val="1"/>
          <w:numId w:val="1"/>
        </w:numPr>
        <w:ind w:hanging="792"/>
        <w:rPr>
          <w:rFonts w:ascii="Calibri" w:hAnsi="Calibri" w:cs="Calibri"/>
          <w:sz w:val="28"/>
          <w:szCs w:val="28"/>
        </w:rPr>
      </w:pPr>
      <w:bookmarkStart w:id="1" w:name="_Hlk218516457"/>
      <w:r w:rsidRPr="00E048DC">
        <w:rPr>
          <w:rFonts w:ascii="Calibri" w:hAnsi="Calibri" w:cs="Calibri"/>
          <w:sz w:val="28"/>
          <w:szCs w:val="28"/>
        </w:rPr>
        <w:t xml:space="preserve">The fourth response was from the charitable organisation “Alcohol Change UK”.  Their response focuses on issues with online alcohol orders and associated delivery services.  The organisation suggests that including additional information around online alcohol orders and deliveries will strengthen the licensing policy.  As a result of this representation, additional paragraphs have been added to the Licensing </w:t>
      </w:r>
      <w:r w:rsidRPr="00E048DC">
        <w:rPr>
          <w:rFonts w:ascii="Calibri" w:hAnsi="Calibri" w:cs="Calibri"/>
          <w:sz w:val="28"/>
          <w:szCs w:val="28"/>
        </w:rPr>
        <w:lastRenderedPageBreak/>
        <w:t>Policy under the heading “Alcohol Delivery Services at paragraphs 7.12 to 7.16.  In addition, the model pool of conditions contained in Annex 2 CD2(4) and CD2(10) have been amended.</w:t>
      </w:r>
    </w:p>
    <w:bookmarkEnd w:id="1"/>
    <w:p w14:paraId="116FEA96" w14:textId="77777777" w:rsidR="00337668" w:rsidRDefault="00337668" w:rsidP="00337668">
      <w:pPr>
        <w:pStyle w:val="ListParagraph"/>
        <w:rPr>
          <w:rFonts w:ascii="Calibri" w:hAnsi="Calibri" w:cs="Calibri"/>
          <w:sz w:val="28"/>
          <w:szCs w:val="28"/>
        </w:rPr>
      </w:pPr>
    </w:p>
    <w:p w14:paraId="276CF84E" w14:textId="77777777" w:rsidR="00523AF7" w:rsidRDefault="00523AF7" w:rsidP="00337668">
      <w:pPr>
        <w:pStyle w:val="ListParagraph"/>
        <w:rPr>
          <w:rFonts w:ascii="Calibri" w:hAnsi="Calibri" w:cs="Calibri"/>
          <w:sz w:val="28"/>
          <w:szCs w:val="28"/>
        </w:rPr>
      </w:pPr>
    </w:p>
    <w:p w14:paraId="37AD358F" w14:textId="77777777" w:rsidR="00E048DC" w:rsidRDefault="00E048DC" w:rsidP="00337668">
      <w:pPr>
        <w:pStyle w:val="ListParagraph"/>
        <w:rPr>
          <w:rFonts w:ascii="Calibri" w:hAnsi="Calibri" w:cs="Calibri"/>
          <w:sz w:val="28"/>
          <w:szCs w:val="28"/>
        </w:rPr>
      </w:pPr>
    </w:p>
    <w:p w14:paraId="2E8227FB" w14:textId="77777777" w:rsidR="00E048DC" w:rsidRDefault="00E048DC" w:rsidP="00337668">
      <w:pPr>
        <w:pStyle w:val="ListParagraph"/>
        <w:rPr>
          <w:rFonts w:ascii="Calibri" w:hAnsi="Calibri" w:cs="Calibri"/>
          <w:sz w:val="28"/>
          <w:szCs w:val="28"/>
        </w:rPr>
      </w:pPr>
    </w:p>
    <w:p w14:paraId="2A96198E" w14:textId="77777777" w:rsidR="00E048DC" w:rsidRDefault="00E048DC" w:rsidP="00337668">
      <w:pPr>
        <w:pStyle w:val="ListParagraph"/>
        <w:rPr>
          <w:rFonts w:ascii="Calibri" w:hAnsi="Calibri" w:cs="Calibri"/>
          <w:sz w:val="28"/>
          <w:szCs w:val="28"/>
        </w:rPr>
      </w:pPr>
    </w:p>
    <w:p w14:paraId="6E86E777" w14:textId="77777777" w:rsidR="00E048DC" w:rsidRDefault="00E048DC" w:rsidP="00337668">
      <w:pPr>
        <w:pStyle w:val="ListParagraph"/>
        <w:rPr>
          <w:rFonts w:ascii="Calibri" w:hAnsi="Calibri" w:cs="Calibri"/>
          <w:sz w:val="28"/>
          <w:szCs w:val="28"/>
        </w:rPr>
      </w:pPr>
    </w:p>
    <w:p w14:paraId="41542048" w14:textId="77777777" w:rsidR="00E048DC" w:rsidRDefault="00E048DC" w:rsidP="00337668">
      <w:pPr>
        <w:pStyle w:val="ListParagraph"/>
        <w:rPr>
          <w:rFonts w:ascii="Calibri" w:hAnsi="Calibri" w:cs="Calibri"/>
          <w:sz w:val="28"/>
          <w:szCs w:val="28"/>
        </w:rPr>
      </w:pPr>
    </w:p>
    <w:p w14:paraId="3CC4F281" w14:textId="77777777" w:rsidR="00E048DC" w:rsidRDefault="00E048DC" w:rsidP="00337668">
      <w:pPr>
        <w:pStyle w:val="ListParagraph"/>
        <w:rPr>
          <w:rFonts w:ascii="Calibri" w:hAnsi="Calibri" w:cs="Calibri"/>
          <w:sz w:val="28"/>
          <w:szCs w:val="28"/>
        </w:rPr>
      </w:pPr>
    </w:p>
    <w:p w14:paraId="6A00CBA7" w14:textId="77777777" w:rsidR="00E048DC" w:rsidRDefault="00E048DC" w:rsidP="00337668">
      <w:pPr>
        <w:pStyle w:val="ListParagraph"/>
        <w:rPr>
          <w:rFonts w:ascii="Calibri" w:hAnsi="Calibri" w:cs="Calibri"/>
          <w:sz w:val="28"/>
          <w:szCs w:val="28"/>
        </w:rPr>
      </w:pPr>
    </w:p>
    <w:p w14:paraId="5FC30BD1" w14:textId="77777777" w:rsidR="00E048DC" w:rsidRDefault="00E048DC" w:rsidP="00337668">
      <w:pPr>
        <w:pStyle w:val="ListParagraph"/>
        <w:rPr>
          <w:rFonts w:ascii="Calibri" w:hAnsi="Calibri" w:cs="Calibri"/>
          <w:sz w:val="28"/>
          <w:szCs w:val="28"/>
        </w:rPr>
      </w:pPr>
    </w:p>
    <w:p w14:paraId="6CF451B5" w14:textId="77777777" w:rsidR="00E048DC" w:rsidRDefault="00E048DC" w:rsidP="00337668">
      <w:pPr>
        <w:pStyle w:val="ListParagraph"/>
        <w:rPr>
          <w:rFonts w:ascii="Calibri" w:hAnsi="Calibri" w:cs="Calibri"/>
          <w:sz w:val="28"/>
          <w:szCs w:val="28"/>
        </w:rPr>
      </w:pPr>
    </w:p>
    <w:p w14:paraId="481F0367" w14:textId="77777777" w:rsidR="00E048DC" w:rsidRDefault="00E048DC" w:rsidP="00337668">
      <w:pPr>
        <w:pStyle w:val="ListParagraph"/>
        <w:rPr>
          <w:rFonts w:ascii="Calibri" w:hAnsi="Calibri" w:cs="Calibri"/>
          <w:sz w:val="28"/>
          <w:szCs w:val="28"/>
        </w:rPr>
      </w:pPr>
    </w:p>
    <w:p w14:paraId="6AC08A44" w14:textId="77777777" w:rsidR="00E048DC" w:rsidRDefault="00E048DC" w:rsidP="00337668">
      <w:pPr>
        <w:pStyle w:val="ListParagraph"/>
        <w:rPr>
          <w:rFonts w:ascii="Calibri" w:hAnsi="Calibri" w:cs="Calibri"/>
          <w:sz w:val="28"/>
          <w:szCs w:val="28"/>
        </w:rPr>
      </w:pPr>
    </w:p>
    <w:p w14:paraId="4E1E3EBB" w14:textId="77777777" w:rsidR="00E048DC" w:rsidRDefault="00E048DC" w:rsidP="00337668">
      <w:pPr>
        <w:pStyle w:val="ListParagraph"/>
        <w:rPr>
          <w:rFonts w:ascii="Calibri" w:hAnsi="Calibri" w:cs="Calibri"/>
          <w:sz w:val="28"/>
          <w:szCs w:val="28"/>
        </w:rPr>
      </w:pPr>
    </w:p>
    <w:p w14:paraId="78D289DF" w14:textId="77777777" w:rsidR="00E048DC" w:rsidRDefault="00E048DC" w:rsidP="00337668">
      <w:pPr>
        <w:pStyle w:val="ListParagraph"/>
        <w:rPr>
          <w:rFonts w:ascii="Calibri" w:hAnsi="Calibri" w:cs="Calibri"/>
          <w:sz w:val="28"/>
          <w:szCs w:val="28"/>
        </w:rPr>
      </w:pPr>
    </w:p>
    <w:p w14:paraId="5F4FA1DE" w14:textId="77777777" w:rsidR="00E048DC" w:rsidRDefault="00E048DC" w:rsidP="00337668">
      <w:pPr>
        <w:pStyle w:val="ListParagraph"/>
        <w:rPr>
          <w:rFonts w:ascii="Calibri" w:hAnsi="Calibri" w:cs="Calibri"/>
          <w:sz w:val="28"/>
          <w:szCs w:val="28"/>
        </w:rPr>
      </w:pPr>
    </w:p>
    <w:p w14:paraId="14C1D90A" w14:textId="77777777" w:rsidR="00E048DC" w:rsidRDefault="00E048DC" w:rsidP="00337668">
      <w:pPr>
        <w:pStyle w:val="ListParagraph"/>
        <w:rPr>
          <w:rFonts w:ascii="Calibri" w:hAnsi="Calibri" w:cs="Calibri"/>
          <w:sz w:val="28"/>
          <w:szCs w:val="28"/>
        </w:rPr>
      </w:pPr>
    </w:p>
    <w:p w14:paraId="5A7ED3FD" w14:textId="77777777" w:rsidR="00E048DC" w:rsidRDefault="00E048DC" w:rsidP="00337668">
      <w:pPr>
        <w:pStyle w:val="ListParagraph"/>
        <w:rPr>
          <w:rFonts w:ascii="Calibri" w:hAnsi="Calibri" w:cs="Calibri"/>
          <w:sz w:val="28"/>
          <w:szCs w:val="28"/>
        </w:rPr>
      </w:pPr>
    </w:p>
    <w:p w14:paraId="2642673F" w14:textId="77777777" w:rsidR="00E048DC" w:rsidRDefault="00E048DC" w:rsidP="00337668">
      <w:pPr>
        <w:pStyle w:val="ListParagraph"/>
        <w:rPr>
          <w:rFonts w:ascii="Calibri" w:hAnsi="Calibri" w:cs="Calibri"/>
          <w:sz w:val="28"/>
          <w:szCs w:val="28"/>
        </w:rPr>
      </w:pPr>
    </w:p>
    <w:p w14:paraId="2671E007" w14:textId="77777777" w:rsidR="00E048DC" w:rsidRDefault="00E048DC" w:rsidP="00337668">
      <w:pPr>
        <w:pStyle w:val="ListParagraph"/>
        <w:rPr>
          <w:rFonts w:ascii="Calibri" w:hAnsi="Calibri" w:cs="Calibri"/>
          <w:sz w:val="28"/>
          <w:szCs w:val="28"/>
        </w:rPr>
      </w:pPr>
    </w:p>
    <w:p w14:paraId="5B6C3074" w14:textId="77777777" w:rsidR="00E048DC" w:rsidRDefault="00E048DC" w:rsidP="00337668">
      <w:pPr>
        <w:pStyle w:val="ListParagraph"/>
        <w:rPr>
          <w:rFonts w:ascii="Calibri" w:hAnsi="Calibri" w:cs="Calibri"/>
          <w:sz w:val="28"/>
          <w:szCs w:val="28"/>
        </w:rPr>
      </w:pPr>
    </w:p>
    <w:p w14:paraId="3B69FD4B" w14:textId="77777777" w:rsidR="00E048DC" w:rsidRDefault="00E048DC" w:rsidP="00337668">
      <w:pPr>
        <w:pStyle w:val="ListParagraph"/>
        <w:rPr>
          <w:rFonts w:ascii="Calibri" w:hAnsi="Calibri" w:cs="Calibri"/>
          <w:sz w:val="28"/>
          <w:szCs w:val="28"/>
        </w:rPr>
      </w:pPr>
    </w:p>
    <w:p w14:paraId="06C74E08" w14:textId="77777777" w:rsidR="00523AF7" w:rsidRDefault="00523AF7" w:rsidP="00337668">
      <w:pPr>
        <w:pStyle w:val="ListParagraph"/>
        <w:rPr>
          <w:rFonts w:ascii="Calibri" w:hAnsi="Calibri" w:cs="Calibri"/>
          <w:sz w:val="28"/>
          <w:szCs w:val="28"/>
        </w:rPr>
      </w:pPr>
    </w:p>
    <w:p w14:paraId="73ADE934" w14:textId="77777777" w:rsidR="006750F6" w:rsidRDefault="006750F6" w:rsidP="00337668">
      <w:pPr>
        <w:pStyle w:val="ListParagraph"/>
        <w:rPr>
          <w:rFonts w:ascii="Calibri" w:hAnsi="Calibri" w:cs="Calibri"/>
          <w:sz w:val="28"/>
          <w:szCs w:val="28"/>
        </w:rPr>
      </w:pPr>
    </w:p>
    <w:p w14:paraId="180BF1FD" w14:textId="77777777" w:rsidR="006750F6" w:rsidRDefault="006750F6" w:rsidP="00337668">
      <w:pPr>
        <w:pStyle w:val="ListParagraph"/>
        <w:rPr>
          <w:rFonts w:ascii="Calibri" w:hAnsi="Calibri" w:cs="Calibri"/>
          <w:sz w:val="28"/>
          <w:szCs w:val="28"/>
        </w:rPr>
      </w:pPr>
    </w:p>
    <w:p w14:paraId="01256920" w14:textId="77777777" w:rsidR="006750F6" w:rsidRDefault="006750F6" w:rsidP="00337668">
      <w:pPr>
        <w:pStyle w:val="ListParagraph"/>
        <w:rPr>
          <w:rFonts w:ascii="Calibri" w:hAnsi="Calibri" w:cs="Calibri"/>
          <w:sz w:val="28"/>
          <w:szCs w:val="28"/>
        </w:rPr>
      </w:pPr>
    </w:p>
    <w:p w14:paraId="62A0A858" w14:textId="77777777" w:rsidR="006750F6" w:rsidRDefault="006750F6" w:rsidP="00337668">
      <w:pPr>
        <w:pStyle w:val="ListParagraph"/>
        <w:rPr>
          <w:rFonts w:ascii="Calibri" w:hAnsi="Calibri" w:cs="Calibri"/>
          <w:sz w:val="28"/>
          <w:szCs w:val="28"/>
        </w:rPr>
      </w:pPr>
    </w:p>
    <w:p w14:paraId="38632E78" w14:textId="77777777" w:rsidR="006750F6" w:rsidRDefault="006750F6" w:rsidP="00337668">
      <w:pPr>
        <w:pStyle w:val="ListParagraph"/>
        <w:rPr>
          <w:rFonts w:ascii="Calibri" w:hAnsi="Calibri" w:cs="Calibri"/>
          <w:sz w:val="28"/>
          <w:szCs w:val="28"/>
        </w:rPr>
      </w:pPr>
    </w:p>
    <w:p w14:paraId="235353DB" w14:textId="77777777" w:rsidR="00D65233" w:rsidRDefault="00D65233" w:rsidP="00337668">
      <w:pPr>
        <w:pStyle w:val="ListParagraph"/>
        <w:rPr>
          <w:rFonts w:ascii="Calibri" w:hAnsi="Calibri" w:cs="Calibri"/>
          <w:sz w:val="28"/>
          <w:szCs w:val="28"/>
        </w:rPr>
      </w:pPr>
    </w:p>
    <w:p w14:paraId="605F902D" w14:textId="4ACA7589" w:rsidR="00094D6E" w:rsidRDefault="00743E28" w:rsidP="00243F50">
      <w:pPr>
        <w:pStyle w:val="Heading1"/>
        <w:jc w:val="center"/>
      </w:pPr>
      <w:r>
        <w:lastRenderedPageBreak/>
        <w:t>Chapter 2</w:t>
      </w:r>
      <w:r w:rsidR="00094D6E" w:rsidRPr="000626E3">
        <w:t xml:space="preserve"> </w:t>
      </w:r>
      <w:r w:rsidR="00094D6E">
        <w:t xml:space="preserve">– </w:t>
      </w:r>
      <w:r w:rsidR="00094D6E" w:rsidRPr="000626E3">
        <w:t>Applicatio</w:t>
      </w:r>
      <w:r w:rsidR="003A39C2" w:rsidRPr="000626E3">
        <w:t>ns</w:t>
      </w:r>
      <w:r w:rsidR="00094D6E">
        <w:t xml:space="preserve"> </w:t>
      </w:r>
      <w:r w:rsidR="00094D6E" w:rsidRPr="000626E3">
        <w:t>and Determinations</w:t>
      </w:r>
    </w:p>
    <w:p w14:paraId="66AA7398" w14:textId="624280ED" w:rsidR="00FA00AC" w:rsidRDefault="000626E3" w:rsidP="000626E3">
      <w:pPr>
        <w:pStyle w:val="IntenseQuote"/>
      </w:pPr>
      <w:r>
        <w:t xml:space="preserve">This Section is </w:t>
      </w:r>
      <w:r w:rsidRPr="000626E3">
        <w:rPr>
          <w:rStyle w:val="BookTitle"/>
          <w:b w:val="0"/>
          <w:bCs w:val="0"/>
        </w:rPr>
        <w:t>concerned</w:t>
      </w:r>
      <w:r>
        <w:t xml:space="preserve"> with the application process for Premises Licences and Club Premises Certificates.</w:t>
      </w:r>
    </w:p>
    <w:p w14:paraId="1B9C6B22" w14:textId="642B2800" w:rsidR="00094D6E" w:rsidRDefault="00094D6E" w:rsidP="00DD0368">
      <w:pPr>
        <w:pStyle w:val="Heading2"/>
        <w:numPr>
          <w:ilvl w:val="0"/>
          <w:numId w:val="1"/>
        </w:numPr>
        <w:ind w:left="709" w:hanging="709"/>
      </w:pPr>
      <w:r>
        <w:t>Application</w:t>
      </w:r>
      <w:r w:rsidR="003A39C2">
        <w:t xml:space="preserve"> </w:t>
      </w:r>
      <w:r w:rsidR="003A39C2" w:rsidRPr="0081337E">
        <w:rPr>
          <w:u w:val="single"/>
        </w:rPr>
        <w:t>process</w:t>
      </w:r>
      <w:r w:rsidR="003A39C2">
        <w:t xml:space="preserve"> </w:t>
      </w:r>
      <w:r w:rsidR="00572FDF">
        <w:t>and consultation</w:t>
      </w:r>
    </w:p>
    <w:p w14:paraId="6B320DF8" w14:textId="6C95F97E" w:rsidR="003A39C2" w:rsidRPr="003A39C2" w:rsidRDefault="003A39C2" w:rsidP="003A39C2"/>
    <w:p w14:paraId="7342DA53" w14:textId="21A2C6C1" w:rsidR="00085803" w:rsidRDefault="00085803" w:rsidP="0081337E">
      <w:pPr>
        <w:pStyle w:val="Heading3"/>
      </w:pPr>
      <w:r>
        <w:t xml:space="preserve">Forms and </w:t>
      </w:r>
      <w:r w:rsidR="00942C68">
        <w:t>C</w:t>
      </w:r>
      <w:r>
        <w:t xml:space="preserve">ontact  </w:t>
      </w:r>
    </w:p>
    <w:p w14:paraId="0E67292D" w14:textId="77777777" w:rsidR="00085803" w:rsidRDefault="00085803" w:rsidP="00085803">
      <w:pPr>
        <w:pStyle w:val="ListParagraph"/>
        <w:ind w:left="709"/>
        <w:rPr>
          <w:rFonts w:ascii="Calibri" w:hAnsi="Calibri" w:cs="Calibri"/>
          <w:sz w:val="28"/>
          <w:szCs w:val="28"/>
        </w:rPr>
      </w:pPr>
    </w:p>
    <w:p w14:paraId="246C1630" w14:textId="6AC4791C" w:rsidR="00572FDF" w:rsidRDefault="003A39C2" w:rsidP="00DD0368">
      <w:pPr>
        <w:pStyle w:val="ListParagraph"/>
        <w:numPr>
          <w:ilvl w:val="1"/>
          <w:numId w:val="1"/>
        </w:numPr>
        <w:ind w:left="709" w:hanging="709"/>
        <w:rPr>
          <w:rFonts w:ascii="Calibri" w:hAnsi="Calibri" w:cs="Calibri"/>
          <w:sz w:val="28"/>
          <w:szCs w:val="28"/>
        </w:rPr>
      </w:pPr>
      <w:r>
        <w:rPr>
          <w:rFonts w:ascii="Calibri" w:hAnsi="Calibri" w:cs="Calibri"/>
          <w:sz w:val="28"/>
          <w:szCs w:val="28"/>
        </w:rPr>
        <w:t xml:space="preserve">All applications should be made digitally utilising the Gov.UK portal which can be accessed via the links on the Council’s website </w:t>
      </w:r>
      <w:hyperlink r:id="rId9" w:history="1">
        <w:r w:rsidRPr="00E101F2">
          <w:rPr>
            <w:rStyle w:val="Hyperlink"/>
            <w:rFonts w:ascii="Calibri" w:hAnsi="Calibri" w:cs="Calibri"/>
            <w:sz w:val="28"/>
            <w:szCs w:val="28"/>
          </w:rPr>
          <w:t>www.npt.gov.uk/licensing</w:t>
        </w:r>
      </w:hyperlink>
      <w:r w:rsidR="00572FDF">
        <w:rPr>
          <w:rFonts w:ascii="Calibri" w:hAnsi="Calibri" w:cs="Calibri"/>
          <w:sz w:val="28"/>
          <w:szCs w:val="28"/>
        </w:rPr>
        <w:t xml:space="preserve">.  </w:t>
      </w:r>
      <w:r w:rsidRPr="00572FDF">
        <w:rPr>
          <w:rFonts w:ascii="Calibri" w:hAnsi="Calibri" w:cs="Calibri"/>
          <w:sz w:val="28"/>
          <w:szCs w:val="28"/>
        </w:rPr>
        <w:t xml:space="preserve">Alternatively, </w:t>
      </w:r>
      <w:r w:rsidR="00572FDF" w:rsidRPr="00572FDF">
        <w:rPr>
          <w:rFonts w:ascii="Calibri" w:hAnsi="Calibri" w:cs="Calibri"/>
          <w:sz w:val="28"/>
          <w:szCs w:val="28"/>
        </w:rPr>
        <w:t>application forms</w:t>
      </w:r>
      <w:r w:rsidR="00572FDF">
        <w:rPr>
          <w:rFonts w:ascii="Calibri" w:hAnsi="Calibri" w:cs="Calibri"/>
          <w:sz w:val="28"/>
          <w:szCs w:val="28"/>
        </w:rPr>
        <w:t xml:space="preserve"> for printing</w:t>
      </w:r>
      <w:r w:rsidR="00572FDF" w:rsidRPr="00572FDF">
        <w:rPr>
          <w:rFonts w:ascii="Calibri" w:hAnsi="Calibri" w:cs="Calibri"/>
          <w:sz w:val="28"/>
          <w:szCs w:val="28"/>
        </w:rPr>
        <w:t xml:space="preserve"> can</w:t>
      </w:r>
      <w:r w:rsidR="00572FDF">
        <w:rPr>
          <w:rFonts w:ascii="Calibri" w:hAnsi="Calibri" w:cs="Calibri"/>
          <w:sz w:val="28"/>
          <w:szCs w:val="28"/>
        </w:rPr>
        <w:t xml:space="preserve"> also</w:t>
      </w:r>
      <w:r w:rsidR="00572FDF" w:rsidRPr="00572FDF">
        <w:rPr>
          <w:rFonts w:ascii="Calibri" w:hAnsi="Calibri" w:cs="Calibri"/>
          <w:sz w:val="28"/>
          <w:szCs w:val="28"/>
        </w:rPr>
        <w:t xml:space="preserve"> be downloaded from the Council</w:t>
      </w:r>
      <w:r w:rsidR="00572FDF">
        <w:rPr>
          <w:rFonts w:ascii="Calibri" w:hAnsi="Calibri" w:cs="Calibri"/>
          <w:sz w:val="28"/>
          <w:szCs w:val="28"/>
        </w:rPr>
        <w:t>’</w:t>
      </w:r>
      <w:r w:rsidR="00572FDF" w:rsidRPr="00572FDF">
        <w:rPr>
          <w:rFonts w:ascii="Calibri" w:hAnsi="Calibri" w:cs="Calibri"/>
          <w:sz w:val="28"/>
          <w:szCs w:val="28"/>
        </w:rPr>
        <w:t>s website.</w:t>
      </w:r>
    </w:p>
    <w:p w14:paraId="287026C4" w14:textId="22ACA8A8" w:rsidR="00572FDF" w:rsidRDefault="00572FDF" w:rsidP="00572FDF">
      <w:pPr>
        <w:pStyle w:val="ListParagraph"/>
        <w:ind w:left="709"/>
        <w:rPr>
          <w:rFonts w:ascii="Calibri" w:hAnsi="Calibri" w:cs="Calibri"/>
          <w:sz w:val="28"/>
          <w:szCs w:val="28"/>
        </w:rPr>
      </w:pPr>
    </w:p>
    <w:p w14:paraId="7F944648" w14:textId="4F6D26FE" w:rsidR="00572FDF" w:rsidRDefault="00572FDF" w:rsidP="00DD0368">
      <w:pPr>
        <w:pStyle w:val="ListParagraph"/>
        <w:numPr>
          <w:ilvl w:val="1"/>
          <w:numId w:val="1"/>
        </w:numPr>
        <w:ind w:left="709" w:hanging="709"/>
        <w:rPr>
          <w:rFonts w:ascii="Calibri" w:hAnsi="Calibri" w:cs="Calibri"/>
          <w:sz w:val="28"/>
          <w:szCs w:val="28"/>
        </w:rPr>
      </w:pPr>
      <w:r>
        <w:rPr>
          <w:rFonts w:ascii="Calibri" w:hAnsi="Calibri" w:cs="Calibri"/>
          <w:sz w:val="28"/>
          <w:szCs w:val="28"/>
        </w:rPr>
        <w:t>The Licensing Authority’s officers are available to offer general advice and guidance to applicants on the application process and the Council’s policies</w:t>
      </w:r>
      <w:r w:rsidR="004B5969">
        <w:rPr>
          <w:rFonts w:ascii="Calibri" w:hAnsi="Calibri" w:cs="Calibri"/>
          <w:sz w:val="28"/>
          <w:szCs w:val="28"/>
        </w:rPr>
        <w:t>; however,</w:t>
      </w:r>
      <w:r>
        <w:rPr>
          <w:rFonts w:ascii="Calibri" w:hAnsi="Calibri" w:cs="Calibri"/>
          <w:sz w:val="28"/>
          <w:szCs w:val="28"/>
        </w:rPr>
        <w:t xml:space="preserve"> applicants should seek their own legal advice in respect of their proposed business model and operating schedules.  For general advice, the licensing officers can be contacted at </w:t>
      </w:r>
      <w:hyperlink r:id="rId10" w:history="1">
        <w:r w:rsidRPr="00E101F2">
          <w:rPr>
            <w:rStyle w:val="Hyperlink"/>
            <w:rFonts w:ascii="Calibri" w:hAnsi="Calibri" w:cs="Calibri"/>
            <w:sz w:val="28"/>
            <w:szCs w:val="28"/>
          </w:rPr>
          <w:t>LRS@npt.gov.uk</w:t>
        </w:r>
      </w:hyperlink>
      <w:r>
        <w:rPr>
          <w:rFonts w:ascii="Calibri" w:hAnsi="Calibri" w:cs="Calibri"/>
          <w:sz w:val="28"/>
          <w:szCs w:val="28"/>
        </w:rPr>
        <w:t xml:space="preserve"> or by calling 01639 763050 (ring back service).   </w:t>
      </w:r>
    </w:p>
    <w:p w14:paraId="29A98510" w14:textId="77777777" w:rsidR="00160BBF" w:rsidRDefault="00160BBF" w:rsidP="00160BBF">
      <w:pPr>
        <w:pStyle w:val="ListParagraph"/>
        <w:rPr>
          <w:rFonts w:ascii="Calibri" w:hAnsi="Calibri" w:cs="Calibri"/>
          <w:sz w:val="28"/>
          <w:szCs w:val="28"/>
        </w:rPr>
      </w:pPr>
    </w:p>
    <w:p w14:paraId="683F8C72" w14:textId="33D9536E" w:rsidR="00160BBF" w:rsidRDefault="00160BBF" w:rsidP="0081337E">
      <w:pPr>
        <w:pStyle w:val="Heading3"/>
      </w:pPr>
      <w:r>
        <w:t xml:space="preserve">Pre </w:t>
      </w:r>
      <w:r w:rsidR="00942C68">
        <w:t>A</w:t>
      </w:r>
      <w:r>
        <w:t xml:space="preserve">pplication </w:t>
      </w:r>
      <w:r w:rsidR="00942C68">
        <w:t>E</w:t>
      </w:r>
      <w:r>
        <w:t>ngagement</w:t>
      </w:r>
    </w:p>
    <w:p w14:paraId="2CB4A84E" w14:textId="55DE8B2C" w:rsidR="00160BBF" w:rsidRDefault="00160BBF" w:rsidP="00160BBF">
      <w:pPr>
        <w:pStyle w:val="ListParagraph"/>
        <w:ind w:left="709"/>
        <w:rPr>
          <w:rFonts w:ascii="Calibri" w:hAnsi="Calibri" w:cs="Calibri"/>
          <w:sz w:val="28"/>
          <w:szCs w:val="28"/>
        </w:rPr>
      </w:pPr>
    </w:p>
    <w:p w14:paraId="276B4B7F" w14:textId="06AF0BA3" w:rsidR="002B2721" w:rsidRDefault="002B2721" w:rsidP="00DD0368">
      <w:pPr>
        <w:pStyle w:val="ListParagraph"/>
        <w:numPr>
          <w:ilvl w:val="1"/>
          <w:numId w:val="1"/>
        </w:numPr>
        <w:ind w:left="709" w:hanging="709"/>
        <w:rPr>
          <w:rFonts w:ascii="Calibri" w:hAnsi="Calibri" w:cs="Calibri"/>
          <w:sz w:val="28"/>
          <w:szCs w:val="28"/>
        </w:rPr>
      </w:pPr>
      <w:r>
        <w:rPr>
          <w:rFonts w:ascii="Calibri" w:hAnsi="Calibri" w:cs="Calibri"/>
          <w:sz w:val="28"/>
          <w:szCs w:val="28"/>
        </w:rPr>
        <w:t xml:space="preserve">Applicants are strongly encouraged to engage at an early stage with the Responsible Authorities (see paragraph </w:t>
      </w:r>
      <w:r w:rsidR="00820996">
        <w:rPr>
          <w:rFonts w:ascii="Calibri" w:hAnsi="Calibri" w:cs="Calibri"/>
          <w:sz w:val="28"/>
          <w:szCs w:val="28"/>
        </w:rPr>
        <w:t xml:space="preserve">11 </w:t>
      </w:r>
      <w:r>
        <w:rPr>
          <w:rFonts w:ascii="Calibri" w:hAnsi="Calibri" w:cs="Calibri"/>
          <w:sz w:val="28"/>
          <w:szCs w:val="28"/>
        </w:rPr>
        <w:t xml:space="preserve">below), particularly with the Police, Environmental Health and </w:t>
      </w:r>
      <w:r w:rsidR="00A732FC">
        <w:rPr>
          <w:rFonts w:ascii="Calibri" w:hAnsi="Calibri" w:cs="Calibri"/>
          <w:sz w:val="28"/>
          <w:szCs w:val="28"/>
        </w:rPr>
        <w:t>Licensing Authority.</w:t>
      </w:r>
      <w:r>
        <w:rPr>
          <w:rFonts w:ascii="Calibri" w:hAnsi="Calibri" w:cs="Calibri"/>
          <w:sz w:val="28"/>
          <w:szCs w:val="28"/>
        </w:rPr>
        <w:t xml:space="preserve"> </w:t>
      </w:r>
    </w:p>
    <w:p w14:paraId="3689B07D" w14:textId="4E6AD47C" w:rsidR="00160BBF" w:rsidRDefault="00160BBF" w:rsidP="002B2721">
      <w:pPr>
        <w:pStyle w:val="ListParagraph"/>
        <w:ind w:left="709"/>
        <w:rPr>
          <w:rFonts w:ascii="Calibri" w:hAnsi="Calibri" w:cs="Calibri"/>
          <w:sz w:val="28"/>
          <w:szCs w:val="28"/>
        </w:rPr>
      </w:pPr>
    </w:p>
    <w:p w14:paraId="38FE9706" w14:textId="61A10B1F" w:rsidR="002B2721" w:rsidRDefault="002B2721" w:rsidP="00DD0368">
      <w:pPr>
        <w:pStyle w:val="ListParagraph"/>
        <w:numPr>
          <w:ilvl w:val="1"/>
          <w:numId w:val="1"/>
        </w:numPr>
        <w:ind w:left="709" w:hanging="709"/>
        <w:rPr>
          <w:rFonts w:ascii="Calibri" w:hAnsi="Calibri" w:cs="Calibri"/>
          <w:sz w:val="28"/>
          <w:szCs w:val="28"/>
        </w:rPr>
      </w:pPr>
      <w:r>
        <w:rPr>
          <w:rFonts w:ascii="Calibri" w:hAnsi="Calibri" w:cs="Calibri"/>
          <w:sz w:val="28"/>
          <w:szCs w:val="28"/>
        </w:rPr>
        <w:t xml:space="preserve">Pre-application engagement provides the opportunity for Responsible Authorities to be involved early in the licensing process, with the aim of establishing what activities and operating hours would be acceptable to avoid representations i.e. objections from being made against the application.  </w:t>
      </w:r>
    </w:p>
    <w:p w14:paraId="19F488AA" w14:textId="77777777" w:rsidR="002B2721" w:rsidRPr="002B2721" w:rsidRDefault="002B2721" w:rsidP="002B2721">
      <w:pPr>
        <w:pStyle w:val="ListParagraph"/>
        <w:rPr>
          <w:rFonts w:ascii="Calibri" w:hAnsi="Calibri" w:cs="Calibri"/>
          <w:sz w:val="28"/>
          <w:szCs w:val="28"/>
        </w:rPr>
      </w:pPr>
    </w:p>
    <w:p w14:paraId="765E5DF7" w14:textId="5A14B0B4" w:rsidR="001228F2" w:rsidRDefault="002B2721" w:rsidP="00DD0368">
      <w:pPr>
        <w:pStyle w:val="ListParagraph"/>
        <w:numPr>
          <w:ilvl w:val="1"/>
          <w:numId w:val="1"/>
        </w:numPr>
        <w:ind w:left="709" w:hanging="709"/>
        <w:rPr>
          <w:rFonts w:ascii="Calibri" w:hAnsi="Calibri" w:cs="Calibri"/>
          <w:sz w:val="28"/>
          <w:szCs w:val="28"/>
        </w:rPr>
      </w:pPr>
      <w:r>
        <w:rPr>
          <w:rFonts w:ascii="Calibri" w:hAnsi="Calibri" w:cs="Calibri"/>
          <w:sz w:val="28"/>
          <w:szCs w:val="28"/>
        </w:rPr>
        <w:t xml:space="preserve">Pre-application engagement allows for informal discussions between all parties to take place prior to a formal application being made.  </w:t>
      </w:r>
      <w:r w:rsidR="001228F2">
        <w:rPr>
          <w:rFonts w:ascii="Calibri" w:hAnsi="Calibri" w:cs="Calibri"/>
          <w:sz w:val="28"/>
          <w:szCs w:val="28"/>
        </w:rPr>
        <w:t xml:space="preserve">Open and </w:t>
      </w:r>
      <w:r w:rsidR="00C4553C">
        <w:rPr>
          <w:rFonts w:ascii="Calibri" w:hAnsi="Calibri" w:cs="Calibri"/>
          <w:sz w:val="28"/>
          <w:szCs w:val="28"/>
        </w:rPr>
        <w:lastRenderedPageBreak/>
        <w:t xml:space="preserve">collaborative </w:t>
      </w:r>
      <w:r w:rsidR="001228F2">
        <w:rPr>
          <w:rFonts w:ascii="Calibri" w:hAnsi="Calibri" w:cs="Calibri"/>
          <w:sz w:val="28"/>
          <w:szCs w:val="28"/>
        </w:rPr>
        <w:t>engagement at this early stage can significantly reduce the determination time of an application and</w:t>
      </w:r>
      <w:r w:rsidR="00C4553C">
        <w:rPr>
          <w:rFonts w:ascii="Calibri" w:hAnsi="Calibri" w:cs="Calibri"/>
          <w:sz w:val="28"/>
          <w:szCs w:val="28"/>
        </w:rPr>
        <w:t xml:space="preserve"> can</w:t>
      </w:r>
      <w:r w:rsidR="001228F2">
        <w:rPr>
          <w:rFonts w:ascii="Calibri" w:hAnsi="Calibri" w:cs="Calibri"/>
          <w:sz w:val="28"/>
          <w:szCs w:val="28"/>
        </w:rPr>
        <w:t xml:space="preserve"> improve the likelihood of a successful application outcome. </w:t>
      </w:r>
    </w:p>
    <w:p w14:paraId="64EC1A79" w14:textId="77777777" w:rsidR="001228F2" w:rsidRPr="001228F2" w:rsidRDefault="001228F2" w:rsidP="001228F2">
      <w:pPr>
        <w:pStyle w:val="ListParagraph"/>
        <w:rPr>
          <w:rFonts w:ascii="Calibri" w:hAnsi="Calibri" w:cs="Calibri"/>
          <w:sz w:val="28"/>
          <w:szCs w:val="28"/>
        </w:rPr>
      </w:pPr>
    </w:p>
    <w:p w14:paraId="56B7D17A" w14:textId="44B1A73A" w:rsidR="001228F2" w:rsidRDefault="00085803" w:rsidP="00DD0368">
      <w:pPr>
        <w:pStyle w:val="ListParagraph"/>
        <w:numPr>
          <w:ilvl w:val="1"/>
          <w:numId w:val="1"/>
        </w:numPr>
        <w:ind w:left="709" w:hanging="709"/>
        <w:rPr>
          <w:rFonts w:ascii="Calibri" w:hAnsi="Calibri" w:cs="Calibri"/>
          <w:sz w:val="28"/>
          <w:szCs w:val="28"/>
        </w:rPr>
      </w:pPr>
      <w:r>
        <w:rPr>
          <w:rFonts w:ascii="Calibri" w:hAnsi="Calibri" w:cs="Calibri"/>
          <w:sz w:val="28"/>
          <w:szCs w:val="28"/>
        </w:rPr>
        <w:t>The contact details for the all the responsible authorities are set out</w:t>
      </w:r>
      <w:r w:rsidR="00A732FC">
        <w:rPr>
          <w:rFonts w:ascii="Calibri" w:hAnsi="Calibri" w:cs="Calibri"/>
          <w:sz w:val="28"/>
          <w:szCs w:val="28"/>
        </w:rPr>
        <w:t xml:space="preserve"> on the Councils website </w:t>
      </w:r>
      <w:hyperlink r:id="rId11" w:history="1">
        <w:r w:rsidR="00A732FC" w:rsidRPr="0006295A">
          <w:rPr>
            <w:rStyle w:val="Hyperlink"/>
            <w:rFonts w:ascii="Calibri" w:hAnsi="Calibri" w:cs="Calibri"/>
            <w:sz w:val="28"/>
            <w:szCs w:val="28"/>
          </w:rPr>
          <w:t>www.npt.gov.uk/licensing</w:t>
        </w:r>
      </w:hyperlink>
      <w:r w:rsidR="00A732FC">
        <w:rPr>
          <w:rFonts w:ascii="Calibri" w:hAnsi="Calibri" w:cs="Calibri"/>
          <w:sz w:val="28"/>
          <w:szCs w:val="28"/>
        </w:rPr>
        <w:t xml:space="preserve"> and</w:t>
      </w:r>
      <w:r>
        <w:rPr>
          <w:rFonts w:ascii="Calibri" w:hAnsi="Calibri" w:cs="Calibri"/>
          <w:sz w:val="28"/>
          <w:szCs w:val="28"/>
        </w:rPr>
        <w:t xml:space="preserve"> in</w:t>
      </w:r>
      <w:r w:rsidR="00A732FC">
        <w:rPr>
          <w:rFonts w:ascii="Calibri" w:hAnsi="Calibri" w:cs="Calibri"/>
          <w:sz w:val="28"/>
          <w:szCs w:val="28"/>
        </w:rPr>
        <w:t xml:space="preserve"> Annex</w:t>
      </w:r>
      <w:r w:rsidR="00761E73">
        <w:rPr>
          <w:rFonts w:ascii="Calibri" w:hAnsi="Calibri" w:cs="Calibri"/>
          <w:sz w:val="28"/>
          <w:szCs w:val="28"/>
        </w:rPr>
        <w:t xml:space="preserve"> 1</w:t>
      </w:r>
      <w:r w:rsidR="00A732FC">
        <w:rPr>
          <w:rFonts w:ascii="Calibri" w:hAnsi="Calibri" w:cs="Calibri"/>
          <w:sz w:val="28"/>
          <w:szCs w:val="28"/>
        </w:rPr>
        <w:t>.</w:t>
      </w:r>
    </w:p>
    <w:p w14:paraId="0E6AB722" w14:textId="77777777" w:rsidR="00085803" w:rsidRPr="00085803" w:rsidRDefault="00085803" w:rsidP="00085803">
      <w:pPr>
        <w:pStyle w:val="ListParagraph"/>
        <w:rPr>
          <w:rFonts w:ascii="Calibri" w:hAnsi="Calibri" w:cs="Calibri"/>
          <w:sz w:val="28"/>
          <w:szCs w:val="28"/>
        </w:rPr>
      </w:pPr>
    </w:p>
    <w:p w14:paraId="5D5B30C4" w14:textId="63D37C39" w:rsidR="00085803" w:rsidRDefault="00085803" w:rsidP="0081337E">
      <w:pPr>
        <w:pStyle w:val="Heading3"/>
      </w:pPr>
      <w:r>
        <w:t xml:space="preserve">Advertising the </w:t>
      </w:r>
      <w:r w:rsidR="00942C68">
        <w:t>A</w:t>
      </w:r>
      <w:r>
        <w:t>pplication</w:t>
      </w:r>
    </w:p>
    <w:p w14:paraId="4A515806" w14:textId="77777777" w:rsidR="00085803" w:rsidRPr="00085803" w:rsidRDefault="00085803" w:rsidP="00085803">
      <w:pPr>
        <w:pStyle w:val="ListParagraph"/>
        <w:rPr>
          <w:rFonts w:ascii="Calibri" w:hAnsi="Calibri" w:cs="Calibri"/>
          <w:sz w:val="28"/>
          <w:szCs w:val="28"/>
        </w:rPr>
      </w:pPr>
    </w:p>
    <w:p w14:paraId="036B66BF" w14:textId="45714095" w:rsidR="00085803" w:rsidRDefault="00085803" w:rsidP="00DD0368">
      <w:pPr>
        <w:pStyle w:val="ListParagraph"/>
        <w:numPr>
          <w:ilvl w:val="1"/>
          <w:numId w:val="1"/>
        </w:numPr>
        <w:ind w:left="709" w:hanging="709"/>
        <w:rPr>
          <w:rFonts w:ascii="Calibri" w:hAnsi="Calibri" w:cs="Calibri"/>
          <w:sz w:val="28"/>
          <w:szCs w:val="28"/>
        </w:rPr>
      </w:pPr>
      <w:r>
        <w:rPr>
          <w:rFonts w:ascii="Calibri" w:hAnsi="Calibri" w:cs="Calibri"/>
          <w:sz w:val="28"/>
          <w:szCs w:val="28"/>
        </w:rPr>
        <w:t>Applicants are required to advertise an application for the grant or variation of a Premises Licence or Club Premises Certificate and for an application for a Provisional Statement</w:t>
      </w:r>
      <w:r w:rsidR="002C3992">
        <w:rPr>
          <w:rFonts w:ascii="Calibri" w:hAnsi="Calibri" w:cs="Calibri"/>
          <w:sz w:val="28"/>
          <w:szCs w:val="28"/>
        </w:rPr>
        <w:t>.</w:t>
      </w:r>
    </w:p>
    <w:p w14:paraId="0F6B7072" w14:textId="4BD02660" w:rsidR="002C3992" w:rsidRDefault="002C3992" w:rsidP="002C3992">
      <w:pPr>
        <w:pStyle w:val="ListParagraph"/>
        <w:ind w:left="709"/>
        <w:rPr>
          <w:rFonts w:ascii="Calibri" w:hAnsi="Calibri" w:cs="Calibri"/>
          <w:sz w:val="28"/>
          <w:szCs w:val="28"/>
        </w:rPr>
      </w:pPr>
    </w:p>
    <w:p w14:paraId="6B60048E" w14:textId="1F851AF3" w:rsidR="002C3992" w:rsidRDefault="002C3992" w:rsidP="00DD0368">
      <w:pPr>
        <w:pStyle w:val="ListParagraph"/>
        <w:numPr>
          <w:ilvl w:val="1"/>
          <w:numId w:val="1"/>
        </w:numPr>
        <w:ind w:left="709" w:hanging="709"/>
        <w:rPr>
          <w:rFonts w:ascii="Calibri" w:hAnsi="Calibri" w:cs="Calibri"/>
          <w:sz w:val="28"/>
          <w:szCs w:val="28"/>
        </w:rPr>
      </w:pPr>
      <w:r>
        <w:rPr>
          <w:rFonts w:ascii="Calibri" w:hAnsi="Calibri" w:cs="Calibri"/>
          <w:sz w:val="28"/>
          <w:szCs w:val="28"/>
        </w:rPr>
        <w:t>On the day on which an application is submitted, copies of the application must also be served on all the Responsible Authorities.</w:t>
      </w:r>
      <w:r w:rsidR="004B5969">
        <w:rPr>
          <w:rFonts w:ascii="Calibri" w:hAnsi="Calibri" w:cs="Calibri"/>
          <w:sz w:val="28"/>
          <w:szCs w:val="28"/>
        </w:rPr>
        <w:t xml:space="preserve"> (as set out in Section 11).</w:t>
      </w:r>
      <w:r>
        <w:rPr>
          <w:rFonts w:ascii="Calibri" w:hAnsi="Calibri" w:cs="Calibri"/>
          <w:sz w:val="28"/>
          <w:szCs w:val="28"/>
        </w:rPr>
        <w:t xml:space="preserve">  If</w:t>
      </w:r>
      <w:r w:rsidR="00A732FC">
        <w:rPr>
          <w:rFonts w:ascii="Calibri" w:hAnsi="Calibri" w:cs="Calibri"/>
          <w:sz w:val="28"/>
          <w:szCs w:val="28"/>
        </w:rPr>
        <w:t xml:space="preserve"> an</w:t>
      </w:r>
      <w:r>
        <w:rPr>
          <w:rFonts w:ascii="Calibri" w:hAnsi="Calibri" w:cs="Calibri"/>
          <w:sz w:val="28"/>
          <w:szCs w:val="28"/>
        </w:rPr>
        <w:t xml:space="preserve"> application is submitted digitally utilising the Gov.UK portal</w:t>
      </w:r>
      <w:r w:rsidR="00A732FC">
        <w:rPr>
          <w:rFonts w:ascii="Calibri" w:hAnsi="Calibri" w:cs="Calibri"/>
          <w:sz w:val="28"/>
          <w:szCs w:val="28"/>
        </w:rPr>
        <w:t xml:space="preserve"> or by email (with agreement from the Licensing Authority)</w:t>
      </w:r>
      <w:r>
        <w:rPr>
          <w:rFonts w:ascii="Calibri" w:hAnsi="Calibri" w:cs="Calibri"/>
          <w:sz w:val="28"/>
          <w:szCs w:val="28"/>
        </w:rPr>
        <w:t xml:space="preserve">, the Licensing Authority will serve these copies on behalf of the applicant.  </w:t>
      </w:r>
      <w:proofErr w:type="gramStart"/>
      <w:r>
        <w:rPr>
          <w:rFonts w:ascii="Calibri" w:hAnsi="Calibri" w:cs="Calibri"/>
          <w:sz w:val="28"/>
          <w:szCs w:val="28"/>
        </w:rPr>
        <w:t>If</w:t>
      </w:r>
      <w:proofErr w:type="gramEnd"/>
      <w:r>
        <w:rPr>
          <w:rFonts w:ascii="Calibri" w:hAnsi="Calibri" w:cs="Calibri"/>
          <w:sz w:val="28"/>
          <w:szCs w:val="28"/>
        </w:rPr>
        <w:t xml:space="preserve"> </w:t>
      </w:r>
      <w:r w:rsidR="00A732FC">
        <w:rPr>
          <w:rFonts w:ascii="Calibri" w:hAnsi="Calibri" w:cs="Calibri"/>
          <w:sz w:val="28"/>
          <w:szCs w:val="28"/>
        </w:rPr>
        <w:t xml:space="preserve">however, an </w:t>
      </w:r>
      <w:r>
        <w:rPr>
          <w:rFonts w:ascii="Calibri" w:hAnsi="Calibri" w:cs="Calibri"/>
          <w:sz w:val="28"/>
          <w:szCs w:val="28"/>
        </w:rPr>
        <w:t>application is</w:t>
      </w:r>
      <w:r w:rsidR="00A732FC">
        <w:rPr>
          <w:rFonts w:ascii="Calibri" w:hAnsi="Calibri" w:cs="Calibri"/>
          <w:sz w:val="28"/>
          <w:szCs w:val="28"/>
        </w:rPr>
        <w:t xml:space="preserve"> submitted by </w:t>
      </w:r>
      <w:r>
        <w:rPr>
          <w:rFonts w:ascii="Calibri" w:hAnsi="Calibri" w:cs="Calibri"/>
          <w:sz w:val="28"/>
          <w:szCs w:val="28"/>
        </w:rPr>
        <w:t>non-digital</w:t>
      </w:r>
      <w:r w:rsidR="00A732FC">
        <w:rPr>
          <w:rFonts w:ascii="Calibri" w:hAnsi="Calibri" w:cs="Calibri"/>
          <w:sz w:val="28"/>
          <w:szCs w:val="28"/>
        </w:rPr>
        <w:t xml:space="preserve"> means</w:t>
      </w:r>
      <w:r>
        <w:rPr>
          <w:rFonts w:ascii="Calibri" w:hAnsi="Calibri" w:cs="Calibri"/>
          <w:sz w:val="28"/>
          <w:szCs w:val="28"/>
        </w:rPr>
        <w:t xml:space="preserve"> e.g. paper, then responsibility of serving the copies of the application on the Responsible Authorities is on the applicant.</w:t>
      </w:r>
    </w:p>
    <w:p w14:paraId="5D9BB44B" w14:textId="77777777" w:rsidR="002C3992" w:rsidRPr="002C3992" w:rsidRDefault="002C3992" w:rsidP="002C3992">
      <w:pPr>
        <w:pStyle w:val="ListParagraph"/>
        <w:rPr>
          <w:rFonts w:ascii="Calibri" w:hAnsi="Calibri" w:cs="Calibri"/>
          <w:sz w:val="28"/>
          <w:szCs w:val="28"/>
        </w:rPr>
      </w:pPr>
    </w:p>
    <w:p w14:paraId="090C953F" w14:textId="5774FEA0" w:rsidR="002C3992" w:rsidRDefault="002C3992" w:rsidP="00DD0368">
      <w:pPr>
        <w:pStyle w:val="ListParagraph"/>
        <w:numPr>
          <w:ilvl w:val="1"/>
          <w:numId w:val="1"/>
        </w:numPr>
        <w:ind w:left="709" w:hanging="709"/>
        <w:rPr>
          <w:rFonts w:ascii="Calibri" w:hAnsi="Calibri" w:cs="Calibri"/>
          <w:sz w:val="28"/>
          <w:szCs w:val="28"/>
        </w:rPr>
      </w:pPr>
      <w:r>
        <w:rPr>
          <w:rFonts w:ascii="Calibri" w:hAnsi="Calibri" w:cs="Calibri"/>
          <w:sz w:val="28"/>
          <w:szCs w:val="28"/>
        </w:rPr>
        <w:t>A blue coloured notice must be displayed at the premises</w:t>
      </w:r>
      <w:r w:rsidR="001D1E88">
        <w:rPr>
          <w:rFonts w:ascii="Calibri" w:hAnsi="Calibri" w:cs="Calibri"/>
          <w:sz w:val="28"/>
          <w:szCs w:val="28"/>
        </w:rPr>
        <w:t>,</w:t>
      </w:r>
      <w:r>
        <w:rPr>
          <w:rFonts w:ascii="Calibri" w:hAnsi="Calibri" w:cs="Calibri"/>
          <w:sz w:val="28"/>
          <w:szCs w:val="28"/>
        </w:rPr>
        <w:t xml:space="preserve"> for a period of 28 days, starting on the day after the application has been submitted.  The notice must be clearly visible 24hrs a day and be legible to passers-by.  The content of the blue notice is </w:t>
      </w:r>
      <w:r w:rsidR="001D1E88">
        <w:rPr>
          <w:rFonts w:ascii="Calibri" w:hAnsi="Calibri" w:cs="Calibri"/>
          <w:sz w:val="28"/>
          <w:szCs w:val="28"/>
        </w:rPr>
        <w:t>prescribed,</w:t>
      </w:r>
      <w:r>
        <w:rPr>
          <w:rFonts w:ascii="Calibri" w:hAnsi="Calibri" w:cs="Calibri"/>
          <w:sz w:val="28"/>
          <w:szCs w:val="28"/>
        </w:rPr>
        <w:t xml:space="preserve"> and a template is available on the Council’s website.</w:t>
      </w:r>
    </w:p>
    <w:p w14:paraId="42C64669" w14:textId="77777777" w:rsidR="002C3992" w:rsidRPr="002C3992" w:rsidRDefault="002C3992" w:rsidP="002C3992">
      <w:pPr>
        <w:pStyle w:val="ListParagraph"/>
        <w:rPr>
          <w:rFonts w:ascii="Calibri" w:hAnsi="Calibri" w:cs="Calibri"/>
          <w:sz w:val="28"/>
          <w:szCs w:val="28"/>
        </w:rPr>
      </w:pPr>
    </w:p>
    <w:p w14:paraId="2B25A469" w14:textId="22D5BC3E" w:rsidR="002C3992" w:rsidRDefault="001D1E88" w:rsidP="00DD0368">
      <w:pPr>
        <w:pStyle w:val="ListParagraph"/>
        <w:numPr>
          <w:ilvl w:val="1"/>
          <w:numId w:val="1"/>
        </w:numPr>
        <w:ind w:left="709" w:hanging="709"/>
        <w:rPr>
          <w:rFonts w:ascii="Calibri" w:hAnsi="Calibri" w:cs="Calibri"/>
          <w:sz w:val="28"/>
          <w:szCs w:val="28"/>
        </w:rPr>
      </w:pPr>
      <w:r>
        <w:rPr>
          <w:rFonts w:ascii="Calibri" w:hAnsi="Calibri" w:cs="Calibri"/>
          <w:sz w:val="28"/>
          <w:szCs w:val="28"/>
        </w:rPr>
        <w:t xml:space="preserve">A copy of the notice described above must be </w:t>
      </w:r>
      <w:r w:rsidR="002C3992">
        <w:rPr>
          <w:rFonts w:ascii="Calibri" w:hAnsi="Calibri" w:cs="Calibri"/>
          <w:sz w:val="28"/>
          <w:szCs w:val="28"/>
        </w:rPr>
        <w:t>advertise</w:t>
      </w:r>
      <w:r>
        <w:rPr>
          <w:rFonts w:ascii="Calibri" w:hAnsi="Calibri" w:cs="Calibri"/>
          <w:sz w:val="28"/>
          <w:szCs w:val="28"/>
        </w:rPr>
        <w:t xml:space="preserve">d on one occasion </w:t>
      </w:r>
      <w:r w:rsidR="002C3992">
        <w:rPr>
          <w:rFonts w:ascii="Calibri" w:hAnsi="Calibri" w:cs="Calibri"/>
          <w:sz w:val="28"/>
          <w:szCs w:val="28"/>
        </w:rPr>
        <w:t>in a newspaper</w:t>
      </w:r>
      <w:r>
        <w:rPr>
          <w:rFonts w:ascii="Calibri" w:hAnsi="Calibri" w:cs="Calibri"/>
          <w:sz w:val="28"/>
          <w:szCs w:val="28"/>
        </w:rPr>
        <w:t xml:space="preserve"> </w:t>
      </w:r>
      <w:r w:rsidR="002C3992">
        <w:rPr>
          <w:rFonts w:ascii="Calibri" w:hAnsi="Calibri" w:cs="Calibri"/>
          <w:sz w:val="28"/>
          <w:szCs w:val="28"/>
        </w:rPr>
        <w:t>circulat</w:t>
      </w:r>
      <w:r>
        <w:rPr>
          <w:rFonts w:ascii="Calibri" w:hAnsi="Calibri" w:cs="Calibri"/>
          <w:sz w:val="28"/>
          <w:szCs w:val="28"/>
        </w:rPr>
        <w:t xml:space="preserve">ing </w:t>
      </w:r>
      <w:r w:rsidR="002C3992">
        <w:rPr>
          <w:rFonts w:ascii="Calibri" w:hAnsi="Calibri" w:cs="Calibri"/>
          <w:sz w:val="28"/>
          <w:szCs w:val="28"/>
        </w:rPr>
        <w:t xml:space="preserve">in the </w:t>
      </w:r>
      <w:r w:rsidR="007B104A">
        <w:rPr>
          <w:rFonts w:ascii="Calibri" w:hAnsi="Calibri" w:cs="Calibri"/>
          <w:sz w:val="28"/>
          <w:szCs w:val="28"/>
        </w:rPr>
        <w:t>vicinity of the premises</w:t>
      </w:r>
      <w:r>
        <w:rPr>
          <w:rFonts w:ascii="Calibri" w:hAnsi="Calibri" w:cs="Calibri"/>
          <w:sz w:val="28"/>
          <w:szCs w:val="28"/>
        </w:rPr>
        <w:t>, within 10 working days of the application being received by the Licensing Authority.</w:t>
      </w:r>
      <w:r w:rsidR="002C3992">
        <w:rPr>
          <w:rFonts w:ascii="Calibri" w:hAnsi="Calibri" w:cs="Calibri"/>
          <w:sz w:val="28"/>
          <w:szCs w:val="28"/>
        </w:rPr>
        <w:t xml:space="preserve">  </w:t>
      </w:r>
    </w:p>
    <w:p w14:paraId="557B6C7D" w14:textId="77777777" w:rsidR="001D1E88" w:rsidRPr="001D1E88" w:rsidRDefault="001D1E88" w:rsidP="001D1E88">
      <w:pPr>
        <w:pStyle w:val="ListParagraph"/>
        <w:rPr>
          <w:rFonts w:ascii="Calibri" w:hAnsi="Calibri" w:cs="Calibri"/>
          <w:sz w:val="28"/>
          <w:szCs w:val="28"/>
        </w:rPr>
      </w:pPr>
    </w:p>
    <w:p w14:paraId="18D27243" w14:textId="77777777" w:rsidR="001D1E88" w:rsidRDefault="001D1E88" w:rsidP="00DD0368">
      <w:pPr>
        <w:pStyle w:val="ListParagraph"/>
        <w:numPr>
          <w:ilvl w:val="1"/>
          <w:numId w:val="1"/>
        </w:numPr>
        <w:ind w:left="709" w:hanging="709"/>
        <w:rPr>
          <w:rFonts w:ascii="Calibri" w:hAnsi="Calibri" w:cs="Calibri"/>
          <w:sz w:val="28"/>
          <w:szCs w:val="28"/>
        </w:rPr>
      </w:pPr>
      <w:r>
        <w:rPr>
          <w:rFonts w:ascii="Calibri" w:hAnsi="Calibri" w:cs="Calibri"/>
          <w:sz w:val="28"/>
          <w:szCs w:val="28"/>
        </w:rPr>
        <w:t>For minor variations, there is no requirement for the applicant to send copies to the responsible authorities or for a newspaper notice and the premises notice need only be made on white paper and be displayed for 10 days.</w:t>
      </w:r>
    </w:p>
    <w:p w14:paraId="5C76312E" w14:textId="77777777" w:rsidR="001D1E88" w:rsidRPr="001D1E88" w:rsidRDefault="001D1E88" w:rsidP="001D1E88">
      <w:pPr>
        <w:pStyle w:val="ListParagraph"/>
        <w:rPr>
          <w:rFonts w:ascii="Calibri" w:hAnsi="Calibri" w:cs="Calibri"/>
          <w:sz w:val="28"/>
          <w:szCs w:val="28"/>
        </w:rPr>
      </w:pPr>
    </w:p>
    <w:p w14:paraId="7E2E68E7" w14:textId="7EFD2852" w:rsidR="001D1E88" w:rsidRPr="006F5C6C" w:rsidRDefault="001D1E88" w:rsidP="00DD0368">
      <w:pPr>
        <w:pStyle w:val="ListParagraph"/>
        <w:numPr>
          <w:ilvl w:val="1"/>
          <w:numId w:val="1"/>
        </w:numPr>
        <w:ind w:left="709" w:hanging="709"/>
        <w:rPr>
          <w:rFonts w:ascii="Calibri" w:hAnsi="Calibri" w:cs="Calibri"/>
          <w:color w:val="EE0000"/>
          <w:sz w:val="28"/>
          <w:szCs w:val="28"/>
        </w:rPr>
      </w:pPr>
      <w:r>
        <w:rPr>
          <w:rFonts w:ascii="Calibri" w:hAnsi="Calibri" w:cs="Calibri"/>
          <w:sz w:val="28"/>
          <w:szCs w:val="28"/>
        </w:rPr>
        <w:t xml:space="preserve">Full details on the advertising requirements for applications </w:t>
      </w:r>
      <w:proofErr w:type="gramStart"/>
      <w:r>
        <w:rPr>
          <w:rFonts w:ascii="Calibri" w:hAnsi="Calibri" w:cs="Calibri"/>
          <w:sz w:val="28"/>
          <w:szCs w:val="28"/>
        </w:rPr>
        <w:t>is</w:t>
      </w:r>
      <w:proofErr w:type="gramEnd"/>
      <w:r>
        <w:rPr>
          <w:rFonts w:ascii="Calibri" w:hAnsi="Calibri" w:cs="Calibri"/>
          <w:sz w:val="28"/>
          <w:szCs w:val="28"/>
        </w:rPr>
        <w:t xml:space="preserve"> contained in the Section 182 Guidance issued by the Home Office</w:t>
      </w:r>
      <w:r w:rsidR="006F5C6C">
        <w:rPr>
          <w:rFonts w:ascii="Calibri" w:hAnsi="Calibri" w:cs="Calibri"/>
          <w:sz w:val="28"/>
          <w:szCs w:val="28"/>
        </w:rPr>
        <w:t>.</w:t>
      </w:r>
      <w:r w:rsidRPr="006F5C6C">
        <w:rPr>
          <w:rFonts w:ascii="Calibri" w:hAnsi="Calibri" w:cs="Calibri"/>
          <w:color w:val="EE0000"/>
          <w:sz w:val="28"/>
          <w:szCs w:val="28"/>
        </w:rPr>
        <w:t xml:space="preserve"> </w:t>
      </w:r>
    </w:p>
    <w:p w14:paraId="1D47CA50" w14:textId="77777777" w:rsidR="001228F2" w:rsidRPr="001228F2" w:rsidRDefault="001228F2" w:rsidP="001228F2">
      <w:pPr>
        <w:pStyle w:val="ListParagraph"/>
        <w:rPr>
          <w:rFonts w:ascii="Calibri" w:hAnsi="Calibri" w:cs="Calibri"/>
          <w:sz w:val="28"/>
          <w:szCs w:val="28"/>
        </w:rPr>
      </w:pPr>
    </w:p>
    <w:p w14:paraId="5D2EF0F2" w14:textId="268E1A13" w:rsidR="006F5C6C" w:rsidRPr="0081337E" w:rsidRDefault="006F5C6C" w:rsidP="00DD0368">
      <w:pPr>
        <w:pStyle w:val="Heading2"/>
        <w:numPr>
          <w:ilvl w:val="0"/>
          <w:numId w:val="1"/>
        </w:numPr>
        <w:ind w:left="709" w:hanging="709"/>
        <w:rPr>
          <w:u w:val="single"/>
        </w:rPr>
      </w:pPr>
      <w:r w:rsidRPr="0081337E">
        <w:rPr>
          <w:u w:val="single"/>
        </w:rPr>
        <w:t xml:space="preserve">Operating </w:t>
      </w:r>
      <w:r w:rsidR="00942C68">
        <w:rPr>
          <w:u w:val="single"/>
        </w:rPr>
        <w:t>S</w:t>
      </w:r>
      <w:r w:rsidRPr="0081337E">
        <w:rPr>
          <w:u w:val="single"/>
        </w:rPr>
        <w:t xml:space="preserve">chedules </w:t>
      </w:r>
    </w:p>
    <w:p w14:paraId="560F2D35" w14:textId="77777777" w:rsidR="006F5C6C" w:rsidRPr="00EC6715" w:rsidRDefault="006F5C6C" w:rsidP="006F5C6C">
      <w:pPr>
        <w:pStyle w:val="ListParagraph"/>
        <w:ind w:left="360"/>
        <w:rPr>
          <w:rFonts w:ascii="Calibri" w:hAnsi="Calibri" w:cs="Calibri"/>
          <w:sz w:val="28"/>
          <w:szCs w:val="28"/>
        </w:rPr>
      </w:pPr>
    </w:p>
    <w:p w14:paraId="5AA885AB" w14:textId="77777777" w:rsidR="00FA00AC" w:rsidRDefault="006F5C6C" w:rsidP="00DD0368">
      <w:pPr>
        <w:pStyle w:val="ListParagraph"/>
        <w:numPr>
          <w:ilvl w:val="1"/>
          <w:numId w:val="1"/>
        </w:numPr>
        <w:ind w:left="709" w:hanging="792"/>
        <w:rPr>
          <w:rFonts w:ascii="Calibri" w:hAnsi="Calibri" w:cs="Calibri"/>
          <w:sz w:val="28"/>
          <w:szCs w:val="28"/>
        </w:rPr>
      </w:pPr>
      <w:r w:rsidRPr="00EC6715">
        <w:rPr>
          <w:rFonts w:ascii="Calibri" w:hAnsi="Calibri" w:cs="Calibri"/>
          <w:sz w:val="28"/>
          <w:szCs w:val="28"/>
        </w:rPr>
        <w:t xml:space="preserve">All new and variation applications </w:t>
      </w:r>
      <w:r>
        <w:rPr>
          <w:rFonts w:ascii="Calibri" w:hAnsi="Calibri" w:cs="Calibri"/>
          <w:sz w:val="28"/>
          <w:szCs w:val="28"/>
        </w:rPr>
        <w:t>must</w:t>
      </w:r>
      <w:r w:rsidRPr="00EC6715">
        <w:rPr>
          <w:rFonts w:ascii="Calibri" w:hAnsi="Calibri" w:cs="Calibri"/>
          <w:sz w:val="28"/>
          <w:szCs w:val="28"/>
        </w:rPr>
        <w:t xml:space="preserve"> incorporate an ‘operating schedule’ which outlines how the premises will be operated.</w:t>
      </w:r>
      <w:r>
        <w:rPr>
          <w:rFonts w:ascii="Calibri" w:hAnsi="Calibri" w:cs="Calibri"/>
          <w:sz w:val="28"/>
          <w:szCs w:val="28"/>
        </w:rPr>
        <w:t xml:space="preserve">  The prescribed application form contains a section where this information</w:t>
      </w:r>
      <w:r w:rsidR="00FA00AC">
        <w:rPr>
          <w:rFonts w:ascii="Calibri" w:hAnsi="Calibri" w:cs="Calibri"/>
          <w:sz w:val="28"/>
          <w:szCs w:val="28"/>
        </w:rPr>
        <w:t xml:space="preserve"> can be set out, alternatively, for larger operating schedules, applicants may wish to include information as an appendix to the application.</w:t>
      </w:r>
      <w:r>
        <w:rPr>
          <w:rFonts w:ascii="Calibri" w:hAnsi="Calibri" w:cs="Calibri"/>
          <w:sz w:val="28"/>
          <w:szCs w:val="28"/>
        </w:rPr>
        <w:t xml:space="preserve">  </w:t>
      </w:r>
    </w:p>
    <w:p w14:paraId="3C081AE8" w14:textId="77777777" w:rsidR="00FA00AC" w:rsidRDefault="00FA00AC" w:rsidP="00FA00AC">
      <w:pPr>
        <w:pStyle w:val="ListParagraph"/>
        <w:ind w:left="709"/>
        <w:rPr>
          <w:rFonts w:ascii="Calibri" w:hAnsi="Calibri" w:cs="Calibri"/>
          <w:sz w:val="28"/>
          <w:szCs w:val="28"/>
        </w:rPr>
      </w:pPr>
    </w:p>
    <w:p w14:paraId="474984FB" w14:textId="289A48A2" w:rsidR="006F5C6C" w:rsidRDefault="006F5C6C" w:rsidP="00DD0368">
      <w:pPr>
        <w:pStyle w:val="ListParagraph"/>
        <w:numPr>
          <w:ilvl w:val="1"/>
          <w:numId w:val="1"/>
        </w:numPr>
        <w:ind w:left="709" w:hanging="792"/>
        <w:rPr>
          <w:rFonts w:ascii="Calibri" w:hAnsi="Calibri" w:cs="Calibri"/>
          <w:sz w:val="28"/>
          <w:szCs w:val="28"/>
        </w:rPr>
      </w:pPr>
      <w:r w:rsidRPr="00EC6715">
        <w:rPr>
          <w:rFonts w:ascii="Calibri" w:hAnsi="Calibri" w:cs="Calibri"/>
          <w:sz w:val="28"/>
          <w:szCs w:val="28"/>
        </w:rPr>
        <w:t>Th</w:t>
      </w:r>
      <w:r w:rsidR="00FA00AC">
        <w:rPr>
          <w:rFonts w:ascii="Calibri" w:hAnsi="Calibri" w:cs="Calibri"/>
          <w:sz w:val="28"/>
          <w:szCs w:val="28"/>
        </w:rPr>
        <w:t xml:space="preserve">e operating schedule </w:t>
      </w:r>
      <w:r>
        <w:rPr>
          <w:rFonts w:ascii="Calibri" w:hAnsi="Calibri" w:cs="Calibri"/>
          <w:sz w:val="28"/>
          <w:szCs w:val="28"/>
        </w:rPr>
        <w:t>will</w:t>
      </w:r>
      <w:r w:rsidR="00FA00AC">
        <w:rPr>
          <w:rFonts w:ascii="Calibri" w:hAnsi="Calibri" w:cs="Calibri"/>
          <w:sz w:val="28"/>
          <w:szCs w:val="28"/>
        </w:rPr>
        <w:t xml:space="preserve"> </w:t>
      </w:r>
      <w:r w:rsidRPr="00EC6715">
        <w:rPr>
          <w:rFonts w:ascii="Calibri" w:hAnsi="Calibri" w:cs="Calibri"/>
          <w:sz w:val="28"/>
          <w:szCs w:val="28"/>
        </w:rPr>
        <w:t>include details of how the applicant will promote the four licensing objectives and</w:t>
      </w:r>
      <w:r w:rsidR="00FA00AC">
        <w:rPr>
          <w:rFonts w:ascii="Calibri" w:hAnsi="Calibri" w:cs="Calibri"/>
          <w:sz w:val="28"/>
          <w:szCs w:val="28"/>
        </w:rPr>
        <w:t xml:space="preserve"> consequently </w:t>
      </w:r>
      <w:r w:rsidRPr="00EC6715">
        <w:rPr>
          <w:rFonts w:ascii="Calibri" w:hAnsi="Calibri" w:cs="Calibri"/>
          <w:sz w:val="28"/>
          <w:szCs w:val="28"/>
        </w:rPr>
        <w:t xml:space="preserve">reduce any potential negative impact from the operation of their business on the local community, depending on the type of premises, location and profile of customers. </w:t>
      </w:r>
    </w:p>
    <w:p w14:paraId="353996DA" w14:textId="77777777" w:rsidR="006F5C6C" w:rsidRDefault="006F5C6C" w:rsidP="006F5C6C">
      <w:pPr>
        <w:pStyle w:val="ListParagraph"/>
        <w:ind w:left="709"/>
        <w:rPr>
          <w:rFonts w:ascii="Calibri" w:hAnsi="Calibri" w:cs="Calibri"/>
          <w:sz w:val="28"/>
          <w:szCs w:val="28"/>
        </w:rPr>
      </w:pPr>
    </w:p>
    <w:p w14:paraId="7815254F" w14:textId="77777777" w:rsidR="00FA00AC" w:rsidRDefault="006F5C6C" w:rsidP="00DD0368">
      <w:pPr>
        <w:pStyle w:val="ListParagraph"/>
        <w:numPr>
          <w:ilvl w:val="1"/>
          <w:numId w:val="1"/>
        </w:numPr>
        <w:ind w:left="709" w:hanging="792"/>
        <w:rPr>
          <w:rFonts w:ascii="Calibri" w:hAnsi="Calibri" w:cs="Calibri"/>
          <w:sz w:val="28"/>
          <w:szCs w:val="28"/>
        </w:rPr>
      </w:pPr>
      <w:r w:rsidRPr="00EC6715">
        <w:rPr>
          <w:rFonts w:ascii="Calibri" w:hAnsi="Calibri" w:cs="Calibri"/>
          <w:sz w:val="28"/>
          <w:szCs w:val="28"/>
        </w:rPr>
        <w:t>The proposals contained in the operating schedule will form the main body of the conditions to be applied to the licence, together with</w:t>
      </w:r>
      <w:r w:rsidR="00FA00AC">
        <w:rPr>
          <w:rFonts w:ascii="Calibri" w:hAnsi="Calibri" w:cs="Calibri"/>
          <w:sz w:val="28"/>
          <w:szCs w:val="28"/>
        </w:rPr>
        <w:t>:</w:t>
      </w:r>
    </w:p>
    <w:p w14:paraId="5E453804" w14:textId="77777777" w:rsidR="00FA00AC" w:rsidRPr="00FA00AC" w:rsidRDefault="00FA00AC" w:rsidP="00FA00AC">
      <w:pPr>
        <w:pStyle w:val="ListParagraph"/>
        <w:rPr>
          <w:rFonts w:ascii="Calibri" w:hAnsi="Calibri" w:cs="Calibri"/>
          <w:sz w:val="28"/>
          <w:szCs w:val="28"/>
        </w:rPr>
      </w:pPr>
    </w:p>
    <w:p w14:paraId="3A2CAB3F" w14:textId="77777777" w:rsidR="00FA00AC" w:rsidRDefault="006F5C6C" w:rsidP="00DD0368">
      <w:pPr>
        <w:pStyle w:val="ListParagraph"/>
        <w:numPr>
          <w:ilvl w:val="2"/>
          <w:numId w:val="1"/>
        </w:numPr>
        <w:rPr>
          <w:rFonts w:ascii="Calibri" w:hAnsi="Calibri" w:cs="Calibri"/>
          <w:sz w:val="28"/>
          <w:szCs w:val="28"/>
        </w:rPr>
      </w:pPr>
      <w:r w:rsidRPr="00EC6715">
        <w:rPr>
          <w:rFonts w:ascii="Calibri" w:hAnsi="Calibri" w:cs="Calibri"/>
          <w:sz w:val="28"/>
          <w:szCs w:val="28"/>
        </w:rPr>
        <w:t xml:space="preserve">any applicable mandatory conditions, </w:t>
      </w:r>
    </w:p>
    <w:p w14:paraId="4C379AEE" w14:textId="77777777" w:rsidR="00FA00AC" w:rsidRDefault="006F5C6C" w:rsidP="00DD0368">
      <w:pPr>
        <w:pStyle w:val="ListParagraph"/>
        <w:numPr>
          <w:ilvl w:val="2"/>
          <w:numId w:val="1"/>
        </w:numPr>
        <w:rPr>
          <w:rFonts w:ascii="Calibri" w:hAnsi="Calibri" w:cs="Calibri"/>
          <w:sz w:val="28"/>
          <w:szCs w:val="28"/>
        </w:rPr>
      </w:pPr>
      <w:r w:rsidRPr="00EC6715">
        <w:rPr>
          <w:rFonts w:ascii="Calibri" w:hAnsi="Calibri" w:cs="Calibri"/>
          <w:sz w:val="28"/>
          <w:szCs w:val="28"/>
        </w:rPr>
        <w:t>any conditions agreed with responsible authorities during the application process</w:t>
      </w:r>
      <w:r w:rsidR="00FA00AC">
        <w:rPr>
          <w:rFonts w:ascii="Calibri" w:hAnsi="Calibri" w:cs="Calibri"/>
          <w:sz w:val="28"/>
          <w:szCs w:val="28"/>
        </w:rPr>
        <w:t>,</w:t>
      </w:r>
      <w:r w:rsidRPr="00EC6715">
        <w:rPr>
          <w:rFonts w:ascii="Calibri" w:hAnsi="Calibri" w:cs="Calibri"/>
          <w:sz w:val="28"/>
          <w:szCs w:val="28"/>
        </w:rPr>
        <w:t xml:space="preserve"> and </w:t>
      </w:r>
    </w:p>
    <w:p w14:paraId="1F46406B" w14:textId="2214655C" w:rsidR="006F5C6C" w:rsidRPr="00EC6715" w:rsidRDefault="006F5C6C" w:rsidP="00DD0368">
      <w:pPr>
        <w:pStyle w:val="ListParagraph"/>
        <w:numPr>
          <w:ilvl w:val="2"/>
          <w:numId w:val="1"/>
        </w:numPr>
        <w:rPr>
          <w:rFonts w:ascii="Calibri" w:hAnsi="Calibri" w:cs="Calibri"/>
          <w:sz w:val="28"/>
          <w:szCs w:val="28"/>
        </w:rPr>
      </w:pPr>
      <w:r w:rsidRPr="00EC6715">
        <w:rPr>
          <w:rFonts w:ascii="Calibri" w:hAnsi="Calibri" w:cs="Calibri"/>
          <w:sz w:val="28"/>
          <w:szCs w:val="28"/>
        </w:rPr>
        <w:t>any conditions imposed by a Licensing Committee</w:t>
      </w:r>
      <w:r w:rsidR="00FA00AC">
        <w:rPr>
          <w:rFonts w:ascii="Calibri" w:hAnsi="Calibri" w:cs="Calibri"/>
          <w:sz w:val="28"/>
          <w:szCs w:val="28"/>
        </w:rPr>
        <w:t xml:space="preserve"> </w:t>
      </w:r>
      <w:r w:rsidRPr="00EC6715">
        <w:rPr>
          <w:rFonts w:ascii="Calibri" w:hAnsi="Calibri" w:cs="Calibri"/>
          <w:sz w:val="28"/>
          <w:szCs w:val="28"/>
        </w:rPr>
        <w:t>where representations have been made.</w:t>
      </w:r>
    </w:p>
    <w:p w14:paraId="65220D81" w14:textId="77777777" w:rsidR="006F5C6C" w:rsidRPr="00EC6715" w:rsidRDefault="006F5C6C" w:rsidP="006F5C6C">
      <w:pPr>
        <w:pStyle w:val="ListParagraph"/>
        <w:ind w:left="360"/>
        <w:rPr>
          <w:rFonts w:ascii="Calibri" w:hAnsi="Calibri" w:cs="Calibri"/>
          <w:sz w:val="28"/>
          <w:szCs w:val="28"/>
        </w:rPr>
      </w:pPr>
    </w:p>
    <w:p w14:paraId="666CF663" w14:textId="3C469C76" w:rsidR="006F5C6C" w:rsidRPr="00EC6715" w:rsidRDefault="006F5C6C" w:rsidP="00DD0368">
      <w:pPr>
        <w:pStyle w:val="ListParagraph"/>
        <w:numPr>
          <w:ilvl w:val="1"/>
          <w:numId w:val="1"/>
        </w:numPr>
        <w:ind w:hanging="792"/>
        <w:rPr>
          <w:rFonts w:ascii="Calibri" w:hAnsi="Calibri" w:cs="Calibri"/>
          <w:sz w:val="28"/>
          <w:szCs w:val="28"/>
        </w:rPr>
      </w:pPr>
      <w:r w:rsidRPr="00EC6715">
        <w:rPr>
          <w:rFonts w:ascii="Calibri" w:hAnsi="Calibri" w:cs="Calibri"/>
          <w:sz w:val="28"/>
          <w:szCs w:val="28"/>
        </w:rPr>
        <w:t>In completing an operating schedule, applicants are expected to have regard to this</w:t>
      </w:r>
      <w:r w:rsidR="00FA00AC">
        <w:rPr>
          <w:rFonts w:ascii="Calibri" w:hAnsi="Calibri" w:cs="Calibri"/>
          <w:sz w:val="28"/>
          <w:szCs w:val="28"/>
        </w:rPr>
        <w:t xml:space="preserve"> </w:t>
      </w:r>
      <w:r w:rsidRPr="00EC6715">
        <w:rPr>
          <w:rFonts w:ascii="Calibri" w:hAnsi="Calibri" w:cs="Calibri"/>
          <w:sz w:val="28"/>
          <w:szCs w:val="28"/>
        </w:rPr>
        <w:t>licensing policy and to demonstrate suitable knowledge of their local area when describing the steps that they propose to take to promote the Licensing Objectives.</w:t>
      </w:r>
    </w:p>
    <w:p w14:paraId="5B1BC9EE" w14:textId="5C36AE2C" w:rsidR="006F5C6C" w:rsidRPr="00FA00AC" w:rsidRDefault="006F5C6C" w:rsidP="00FA00AC">
      <w:pPr>
        <w:pStyle w:val="ListParagraph"/>
        <w:ind w:left="360"/>
        <w:rPr>
          <w:rFonts w:ascii="Calibri" w:hAnsi="Calibri" w:cs="Calibri"/>
          <w:sz w:val="28"/>
          <w:szCs w:val="28"/>
        </w:rPr>
      </w:pPr>
      <w:r w:rsidRPr="00EC6715">
        <w:rPr>
          <w:rFonts w:ascii="Calibri" w:hAnsi="Calibri" w:cs="Calibri"/>
          <w:sz w:val="28"/>
          <w:szCs w:val="28"/>
        </w:rPr>
        <w:tab/>
      </w:r>
      <w:r w:rsidRPr="00EC6715">
        <w:rPr>
          <w:rFonts w:ascii="Calibri" w:hAnsi="Calibri" w:cs="Calibri"/>
          <w:sz w:val="28"/>
          <w:szCs w:val="28"/>
        </w:rPr>
        <w:tab/>
      </w:r>
      <w:r w:rsidRPr="00FA00AC">
        <w:rPr>
          <w:rFonts w:ascii="Calibri" w:hAnsi="Calibri" w:cs="Calibri"/>
          <w:sz w:val="28"/>
          <w:szCs w:val="28"/>
        </w:rPr>
        <w:tab/>
      </w:r>
    </w:p>
    <w:p w14:paraId="541EA8EB" w14:textId="0A91B6F1" w:rsidR="006F5C6C" w:rsidRPr="00EC6715" w:rsidRDefault="006F5C6C" w:rsidP="00DD0368">
      <w:pPr>
        <w:pStyle w:val="ListParagraph"/>
        <w:numPr>
          <w:ilvl w:val="1"/>
          <w:numId w:val="1"/>
        </w:numPr>
        <w:ind w:hanging="792"/>
        <w:rPr>
          <w:rFonts w:ascii="Calibri" w:hAnsi="Calibri" w:cs="Calibri"/>
          <w:sz w:val="28"/>
          <w:szCs w:val="28"/>
        </w:rPr>
      </w:pPr>
      <w:r w:rsidRPr="00EC6715">
        <w:rPr>
          <w:rFonts w:ascii="Calibri" w:hAnsi="Calibri" w:cs="Calibri"/>
          <w:sz w:val="28"/>
          <w:szCs w:val="28"/>
        </w:rPr>
        <w:t xml:space="preserve">The complexity and detail required in the operating schedule will depend upon the nature and use of the premises concerned. For premises such as a public house where </w:t>
      </w:r>
      <w:r w:rsidR="00F45938">
        <w:rPr>
          <w:rFonts w:ascii="Calibri" w:hAnsi="Calibri" w:cs="Calibri"/>
          <w:sz w:val="28"/>
          <w:szCs w:val="28"/>
        </w:rPr>
        <w:t>R</w:t>
      </w:r>
      <w:r w:rsidRPr="00EC6715">
        <w:rPr>
          <w:rFonts w:ascii="Calibri" w:hAnsi="Calibri" w:cs="Calibri"/>
          <w:sz w:val="28"/>
          <w:szCs w:val="28"/>
        </w:rPr>
        <w:t xml:space="preserve">egulated </w:t>
      </w:r>
      <w:r w:rsidR="00F45938">
        <w:rPr>
          <w:rFonts w:ascii="Calibri" w:hAnsi="Calibri" w:cs="Calibri"/>
          <w:sz w:val="28"/>
          <w:szCs w:val="28"/>
        </w:rPr>
        <w:t>E</w:t>
      </w:r>
      <w:r w:rsidRPr="00EC6715">
        <w:rPr>
          <w:rFonts w:ascii="Calibri" w:hAnsi="Calibri" w:cs="Calibri"/>
          <w:sz w:val="28"/>
          <w:szCs w:val="28"/>
        </w:rPr>
        <w:t xml:space="preserve">ntertainment is not provided, only a relatively simple document may be required. However, </w:t>
      </w:r>
      <w:r w:rsidRPr="00EC6715">
        <w:rPr>
          <w:rFonts w:ascii="Calibri" w:hAnsi="Calibri" w:cs="Calibri"/>
          <w:sz w:val="28"/>
          <w:szCs w:val="28"/>
        </w:rPr>
        <w:lastRenderedPageBreak/>
        <w:t>for an operating schedule accompanying an application for a major entertainment venue or event, it will be expected that issues such as public safety and the prevention of crime and disorder will be addressed in detail</w:t>
      </w:r>
    </w:p>
    <w:p w14:paraId="3E481E5E" w14:textId="5B2D41CC" w:rsidR="006F5C6C" w:rsidRPr="00FA00AC" w:rsidRDefault="006F5C6C" w:rsidP="00FA00AC">
      <w:pPr>
        <w:pStyle w:val="ListParagraph"/>
        <w:ind w:left="360"/>
        <w:rPr>
          <w:rFonts w:ascii="Calibri" w:hAnsi="Calibri" w:cs="Calibri"/>
          <w:sz w:val="28"/>
          <w:szCs w:val="28"/>
        </w:rPr>
      </w:pPr>
      <w:r w:rsidRPr="00EC6715">
        <w:rPr>
          <w:rFonts w:ascii="Calibri" w:hAnsi="Calibri" w:cs="Calibri"/>
          <w:sz w:val="28"/>
          <w:szCs w:val="28"/>
        </w:rPr>
        <w:tab/>
      </w:r>
      <w:r w:rsidRPr="00EC6715">
        <w:rPr>
          <w:rFonts w:ascii="Calibri" w:hAnsi="Calibri" w:cs="Calibri"/>
          <w:sz w:val="28"/>
          <w:szCs w:val="28"/>
        </w:rPr>
        <w:tab/>
      </w:r>
      <w:r w:rsidRPr="00FA00AC">
        <w:rPr>
          <w:rFonts w:ascii="Calibri" w:hAnsi="Calibri" w:cs="Calibri"/>
          <w:sz w:val="28"/>
          <w:szCs w:val="28"/>
        </w:rPr>
        <w:tab/>
      </w:r>
    </w:p>
    <w:p w14:paraId="6FC1D28A" w14:textId="77777777" w:rsidR="006F5C6C" w:rsidRPr="00EC6715" w:rsidRDefault="006F5C6C" w:rsidP="00DD0368">
      <w:pPr>
        <w:pStyle w:val="ListParagraph"/>
        <w:numPr>
          <w:ilvl w:val="1"/>
          <w:numId w:val="1"/>
        </w:numPr>
        <w:ind w:hanging="792"/>
        <w:rPr>
          <w:rFonts w:ascii="Calibri" w:hAnsi="Calibri" w:cs="Calibri"/>
          <w:sz w:val="28"/>
          <w:szCs w:val="28"/>
        </w:rPr>
      </w:pPr>
      <w:r w:rsidRPr="00EC6715">
        <w:rPr>
          <w:rFonts w:ascii="Calibri" w:hAnsi="Calibri" w:cs="Calibri"/>
          <w:sz w:val="28"/>
          <w:szCs w:val="28"/>
        </w:rPr>
        <w:t>For some premises, it is possible that no measures will be appropriate to promote one or more of the Licensing Objectives, for example, because they are adequately covered by other existing legislation. It is however important that all operating schedules should be:</w:t>
      </w:r>
    </w:p>
    <w:p w14:paraId="79B6E287" w14:textId="77777777" w:rsidR="006F5C6C" w:rsidRPr="00EC6715" w:rsidRDefault="006F5C6C" w:rsidP="006F5C6C">
      <w:pPr>
        <w:pStyle w:val="ListParagraph"/>
        <w:ind w:left="360"/>
        <w:rPr>
          <w:rFonts w:ascii="Calibri" w:hAnsi="Calibri" w:cs="Calibri"/>
          <w:sz w:val="28"/>
          <w:szCs w:val="28"/>
        </w:rPr>
      </w:pPr>
    </w:p>
    <w:p w14:paraId="781D528B" w14:textId="77777777" w:rsidR="006F5C6C" w:rsidRPr="00EC6715" w:rsidRDefault="006F5C6C" w:rsidP="00DD0368">
      <w:pPr>
        <w:pStyle w:val="ListParagraph"/>
        <w:numPr>
          <w:ilvl w:val="2"/>
          <w:numId w:val="1"/>
        </w:numPr>
        <w:ind w:left="1224" w:hanging="504"/>
        <w:rPr>
          <w:rFonts w:ascii="Calibri" w:hAnsi="Calibri" w:cs="Calibri"/>
          <w:sz w:val="28"/>
          <w:szCs w:val="28"/>
        </w:rPr>
      </w:pPr>
      <w:r w:rsidRPr="00EC6715">
        <w:rPr>
          <w:rFonts w:ascii="Calibri" w:hAnsi="Calibri" w:cs="Calibri"/>
          <w:sz w:val="28"/>
          <w:szCs w:val="28"/>
        </w:rPr>
        <w:t>Precise and enforceable</w:t>
      </w:r>
    </w:p>
    <w:p w14:paraId="17F4A84B" w14:textId="77777777" w:rsidR="006F5C6C" w:rsidRPr="00EC6715" w:rsidRDefault="006F5C6C" w:rsidP="00DD0368">
      <w:pPr>
        <w:pStyle w:val="ListParagraph"/>
        <w:numPr>
          <w:ilvl w:val="2"/>
          <w:numId w:val="1"/>
        </w:numPr>
        <w:ind w:left="1224" w:hanging="504"/>
        <w:rPr>
          <w:rFonts w:ascii="Calibri" w:hAnsi="Calibri" w:cs="Calibri"/>
          <w:sz w:val="28"/>
          <w:szCs w:val="28"/>
        </w:rPr>
      </w:pPr>
      <w:r w:rsidRPr="00EC6715">
        <w:rPr>
          <w:rFonts w:ascii="Calibri" w:hAnsi="Calibri" w:cs="Calibri"/>
          <w:sz w:val="28"/>
          <w:szCs w:val="28"/>
        </w:rPr>
        <w:t xml:space="preserve">Be unambiguous </w:t>
      </w:r>
    </w:p>
    <w:p w14:paraId="1FE8FA39" w14:textId="77777777" w:rsidR="006F5C6C" w:rsidRPr="00EC6715" w:rsidRDefault="006F5C6C" w:rsidP="00DD0368">
      <w:pPr>
        <w:pStyle w:val="ListParagraph"/>
        <w:numPr>
          <w:ilvl w:val="2"/>
          <w:numId w:val="1"/>
        </w:numPr>
        <w:ind w:left="1224" w:hanging="504"/>
        <w:rPr>
          <w:rFonts w:ascii="Calibri" w:hAnsi="Calibri" w:cs="Calibri"/>
          <w:sz w:val="28"/>
          <w:szCs w:val="28"/>
        </w:rPr>
      </w:pPr>
      <w:r w:rsidRPr="00EC6715">
        <w:rPr>
          <w:rFonts w:ascii="Calibri" w:hAnsi="Calibri" w:cs="Calibri"/>
          <w:sz w:val="28"/>
          <w:szCs w:val="28"/>
        </w:rPr>
        <w:t>Not to duplicate other statutory provisions</w:t>
      </w:r>
    </w:p>
    <w:p w14:paraId="47D4204B" w14:textId="77777777" w:rsidR="006F5C6C" w:rsidRPr="00EC6715" w:rsidRDefault="006F5C6C" w:rsidP="00DD0368">
      <w:pPr>
        <w:pStyle w:val="ListParagraph"/>
        <w:numPr>
          <w:ilvl w:val="2"/>
          <w:numId w:val="1"/>
        </w:numPr>
        <w:ind w:left="1224" w:hanging="504"/>
        <w:rPr>
          <w:rFonts w:ascii="Calibri" w:hAnsi="Calibri" w:cs="Calibri"/>
          <w:sz w:val="28"/>
          <w:szCs w:val="28"/>
        </w:rPr>
      </w:pPr>
      <w:r w:rsidRPr="00EC6715">
        <w:rPr>
          <w:rFonts w:ascii="Calibri" w:hAnsi="Calibri" w:cs="Calibri"/>
          <w:sz w:val="28"/>
          <w:szCs w:val="28"/>
        </w:rPr>
        <w:t>Be clear in what they intend to achieve, and</w:t>
      </w:r>
    </w:p>
    <w:p w14:paraId="2FE7B0F1" w14:textId="77777777" w:rsidR="006F5C6C" w:rsidRDefault="006F5C6C" w:rsidP="00DD0368">
      <w:pPr>
        <w:pStyle w:val="ListParagraph"/>
        <w:numPr>
          <w:ilvl w:val="2"/>
          <w:numId w:val="1"/>
        </w:numPr>
        <w:ind w:left="1224" w:hanging="504"/>
        <w:rPr>
          <w:rFonts w:ascii="Calibri" w:hAnsi="Calibri" w:cs="Calibri"/>
          <w:sz w:val="28"/>
          <w:szCs w:val="28"/>
        </w:rPr>
      </w:pPr>
      <w:r w:rsidRPr="00EC6715">
        <w:rPr>
          <w:rFonts w:ascii="Calibri" w:hAnsi="Calibri" w:cs="Calibri"/>
          <w:sz w:val="28"/>
          <w:szCs w:val="28"/>
        </w:rPr>
        <w:t xml:space="preserve">Be appropriate, proportionate and justifiable. </w:t>
      </w:r>
    </w:p>
    <w:p w14:paraId="606DB843" w14:textId="77777777" w:rsidR="005C755E" w:rsidRDefault="005C755E" w:rsidP="005C755E">
      <w:pPr>
        <w:pStyle w:val="ListParagraph"/>
        <w:ind w:left="1224"/>
        <w:rPr>
          <w:rFonts w:ascii="Calibri" w:hAnsi="Calibri" w:cs="Calibri"/>
          <w:sz w:val="28"/>
          <w:szCs w:val="28"/>
        </w:rPr>
      </w:pPr>
    </w:p>
    <w:p w14:paraId="14534732" w14:textId="56990F0F" w:rsidR="005C755E" w:rsidRDefault="00363154"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All sections of the application form must be </w:t>
      </w:r>
      <w:r w:rsidR="00D65233">
        <w:rPr>
          <w:rFonts w:ascii="Calibri" w:hAnsi="Calibri" w:cs="Calibri"/>
          <w:sz w:val="28"/>
          <w:szCs w:val="28"/>
        </w:rPr>
        <w:t>completed,</w:t>
      </w:r>
      <w:r>
        <w:rPr>
          <w:rFonts w:ascii="Calibri" w:hAnsi="Calibri" w:cs="Calibri"/>
          <w:sz w:val="28"/>
          <w:szCs w:val="28"/>
        </w:rPr>
        <w:t xml:space="preserve"> and the application </w:t>
      </w:r>
      <w:r w:rsidR="005C755E">
        <w:rPr>
          <w:rFonts w:ascii="Calibri" w:hAnsi="Calibri" w:cs="Calibri"/>
          <w:sz w:val="28"/>
          <w:szCs w:val="28"/>
        </w:rPr>
        <w:t xml:space="preserve">should include sufficient information </w:t>
      </w:r>
      <w:r>
        <w:rPr>
          <w:rFonts w:ascii="Calibri" w:hAnsi="Calibri" w:cs="Calibri"/>
          <w:sz w:val="28"/>
          <w:szCs w:val="28"/>
        </w:rPr>
        <w:t>to enable the Licensing Authority, any other person and any Responsible Authority to assess the steps intended by the applicant to promote the Licensing Objectives.</w:t>
      </w:r>
    </w:p>
    <w:p w14:paraId="08B303C1" w14:textId="77777777" w:rsidR="008003EE" w:rsidRDefault="008003EE" w:rsidP="008003EE">
      <w:pPr>
        <w:pStyle w:val="ListParagraph"/>
        <w:ind w:left="792"/>
        <w:rPr>
          <w:rFonts w:ascii="Calibri" w:hAnsi="Calibri" w:cs="Calibri"/>
          <w:sz w:val="28"/>
          <w:szCs w:val="28"/>
        </w:rPr>
      </w:pPr>
    </w:p>
    <w:p w14:paraId="30C8C136" w14:textId="5C6CF0E7" w:rsidR="00363154" w:rsidRDefault="00363154" w:rsidP="00DD0368">
      <w:pPr>
        <w:pStyle w:val="ListParagraph"/>
        <w:numPr>
          <w:ilvl w:val="1"/>
          <w:numId w:val="1"/>
        </w:numPr>
        <w:ind w:hanging="792"/>
        <w:rPr>
          <w:rFonts w:ascii="Calibri" w:hAnsi="Calibri" w:cs="Calibri"/>
          <w:sz w:val="28"/>
          <w:szCs w:val="28"/>
        </w:rPr>
      </w:pPr>
      <w:r>
        <w:rPr>
          <w:rFonts w:ascii="Calibri" w:hAnsi="Calibri" w:cs="Calibri"/>
          <w:sz w:val="28"/>
          <w:szCs w:val="28"/>
        </w:rPr>
        <w:t>The application form contains sections for including details about:</w:t>
      </w:r>
    </w:p>
    <w:p w14:paraId="3158CB26" w14:textId="77777777" w:rsidR="00363154" w:rsidRDefault="00363154" w:rsidP="00DD0368">
      <w:pPr>
        <w:pStyle w:val="ListParagraph"/>
        <w:numPr>
          <w:ilvl w:val="2"/>
          <w:numId w:val="1"/>
        </w:numPr>
        <w:rPr>
          <w:rFonts w:ascii="Calibri" w:hAnsi="Calibri" w:cs="Calibri"/>
          <w:sz w:val="28"/>
          <w:szCs w:val="28"/>
        </w:rPr>
      </w:pPr>
      <w:r>
        <w:rPr>
          <w:rFonts w:ascii="Calibri" w:hAnsi="Calibri" w:cs="Calibri"/>
          <w:sz w:val="28"/>
          <w:szCs w:val="28"/>
        </w:rPr>
        <w:t>Relevant licensable activities to be conducted on the premises</w:t>
      </w:r>
    </w:p>
    <w:p w14:paraId="2D9CB98A" w14:textId="77777777" w:rsidR="00363154" w:rsidRDefault="00363154" w:rsidP="00DD0368">
      <w:pPr>
        <w:pStyle w:val="ListParagraph"/>
        <w:numPr>
          <w:ilvl w:val="2"/>
          <w:numId w:val="1"/>
        </w:numPr>
        <w:rPr>
          <w:rFonts w:ascii="Calibri" w:hAnsi="Calibri" w:cs="Calibri"/>
          <w:sz w:val="28"/>
          <w:szCs w:val="28"/>
        </w:rPr>
      </w:pPr>
      <w:r>
        <w:rPr>
          <w:rFonts w:ascii="Calibri" w:hAnsi="Calibri" w:cs="Calibri"/>
          <w:sz w:val="28"/>
          <w:szCs w:val="28"/>
        </w:rPr>
        <w:t>Times/days of the week including non-standard timings, that the activities are to take place</w:t>
      </w:r>
    </w:p>
    <w:p w14:paraId="5D9D37C1" w14:textId="77777777" w:rsidR="00363154" w:rsidRDefault="00363154" w:rsidP="00DD0368">
      <w:pPr>
        <w:pStyle w:val="ListParagraph"/>
        <w:numPr>
          <w:ilvl w:val="2"/>
          <w:numId w:val="1"/>
        </w:numPr>
        <w:rPr>
          <w:rFonts w:ascii="Calibri" w:hAnsi="Calibri" w:cs="Calibri"/>
          <w:sz w:val="28"/>
          <w:szCs w:val="28"/>
        </w:rPr>
      </w:pPr>
      <w:r>
        <w:rPr>
          <w:rFonts w:ascii="Calibri" w:hAnsi="Calibri" w:cs="Calibri"/>
          <w:sz w:val="28"/>
          <w:szCs w:val="28"/>
        </w:rPr>
        <w:t>Any other times the premises is open to the public</w:t>
      </w:r>
    </w:p>
    <w:p w14:paraId="6F7D95D3" w14:textId="77777777" w:rsidR="00363154" w:rsidRDefault="00363154" w:rsidP="00DD0368">
      <w:pPr>
        <w:pStyle w:val="ListParagraph"/>
        <w:numPr>
          <w:ilvl w:val="2"/>
          <w:numId w:val="1"/>
        </w:numPr>
        <w:rPr>
          <w:rFonts w:ascii="Calibri" w:hAnsi="Calibri" w:cs="Calibri"/>
          <w:sz w:val="28"/>
          <w:szCs w:val="28"/>
        </w:rPr>
      </w:pPr>
      <w:r>
        <w:rPr>
          <w:rFonts w:ascii="Calibri" w:hAnsi="Calibri" w:cs="Calibri"/>
          <w:sz w:val="28"/>
          <w:szCs w:val="28"/>
        </w:rPr>
        <w:t>Where the licence is required for a limited period, that period</w:t>
      </w:r>
    </w:p>
    <w:p w14:paraId="08F42695" w14:textId="3BE45D51" w:rsidR="00363154" w:rsidRDefault="00363154" w:rsidP="00DD0368">
      <w:pPr>
        <w:pStyle w:val="ListParagraph"/>
        <w:numPr>
          <w:ilvl w:val="2"/>
          <w:numId w:val="1"/>
        </w:numPr>
        <w:rPr>
          <w:rFonts w:ascii="Calibri" w:hAnsi="Calibri" w:cs="Calibri"/>
          <w:sz w:val="28"/>
          <w:szCs w:val="28"/>
        </w:rPr>
      </w:pPr>
      <w:r>
        <w:rPr>
          <w:rFonts w:ascii="Calibri" w:hAnsi="Calibri" w:cs="Calibri"/>
          <w:sz w:val="28"/>
          <w:szCs w:val="28"/>
        </w:rPr>
        <w:t>If the activities include the supply of alcohol, the name and address of the designated premises supervisor</w:t>
      </w:r>
      <w:r w:rsidR="001A5243">
        <w:rPr>
          <w:rFonts w:ascii="Calibri" w:hAnsi="Calibri" w:cs="Calibri"/>
          <w:sz w:val="28"/>
          <w:szCs w:val="28"/>
        </w:rPr>
        <w:t xml:space="preserve"> (premises Licences only)</w:t>
      </w:r>
    </w:p>
    <w:p w14:paraId="080CAE9C" w14:textId="77777777" w:rsidR="00363154" w:rsidRDefault="00363154" w:rsidP="00DD0368">
      <w:pPr>
        <w:pStyle w:val="ListParagraph"/>
        <w:numPr>
          <w:ilvl w:val="2"/>
          <w:numId w:val="1"/>
        </w:numPr>
        <w:rPr>
          <w:rFonts w:ascii="Calibri" w:hAnsi="Calibri" w:cs="Calibri"/>
          <w:sz w:val="28"/>
          <w:szCs w:val="28"/>
        </w:rPr>
      </w:pPr>
      <w:r>
        <w:rPr>
          <w:rFonts w:ascii="Calibri" w:hAnsi="Calibri" w:cs="Calibri"/>
          <w:sz w:val="28"/>
          <w:szCs w:val="28"/>
        </w:rPr>
        <w:t>If alcohol is to be supplied, if it is to be consumed on/off the premises or both</w:t>
      </w:r>
    </w:p>
    <w:p w14:paraId="6FE0EFDA" w14:textId="77777777" w:rsidR="00363154" w:rsidRDefault="00363154" w:rsidP="00DD0368">
      <w:pPr>
        <w:pStyle w:val="ListParagraph"/>
        <w:numPr>
          <w:ilvl w:val="2"/>
          <w:numId w:val="1"/>
        </w:numPr>
        <w:rPr>
          <w:rFonts w:ascii="Calibri" w:hAnsi="Calibri" w:cs="Calibri"/>
          <w:sz w:val="28"/>
          <w:szCs w:val="28"/>
        </w:rPr>
      </w:pPr>
      <w:r>
        <w:rPr>
          <w:rFonts w:ascii="Calibri" w:hAnsi="Calibri" w:cs="Calibri"/>
          <w:sz w:val="28"/>
          <w:szCs w:val="28"/>
        </w:rPr>
        <w:t>If adult entertainment or services of any description (whether licensable or not) are to be provided at the premises, full details must be given</w:t>
      </w:r>
    </w:p>
    <w:p w14:paraId="5B730337" w14:textId="29F23D0F" w:rsidR="00CE16EF" w:rsidRDefault="00363154" w:rsidP="00DD0368">
      <w:pPr>
        <w:pStyle w:val="ListParagraph"/>
        <w:numPr>
          <w:ilvl w:val="2"/>
          <w:numId w:val="1"/>
        </w:numPr>
        <w:rPr>
          <w:rFonts w:ascii="Calibri" w:hAnsi="Calibri" w:cs="Calibri"/>
          <w:sz w:val="28"/>
          <w:szCs w:val="28"/>
        </w:rPr>
      </w:pPr>
      <w:r>
        <w:rPr>
          <w:rFonts w:ascii="Calibri" w:hAnsi="Calibri" w:cs="Calibri"/>
          <w:sz w:val="28"/>
          <w:szCs w:val="28"/>
        </w:rPr>
        <w:t xml:space="preserve">The steps the applicant proposes to take to promote the </w:t>
      </w:r>
      <w:r w:rsidR="00CE16EF">
        <w:rPr>
          <w:rFonts w:ascii="Calibri" w:hAnsi="Calibri" w:cs="Calibri"/>
          <w:sz w:val="28"/>
          <w:szCs w:val="28"/>
        </w:rPr>
        <w:t>l</w:t>
      </w:r>
      <w:r>
        <w:rPr>
          <w:rFonts w:ascii="Calibri" w:hAnsi="Calibri" w:cs="Calibri"/>
          <w:sz w:val="28"/>
          <w:szCs w:val="28"/>
        </w:rPr>
        <w:t xml:space="preserve">icensing </w:t>
      </w:r>
      <w:r w:rsidR="00CE16EF">
        <w:rPr>
          <w:rFonts w:ascii="Calibri" w:hAnsi="Calibri" w:cs="Calibri"/>
          <w:sz w:val="28"/>
          <w:szCs w:val="28"/>
        </w:rPr>
        <w:t>o</w:t>
      </w:r>
      <w:r>
        <w:rPr>
          <w:rFonts w:ascii="Calibri" w:hAnsi="Calibri" w:cs="Calibri"/>
          <w:sz w:val="28"/>
          <w:szCs w:val="28"/>
        </w:rPr>
        <w:t xml:space="preserve">bjectives </w:t>
      </w:r>
    </w:p>
    <w:p w14:paraId="795829FC" w14:textId="7100029D" w:rsidR="005C755E" w:rsidRDefault="005C755E" w:rsidP="00CE16EF">
      <w:pPr>
        <w:pStyle w:val="ListParagraph"/>
        <w:ind w:left="792"/>
        <w:rPr>
          <w:rFonts w:ascii="Calibri" w:hAnsi="Calibri" w:cs="Calibri"/>
          <w:sz w:val="28"/>
          <w:szCs w:val="28"/>
        </w:rPr>
      </w:pPr>
    </w:p>
    <w:p w14:paraId="4D4ADA06" w14:textId="08CA5786" w:rsidR="00CE16EF" w:rsidRDefault="00CE16EF" w:rsidP="00DD0368">
      <w:pPr>
        <w:pStyle w:val="ListParagraph"/>
        <w:numPr>
          <w:ilvl w:val="1"/>
          <w:numId w:val="1"/>
        </w:numPr>
        <w:ind w:hanging="792"/>
        <w:rPr>
          <w:rFonts w:ascii="Calibri" w:hAnsi="Calibri" w:cs="Calibri"/>
          <w:sz w:val="28"/>
          <w:szCs w:val="28"/>
        </w:rPr>
      </w:pPr>
      <w:r>
        <w:rPr>
          <w:rFonts w:ascii="Calibri" w:hAnsi="Calibri" w:cs="Calibri"/>
          <w:sz w:val="28"/>
          <w:szCs w:val="28"/>
        </w:rPr>
        <w:lastRenderedPageBreak/>
        <w:t xml:space="preserve">When considering the steps taken to promote the Licensing Objectives, applicants will be expected to undertake a thorough risk assessment </w:t>
      </w:r>
      <w:r w:rsidR="008003EE">
        <w:rPr>
          <w:rFonts w:ascii="Calibri" w:hAnsi="Calibri" w:cs="Calibri"/>
          <w:sz w:val="28"/>
          <w:szCs w:val="28"/>
        </w:rPr>
        <w:t xml:space="preserve">of the premises and operation </w:t>
      </w:r>
      <w:proofErr w:type="gramStart"/>
      <w:r>
        <w:rPr>
          <w:rFonts w:ascii="Calibri" w:hAnsi="Calibri" w:cs="Calibri"/>
          <w:sz w:val="28"/>
          <w:szCs w:val="28"/>
        </w:rPr>
        <w:t>with regard to</w:t>
      </w:r>
      <w:proofErr w:type="gramEnd"/>
      <w:r>
        <w:rPr>
          <w:rFonts w:ascii="Calibri" w:hAnsi="Calibri" w:cs="Calibri"/>
          <w:sz w:val="28"/>
          <w:szCs w:val="28"/>
        </w:rPr>
        <w:t xml:space="preserve"> each of the Licensing Objectives.</w:t>
      </w:r>
    </w:p>
    <w:p w14:paraId="29F9B085" w14:textId="001D2837" w:rsidR="00CE16EF" w:rsidRDefault="00CE16EF" w:rsidP="00CE16EF">
      <w:pPr>
        <w:pStyle w:val="ListParagraph"/>
        <w:ind w:left="792"/>
        <w:rPr>
          <w:rFonts w:ascii="Calibri" w:hAnsi="Calibri" w:cs="Calibri"/>
          <w:sz w:val="28"/>
          <w:szCs w:val="28"/>
        </w:rPr>
      </w:pPr>
    </w:p>
    <w:p w14:paraId="55218B6F" w14:textId="2A7F01D7" w:rsidR="00CE16EF" w:rsidRDefault="00CE16EF" w:rsidP="00DD0368">
      <w:pPr>
        <w:pStyle w:val="ListParagraph"/>
        <w:numPr>
          <w:ilvl w:val="1"/>
          <w:numId w:val="1"/>
        </w:numPr>
        <w:ind w:hanging="792"/>
        <w:rPr>
          <w:rFonts w:ascii="Calibri" w:hAnsi="Calibri" w:cs="Calibri"/>
          <w:sz w:val="28"/>
          <w:szCs w:val="28"/>
        </w:rPr>
      </w:pPr>
      <w:proofErr w:type="gramStart"/>
      <w:r>
        <w:rPr>
          <w:rFonts w:ascii="Calibri" w:hAnsi="Calibri" w:cs="Calibri"/>
          <w:sz w:val="28"/>
          <w:szCs w:val="28"/>
        </w:rPr>
        <w:t>Particular consideration</w:t>
      </w:r>
      <w:proofErr w:type="gramEnd"/>
      <w:r>
        <w:rPr>
          <w:rFonts w:ascii="Calibri" w:hAnsi="Calibri" w:cs="Calibri"/>
          <w:sz w:val="28"/>
          <w:szCs w:val="28"/>
        </w:rPr>
        <w:t xml:space="preserve"> should be given to:</w:t>
      </w:r>
    </w:p>
    <w:p w14:paraId="3BF55C4D" w14:textId="77777777" w:rsidR="00CE16EF" w:rsidRPr="00CE16EF" w:rsidRDefault="00CE16EF" w:rsidP="00CE16EF">
      <w:pPr>
        <w:pStyle w:val="ListParagraph"/>
        <w:rPr>
          <w:rFonts w:ascii="Calibri" w:hAnsi="Calibri" w:cs="Calibri"/>
          <w:sz w:val="28"/>
          <w:szCs w:val="28"/>
        </w:rPr>
      </w:pPr>
    </w:p>
    <w:p w14:paraId="50195DAC" w14:textId="189082EE" w:rsidR="00CE16EF" w:rsidRDefault="00CE16EF" w:rsidP="00DD0368">
      <w:pPr>
        <w:pStyle w:val="ListParagraph"/>
        <w:numPr>
          <w:ilvl w:val="2"/>
          <w:numId w:val="1"/>
        </w:numPr>
        <w:rPr>
          <w:rFonts w:ascii="Calibri" w:hAnsi="Calibri" w:cs="Calibri"/>
          <w:sz w:val="28"/>
          <w:szCs w:val="28"/>
        </w:rPr>
      </w:pPr>
      <w:r>
        <w:rPr>
          <w:rFonts w:ascii="Calibri" w:hAnsi="Calibri" w:cs="Calibri"/>
          <w:sz w:val="28"/>
          <w:szCs w:val="28"/>
        </w:rPr>
        <w:t>The measures that will be taken to prevent disorder and secure public safety e.g. the use of CCTV, the employment of door supervisors, means of access/exit, types of drinking utensils used such as glass or plastic</w:t>
      </w:r>
      <w:r w:rsidR="00A732FC">
        <w:rPr>
          <w:rFonts w:ascii="Calibri" w:hAnsi="Calibri" w:cs="Calibri"/>
          <w:sz w:val="28"/>
          <w:szCs w:val="28"/>
        </w:rPr>
        <w:t>.</w:t>
      </w:r>
    </w:p>
    <w:p w14:paraId="63F0442F" w14:textId="7AFB91B7" w:rsidR="00CE16EF" w:rsidRDefault="00CE16EF" w:rsidP="00DD0368">
      <w:pPr>
        <w:pStyle w:val="ListParagraph"/>
        <w:numPr>
          <w:ilvl w:val="2"/>
          <w:numId w:val="1"/>
        </w:numPr>
        <w:rPr>
          <w:rFonts w:ascii="Calibri" w:hAnsi="Calibri" w:cs="Calibri"/>
          <w:sz w:val="28"/>
          <w:szCs w:val="28"/>
        </w:rPr>
      </w:pPr>
      <w:r>
        <w:rPr>
          <w:rFonts w:ascii="Calibri" w:hAnsi="Calibri" w:cs="Calibri"/>
          <w:sz w:val="28"/>
          <w:szCs w:val="28"/>
        </w:rPr>
        <w:t>The measures that will be taken to protect children from harm, such as preventing underage sales,</w:t>
      </w:r>
      <w:r w:rsidR="00A732FC">
        <w:rPr>
          <w:rFonts w:ascii="Calibri" w:hAnsi="Calibri" w:cs="Calibri"/>
          <w:sz w:val="28"/>
          <w:szCs w:val="28"/>
        </w:rPr>
        <w:t xml:space="preserve"> challenge 25 policy,</w:t>
      </w:r>
      <w:r>
        <w:rPr>
          <w:rFonts w:ascii="Calibri" w:hAnsi="Calibri" w:cs="Calibri"/>
          <w:sz w:val="28"/>
          <w:szCs w:val="28"/>
        </w:rPr>
        <w:t xml:space="preserve"> restricting children access to the premises (where appropriate)</w:t>
      </w:r>
      <w:r w:rsidR="00A732FC">
        <w:rPr>
          <w:rFonts w:ascii="Calibri" w:hAnsi="Calibri" w:cs="Calibri"/>
          <w:sz w:val="28"/>
          <w:szCs w:val="28"/>
        </w:rPr>
        <w:t>.</w:t>
      </w:r>
    </w:p>
    <w:p w14:paraId="73D4F673" w14:textId="18914854" w:rsidR="001A5243" w:rsidRDefault="00CE16EF" w:rsidP="00DD0368">
      <w:pPr>
        <w:pStyle w:val="ListParagraph"/>
        <w:numPr>
          <w:ilvl w:val="2"/>
          <w:numId w:val="1"/>
        </w:numPr>
        <w:rPr>
          <w:rFonts w:ascii="Calibri" w:hAnsi="Calibri" w:cs="Calibri"/>
          <w:sz w:val="28"/>
          <w:szCs w:val="28"/>
        </w:rPr>
      </w:pPr>
      <w:r>
        <w:rPr>
          <w:rFonts w:ascii="Calibri" w:hAnsi="Calibri" w:cs="Calibri"/>
          <w:sz w:val="28"/>
          <w:szCs w:val="28"/>
        </w:rPr>
        <w:t xml:space="preserve">The measures that will be taken to </w:t>
      </w:r>
      <w:r w:rsidR="001A5243">
        <w:rPr>
          <w:rFonts w:ascii="Calibri" w:hAnsi="Calibri" w:cs="Calibri"/>
          <w:sz w:val="28"/>
          <w:szCs w:val="28"/>
        </w:rPr>
        <w:t>prevent public nuisance, such as the management of customers’ behaviour, installation of sound proofing, sound levels/limitation devices,</w:t>
      </w:r>
      <w:r w:rsidR="00A732FC">
        <w:rPr>
          <w:rFonts w:ascii="Calibri" w:hAnsi="Calibri" w:cs="Calibri"/>
          <w:sz w:val="28"/>
          <w:szCs w:val="28"/>
        </w:rPr>
        <w:t xml:space="preserve"> noise management plans,</w:t>
      </w:r>
      <w:r w:rsidR="001A5243">
        <w:rPr>
          <w:rFonts w:ascii="Calibri" w:hAnsi="Calibri" w:cs="Calibri"/>
          <w:sz w:val="28"/>
          <w:szCs w:val="28"/>
        </w:rPr>
        <w:t xml:space="preserve"> notices at exit points</w:t>
      </w:r>
      <w:r w:rsidR="00A732FC">
        <w:rPr>
          <w:rFonts w:ascii="Calibri" w:hAnsi="Calibri" w:cs="Calibri"/>
          <w:sz w:val="28"/>
          <w:szCs w:val="28"/>
        </w:rPr>
        <w:t>.</w:t>
      </w:r>
    </w:p>
    <w:p w14:paraId="771FA100" w14:textId="20120E98" w:rsidR="001A5243" w:rsidRDefault="001A5243" w:rsidP="00DD0368">
      <w:pPr>
        <w:pStyle w:val="ListParagraph"/>
        <w:numPr>
          <w:ilvl w:val="2"/>
          <w:numId w:val="1"/>
        </w:numPr>
        <w:rPr>
          <w:rFonts w:ascii="Calibri" w:hAnsi="Calibri" w:cs="Calibri"/>
          <w:sz w:val="28"/>
          <w:szCs w:val="28"/>
        </w:rPr>
      </w:pPr>
      <w:r>
        <w:rPr>
          <w:rFonts w:ascii="Calibri" w:hAnsi="Calibri" w:cs="Calibri"/>
          <w:sz w:val="28"/>
          <w:szCs w:val="28"/>
        </w:rPr>
        <w:t>The measures proposed to prevent the consumption or supply of illegal drugs, possession of offensive weapons including any search procedures and entry policies</w:t>
      </w:r>
      <w:r w:rsidR="00A732FC">
        <w:rPr>
          <w:rFonts w:ascii="Calibri" w:hAnsi="Calibri" w:cs="Calibri"/>
          <w:sz w:val="28"/>
          <w:szCs w:val="28"/>
        </w:rPr>
        <w:t>.</w:t>
      </w:r>
    </w:p>
    <w:p w14:paraId="0677C60C" w14:textId="48F09E19" w:rsidR="00CE16EF" w:rsidRDefault="001A5243" w:rsidP="00DD0368">
      <w:pPr>
        <w:pStyle w:val="ListParagraph"/>
        <w:numPr>
          <w:ilvl w:val="2"/>
          <w:numId w:val="1"/>
        </w:numPr>
        <w:rPr>
          <w:rFonts w:ascii="Calibri" w:hAnsi="Calibri" w:cs="Calibri"/>
          <w:sz w:val="28"/>
          <w:szCs w:val="28"/>
        </w:rPr>
      </w:pPr>
      <w:r>
        <w:rPr>
          <w:rFonts w:ascii="Calibri" w:hAnsi="Calibri" w:cs="Calibri"/>
          <w:sz w:val="28"/>
          <w:szCs w:val="28"/>
        </w:rPr>
        <w:t>The likelihood of any public disorder, violence or other alcohol related crime arising if a licence were to be granted.</w:t>
      </w:r>
      <w:r w:rsidR="00CE16EF">
        <w:rPr>
          <w:rFonts w:ascii="Calibri" w:hAnsi="Calibri" w:cs="Calibri"/>
          <w:sz w:val="28"/>
          <w:szCs w:val="28"/>
        </w:rPr>
        <w:t xml:space="preserve">   </w:t>
      </w:r>
    </w:p>
    <w:p w14:paraId="5C89C48E" w14:textId="77777777" w:rsidR="00D65233" w:rsidRDefault="00D65233" w:rsidP="00D65233">
      <w:pPr>
        <w:pStyle w:val="ListParagraph"/>
        <w:ind w:left="1080"/>
        <w:rPr>
          <w:rFonts w:ascii="Calibri" w:hAnsi="Calibri" w:cs="Calibri"/>
          <w:sz w:val="28"/>
          <w:szCs w:val="28"/>
        </w:rPr>
      </w:pPr>
    </w:p>
    <w:p w14:paraId="649DBD81" w14:textId="77777777" w:rsidR="00FC4F0F" w:rsidRPr="00FC4F0F" w:rsidRDefault="00FC4F0F" w:rsidP="0081337E">
      <w:pPr>
        <w:pStyle w:val="Heading3"/>
        <w:rPr>
          <w:rFonts w:ascii="Calibri" w:hAnsi="Calibri" w:cs="Calibri"/>
        </w:rPr>
      </w:pPr>
      <w:r w:rsidRPr="00FC4F0F">
        <w:t>Drinking up time / cooling down time</w:t>
      </w:r>
    </w:p>
    <w:p w14:paraId="4050A855" w14:textId="77777777" w:rsidR="00FC4F0F" w:rsidRPr="00FC4F0F" w:rsidRDefault="00FC4F0F" w:rsidP="00FC4F0F">
      <w:pPr>
        <w:pStyle w:val="ListParagraph"/>
        <w:ind w:left="792"/>
        <w:rPr>
          <w:rFonts w:ascii="Calibri" w:hAnsi="Calibri" w:cs="Calibri"/>
          <w:sz w:val="28"/>
          <w:szCs w:val="28"/>
        </w:rPr>
      </w:pPr>
    </w:p>
    <w:p w14:paraId="368FEE76" w14:textId="46BFF24B" w:rsidR="00FC4F0F" w:rsidRPr="00BD7E72" w:rsidRDefault="00FC4F0F" w:rsidP="00DD0368">
      <w:pPr>
        <w:pStyle w:val="ListParagraph"/>
        <w:numPr>
          <w:ilvl w:val="1"/>
          <w:numId w:val="1"/>
        </w:numPr>
        <w:ind w:hanging="792"/>
        <w:rPr>
          <w:rFonts w:ascii="Calibri" w:hAnsi="Calibri" w:cs="Calibri"/>
          <w:sz w:val="28"/>
          <w:szCs w:val="28"/>
        </w:rPr>
      </w:pPr>
      <w:r w:rsidRPr="00FC4F0F">
        <w:rPr>
          <w:rFonts w:ascii="Calibri" w:hAnsi="Calibri" w:cs="Calibri"/>
          <w:color w:val="000000" w:themeColor="text1"/>
          <w:sz w:val="28"/>
          <w:szCs w:val="28"/>
        </w:rPr>
        <w:t>Even though the traditional drinking up time was not carried over into the</w:t>
      </w:r>
      <w:r w:rsidR="00F45938">
        <w:rPr>
          <w:rFonts w:ascii="Calibri" w:hAnsi="Calibri" w:cs="Calibri"/>
          <w:color w:val="000000" w:themeColor="text1"/>
          <w:sz w:val="28"/>
          <w:szCs w:val="28"/>
        </w:rPr>
        <w:t xml:space="preserve"> Licensing Act</w:t>
      </w:r>
      <w:r w:rsidRPr="00FC4F0F">
        <w:rPr>
          <w:rFonts w:ascii="Calibri" w:hAnsi="Calibri" w:cs="Calibri"/>
          <w:color w:val="000000" w:themeColor="text1"/>
          <w:sz w:val="28"/>
          <w:szCs w:val="28"/>
        </w:rPr>
        <w:t xml:space="preserve"> 2003, the </w:t>
      </w:r>
      <w:r>
        <w:rPr>
          <w:rFonts w:ascii="Calibri" w:hAnsi="Calibri" w:cs="Calibri"/>
          <w:color w:val="000000" w:themeColor="text1"/>
          <w:sz w:val="28"/>
          <w:szCs w:val="28"/>
        </w:rPr>
        <w:t>Licensing Authority</w:t>
      </w:r>
      <w:r w:rsidRPr="00FC4F0F">
        <w:rPr>
          <w:rFonts w:ascii="Calibri" w:hAnsi="Calibri" w:cs="Calibri"/>
          <w:color w:val="000000" w:themeColor="text1"/>
          <w:sz w:val="28"/>
          <w:szCs w:val="28"/>
        </w:rPr>
        <w:t xml:space="preserve"> recommends that applicants </w:t>
      </w:r>
      <w:r>
        <w:rPr>
          <w:rFonts w:ascii="Calibri" w:hAnsi="Calibri" w:cs="Calibri"/>
          <w:color w:val="000000" w:themeColor="text1"/>
          <w:sz w:val="28"/>
          <w:szCs w:val="28"/>
        </w:rPr>
        <w:t>for licences / certificates</w:t>
      </w:r>
      <w:r w:rsidRPr="00FC4F0F">
        <w:rPr>
          <w:rFonts w:ascii="Calibri" w:hAnsi="Calibri" w:cs="Calibri"/>
          <w:color w:val="000000" w:themeColor="text1"/>
          <w:sz w:val="28"/>
          <w:szCs w:val="28"/>
        </w:rPr>
        <w:t xml:space="preserve"> for the on-sale of alcohol</w:t>
      </w:r>
      <w:r>
        <w:rPr>
          <w:rFonts w:ascii="Calibri" w:hAnsi="Calibri" w:cs="Calibri"/>
          <w:color w:val="000000" w:themeColor="text1"/>
          <w:sz w:val="28"/>
          <w:szCs w:val="28"/>
        </w:rPr>
        <w:t>,</w:t>
      </w:r>
      <w:r w:rsidRPr="00FC4F0F">
        <w:rPr>
          <w:rFonts w:ascii="Calibri" w:hAnsi="Calibri" w:cs="Calibri"/>
          <w:color w:val="000000" w:themeColor="text1"/>
          <w:sz w:val="28"/>
          <w:szCs w:val="28"/>
        </w:rPr>
        <w:t xml:space="preserve"> should consider a drinking up / cooling down period. </w:t>
      </w:r>
      <w:r>
        <w:rPr>
          <w:rFonts w:ascii="Calibri" w:hAnsi="Calibri" w:cs="Calibri"/>
          <w:color w:val="000000" w:themeColor="text1"/>
          <w:sz w:val="28"/>
          <w:szCs w:val="28"/>
        </w:rPr>
        <w:t xml:space="preserve"> </w:t>
      </w:r>
      <w:r w:rsidRPr="00FC4F0F">
        <w:rPr>
          <w:rFonts w:ascii="Calibri" w:hAnsi="Calibri" w:cs="Calibri"/>
          <w:color w:val="000000" w:themeColor="text1"/>
          <w:sz w:val="28"/>
          <w:szCs w:val="28"/>
        </w:rPr>
        <w:t>During this time</w:t>
      </w:r>
      <w:r>
        <w:rPr>
          <w:rFonts w:ascii="Calibri" w:hAnsi="Calibri" w:cs="Calibri"/>
          <w:color w:val="000000" w:themeColor="text1"/>
          <w:sz w:val="28"/>
          <w:szCs w:val="28"/>
        </w:rPr>
        <w:t>,</w:t>
      </w:r>
      <w:r w:rsidRPr="00FC4F0F">
        <w:rPr>
          <w:rFonts w:ascii="Calibri" w:hAnsi="Calibri" w:cs="Calibri"/>
          <w:color w:val="000000" w:themeColor="text1"/>
          <w:sz w:val="28"/>
          <w:szCs w:val="28"/>
        </w:rPr>
        <w:t xml:space="preserve"> music volume may be reduced, customers may finish their drinks and </w:t>
      </w:r>
      <w:proofErr w:type="gramStart"/>
      <w:r w:rsidRPr="00FC4F0F">
        <w:rPr>
          <w:rFonts w:ascii="Calibri" w:hAnsi="Calibri" w:cs="Calibri"/>
          <w:color w:val="000000" w:themeColor="text1"/>
          <w:sz w:val="28"/>
          <w:szCs w:val="28"/>
        </w:rPr>
        <w:t>make arrangements</w:t>
      </w:r>
      <w:proofErr w:type="gramEnd"/>
      <w:r w:rsidRPr="00FC4F0F">
        <w:rPr>
          <w:rFonts w:ascii="Calibri" w:hAnsi="Calibri" w:cs="Calibri"/>
          <w:color w:val="000000" w:themeColor="text1"/>
          <w:sz w:val="28"/>
          <w:szCs w:val="28"/>
        </w:rPr>
        <w:t xml:space="preserve"> for transportation from the premises.  The </w:t>
      </w:r>
      <w:r>
        <w:rPr>
          <w:rFonts w:ascii="Calibri" w:hAnsi="Calibri" w:cs="Calibri"/>
          <w:color w:val="000000" w:themeColor="text1"/>
          <w:sz w:val="28"/>
          <w:szCs w:val="28"/>
        </w:rPr>
        <w:t xml:space="preserve">Licensing Authority </w:t>
      </w:r>
      <w:r w:rsidRPr="00FC4F0F">
        <w:rPr>
          <w:rFonts w:ascii="Calibri" w:hAnsi="Calibri" w:cs="Calibri"/>
          <w:color w:val="000000" w:themeColor="text1"/>
          <w:sz w:val="28"/>
          <w:szCs w:val="28"/>
        </w:rPr>
        <w:t>considers that a 30-minute drinking up time will assist in the gradual dispersal of customers and consequently reduce any potential negative impact on the area.</w:t>
      </w:r>
    </w:p>
    <w:p w14:paraId="68304A3C" w14:textId="2D90D6C2" w:rsidR="00BD7E72" w:rsidRDefault="00BD7E72" w:rsidP="00BD7E72">
      <w:pPr>
        <w:pStyle w:val="ListParagraph"/>
        <w:ind w:left="792"/>
        <w:rPr>
          <w:rFonts w:ascii="Calibri" w:hAnsi="Calibri" w:cs="Calibri"/>
          <w:sz w:val="28"/>
          <w:szCs w:val="28"/>
        </w:rPr>
      </w:pPr>
    </w:p>
    <w:p w14:paraId="10E6990A" w14:textId="77777777" w:rsidR="00BD7E72" w:rsidRPr="00BD7E72" w:rsidRDefault="00BD7E72" w:rsidP="00BD7E72">
      <w:pPr>
        <w:pStyle w:val="ListParagraph"/>
        <w:ind w:left="792"/>
        <w:rPr>
          <w:rFonts w:ascii="Calibri" w:hAnsi="Calibri" w:cs="Calibri"/>
          <w:sz w:val="28"/>
          <w:szCs w:val="28"/>
        </w:rPr>
      </w:pPr>
    </w:p>
    <w:p w14:paraId="558ED8F4" w14:textId="6926EDD6" w:rsidR="00BD7E72" w:rsidRDefault="00942C68" w:rsidP="00BD7E72">
      <w:pPr>
        <w:pStyle w:val="Heading3"/>
        <w:rPr>
          <w:highlight w:val="yellow"/>
        </w:rPr>
      </w:pPr>
      <w:r>
        <w:rPr>
          <w:highlight w:val="yellow"/>
        </w:rPr>
        <w:lastRenderedPageBreak/>
        <w:t>Alcohol D</w:t>
      </w:r>
      <w:r w:rsidR="00BD7E72">
        <w:rPr>
          <w:highlight w:val="yellow"/>
        </w:rPr>
        <w:t xml:space="preserve">elivery </w:t>
      </w:r>
      <w:r>
        <w:rPr>
          <w:highlight w:val="yellow"/>
        </w:rPr>
        <w:t>S</w:t>
      </w:r>
      <w:r w:rsidR="00BD7E72">
        <w:rPr>
          <w:highlight w:val="yellow"/>
        </w:rPr>
        <w:t>ervices</w:t>
      </w:r>
    </w:p>
    <w:p w14:paraId="7820A831" w14:textId="1458B5A1" w:rsidR="00BD7E72" w:rsidRDefault="00BD7E72" w:rsidP="00BD7E72">
      <w:pPr>
        <w:pStyle w:val="ListParagraph"/>
        <w:ind w:left="792"/>
        <w:rPr>
          <w:rFonts w:ascii="Calibri" w:hAnsi="Calibri" w:cs="Calibri"/>
          <w:sz w:val="28"/>
          <w:szCs w:val="28"/>
          <w:highlight w:val="yellow"/>
        </w:rPr>
      </w:pPr>
    </w:p>
    <w:p w14:paraId="3CD46FD5" w14:textId="41272DDA" w:rsidR="00BD7E72" w:rsidRDefault="00BD7E72" w:rsidP="00DD0368">
      <w:pPr>
        <w:pStyle w:val="ListParagraph"/>
        <w:numPr>
          <w:ilvl w:val="1"/>
          <w:numId w:val="1"/>
        </w:numPr>
        <w:ind w:hanging="792"/>
        <w:rPr>
          <w:rFonts w:ascii="Calibri" w:hAnsi="Calibri" w:cs="Calibri"/>
          <w:sz w:val="28"/>
          <w:szCs w:val="28"/>
          <w:highlight w:val="yellow"/>
        </w:rPr>
      </w:pPr>
      <w:r>
        <w:rPr>
          <w:rFonts w:ascii="Calibri" w:hAnsi="Calibri" w:cs="Calibri"/>
          <w:sz w:val="28"/>
          <w:szCs w:val="28"/>
          <w:highlight w:val="yellow"/>
        </w:rPr>
        <w:t xml:space="preserve">Applications which include an intention to offer a delivery service for alcohol will be expected to demonstrate within their operating schedules, how the proposed operation will </w:t>
      </w:r>
      <w:r w:rsidR="00E5699A">
        <w:rPr>
          <w:rFonts w:ascii="Calibri" w:hAnsi="Calibri" w:cs="Calibri"/>
          <w:sz w:val="28"/>
          <w:szCs w:val="28"/>
          <w:highlight w:val="yellow"/>
        </w:rPr>
        <w:t xml:space="preserve">support </w:t>
      </w:r>
      <w:r>
        <w:rPr>
          <w:rFonts w:ascii="Calibri" w:hAnsi="Calibri" w:cs="Calibri"/>
          <w:sz w:val="28"/>
          <w:szCs w:val="28"/>
          <w:highlight w:val="yellow"/>
        </w:rPr>
        <w:t>the licensing objectives.</w:t>
      </w:r>
    </w:p>
    <w:p w14:paraId="3C99CE1D" w14:textId="66ABDA57" w:rsidR="0062328D" w:rsidRDefault="0062328D" w:rsidP="0062328D">
      <w:pPr>
        <w:pStyle w:val="ListParagraph"/>
        <w:ind w:left="792"/>
        <w:rPr>
          <w:rFonts w:ascii="Calibri" w:hAnsi="Calibri" w:cs="Calibri"/>
          <w:sz w:val="28"/>
          <w:szCs w:val="28"/>
          <w:highlight w:val="yellow"/>
        </w:rPr>
      </w:pPr>
    </w:p>
    <w:p w14:paraId="69E43BA8" w14:textId="2F607E50" w:rsidR="0062328D" w:rsidRDefault="0062328D" w:rsidP="0062328D">
      <w:pPr>
        <w:pStyle w:val="ListParagraph"/>
        <w:numPr>
          <w:ilvl w:val="1"/>
          <w:numId w:val="1"/>
        </w:numPr>
        <w:ind w:hanging="792"/>
        <w:rPr>
          <w:rFonts w:ascii="Calibri" w:hAnsi="Calibri" w:cs="Calibri"/>
          <w:sz w:val="28"/>
          <w:szCs w:val="28"/>
          <w:highlight w:val="yellow"/>
        </w:rPr>
      </w:pPr>
      <w:r>
        <w:rPr>
          <w:rFonts w:ascii="Calibri" w:hAnsi="Calibri" w:cs="Calibri"/>
          <w:sz w:val="28"/>
          <w:szCs w:val="28"/>
          <w:highlight w:val="yellow"/>
        </w:rPr>
        <w:t>The Licensing Authority recognises that there are risks associated with delivery services of alcohol.  In particular, the risk of delivering alcohol to persons under the age of 18; the risk that the recipient of the alcohol is already intoxicated; and the risk of delivering alcohol to non-residential addresses, such as parks or other open spaces.</w:t>
      </w:r>
    </w:p>
    <w:p w14:paraId="0762DF5C" w14:textId="77777777" w:rsidR="0062328D" w:rsidRPr="0062328D" w:rsidRDefault="0062328D" w:rsidP="0062328D">
      <w:pPr>
        <w:pStyle w:val="ListParagraph"/>
        <w:rPr>
          <w:rFonts w:ascii="Calibri" w:hAnsi="Calibri" w:cs="Calibri"/>
          <w:sz w:val="28"/>
          <w:szCs w:val="28"/>
          <w:highlight w:val="yellow"/>
        </w:rPr>
      </w:pPr>
    </w:p>
    <w:p w14:paraId="7825D843" w14:textId="77777777" w:rsidR="00831F20" w:rsidRDefault="00831F20" w:rsidP="0062328D">
      <w:pPr>
        <w:pStyle w:val="ListParagraph"/>
        <w:numPr>
          <w:ilvl w:val="1"/>
          <w:numId w:val="1"/>
        </w:numPr>
        <w:ind w:hanging="792"/>
        <w:rPr>
          <w:rFonts w:ascii="Calibri" w:hAnsi="Calibri" w:cs="Calibri"/>
          <w:sz w:val="28"/>
          <w:szCs w:val="28"/>
          <w:highlight w:val="yellow"/>
        </w:rPr>
      </w:pPr>
      <w:r>
        <w:rPr>
          <w:rFonts w:ascii="Calibri" w:hAnsi="Calibri" w:cs="Calibri"/>
          <w:sz w:val="28"/>
          <w:szCs w:val="28"/>
          <w:highlight w:val="yellow"/>
        </w:rPr>
        <w:t xml:space="preserve">Where alcohol is delivered to an address, the alcohol has already been paid for prior to the delivery taking place.  Where couriers are in a hurry to complete the job and move on to the next, there may be an eagerness which results in less robust checking of appropriate identification documents for proof of age.  </w:t>
      </w:r>
    </w:p>
    <w:p w14:paraId="5EE68863" w14:textId="77777777" w:rsidR="00831F20" w:rsidRPr="00831F20" w:rsidRDefault="00831F20" w:rsidP="00831F20">
      <w:pPr>
        <w:pStyle w:val="ListParagraph"/>
        <w:rPr>
          <w:rFonts w:ascii="Calibri" w:hAnsi="Calibri" w:cs="Calibri"/>
          <w:sz w:val="28"/>
          <w:szCs w:val="28"/>
          <w:highlight w:val="yellow"/>
        </w:rPr>
      </w:pPr>
    </w:p>
    <w:p w14:paraId="5B1B0AFE" w14:textId="2FFCDA36" w:rsidR="004662F5" w:rsidRPr="004662F5" w:rsidRDefault="00831F20" w:rsidP="004662F5">
      <w:pPr>
        <w:pStyle w:val="ListParagraph"/>
        <w:numPr>
          <w:ilvl w:val="1"/>
          <w:numId w:val="1"/>
        </w:numPr>
        <w:ind w:hanging="792"/>
        <w:rPr>
          <w:rFonts w:ascii="Calibri" w:hAnsi="Calibri" w:cs="Calibri"/>
          <w:sz w:val="28"/>
          <w:szCs w:val="28"/>
          <w:highlight w:val="yellow"/>
        </w:rPr>
      </w:pPr>
      <w:r>
        <w:rPr>
          <w:rFonts w:ascii="Calibri" w:hAnsi="Calibri" w:cs="Calibri"/>
          <w:sz w:val="28"/>
          <w:szCs w:val="28"/>
          <w:highlight w:val="yellow"/>
        </w:rPr>
        <w:t xml:space="preserve">The Licensing Authority will therefore expect an operating schedule to clearly set out the procedures for verifying the recipient’s identification and maintain a clear document trail from the point of order, despatch from the licensed premises, and delivery to the customer, including times and signatures, plus a refusal log.  </w:t>
      </w:r>
    </w:p>
    <w:p w14:paraId="3A0CC229" w14:textId="77777777" w:rsidR="00942C68" w:rsidRPr="00942C68" w:rsidRDefault="00942C68" w:rsidP="00942C68">
      <w:pPr>
        <w:pStyle w:val="ListParagraph"/>
        <w:rPr>
          <w:rFonts w:ascii="Calibri" w:hAnsi="Calibri" w:cs="Calibri"/>
          <w:sz w:val="28"/>
          <w:szCs w:val="28"/>
          <w:highlight w:val="yellow"/>
        </w:rPr>
      </w:pPr>
    </w:p>
    <w:p w14:paraId="0AC68E1F" w14:textId="41A2A156" w:rsidR="00BD7E72" w:rsidRPr="00942C68" w:rsidRDefault="00942C68" w:rsidP="00831F20">
      <w:pPr>
        <w:pStyle w:val="ListParagraph"/>
        <w:numPr>
          <w:ilvl w:val="1"/>
          <w:numId w:val="1"/>
        </w:numPr>
        <w:ind w:hanging="792"/>
        <w:rPr>
          <w:rFonts w:ascii="Calibri" w:hAnsi="Calibri" w:cs="Calibri"/>
          <w:sz w:val="28"/>
          <w:szCs w:val="28"/>
          <w:highlight w:val="yellow"/>
        </w:rPr>
      </w:pPr>
      <w:r w:rsidRPr="00942C68">
        <w:rPr>
          <w:rFonts w:ascii="Calibri" w:hAnsi="Calibri" w:cs="Calibri"/>
          <w:sz w:val="28"/>
          <w:szCs w:val="28"/>
          <w:highlight w:val="yellow"/>
        </w:rPr>
        <w:t xml:space="preserve">Other relevant factors that the Licensing Authority will expect applicants to have considered </w:t>
      </w:r>
      <w:r w:rsidR="004662F5">
        <w:rPr>
          <w:rFonts w:ascii="Calibri" w:hAnsi="Calibri" w:cs="Calibri"/>
          <w:sz w:val="28"/>
          <w:szCs w:val="28"/>
          <w:highlight w:val="yellow"/>
        </w:rPr>
        <w:t xml:space="preserve">should </w:t>
      </w:r>
      <w:r w:rsidRPr="00942C68">
        <w:rPr>
          <w:rFonts w:ascii="Calibri" w:hAnsi="Calibri" w:cs="Calibri"/>
          <w:sz w:val="28"/>
          <w:szCs w:val="28"/>
          <w:highlight w:val="yellow"/>
        </w:rPr>
        <w:t>include:</w:t>
      </w:r>
    </w:p>
    <w:p w14:paraId="21797498" w14:textId="77777777" w:rsidR="00BD7E72" w:rsidRPr="00BD7E72" w:rsidRDefault="00BD7E72" w:rsidP="00BD7E72">
      <w:pPr>
        <w:pStyle w:val="ListParagraph"/>
        <w:rPr>
          <w:rFonts w:ascii="Calibri" w:hAnsi="Calibri" w:cs="Calibri"/>
          <w:sz w:val="28"/>
          <w:szCs w:val="28"/>
          <w:highlight w:val="yellow"/>
        </w:rPr>
      </w:pPr>
    </w:p>
    <w:p w14:paraId="6CAA5CA8" w14:textId="77777777" w:rsidR="00BD7E72" w:rsidRDefault="00BD7E72" w:rsidP="00BD7E72">
      <w:pPr>
        <w:pStyle w:val="ListParagraph"/>
        <w:numPr>
          <w:ilvl w:val="2"/>
          <w:numId w:val="1"/>
        </w:numPr>
        <w:rPr>
          <w:rFonts w:ascii="Calibri" w:hAnsi="Calibri" w:cs="Calibri"/>
          <w:sz w:val="28"/>
          <w:szCs w:val="28"/>
          <w:highlight w:val="yellow"/>
        </w:rPr>
      </w:pPr>
      <w:r>
        <w:rPr>
          <w:rFonts w:ascii="Calibri" w:hAnsi="Calibri" w:cs="Calibri"/>
          <w:sz w:val="28"/>
          <w:szCs w:val="28"/>
          <w:highlight w:val="yellow"/>
        </w:rPr>
        <w:t>Whether deliveries will be carried out by 3</w:t>
      </w:r>
      <w:r w:rsidRPr="00BD7E72">
        <w:rPr>
          <w:rFonts w:ascii="Calibri" w:hAnsi="Calibri" w:cs="Calibri"/>
          <w:sz w:val="28"/>
          <w:szCs w:val="28"/>
          <w:highlight w:val="yellow"/>
          <w:vertAlign w:val="superscript"/>
        </w:rPr>
        <w:t>rd</w:t>
      </w:r>
      <w:r>
        <w:rPr>
          <w:rFonts w:ascii="Calibri" w:hAnsi="Calibri" w:cs="Calibri"/>
          <w:sz w:val="28"/>
          <w:szCs w:val="28"/>
          <w:highlight w:val="yellow"/>
        </w:rPr>
        <w:t xml:space="preserve"> parties or in house staff</w:t>
      </w:r>
    </w:p>
    <w:p w14:paraId="09BA8211" w14:textId="7FD96179" w:rsidR="004662F5" w:rsidRDefault="004662F5" w:rsidP="00BD7E72">
      <w:pPr>
        <w:pStyle w:val="ListParagraph"/>
        <w:numPr>
          <w:ilvl w:val="2"/>
          <w:numId w:val="1"/>
        </w:numPr>
        <w:rPr>
          <w:rFonts w:ascii="Calibri" w:hAnsi="Calibri" w:cs="Calibri"/>
          <w:sz w:val="28"/>
          <w:szCs w:val="28"/>
          <w:highlight w:val="yellow"/>
        </w:rPr>
      </w:pPr>
      <w:r>
        <w:rPr>
          <w:rFonts w:ascii="Calibri" w:hAnsi="Calibri" w:cs="Calibri"/>
          <w:sz w:val="28"/>
          <w:szCs w:val="28"/>
          <w:highlight w:val="yellow"/>
        </w:rPr>
        <w:t>Suitable training for delivery staff on identifying if someone appears intoxicated.</w:t>
      </w:r>
    </w:p>
    <w:p w14:paraId="6DE0E127" w14:textId="124C0723" w:rsidR="00BD7E72" w:rsidRDefault="00BD7E72" w:rsidP="00BD7E72">
      <w:pPr>
        <w:pStyle w:val="ListParagraph"/>
        <w:numPr>
          <w:ilvl w:val="2"/>
          <w:numId w:val="1"/>
        </w:numPr>
        <w:rPr>
          <w:rFonts w:ascii="Calibri" w:hAnsi="Calibri" w:cs="Calibri"/>
          <w:sz w:val="28"/>
          <w:szCs w:val="28"/>
          <w:highlight w:val="yellow"/>
        </w:rPr>
      </w:pPr>
      <w:r>
        <w:rPr>
          <w:rFonts w:ascii="Calibri" w:hAnsi="Calibri" w:cs="Calibri"/>
          <w:sz w:val="28"/>
          <w:szCs w:val="28"/>
          <w:highlight w:val="yellow"/>
        </w:rPr>
        <w:t>Likely local areas of delivery</w:t>
      </w:r>
    </w:p>
    <w:p w14:paraId="1561FCC7" w14:textId="77777777" w:rsidR="00BD7E72" w:rsidRDefault="00BD7E72" w:rsidP="00BD7E72">
      <w:pPr>
        <w:pStyle w:val="ListParagraph"/>
        <w:numPr>
          <w:ilvl w:val="2"/>
          <w:numId w:val="1"/>
        </w:numPr>
        <w:rPr>
          <w:rFonts w:ascii="Calibri" w:hAnsi="Calibri" w:cs="Calibri"/>
          <w:sz w:val="28"/>
          <w:szCs w:val="28"/>
          <w:highlight w:val="yellow"/>
        </w:rPr>
      </w:pPr>
      <w:r>
        <w:rPr>
          <w:rFonts w:ascii="Calibri" w:hAnsi="Calibri" w:cs="Calibri"/>
          <w:sz w:val="28"/>
          <w:szCs w:val="28"/>
          <w:highlight w:val="yellow"/>
        </w:rPr>
        <w:t>How vehicles and delivery couriers will service the venue (parking, waiting areas)</w:t>
      </w:r>
    </w:p>
    <w:p w14:paraId="37409A48" w14:textId="77777777" w:rsidR="00BD7E72" w:rsidRDefault="00BD7E72" w:rsidP="00BD7E72">
      <w:pPr>
        <w:pStyle w:val="ListParagraph"/>
        <w:numPr>
          <w:ilvl w:val="2"/>
          <w:numId w:val="1"/>
        </w:numPr>
        <w:rPr>
          <w:rFonts w:ascii="Calibri" w:hAnsi="Calibri" w:cs="Calibri"/>
          <w:sz w:val="28"/>
          <w:szCs w:val="28"/>
          <w:highlight w:val="yellow"/>
        </w:rPr>
      </w:pPr>
      <w:r>
        <w:rPr>
          <w:rFonts w:ascii="Calibri" w:hAnsi="Calibri" w:cs="Calibri"/>
          <w:sz w:val="28"/>
          <w:szCs w:val="28"/>
          <w:highlight w:val="yellow"/>
        </w:rPr>
        <w:t>Any contractual arrangements with delivery services, including disciplinary procedures</w:t>
      </w:r>
    </w:p>
    <w:p w14:paraId="53B1F046" w14:textId="69CF9D08" w:rsidR="00BD7E72" w:rsidRDefault="0062328D" w:rsidP="00BD7E72">
      <w:pPr>
        <w:pStyle w:val="ListParagraph"/>
        <w:numPr>
          <w:ilvl w:val="2"/>
          <w:numId w:val="1"/>
        </w:numPr>
        <w:rPr>
          <w:rFonts w:ascii="Calibri" w:hAnsi="Calibri" w:cs="Calibri"/>
          <w:sz w:val="28"/>
          <w:szCs w:val="28"/>
          <w:highlight w:val="yellow"/>
        </w:rPr>
      </w:pPr>
      <w:r>
        <w:rPr>
          <w:rFonts w:ascii="Calibri" w:hAnsi="Calibri" w:cs="Calibri"/>
          <w:sz w:val="28"/>
          <w:szCs w:val="28"/>
          <w:highlight w:val="yellow"/>
        </w:rPr>
        <w:t>Prohibitions on delivering alcohol to open spaces or parks</w:t>
      </w:r>
      <w:r w:rsidR="00BD7E72">
        <w:rPr>
          <w:rFonts w:ascii="Calibri" w:hAnsi="Calibri" w:cs="Calibri"/>
          <w:sz w:val="28"/>
          <w:szCs w:val="28"/>
          <w:highlight w:val="yellow"/>
        </w:rPr>
        <w:t xml:space="preserve">  </w:t>
      </w:r>
    </w:p>
    <w:p w14:paraId="7AFCBB2A" w14:textId="6A1122D9" w:rsidR="008003EE" w:rsidRDefault="003E4A0D" w:rsidP="0081337E">
      <w:pPr>
        <w:pStyle w:val="Heading3"/>
      </w:pPr>
      <w:r>
        <w:lastRenderedPageBreak/>
        <w:t>Outdoor Music</w:t>
      </w:r>
    </w:p>
    <w:p w14:paraId="04681609" w14:textId="77777777" w:rsidR="003E4A0D" w:rsidRDefault="003E4A0D" w:rsidP="003E4A0D">
      <w:pPr>
        <w:pStyle w:val="ListParagraph"/>
        <w:ind w:left="792"/>
        <w:rPr>
          <w:rFonts w:ascii="Calibri" w:hAnsi="Calibri" w:cs="Calibri"/>
          <w:sz w:val="28"/>
          <w:szCs w:val="28"/>
        </w:rPr>
      </w:pPr>
    </w:p>
    <w:p w14:paraId="1597DB1F" w14:textId="545929B4" w:rsidR="003E4A0D" w:rsidRDefault="005206AA"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Applications </w:t>
      </w:r>
      <w:r w:rsidR="003E4A0D">
        <w:rPr>
          <w:rFonts w:ascii="Calibri" w:hAnsi="Calibri" w:cs="Calibri"/>
          <w:sz w:val="28"/>
          <w:szCs w:val="28"/>
        </w:rPr>
        <w:t xml:space="preserve">which include live or recorded music being played outdoors, </w:t>
      </w:r>
      <w:r w:rsidR="0084770E">
        <w:rPr>
          <w:rFonts w:ascii="Calibri" w:hAnsi="Calibri" w:cs="Calibri"/>
          <w:sz w:val="28"/>
          <w:szCs w:val="28"/>
        </w:rPr>
        <w:t xml:space="preserve">shall </w:t>
      </w:r>
      <w:r w:rsidR="003E4A0D">
        <w:rPr>
          <w:rFonts w:ascii="Calibri" w:hAnsi="Calibri" w:cs="Calibri"/>
          <w:sz w:val="28"/>
          <w:szCs w:val="28"/>
        </w:rPr>
        <w:t xml:space="preserve">generally have a terminal hour of 23:00 hours.  </w:t>
      </w:r>
    </w:p>
    <w:p w14:paraId="78399D4C" w14:textId="77777777" w:rsidR="003E4A0D" w:rsidRDefault="003E4A0D" w:rsidP="003E4A0D">
      <w:pPr>
        <w:pStyle w:val="ListParagraph"/>
        <w:ind w:left="792"/>
        <w:rPr>
          <w:rFonts w:ascii="Calibri" w:hAnsi="Calibri" w:cs="Calibri"/>
          <w:sz w:val="28"/>
          <w:szCs w:val="28"/>
        </w:rPr>
      </w:pPr>
    </w:p>
    <w:p w14:paraId="1F58BC40" w14:textId="75664687" w:rsidR="00FA00AC" w:rsidRDefault="003E4A0D" w:rsidP="00DD0368">
      <w:pPr>
        <w:pStyle w:val="ListParagraph"/>
        <w:numPr>
          <w:ilvl w:val="1"/>
          <w:numId w:val="1"/>
        </w:numPr>
        <w:ind w:hanging="792"/>
        <w:rPr>
          <w:rFonts w:ascii="Calibri" w:hAnsi="Calibri" w:cs="Calibri"/>
          <w:sz w:val="28"/>
          <w:szCs w:val="28"/>
        </w:rPr>
      </w:pPr>
      <w:r w:rsidRPr="003E4A0D">
        <w:rPr>
          <w:rFonts w:ascii="Calibri" w:hAnsi="Calibri" w:cs="Calibri"/>
          <w:sz w:val="28"/>
          <w:szCs w:val="28"/>
        </w:rPr>
        <w:t xml:space="preserve">In some circumstances the terminal hour for the outdoor playing of music will be permitted to go beyond 23:00 hours, however, the Licensing Authority will expect in these circumstances, for the applicant to provide a comprehensive </w:t>
      </w:r>
      <w:r w:rsidR="00A732FC">
        <w:rPr>
          <w:rFonts w:ascii="Calibri" w:hAnsi="Calibri" w:cs="Calibri"/>
          <w:sz w:val="28"/>
          <w:szCs w:val="28"/>
        </w:rPr>
        <w:t>noise</w:t>
      </w:r>
      <w:r w:rsidRPr="003E4A0D">
        <w:rPr>
          <w:rFonts w:ascii="Calibri" w:hAnsi="Calibri" w:cs="Calibri"/>
          <w:sz w:val="28"/>
          <w:szCs w:val="28"/>
        </w:rPr>
        <w:t xml:space="preserve"> management plan, setting out clearly the measures that will be in place to prevent</w:t>
      </w:r>
      <w:r w:rsidR="0039494A">
        <w:rPr>
          <w:rFonts w:ascii="Calibri" w:hAnsi="Calibri" w:cs="Calibri"/>
          <w:sz w:val="28"/>
          <w:szCs w:val="28"/>
        </w:rPr>
        <w:t xml:space="preserve"> any</w:t>
      </w:r>
      <w:r w:rsidRPr="003E4A0D">
        <w:rPr>
          <w:rFonts w:ascii="Calibri" w:hAnsi="Calibri" w:cs="Calibri"/>
          <w:sz w:val="28"/>
          <w:szCs w:val="28"/>
        </w:rPr>
        <w:t xml:space="preserve"> public nuisance</w:t>
      </w:r>
      <w:r w:rsidR="0039494A">
        <w:rPr>
          <w:rFonts w:ascii="Calibri" w:hAnsi="Calibri" w:cs="Calibri"/>
          <w:sz w:val="28"/>
          <w:szCs w:val="28"/>
        </w:rPr>
        <w:t xml:space="preserve"> from occurring</w:t>
      </w:r>
      <w:r w:rsidRPr="003E4A0D">
        <w:rPr>
          <w:rFonts w:ascii="Calibri" w:hAnsi="Calibri" w:cs="Calibri"/>
          <w:sz w:val="28"/>
          <w:szCs w:val="28"/>
        </w:rPr>
        <w:t>.</w:t>
      </w:r>
    </w:p>
    <w:p w14:paraId="50307242" w14:textId="77777777" w:rsidR="0039494A" w:rsidRPr="0039494A" w:rsidRDefault="0039494A" w:rsidP="0039494A">
      <w:pPr>
        <w:pStyle w:val="ListParagraph"/>
        <w:rPr>
          <w:rFonts w:ascii="Calibri" w:hAnsi="Calibri" w:cs="Calibri"/>
          <w:sz w:val="28"/>
          <w:szCs w:val="28"/>
        </w:rPr>
      </w:pPr>
    </w:p>
    <w:p w14:paraId="504ABB2A" w14:textId="77777777" w:rsidR="0084770E" w:rsidRDefault="0039494A" w:rsidP="00DD0368">
      <w:pPr>
        <w:pStyle w:val="ListParagraph"/>
        <w:numPr>
          <w:ilvl w:val="1"/>
          <w:numId w:val="1"/>
        </w:numPr>
        <w:ind w:hanging="792"/>
        <w:rPr>
          <w:rFonts w:ascii="Calibri" w:hAnsi="Calibri" w:cs="Calibri"/>
          <w:sz w:val="28"/>
          <w:szCs w:val="28"/>
        </w:rPr>
      </w:pPr>
      <w:r>
        <w:rPr>
          <w:rFonts w:ascii="Calibri" w:hAnsi="Calibri" w:cs="Calibri"/>
          <w:sz w:val="28"/>
          <w:szCs w:val="28"/>
        </w:rPr>
        <w:t>The Council’s Environmental Health Department will pay particular attention to any</w:t>
      </w:r>
      <w:r w:rsidR="0084770E">
        <w:rPr>
          <w:rFonts w:ascii="Calibri" w:hAnsi="Calibri" w:cs="Calibri"/>
          <w:sz w:val="28"/>
          <w:szCs w:val="28"/>
        </w:rPr>
        <w:t xml:space="preserve"> application where it is proposed </w:t>
      </w:r>
      <w:r>
        <w:rPr>
          <w:rFonts w:ascii="Calibri" w:hAnsi="Calibri" w:cs="Calibri"/>
          <w:sz w:val="28"/>
          <w:szCs w:val="28"/>
        </w:rPr>
        <w:t xml:space="preserve">to provide music outdoors beyond 23:00 hours.  </w:t>
      </w:r>
    </w:p>
    <w:p w14:paraId="5DFB20D5" w14:textId="77777777" w:rsidR="0084770E" w:rsidRPr="0084770E" w:rsidRDefault="0084770E" w:rsidP="0084770E">
      <w:pPr>
        <w:pStyle w:val="ListParagraph"/>
        <w:rPr>
          <w:rFonts w:ascii="Calibri" w:hAnsi="Calibri" w:cs="Calibri"/>
          <w:sz w:val="28"/>
          <w:szCs w:val="28"/>
        </w:rPr>
      </w:pPr>
    </w:p>
    <w:p w14:paraId="5A3F79CC" w14:textId="11363671" w:rsidR="0039494A" w:rsidRDefault="0039494A" w:rsidP="00DD0368">
      <w:pPr>
        <w:pStyle w:val="ListParagraph"/>
        <w:numPr>
          <w:ilvl w:val="1"/>
          <w:numId w:val="1"/>
        </w:numPr>
        <w:ind w:hanging="792"/>
        <w:rPr>
          <w:rFonts w:ascii="Calibri" w:hAnsi="Calibri" w:cs="Calibri"/>
          <w:sz w:val="28"/>
          <w:szCs w:val="28"/>
        </w:rPr>
      </w:pPr>
      <w:r>
        <w:rPr>
          <w:rFonts w:ascii="Calibri" w:hAnsi="Calibri" w:cs="Calibri"/>
          <w:sz w:val="28"/>
          <w:szCs w:val="28"/>
        </w:rPr>
        <w:t>Applicants are encouraged to engage with the Environmental Health Officers at an early stage of their application</w:t>
      </w:r>
      <w:r w:rsidR="00F45938">
        <w:rPr>
          <w:rFonts w:ascii="Calibri" w:hAnsi="Calibri" w:cs="Calibri"/>
          <w:sz w:val="28"/>
          <w:szCs w:val="28"/>
        </w:rPr>
        <w:t xml:space="preserve"> (See Annex </w:t>
      </w:r>
      <w:r w:rsidR="00761E73">
        <w:rPr>
          <w:rFonts w:ascii="Calibri" w:hAnsi="Calibri" w:cs="Calibri"/>
          <w:sz w:val="28"/>
          <w:szCs w:val="28"/>
        </w:rPr>
        <w:t>1</w:t>
      </w:r>
      <w:r w:rsidR="00F45938">
        <w:rPr>
          <w:rFonts w:ascii="Calibri" w:hAnsi="Calibri" w:cs="Calibri"/>
          <w:sz w:val="28"/>
          <w:szCs w:val="28"/>
        </w:rPr>
        <w:t>).</w:t>
      </w:r>
    </w:p>
    <w:p w14:paraId="182F4D9B" w14:textId="77777777" w:rsidR="00FC4F0F" w:rsidRPr="00FC4F0F" w:rsidRDefault="00FC4F0F" w:rsidP="00FC4F0F">
      <w:pPr>
        <w:rPr>
          <w:rFonts w:ascii="Calibri" w:hAnsi="Calibri" w:cs="Calibri"/>
          <w:sz w:val="28"/>
          <w:szCs w:val="28"/>
        </w:rPr>
      </w:pPr>
    </w:p>
    <w:p w14:paraId="2F7201F4" w14:textId="72C45A12" w:rsidR="0084770E" w:rsidRPr="0081337E" w:rsidRDefault="00523AF7" w:rsidP="00DD0368">
      <w:pPr>
        <w:pStyle w:val="Heading2"/>
        <w:numPr>
          <w:ilvl w:val="0"/>
          <w:numId w:val="1"/>
        </w:numPr>
        <w:rPr>
          <w:u w:val="single"/>
        </w:rPr>
      </w:pPr>
      <w:r w:rsidRPr="0081337E">
        <w:rPr>
          <w:u w:val="single"/>
        </w:rPr>
        <w:t xml:space="preserve">Events and Festivals </w:t>
      </w:r>
    </w:p>
    <w:p w14:paraId="6E2F9F90" w14:textId="77777777" w:rsidR="0084770E" w:rsidRPr="00DE1E6E" w:rsidRDefault="0084770E" w:rsidP="00DE1E6E">
      <w:pPr>
        <w:rPr>
          <w:rFonts w:ascii="Calibri" w:hAnsi="Calibri" w:cs="Calibri"/>
          <w:sz w:val="28"/>
          <w:szCs w:val="28"/>
        </w:rPr>
      </w:pPr>
    </w:p>
    <w:p w14:paraId="074CDFA3" w14:textId="4DFA8C9E" w:rsidR="00967302" w:rsidRPr="00967302" w:rsidRDefault="00967302" w:rsidP="00DD0368">
      <w:pPr>
        <w:pStyle w:val="ListParagraph"/>
        <w:numPr>
          <w:ilvl w:val="1"/>
          <w:numId w:val="1"/>
        </w:numPr>
        <w:ind w:hanging="792"/>
        <w:rPr>
          <w:rFonts w:ascii="Calibri" w:hAnsi="Calibri" w:cs="Calibri"/>
          <w:color w:val="C00000"/>
          <w:sz w:val="28"/>
          <w:szCs w:val="28"/>
        </w:rPr>
      </w:pPr>
      <w:r w:rsidRPr="00967302">
        <w:rPr>
          <w:rFonts w:ascii="Calibri" w:hAnsi="Calibri" w:cs="Calibri"/>
          <w:sz w:val="28"/>
          <w:szCs w:val="28"/>
        </w:rPr>
        <w:t>Before</w:t>
      </w:r>
      <w:r>
        <w:rPr>
          <w:rFonts w:ascii="Calibri" w:hAnsi="Calibri" w:cs="Calibri"/>
          <w:sz w:val="28"/>
          <w:szCs w:val="28"/>
        </w:rPr>
        <w:t xml:space="preserve"> organising an event or festival, many issues </w:t>
      </w:r>
      <w:proofErr w:type="gramStart"/>
      <w:r>
        <w:rPr>
          <w:rFonts w:ascii="Calibri" w:hAnsi="Calibri" w:cs="Calibri"/>
          <w:sz w:val="28"/>
          <w:szCs w:val="28"/>
        </w:rPr>
        <w:t>have to</w:t>
      </w:r>
      <w:proofErr w:type="gramEnd"/>
      <w:r>
        <w:rPr>
          <w:rFonts w:ascii="Calibri" w:hAnsi="Calibri" w:cs="Calibri"/>
          <w:sz w:val="28"/>
          <w:szCs w:val="28"/>
        </w:rPr>
        <w:t xml:space="preserve"> be taken into consideration.  The Licensing Authority will take into consideration the Council’s corporate policies </w:t>
      </w:r>
      <w:r w:rsidR="00986002">
        <w:rPr>
          <w:rFonts w:ascii="Calibri" w:hAnsi="Calibri" w:cs="Calibri"/>
          <w:sz w:val="28"/>
          <w:szCs w:val="28"/>
        </w:rPr>
        <w:t>when determining applications for a premises licence.  The main policies for consideration are</w:t>
      </w:r>
      <w:r>
        <w:rPr>
          <w:rFonts w:ascii="Calibri" w:hAnsi="Calibri" w:cs="Calibri"/>
          <w:sz w:val="28"/>
          <w:szCs w:val="28"/>
        </w:rPr>
        <w:t>:</w:t>
      </w:r>
    </w:p>
    <w:p w14:paraId="12678C80" w14:textId="1FF15E98" w:rsidR="00967302" w:rsidRPr="00967302" w:rsidRDefault="00967302" w:rsidP="00DD0368">
      <w:pPr>
        <w:pStyle w:val="ListParagraph"/>
        <w:numPr>
          <w:ilvl w:val="2"/>
          <w:numId w:val="1"/>
        </w:numPr>
        <w:rPr>
          <w:rFonts w:ascii="Calibri" w:hAnsi="Calibri" w:cs="Calibri"/>
          <w:sz w:val="28"/>
          <w:szCs w:val="28"/>
        </w:rPr>
      </w:pPr>
      <w:r w:rsidRPr="00967302">
        <w:rPr>
          <w:rFonts w:ascii="Calibri" w:hAnsi="Calibri" w:cs="Calibri"/>
          <w:sz w:val="28"/>
          <w:szCs w:val="28"/>
        </w:rPr>
        <w:t>Culture Strategy</w:t>
      </w:r>
      <w:r w:rsidR="00986002">
        <w:rPr>
          <w:rFonts w:ascii="Calibri" w:hAnsi="Calibri" w:cs="Calibri"/>
          <w:sz w:val="28"/>
          <w:szCs w:val="28"/>
        </w:rPr>
        <w:t xml:space="preserve"> </w:t>
      </w:r>
    </w:p>
    <w:p w14:paraId="786CFF2A" w14:textId="77777777" w:rsidR="00967302" w:rsidRPr="00967302" w:rsidRDefault="00967302" w:rsidP="00DD0368">
      <w:pPr>
        <w:pStyle w:val="ListParagraph"/>
        <w:numPr>
          <w:ilvl w:val="2"/>
          <w:numId w:val="1"/>
        </w:numPr>
        <w:rPr>
          <w:rFonts w:ascii="Calibri" w:hAnsi="Calibri" w:cs="Calibri"/>
          <w:sz w:val="28"/>
          <w:szCs w:val="28"/>
        </w:rPr>
      </w:pPr>
      <w:r w:rsidRPr="00967302">
        <w:rPr>
          <w:rFonts w:ascii="Calibri" w:hAnsi="Calibri" w:cs="Calibri"/>
          <w:sz w:val="28"/>
          <w:szCs w:val="28"/>
        </w:rPr>
        <w:t>Destination Management Plan</w:t>
      </w:r>
    </w:p>
    <w:p w14:paraId="45A6723B" w14:textId="77777777" w:rsidR="00967302" w:rsidRPr="00967302" w:rsidRDefault="00967302" w:rsidP="00DD0368">
      <w:pPr>
        <w:pStyle w:val="ListParagraph"/>
        <w:numPr>
          <w:ilvl w:val="2"/>
          <w:numId w:val="1"/>
        </w:numPr>
        <w:rPr>
          <w:rFonts w:ascii="Calibri" w:hAnsi="Calibri" w:cs="Calibri"/>
          <w:sz w:val="28"/>
          <w:szCs w:val="28"/>
        </w:rPr>
      </w:pPr>
      <w:r w:rsidRPr="00967302">
        <w:rPr>
          <w:rFonts w:ascii="Calibri" w:hAnsi="Calibri" w:cs="Calibri"/>
          <w:sz w:val="28"/>
          <w:szCs w:val="28"/>
        </w:rPr>
        <w:t xml:space="preserve">Events Strategy </w:t>
      </w:r>
    </w:p>
    <w:p w14:paraId="59D51BB9" w14:textId="20A0577A" w:rsidR="00967302" w:rsidRPr="00986002" w:rsidRDefault="00967302" w:rsidP="00986002">
      <w:pPr>
        <w:pStyle w:val="ListParagraph"/>
        <w:ind w:left="792"/>
        <w:rPr>
          <w:rFonts w:ascii="Calibri" w:hAnsi="Calibri" w:cs="Calibri"/>
          <w:sz w:val="28"/>
          <w:szCs w:val="28"/>
        </w:rPr>
      </w:pPr>
    </w:p>
    <w:p w14:paraId="5666409C" w14:textId="3BDB171F" w:rsidR="00986002" w:rsidRPr="001B5E60" w:rsidRDefault="00986002" w:rsidP="00DD0368">
      <w:pPr>
        <w:pStyle w:val="ListParagraph"/>
        <w:numPr>
          <w:ilvl w:val="1"/>
          <w:numId w:val="1"/>
        </w:numPr>
        <w:rPr>
          <w:rFonts w:ascii="Calibri" w:hAnsi="Calibri" w:cs="Calibri"/>
          <w:sz w:val="28"/>
          <w:szCs w:val="28"/>
        </w:rPr>
      </w:pPr>
      <w:r>
        <w:rPr>
          <w:rFonts w:ascii="Calibri" w:hAnsi="Calibri" w:cs="Calibri"/>
          <w:sz w:val="28"/>
          <w:szCs w:val="28"/>
        </w:rPr>
        <w:t>The Council has detailed information about organising events and festivals, and the processes involved for applying for permission, on the Council’s website</w:t>
      </w:r>
      <w:r w:rsidRPr="001B5E60">
        <w:rPr>
          <w:rFonts w:ascii="Calibri" w:hAnsi="Calibri" w:cs="Calibri"/>
          <w:sz w:val="36"/>
          <w:szCs w:val="36"/>
        </w:rPr>
        <w:t xml:space="preserve"> </w:t>
      </w:r>
      <w:hyperlink r:id="rId12" w:history="1">
        <w:r w:rsidR="001B5E60" w:rsidRPr="001B5E60">
          <w:rPr>
            <w:rStyle w:val="Hyperlink"/>
            <w:sz w:val="28"/>
            <w:szCs w:val="28"/>
          </w:rPr>
          <w:t>https://www.npt.gov.uk/culture-and-tourism/</w:t>
        </w:r>
      </w:hyperlink>
    </w:p>
    <w:p w14:paraId="3E5B273F" w14:textId="77777777" w:rsidR="001B5E60" w:rsidRDefault="001B5E60" w:rsidP="001B5E60">
      <w:pPr>
        <w:pStyle w:val="ListParagraph"/>
        <w:ind w:left="792"/>
        <w:rPr>
          <w:rFonts w:ascii="Calibri" w:hAnsi="Calibri" w:cs="Calibri"/>
          <w:sz w:val="28"/>
          <w:szCs w:val="28"/>
        </w:rPr>
      </w:pPr>
    </w:p>
    <w:p w14:paraId="4E23F037" w14:textId="75D96D08" w:rsidR="00786C68" w:rsidRDefault="00786C68" w:rsidP="00786C68">
      <w:pPr>
        <w:pStyle w:val="ListParagraph"/>
        <w:ind w:left="792"/>
        <w:rPr>
          <w:rFonts w:ascii="Calibri" w:hAnsi="Calibri" w:cs="Calibri"/>
          <w:sz w:val="28"/>
          <w:szCs w:val="28"/>
        </w:rPr>
      </w:pPr>
    </w:p>
    <w:p w14:paraId="660FD0DA" w14:textId="20F3A45C" w:rsidR="00786C68" w:rsidRPr="00986002" w:rsidRDefault="00786C68" w:rsidP="00DD0368">
      <w:pPr>
        <w:pStyle w:val="ListParagraph"/>
        <w:numPr>
          <w:ilvl w:val="1"/>
          <w:numId w:val="1"/>
        </w:numPr>
        <w:rPr>
          <w:rFonts w:ascii="Calibri" w:hAnsi="Calibri" w:cs="Calibri"/>
          <w:sz w:val="28"/>
          <w:szCs w:val="28"/>
        </w:rPr>
      </w:pPr>
      <w:r>
        <w:rPr>
          <w:rFonts w:ascii="Calibri" w:hAnsi="Calibri" w:cs="Calibri"/>
          <w:sz w:val="28"/>
          <w:szCs w:val="28"/>
        </w:rPr>
        <w:lastRenderedPageBreak/>
        <w:t xml:space="preserve">The most efficient way for any person organising an event or festival within Neath Port Talbot, should register their event at the web address provided at </w:t>
      </w:r>
      <w:r w:rsidR="00F24EDE">
        <w:rPr>
          <w:rFonts w:ascii="Calibri" w:hAnsi="Calibri" w:cs="Calibri"/>
          <w:sz w:val="28"/>
          <w:szCs w:val="28"/>
        </w:rPr>
        <w:t>7</w:t>
      </w:r>
      <w:r>
        <w:rPr>
          <w:rFonts w:ascii="Calibri" w:hAnsi="Calibri" w:cs="Calibri"/>
          <w:sz w:val="28"/>
          <w:szCs w:val="28"/>
        </w:rPr>
        <w:t xml:space="preserve">.2 above, which will ensure that all relevant Council departments and partner agencies are made aware. </w:t>
      </w:r>
    </w:p>
    <w:p w14:paraId="1C676C48" w14:textId="2BC9951D" w:rsidR="00986002" w:rsidRDefault="00986002" w:rsidP="00986002">
      <w:pPr>
        <w:pStyle w:val="ListParagraph"/>
        <w:ind w:left="792"/>
        <w:rPr>
          <w:rFonts w:ascii="Calibri" w:hAnsi="Calibri" w:cs="Calibri"/>
          <w:sz w:val="28"/>
          <w:szCs w:val="28"/>
        </w:rPr>
      </w:pPr>
    </w:p>
    <w:p w14:paraId="4B064D50" w14:textId="13C66170" w:rsidR="00986002" w:rsidRPr="00986002" w:rsidRDefault="00986002" w:rsidP="0081337E">
      <w:pPr>
        <w:pStyle w:val="Heading3"/>
      </w:pPr>
      <w:r>
        <w:t>Safety Advisory Group</w:t>
      </w:r>
    </w:p>
    <w:p w14:paraId="6F0F5FFE" w14:textId="77777777" w:rsidR="00986002" w:rsidRDefault="00986002" w:rsidP="00986002">
      <w:pPr>
        <w:pStyle w:val="ListParagraph"/>
        <w:ind w:left="792"/>
        <w:rPr>
          <w:rFonts w:ascii="Calibri" w:hAnsi="Calibri" w:cs="Calibri"/>
          <w:sz w:val="28"/>
          <w:szCs w:val="28"/>
        </w:rPr>
      </w:pPr>
    </w:p>
    <w:p w14:paraId="44653542" w14:textId="15F4A769" w:rsidR="00786C68" w:rsidRDefault="00986002" w:rsidP="00DD0368">
      <w:pPr>
        <w:pStyle w:val="ListParagraph"/>
        <w:numPr>
          <w:ilvl w:val="1"/>
          <w:numId w:val="1"/>
        </w:numPr>
        <w:ind w:hanging="792"/>
        <w:rPr>
          <w:rFonts w:ascii="Calibri" w:hAnsi="Calibri" w:cs="Calibri"/>
          <w:sz w:val="28"/>
          <w:szCs w:val="28"/>
        </w:rPr>
      </w:pPr>
      <w:r>
        <w:rPr>
          <w:rFonts w:ascii="Calibri" w:hAnsi="Calibri" w:cs="Calibri"/>
          <w:sz w:val="28"/>
          <w:szCs w:val="28"/>
        </w:rPr>
        <w:t>The Council’s Safety Advisory Group (“SAG”) has been established to</w:t>
      </w:r>
      <w:r w:rsidR="00786C68">
        <w:rPr>
          <w:rFonts w:ascii="Calibri" w:hAnsi="Calibri" w:cs="Calibri"/>
          <w:sz w:val="28"/>
          <w:szCs w:val="28"/>
        </w:rPr>
        <w:t xml:space="preserve"> encourage the organisation of events within Neath Port Talbot area ensuring that these events take place with the utmost regards for safety, and ultimately the overall success of the event.</w:t>
      </w:r>
      <w:r w:rsidR="00005FA2">
        <w:rPr>
          <w:rFonts w:ascii="Calibri" w:hAnsi="Calibri" w:cs="Calibri"/>
          <w:sz w:val="28"/>
          <w:szCs w:val="28"/>
        </w:rPr>
        <w:t xml:space="preserve">  The SAG is a consultative partnership between the Local Authority and the area’s emergency services, including Police, Fire and the Local Ambulance Service.</w:t>
      </w:r>
    </w:p>
    <w:p w14:paraId="17BA248D" w14:textId="63034B14" w:rsidR="00786C68" w:rsidRDefault="00786C68" w:rsidP="00786C68">
      <w:pPr>
        <w:pStyle w:val="ListParagraph"/>
        <w:ind w:left="792"/>
        <w:rPr>
          <w:rFonts w:ascii="Calibri" w:hAnsi="Calibri" w:cs="Calibri"/>
          <w:sz w:val="28"/>
          <w:szCs w:val="28"/>
        </w:rPr>
      </w:pPr>
    </w:p>
    <w:p w14:paraId="728011B7" w14:textId="77777777" w:rsidR="00005FA2" w:rsidRDefault="00786C68" w:rsidP="00DD0368">
      <w:pPr>
        <w:pStyle w:val="ListParagraph"/>
        <w:numPr>
          <w:ilvl w:val="1"/>
          <w:numId w:val="1"/>
        </w:numPr>
        <w:ind w:hanging="792"/>
        <w:rPr>
          <w:rFonts w:ascii="Calibri" w:hAnsi="Calibri" w:cs="Calibri"/>
          <w:sz w:val="28"/>
          <w:szCs w:val="28"/>
        </w:rPr>
      </w:pPr>
      <w:r>
        <w:rPr>
          <w:rFonts w:ascii="Calibri" w:hAnsi="Calibri" w:cs="Calibri"/>
          <w:sz w:val="28"/>
          <w:szCs w:val="28"/>
        </w:rPr>
        <w:t>SAG will usually advise on the organisation of events with an attendance greater than 500 people</w:t>
      </w:r>
      <w:r w:rsidR="00005FA2">
        <w:rPr>
          <w:rFonts w:ascii="Calibri" w:hAnsi="Calibri" w:cs="Calibri"/>
          <w:sz w:val="28"/>
          <w:szCs w:val="28"/>
        </w:rPr>
        <w:t>, however sometimes when a part of the planned event could be construed as potentially hazardous, the SAG will also advise, even if the total attendance is less than 500 people.</w:t>
      </w:r>
    </w:p>
    <w:p w14:paraId="36347EB6" w14:textId="77777777" w:rsidR="00005FA2" w:rsidRPr="00005FA2" w:rsidRDefault="00005FA2" w:rsidP="00005FA2">
      <w:pPr>
        <w:pStyle w:val="ListParagraph"/>
        <w:rPr>
          <w:rFonts w:ascii="Calibri" w:hAnsi="Calibri" w:cs="Calibri"/>
          <w:sz w:val="28"/>
          <w:szCs w:val="28"/>
        </w:rPr>
      </w:pPr>
    </w:p>
    <w:p w14:paraId="182F1570" w14:textId="30B8B845" w:rsidR="00005FA2" w:rsidRDefault="00005FA2"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Where appropriate event organisers will be invited to attend a meeting of the SAG for the event organiser to set out their plans and </w:t>
      </w:r>
      <w:r w:rsidR="00A54AD6">
        <w:rPr>
          <w:rFonts w:ascii="Calibri" w:hAnsi="Calibri" w:cs="Calibri"/>
          <w:sz w:val="28"/>
          <w:szCs w:val="28"/>
        </w:rPr>
        <w:t xml:space="preserve">provide </w:t>
      </w:r>
      <w:r>
        <w:rPr>
          <w:rFonts w:ascii="Calibri" w:hAnsi="Calibri" w:cs="Calibri"/>
          <w:sz w:val="28"/>
          <w:szCs w:val="28"/>
        </w:rPr>
        <w:t>an opportunity for questions</w:t>
      </w:r>
      <w:r w:rsidR="00A54AD6">
        <w:rPr>
          <w:rFonts w:ascii="Calibri" w:hAnsi="Calibri" w:cs="Calibri"/>
          <w:sz w:val="28"/>
          <w:szCs w:val="28"/>
        </w:rPr>
        <w:t xml:space="preserve"> from all parties</w:t>
      </w:r>
      <w:r>
        <w:rPr>
          <w:rFonts w:ascii="Calibri" w:hAnsi="Calibri" w:cs="Calibri"/>
          <w:sz w:val="28"/>
          <w:szCs w:val="28"/>
        </w:rPr>
        <w:t xml:space="preserve">.  These meetings are usually held virtually and will be organised through the Council’s Special Events and Events Management Group within the Corporate </w:t>
      </w:r>
      <w:r w:rsidR="00A54AD6">
        <w:rPr>
          <w:rFonts w:ascii="Calibri" w:hAnsi="Calibri" w:cs="Calibri"/>
          <w:sz w:val="28"/>
          <w:szCs w:val="28"/>
        </w:rPr>
        <w:t>Health</w:t>
      </w:r>
      <w:r>
        <w:rPr>
          <w:rFonts w:ascii="Calibri" w:hAnsi="Calibri" w:cs="Calibri"/>
          <w:sz w:val="28"/>
          <w:szCs w:val="28"/>
        </w:rPr>
        <w:t xml:space="preserve"> &amp; Safety Section. </w:t>
      </w:r>
    </w:p>
    <w:p w14:paraId="5C3FA2FA" w14:textId="77777777" w:rsidR="003D5055" w:rsidRPr="003D5055" w:rsidRDefault="003D5055" w:rsidP="003D5055">
      <w:pPr>
        <w:pStyle w:val="ListParagraph"/>
        <w:rPr>
          <w:rFonts w:ascii="Calibri" w:hAnsi="Calibri" w:cs="Calibri"/>
          <w:sz w:val="28"/>
          <w:szCs w:val="28"/>
        </w:rPr>
      </w:pPr>
    </w:p>
    <w:p w14:paraId="0D8C5904" w14:textId="3A192D5F" w:rsidR="003D5055" w:rsidRPr="0081337E" w:rsidRDefault="003D5055" w:rsidP="00DD0368">
      <w:pPr>
        <w:pStyle w:val="Heading2"/>
        <w:numPr>
          <w:ilvl w:val="0"/>
          <w:numId w:val="1"/>
        </w:numPr>
        <w:rPr>
          <w:u w:val="single"/>
        </w:rPr>
      </w:pPr>
      <w:r w:rsidRPr="0081337E">
        <w:rPr>
          <w:u w:val="single"/>
        </w:rPr>
        <w:t>Martyn’s Law</w:t>
      </w:r>
    </w:p>
    <w:p w14:paraId="3B4E6642" w14:textId="77777777" w:rsidR="003D5055" w:rsidRPr="003D5055" w:rsidRDefault="003D5055" w:rsidP="003D5055">
      <w:pPr>
        <w:pStyle w:val="ListParagraph"/>
        <w:rPr>
          <w:rFonts w:ascii="Calibri" w:hAnsi="Calibri" w:cs="Calibri"/>
          <w:sz w:val="28"/>
          <w:szCs w:val="28"/>
        </w:rPr>
      </w:pPr>
    </w:p>
    <w:p w14:paraId="4E392E4C" w14:textId="38355F4C" w:rsidR="003D5055" w:rsidRDefault="003D5055" w:rsidP="00DD0368">
      <w:pPr>
        <w:pStyle w:val="ListParagraph"/>
        <w:numPr>
          <w:ilvl w:val="1"/>
          <w:numId w:val="1"/>
        </w:numPr>
        <w:ind w:hanging="792"/>
        <w:rPr>
          <w:rFonts w:ascii="Calibri" w:hAnsi="Calibri" w:cs="Calibri"/>
          <w:sz w:val="28"/>
          <w:szCs w:val="28"/>
        </w:rPr>
      </w:pPr>
      <w:r w:rsidRPr="003D5055">
        <w:rPr>
          <w:rFonts w:ascii="Calibri" w:hAnsi="Calibri" w:cs="Calibri"/>
          <w:sz w:val="28"/>
          <w:szCs w:val="28"/>
        </w:rPr>
        <w:t>The Terrorism (Protection of Premises) Act 2025, also known as Martyn’s Law, received Royal Assent on Thursday 3 April 2025.   The Primary Governing Authority for the Act is the Security Industry Authority (SIA). This Act delivers the Government’s manifesto commitment to strengthen the security of public premises and events. It is expected that Licence premises fully comply with the future Guidance and Regulations.</w:t>
      </w:r>
    </w:p>
    <w:p w14:paraId="513E8943" w14:textId="6EAE7554" w:rsidR="003D5055" w:rsidRDefault="003D5055" w:rsidP="003D5055">
      <w:pPr>
        <w:pStyle w:val="ListParagraph"/>
        <w:ind w:left="792"/>
        <w:rPr>
          <w:rFonts w:ascii="Calibri" w:hAnsi="Calibri" w:cs="Calibri"/>
          <w:sz w:val="28"/>
          <w:szCs w:val="28"/>
        </w:rPr>
      </w:pPr>
    </w:p>
    <w:p w14:paraId="02B1E5AA" w14:textId="32316D28" w:rsidR="003D5055" w:rsidRDefault="003D5055" w:rsidP="00DD0368">
      <w:pPr>
        <w:pStyle w:val="ListParagraph"/>
        <w:numPr>
          <w:ilvl w:val="1"/>
          <w:numId w:val="1"/>
        </w:numPr>
        <w:ind w:hanging="792"/>
        <w:rPr>
          <w:rFonts w:ascii="Calibri" w:hAnsi="Calibri" w:cs="Calibri"/>
          <w:sz w:val="28"/>
          <w:szCs w:val="28"/>
        </w:rPr>
      </w:pPr>
      <w:r w:rsidRPr="003D5055">
        <w:rPr>
          <w:rFonts w:ascii="Calibri" w:hAnsi="Calibri" w:cs="Calibri"/>
          <w:sz w:val="28"/>
          <w:szCs w:val="28"/>
        </w:rPr>
        <w:t>To promote the adoption of Martyn’s Law</w:t>
      </w:r>
      <w:r>
        <w:rPr>
          <w:rFonts w:ascii="Calibri" w:hAnsi="Calibri" w:cs="Calibri"/>
          <w:sz w:val="28"/>
          <w:szCs w:val="28"/>
        </w:rPr>
        <w:t>,</w:t>
      </w:r>
      <w:r w:rsidRPr="003D5055">
        <w:rPr>
          <w:rFonts w:ascii="Calibri" w:hAnsi="Calibri" w:cs="Calibri"/>
          <w:sz w:val="28"/>
          <w:szCs w:val="28"/>
        </w:rPr>
        <w:t xml:space="preserve"> free awareness counter terrorism training courses for licensed premises</w:t>
      </w:r>
      <w:r>
        <w:rPr>
          <w:rFonts w:ascii="Calibri" w:hAnsi="Calibri" w:cs="Calibri"/>
          <w:sz w:val="28"/>
          <w:szCs w:val="28"/>
        </w:rPr>
        <w:t xml:space="preserve"> is available.  Licence holders, </w:t>
      </w:r>
      <w:r w:rsidRPr="003D5055">
        <w:rPr>
          <w:rFonts w:ascii="Calibri" w:hAnsi="Calibri" w:cs="Calibri"/>
          <w:sz w:val="28"/>
          <w:szCs w:val="28"/>
        </w:rPr>
        <w:t>Designated Premises Supervisors and those in managerial positions are strongly encourage</w:t>
      </w:r>
      <w:r>
        <w:rPr>
          <w:rFonts w:ascii="Calibri" w:hAnsi="Calibri" w:cs="Calibri"/>
          <w:sz w:val="28"/>
          <w:szCs w:val="28"/>
        </w:rPr>
        <w:t>d to undertake the training.</w:t>
      </w:r>
      <w:r w:rsidRPr="003D5055">
        <w:rPr>
          <w:rFonts w:ascii="Calibri" w:hAnsi="Calibri" w:cs="Calibri"/>
          <w:sz w:val="28"/>
          <w:szCs w:val="28"/>
        </w:rPr>
        <w:t xml:space="preserve"> </w:t>
      </w:r>
      <w:r>
        <w:rPr>
          <w:rFonts w:ascii="Calibri" w:hAnsi="Calibri" w:cs="Calibri"/>
          <w:sz w:val="28"/>
          <w:szCs w:val="28"/>
        </w:rPr>
        <w:t xml:space="preserve">  The free training can be accessed at </w:t>
      </w:r>
      <w:hyperlink r:id="rId13" w:history="1">
        <w:r w:rsidRPr="0006295A">
          <w:rPr>
            <w:rStyle w:val="Hyperlink"/>
            <w:rFonts w:ascii="Calibri" w:hAnsi="Calibri" w:cs="Calibri"/>
            <w:sz w:val="28"/>
            <w:szCs w:val="28"/>
          </w:rPr>
          <w:t>https://ct.protectuk.police.uk/</w:t>
        </w:r>
      </w:hyperlink>
    </w:p>
    <w:p w14:paraId="2D3552BA" w14:textId="77777777" w:rsidR="003D5055" w:rsidRPr="003D5055" w:rsidRDefault="003D5055" w:rsidP="003D5055">
      <w:pPr>
        <w:pStyle w:val="ListParagraph"/>
        <w:rPr>
          <w:rFonts w:ascii="Calibri" w:hAnsi="Calibri" w:cs="Calibri"/>
          <w:sz w:val="28"/>
          <w:szCs w:val="28"/>
        </w:rPr>
      </w:pPr>
    </w:p>
    <w:p w14:paraId="7DC46C3E" w14:textId="753160BA" w:rsidR="003D5055" w:rsidRDefault="003D5055" w:rsidP="00DD0368">
      <w:pPr>
        <w:pStyle w:val="ListParagraph"/>
        <w:numPr>
          <w:ilvl w:val="1"/>
          <w:numId w:val="1"/>
        </w:numPr>
        <w:ind w:hanging="792"/>
        <w:rPr>
          <w:rFonts w:ascii="Calibri" w:hAnsi="Calibri" w:cs="Calibri"/>
          <w:sz w:val="28"/>
          <w:szCs w:val="28"/>
        </w:rPr>
      </w:pPr>
      <w:r w:rsidRPr="003D5055">
        <w:rPr>
          <w:rFonts w:ascii="Calibri" w:hAnsi="Calibri" w:cs="Calibri"/>
          <w:sz w:val="28"/>
          <w:szCs w:val="28"/>
        </w:rPr>
        <w:t>Further details regarding Martyn</w:t>
      </w:r>
      <w:r>
        <w:rPr>
          <w:rFonts w:ascii="Calibri" w:hAnsi="Calibri" w:cs="Calibri"/>
          <w:sz w:val="28"/>
          <w:szCs w:val="28"/>
        </w:rPr>
        <w:t>’</w:t>
      </w:r>
      <w:r w:rsidRPr="003D5055">
        <w:rPr>
          <w:rFonts w:ascii="Calibri" w:hAnsi="Calibri" w:cs="Calibri"/>
          <w:sz w:val="28"/>
          <w:szCs w:val="28"/>
        </w:rPr>
        <w:t xml:space="preserve">s Law can be found within the Home Office and Security Authority websites.  </w:t>
      </w:r>
      <w:hyperlink r:id="rId14" w:history="1">
        <w:r w:rsidRPr="003D5055">
          <w:rPr>
            <w:rStyle w:val="Hyperlink"/>
            <w:rFonts w:ascii="Calibri" w:hAnsi="Calibri" w:cs="Calibri"/>
            <w:color w:val="auto"/>
            <w:sz w:val="28"/>
            <w:szCs w:val="28"/>
          </w:rPr>
          <w:t>https://www.gov.uk/government/news/martyns-law-to-ensure-stronger-protections-against-terrorism-in-public-places</w:t>
        </w:r>
      </w:hyperlink>
    </w:p>
    <w:p w14:paraId="2260E694" w14:textId="77777777" w:rsidR="00F24EDE" w:rsidRPr="00F24EDE" w:rsidRDefault="00F24EDE" w:rsidP="00F24EDE">
      <w:pPr>
        <w:pStyle w:val="ListParagraph"/>
        <w:rPr>
          <w:rFonts w:ascii="Calibri" w:hAnsi="Calibri" w:cs="Calibri"/>
          <w:sz w:val="28"/>
          <w:szCs w:val="28"/>
        </w:rPr>
      </w:pPr>
    </w:p>
    <w:p w14:paraId="42388AEC" w14:textId="77777777" w:rsidR="00F24EDE" w:rsidRPr="00F24EDE" w:rsidRDefault="00F24EDE" w:rsidP="00F24EDE">
      <w:pPr>
        <w:pStyle w:val="ListParagraph"/>
        <w:rPr>
          <w:rFonts w:ascii="Calibri" w:hAnsi="Calibri" w:cs="Calibri"/>
          <w:sz w:val="28"/>
          <w:szCs w:val="28"/>
        </w:rPr>
      </w:pPr>
    </w:p>
    <w:p w14:paraId="6866B566" w14:textId="02E143B6" w:rsidR="00FA00AC" w:rsidRPr="0081337E" w:rsidRDefault="000353F2" w:rsidP="00DD0368">
      <w:pPr>
        <w:pStyle w:val="Heading2"/>
        <w:numPr>
          <w:ilvl w:val="0"/>
          <w:numId w:val="1"/>
        </w:numPr>
        <w:rPr>
          <w:u w:val="single"/>
        </w:rPr>
      </w:pPr>
      <w:r w:rsidRPr="0081337E">
        <w:rPr>
          <w:u w:val="single"/>
        </w:rPr>
        <w:t xml:space="preserve">Conditions </w:t>
      </w:r>
    </w:p>
    <w:p w14:paraId="042A76ED" w14:textId="77777777" w:rsidR="005C755E" w:rsidRPr="005C755E" w:rsidRDefault="005C755E" w:rsidP="005C755E"/>
    <w:p w14:paraId="476BC8F3" w14:textId="5409E22F" w:rsidR="00FA00AC" w:rsidRDefault="000353F2"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The </w:t>
      </w:r>
      <w:r w:rsidR="007A2271">
        <w:rPr>
          <w:rFonts w:ascii="Calibri" w:hAnsi="Calibri" w:cs="Calibri"/>
          <w:sz w:val="28"/>
          <w:szCs w:val="28"/>
        </w:rPr>
        <w:t xml:space="preserve">Licensing </w:t>
      </w:r>
      <w:r>
        <w:rPr>
          <w:rFonts w:ascii="Calibri" w:hAnsi="Calibri" w:cs="Calibri"/>
          <w:sz w:val="28"/>
          <w:szCs w:val="28"/>
        </w:rPr>
        <w:t>Act</w:t>
      </w:r>
      <w:r w:rsidR="007A2271">
        <w:rPr>
          <w:rFonts w:ascii="Calibri" w:hAnsi="Calibri" w:cs="Calibri"/>
          <w:sz w:val="28"/>
          <w:szCs w:val="28"/>
        </w:rPr>
        <w:t xml:space="preserve"> 2030</w:t>
      </w:r>
      <w:r>
        <w:rPr>
          <w:rFonts w:ascii="Calibri" w:hAnsi="Calibri" w:cs="Calibri"/>
          <w:sz w:val="28"/>
          <w:szCs w:val="28"/>
        </w:rPr>
        <w:t xml:space="preserve"> sets out mandatory conditions that are applicable to Premises Licences and Club Premises Certificates according to the activities that they are authorised for.  These conditions will automatically be applied to all approved licences.</w:t>
      </w:r>
    </w:p>
    <w:p w14:paraId="293A1F5C" w14:textId="77777777" w:rsidR="000353F2" w:rsidRDefault="000353F2" w:rsidP="000353F2">
      <w:pPr>
        <w:pStyle w:val="ListParagraph"/>
        <w:ind w:left="792"/>
        <w:rPr>
          <w:rFonts w:ascii="Calibri" w:hAnsi="Calibri" w:cs="Calibri"/>
          <w:sz w:val="28"/>
          <w:szCs w:val="28"/>
        </w:rPr>
      </w:pPr>
    </w:p>
    <w:p w14:paraId="600AE6CC" w14:textId="189C0C54" w:rsidR="004902AA" w:rsidRDefault="004902AA"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The Licensing Authority can convert the information offered in the operating schedule into enforceable conditions.  Where the information </w:t>
      </w:r>
      <w:proofErr w:type="gramStart"/>
      <w:r>
        <w:rPr>
          <w:rFonts w:ascii="Calibri" w:hAnsi="Calibri" w:cs="Calibri"/>
          <w:sz w:val="28"/>
          <w:szCs w:val="28"/>
        </w:rPr>
        <w:t>is considered to be</w:t>
      </w:r>
      <w:proofErr w:type="gramEnd"/>
      <w:r>
        <w:rPr>
          <w:rFonts w:ascii="Calibri" w:hAnsi="Calibri" w:cs="Calibri"/>
          <w:sz w:val="28"/>
          <w:szCs w:val="28"/>
        </w:rPr>
        <w:t xml:space="preserve"> ambiguous or unenforceable, the Licensing Authority will seek to reword these conditions with the agreement of the applicant. </w:t>
      </w:r>
    </w:p>
    <w:p w14:paraId="1D451693" w14:textId="77777777" w:rsidR="004902AA" w:rsidRPr="004902AA" w:rsidRDefault="004902AA" w:rsidP="004902AA">
      <w:pPr>
        <w:pStyle w:val="ListParagraph"/>
        <w:rPr>
          <w:rFonts w:ascii="Calibri" w:hAnsi="Calibri" w:cs="Calibri"/>
          <w:sz w:val="28"/>
          <w:szCs w:val="28"/>
        </w:rPr>
      </w:pPr>
    </w:p>
    <w:p w14:paraId="299AF5E9" w14:textId="4B546691" w:rsidR="004902AA" w:rsidRDefault="000353F2" w:rsidP="00DD0368">
      <w:pPr>
        <w:pStyle w:val="ListParagraph"/>
        <w:numPr>
          <w:ilvl w:val="1"/>
          <w:numId w:val="1"/>
        </w:numPr>
        <w:ind w:hanging="792"/>
        <w:rPr>
          <w:rFonts w:ascii="Calibri" w:hAnsi="Calibri" w:cs="Calibri"/>
          <w:sz w:val="28"/>
          <w:szCs w:val="28"/>
        </w:rPr>
      </w:pPr>
      <w:r>
        <w:rPr>
          <w:rFonts w:ascii="Calibri" w:hAnsi="Calibri" w:cs="Calibri"/>
          <w:sz w:val="28"/>
          <w:szCs w:val="28"/>
        </w:rPr>
        <w:t>The Licensing Authority may</w:t>
      </w:r>
      <w:r w:rsidR="004902AA">
        <w:rPr>
          <w:rFonts w:ascii="Calibri" w:hAnsi="Calibri" w:cs="Calibri"/>
          <w:sz w:val="28"/>
          <w:szCs w:val="28"/>
        </w:rPr>
        <w:t xml:space="preserve"> also</w:t>
      </w:r>
      <w:r>
        <w:rPr>
          <w:rFonts w:ascii="Calibri" w:hAnsi="Calibri" w:cs="Calibri"/>
          <w:sz w:val="28"/>
          <w:szCs w:val="28"/>
        </w:rPr>
        <w:t xml:space="preserve"> impose additional conditions</w:t>
      </w:r>
      <w:r w:rsidR="004902AA">
        <w:rPr>
          <w:rFonts w:ascii="Calibri" w:hAnsi="Calibri" w:cs="Calibri"/>
          <w:sz w:val="28"/>
          <w:szCs w:val="28"/>
        </w:rPr>
        <w:t>,</w:t>
      </w:r>
      <w:r>
        <w:rPr>
          <w:rFonts w:ascii="Calibri" w:hAnsi="Calibri" w:cs="Calibri"/>
          <w:sz w:val="28"/>
          <w:szCs w:val="28"/>
        </w:rPr>
        <w:t xml:space="preserve"> where relevant representations are received in respect of an application and</w:t>
      </w:r>
      <w:r w:rsidR="004902AA">
        <w:rPr>
          <w:rFonts w:ascii="Calibri" w:hAnsi="Calibri" w:cs="Calibri"/>
          <w:sz w:val="28"/>
          <w:szCs w:val="28"/>
        </w:rPr>
        <w:t xml:space="preserve"> such </w:t>
      </w:r>
      <w:r>
        <w:rPr>
          <w:rFonts w:ascii="Calibri" w:hAnsi="Calibri" w:cs="Calibri"/>
          <w:sz w:val="28"/>
          <w:szCs w:val="28"/>
        </w:rPr>
        <w:t>conditions are considered appropriate for the promotion of the licensing objectives.</w:t>
      </w:r>
      <w:r w:rsidR="004902AA">
        <w:rPr>
          <w:rFonts w:ascii="Calibri" w:hAnsi="Calibri" w:cs="Calibri"/>
          <w:sz w:val="28"/>
          <w:szCs w:val="28"/>
        </w:rPr>
        <w:t xml:space="preserve">  These a</w:t>
      </w:r>
      <w:r w:rsidRPr="004902AA">
        <w:rPr>
          <w:rFonts w:ascii="Calibri" w:hAnsi="Calibri" w:cs="Calibri"/>
          <w:sz w:val="28"/>
          <w:szCs w:val="28"/>
        </w:rPr>
        <w:t>dditional conditions can only be attached to a licence, where they are either imposed at a Licensing Committee, or are agreed by all parties</w:t>
      </w:r>
      <w:r w:rsidR="00BC29BC">
        <w:rPr>
          <w:rFonts w:ascii="Calibri" w:hAnsi="Calibri" w:cs="Calibri"/>
          <w:sz w:val="28"/>
          <w:szCs w:val="28"/>
        </w:rPr>
        <w:t xml:space="preserve"> prior to a licensing hearing taking place.</w:t>
      </w:r>
    </w:p>
    <w:p w14:paraId="38D8B24D" w14:textId="77777777" w:rsidR="004902AA" w:rsidRPr="004902AA" w:rsidRDefault="004902AA" w:rsidP="004902AA">
      <w:pPr>
        <w:pStyle w:val="ListParagraph"/>
        <w:rPr>
          <w:rFonts w:ascii="Calibri" w:hAnsi="Calibri" w:cs="Calibri"/>
          <w:sz w:val="28"/>
          <w:szCs w:val="28"/>
        </w:rPr>
      </w:pPr>
    </w:p>
    <w:p w14:paraId="5546DA1A" w14:textId="0B15464A" w:rsidR="006944EF" w:rsidRDefault="0084770E"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The Licensing Authority has developed a model pool of conditions setting out the types of conditions that applicants </w:t>
      </w:r>
      <w:r w:rsidR="006944EF">
        <w:rPr>
          <w:rFonts w:ascii="Calibri" w:hAnsi="Calibri" w:cs="Calibri"/>
          <w:sz w:val="28"/>
          <w:szCs w:val="28"/>
        </w:rPr>
        <w:t>may</w:t>
      </w:r>
      <w:r>
        <w:rPr>
          <w:rFonts w:ascii="Calibri" w:hAnsi="Calibri" w:cs="Calibri"/>
          <w:sz w:val="28"/>
          <w:szCs w:val="28"/>
        </w:rPr>
        <w:t xml:space="preserve"> expect to be i</w:t>
      </w:r>
      <w:r w:rsidR="006944EF">
        <w:rPr>
          <w:rFonts w:ascii="Calibri" w:hAnsi="Calibri" w:cs="Calibri"/>
          <w:sz w:val="28"/>
          <w:szCs w:val="28"/>
        </w:rPr>
        <w:t>ncluded in or attached to any approved</w:t>
      </w:r>
      <w:r>
        <w:rPr>
          <w:rFonts w:ascii="Calibri" w:hAnsi="Calibri" w:cs="Calibri"/>
          <w:sz w:val="28"/>
          <w:szCs w:val="28"/>
        </w:rPr>
        <w:t xml:space="preserve"> licence.  Applicants are</w:t>
      </w:r>
      <w:r w:rsidR="006944EF">
        <w:rPr>
          <w:rFonts w:ascii="Calibri" w:hAnsi="Calibri" w:cs="Calibri"/>
          <w:sz w:val="28"/>
          <w:szCs w:val="28"/>
        </w:rPr>
        <w:t xml:space="preserve"> </w:t>
      </w:r>
      <w:r w:rsidR="006944EF">
        <w:rPr>
          <w:rFonts w:ascii="Calibri" w:hAnsi="Calibri" w:cs="Calibri"/>
          <w:sz w:val="28"/>
          <w:szCs w:val="28"/>
        </w:rPr>
        <w:lastRenderedPageBreak/>
        <w:t>therefore</w:t>
      </w:r>
      <w:r>
        <w:rPr>
          <w:rFonts w:ascii="Calibri" w:hAnsi="Calibri" w:cs="Calibri"/>
          <w:sz w:val="28"/>
          <w:szCs w:val="28"/>
        </w:rPr>
        <w:t xml:space="preserve"> encouraged to</w:t>
      </w:r>
      <w:r w:rsidR="006944EF">
        <w:rPr>
          <w:rFonts w:ascii="Calibri" w:hAnsi="Calibri" w:cs="Calibri"/>
          <w:sz w:val="28"/>
          <w:szCs w:val="28"/>
        </w:rPr>
        <w:t xml:space="preserve"> include appropriate </w:t>
      </w:r>
      <w:r>
        <w:rPr>
          <w:rFonts w:ascii="Calibri" w:hAnsi="Calibri" w:cs="Calibri"/>
          <w:sz w:val="28"/>
          <w:szCs w:val="28"/>
        </w:rPr>
        <w:t>conditions from this pool</w:t>
      </w:r>
      <w:r w:rsidR="006944EF">
        <w:rPr>
          <w:rFonts w:ascii="Calibri" w:hAnsi="Calibri" w:cs="Calibri"/>
          <w:sz w:val="28"/>
          <w:szCs w:val="28"/>
        </w:rPr>
        <w:t xml:space="preserve"> within their operating schedules. </w:t>
      </w:r>
    </w:p>
    <w:p w14:paraId="1A29F8EE" w14:textId="77777777" w:rsidR="006944EF" w:rsidRPr="006944EF" w:rsidRDefault="006944EF" w:rsidP="006944EF">
      <w:pPr>
        <w:pStyle w:val="ListParagraph"/>
        <w:rPr>
          <w:rFonts w:ascii="Calibri" w:hAnsi="Calibri" w:cs="Calibri"/>
          <w:sz w:val="28"/>
          <w:szCs w:val="28"/>
        </w:rPr>
      </w:pPr>
    </w:p>
    <w:p w14:paraId="15B4EEE3" w14:textId="7623D984" w:rsidR="006944EF" w:rsidRDefault="006944EF"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The model pool of conditions is details </w:t>
      </w:r>
      <w:r w:rsidR="00761E73">
        <w:rPr>
          <w:rFonts w:ascii="Calibri" w:hAnsi="Calibri" w:cs="Calibri"/>
          <w:sz w:val="28"/>
          <w:szCs w:val="28"/>
        </w:rPr>
        <w:t>in</w:t>
      </w:r>
      <w:r>
        <w:rPr>
          <w:rFonts w:ascii="Calibri" w:hAnsi="Calibri" w:cs="Calibri"/>
          <w:sz w:val="28"/>
          <w:szCs w:val="28"/>
        </w:rPr>
        <w:t xml:space="preserve"> Annex </w:t>
      </w:r>
      <w:r w:rsidR="00761E73">
        <w:rPr>
          <w:rFonts w:ascii="Calibri" w:hAnsi="Calibri" w:cs="Calibri"/>
          <w:sz w:val="28"/>
          <w:szCs w:val="28"/>
        </w:rPr>
        <w:t>2.</w:t>
      </w:r>
      <w:r>
        <w:rPr>
          <w:rFonts w:ascii="Calibri" w:hAnsi="Calibri" w:cs="Calibri"/>
          <w:sz w:val="28"/>
          <w:szCs w:val="28"/>
        </w:rPr>
        <w:t xml:space="preserve">  </w:t>
      </w:r>
    </w:p>
    <w:p w14:paraId="593D30A3" w14:textId="77777777" w:rsidR="006944EF" w:rsidRPr="006944EF" w:rsidRDefault="006944EF" w:rsidP="006944EF">
      <w:pPr>
        <w:pStyle w:val="ListParagraph"/>
        <w:rPr>
          <w:rFonts w:ascii="Calibri" w:hAnsi="Calibri" w:cs="Calibri"/>
          <w:sz w:val="28"/>
          <w:szCs w:val="28"/>
        </w:rPr>
      </w:pPr>
    </w:p>
    <w:p w14:paraId="15649059" w14:textId="77777777" w:rsidR="0084770E" w:rsidRDefault="0084770E" w:rsidP="0084770E">
      <w:pPr>
        <w:pStyle w:val="ListParagraph"/>
        <w:ind w:left="792"/>
        <w:rPr>
          <w:rFonts w:ascii="Calibri" w:hAnsi="Calibri" w:cs="Calibri"/>
          <w:sz w:val="28"/>
          <w:szCs w:val="28"/>
        </w:rPr>
      </w:pPr>
    </w:p>
    <w:p w14:paraId="01DDE4E1" w14:textId="4E98D0C3" w:rsidR="003943D7" w:rsidRPr="0081337E" w:rsidRDefault="003943D7" w:rsidP="00DD0368">
      <w:pPr>
        <w:pStyle w:val="Heading2"/>
        <w:numPr>
          <w:ilvl w:val="0"/>
          <w:numId w:val="1"/>
        </w:numPr>
        <w:rPr>
          <w:u w:val="single"/>
        </w:rPr>
      </w:pPr>
      <w:r w:rsidRPr="0081337E">
        <w:rPr>
          <w:u w:val="single"/>
        </w:rPr>
        <w:t>Responsible Authorities, Other Persons and Representations</w:t>
      </w:r>
    </w:p>
    <w:p w14:paraId="127D51DE" w14:textId="77777777" w:rsidR="00C31EC7" w:rsidRDefault="00C31EC7" w:rsidP="00C31EC7">
      <w:pPr>
        <w:pStyle w:val="Heading4"/>
      </w:pPr>
    </w:p>
    <w:p w14:paraId="00F02143" w14:textId="29969FCD" w:rsidR="00C31EC7" w:rsidRPr="00C31EC7" w:rsidRDefault="00C31EC7" w:rsidP="0081337E">
      <w:pPr>
        <w:pStyle w:val="Heading3"/>
      </w:pPr>
      <w:r>
        <w:t xml:space="preserve">Responsible Authorities </w:t>
      </w:r>
    </w:p>
    <w:p w14:paraId="6E4372C4" w14:textId="77777777" w:rsidR="003943D7" w:rsidRPr="003943D7" w:rsidRDefault="003943D7" w:rsidP="003943D7">
      <w:pPr>
        <w:pStyle w:val="ListParagraph"/>
        <w:rPr>
          <w:rFonts w:ascii="Calibri" w:hAnsi="Calibri" w:cs="Calibri"/>
          <w:sz w:val="28"/>
          <w:szCs w:val="28"/>
        </w:rPr>
      </w:pPr>
    </w:p>
    <w:p w14:paraId="70E23482" w14:textId="3854BAB5" w:rsidR="003943D7" w:rsidRDefault="003943D7"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The </w:t>
      </w:r>
      <w:r w:rsidR="007A2271">
        <w:rPr>
          <w:rFonts w:ascii="Calibri" w:hAnsi="Calibri" w:cs="Calibri"/>
          <w:sz w:val="28"/>
          <w:szCs w:val="28"/>
        </w:rPr>
        <w:t xml:space="preserve">Licensing </w:t>
      </w:r>
      <w:r>
        <w:rPr>
          <w:rFonts w:ascii="Calibri" w:hAnsi="Calibri" w:cs="Calibri"/>
          <w:sz w:val="28"/>
          <w:szCs w:val="28"/>
        </w:rPr>
        <w:t>Act</w:t>
      </w:r>
      <w:r w:rsidR="007A2271">
        <w:rPr>
          <w:rFonts w:ascii="Calibri" w:hAnsi="Calibri" w:cs="Calibri"/>
          <w:sz w:val="28"/>
          <w:szCs w:val="28"/>
        </w:rPr>
        <w:t xml:space="preserve"> 2003</w:t>
      </w:r>
      <w:r>
        <w:rPr>
          <w:rFonts w:ascii="Calibri" w:hAnsi="Calibri" w:cs="Calibri"/>
          <w:sz w:val="28"/>
          <w:szCs w:val="28"/>
        </w:rPr>
        <w:t xml:space="preserve"> specifies the responsible authorities that can make representations on applications, or who can apply for a review of an existing licence.  In </w:t>
      </w:r>
      <w:r w:rsidR="007A2271">
        <w:rPr>
          <w:rFonts w:ascii="Calibri" w:hAnsi="Calibri" w:cs="Calibri"/>
          <w:sz w:val="28"/>
          <w:szCs w:val="28"/>
        </w:rPr>
        <w:t>the Council these are:</w:t>
      </w:r>
    </w:p>
    <w:p w14:paraId="3CC3D2CE" w14:textId="3C4C2D00" w:rsidR="008A787A" w:rsidRDefault="008A787A" w:rsidP="008A787A">
      <w:pPr>
        <w:pStyle w:val="ListParagraph"/>
        <w:ind w:left="1080"/>
        <w:rPr>
          <w:rFonts w:ascii="Calibri" w:hAnsi="Calibri" w:cs="Calibri"/>
          <w:sz w:val="28"/>
          <w:szCs w:val="28"/>
        </w:rPr>
      </w:pPr>
    </w:p>
    <w:p w14:paraId="7AC13304" w14:textId="77777777" w:rsidR="008A787A" w:rsidRDefault="008A787A" w:rsidP="00DD0368">
      <w:pPr>
        <w:pStyle w:val="ListParagraph"/>
        <w:numPr>
          <w:ilvl w:val="2"/>
          <w:numId w:val="1"/>
        </w:numPr>
        <w:rPr>
          <w:rFonts w:ascii="Calibri" w:hAnsi="Calibri" w:cs="Calibri"/>
          <w:sz w:val="28"/>
          <w:szCs w:val="28"/>
        </w:rPr>
      </w:pPr>
      <w:r>
        <w:rPr>
          <w:rFonts w:ascii="Calibri" w:hAnsi="Calibri" w:cs="Calibri"/>
          <w:sz w:val="28"/>
          <w:szCs w:val="28"/>
        </w:rPr>
        <w:t>South Wales Police</w:t>
      </w:r>
    </w:p>
    <w:p w14:paraId="39BBB6A8" w14:textId="77777777" w:rsidR="008A787A" w:rsidRDefault="008A787A" w:rsidP="00DD0368">
      <w:pPr>
        <w:pStyle w:val="ListParagraph"/>
        <w:numPr>
          <w:ilvl w:val="2"/>
          <w:numId w:val="1"/>
        </w:numPr>
        <w:rPr>
          <w:rFonts w:ascii="Calibri" w:hAnsi="Calibri" w:cs="Calibri"/>
          <w:sz w:val="28"/>
          <w:szCs w:val="28"/>
        </w:rPr>
      </w:pPr>
      <w:r>
        <w:rPr>
          <w:rFonts w:ascii="Calibri" w:hAnsi="Calibri" w:cs="Calibri"/>
          <w:sz w:val="28"/>
          <w:szCs w:val="28"/>
        </w:rPr>
        <w:t>Mid and West Wales Fire and Rescue Service</w:t>
      </w:r>
    </w:p>
    <w:p w14:paraId="4C86C6C3" w14:textId="37BBC9AF" w:rsidR="00213030" w:rsidRDefault="00213030" w:rsidP="00DD0368">
      <w:pPr>
        <w:pStyle w:val="ListParagraph"/>
        <w:numPr>
          <w:ilvl w:val="2"/>
          <w:numId w:val="1"/>
        </w:numPr>
        <w:rPr>
          <w:rFonts w:ascii="Calibri" w:hAnsi="Calibri" w:cs="Calibri"/>
          <w:sz w:val="28"/>
          <w:szCs w:val="28"/>
        </w:rPr>
      </w:pPr>
      <w:r>
        <w:rPr>
          <w:rFonts w:ascii="Calibri" w:hAnsi="Calibri" w:cs="Calibri"/>
          <w:sz w:val="28"/>
          <w:szCs w:val="28"/>
        </w:rPr>
        <w:t>Neath Port Talbot Council Licensing</w:t>
      </w:r>
      <w:r w:rsidR="001B4C22">
        <w:rPr>
          <w:rFonts w:ascii="Calibri" w:hAnsi="Calibri" w:cs="Calibri"/>
          <w:sz w:val="28"/>
          <w:szCs w:val="28"/>
        </w:rPr>
        <w:t xml:space="preserve"> Authority</w:t>
      </w:r>
      <w:r>
        <w:rPr>
          <w:rFonts w:ascii="Calibri" w:hAnsi="Calibri" w:cs="Calibri"/>
          <w:sz w:val="28"/>
          <w:szCs w:val="28"/>
        </w:rPr>
        <w:t xml:space="preserve"> (see paragraph </w:t>
      </w:r>
      <w:r w:rsidR="0064688E">
        <w:rPr>
          <w:rFonts w:ascii="Calibri" w:hAnsi="Calibri" w:cs="Calibri"/>
          <w:sz w:val="28"/>
          <w:szCs w:val="28"/>
        </w:rPr>
        <w:t>11.2</w:t>
      </w:r>
      <w:r>
        <w:rPr>
          <w:rFonts w:ascii="Calibri" w:hAnsi="Calibri" w:cs="Calibri"/>
          <w:sz w:val="28"/>
          <w:szCs w:val="28"/>
        </w:rPr>
        <w:t xml:space="preserve"> below) </w:t>
      </w:r>
    </w:p>
    <w:p w14:paraId="2906CD65" w14:textId="5B40BAB2" w:rsidR="00213030" w:rsidRDefault="00213030" w:rsidP="00DD0368">
      <w:pPr>
        <w:pStyle w:val="ListParagraph"/>
        <w:numPr>
          <w:ilvl w:val="2"/>
          <w:numId w:val="1"/>
        </w:numPr>
        <w:rPr>
          <w:rFonts w:ascii="Calibri" w:hAnsi="Calibri" w:cs="Calibri"/>
          <w:sz w:val="28"/>
          <w:szCs w:val="28"/>
        </w:rPr>
      </w:pPr>
      <w:r>
        <w:rPr>
          <w:rFonts w:ascii="Calibri" w:hAnsi="Calibri" w:cs="Calibri"/>
          <w:sz w:val="28"/>
          <w:szCs w:val="28"/>
        </w:rPr>
        <w:t>Neath Port Talbot Council Environmental Health (Public Nuisance)</w:t>
      </w:r>
    </w:p>
    <w:p w14:paraId="0CD42F68" w14:textId="3106676B" w:rsidR="00213030" w:rsidRDefault="00213030" w:rsidP="00DD0368">
      <w:pPr>
        <w:pStyle w:val="ListParagraph"/>
        <w:numPr>
          <w:ilvl w:val="2"/>
          <w:numId w:val="1"/>
        </w:numPr>
        <w:rPr>
          <w:rFonts w:ascii="Calibri" w:hAnsi="Calibri" w:cs="Calibri"/>
          <w:sz w:val="28"/>
          <w:szCs w:val="28"/>
        </w:rPr>
      </w:pPr>
      <w:r>
        <w:rPr>
          <w:rFonts w:ascii="Calibri" w:hAnsi="Calibri" w:cs="Calibri"/>
          <w:sz w:val="28"/>
          <w:szCs w:val="28"/>
        </w:rPr>
        <w:t>Neath Port Talbot Council Environmental Health (Health &amp; Safety)</w:t>
      </w:r>
    </w:p>
    <w:p w14:paraId="12161268" w14:textId="77777777" w:rsidR="00213030" w:rsidRDefault="00213030" w:rsidP="00DD0368">
      <w:pPr>
        <w:pStyle w:val="ListParagraph"/>
        <w:numPr>
          <w:ilvl w:val="2"/>
          <w:numId w:val="1"/>
        </w:numPr>
        <w:rPr>
          <w:rFonts w:ascii="Calibri" w:hAnsi="Calibri" w:cs="Calibri"/>
          <w:sz w:val="28"/>
          <w:szCs w:val="28"/>
        </w:rPr>
      </w:pPr>
      <w:r>
        <w:rPr>
          <w:rFonts w:ascii="Calibri" w:hAnsi="Calibri" w:cs="Calibri"/>
          <w:sz w:val="28"/>
          <w:szCs w:val="28"/>
        </w:rPr>
        <w:t>Neath Port Talbot Council Trading Standards</w:t>
      </w:r>
    </w:p>
    <w:p w14:paraId="269618A1" w14:textId="77777777" w:rsidR="00213030" w:rsidRDefault="00213030" w:rsidP="00DD0368">
      <w:pPr>
        <w:pStyle w:val="ListParagraph"/>
        <w:numPr>
          <w:ilvl w:val="2"/>
          <w:numId w:val="1"/>
        </w:numPr>
        <w:rPr>
          <w:rFonts w:ascii="Calibri" w:hAnsi="Calibri" w:cs="Calibri"/>
          <w:sz w:val="28"/>
          <w:szCs w:val="28"/>
        </w:rPr>
      </w:pPr>
      <w:r>
        <w:rPr>
          <w:rFonts w:ascii="Calibri" w:hAnsi="Calibri" w:cs="Calibri"/>
          <w:sz w:val="28"/>
          <w:szCs w:val="28"/>
        </w:rPr>
        <w:t>Neath Port Talbot Council Children Services</w:t>
      </w:r>
    </w:p>
    <w:p w14:paraId="27EFBFEB" w14:textId="77777777" w:rsidR="00213030" w:rsidRDefault="00213030" w:rsidP="00DD0368">
      <w:pPr>
        <w:pStyle w:val="ListParagraph"/>
        <w:numPr>
          <w:ilvl w:val="2"/>
          <w:numId w:val="1"/>
        </w:numPr>
        <w:rPr>
          <w:rFonts w:ascii="Calibri" w:hAnsi="Calibri" w:cs="Calibri"/>
          <w:sz w:val="28"/>
          <w:szCs w:val="28"/>
        </w:rPr>
      </w:pPr>
      <w:r>
        <w:rPr>
          <w:rFonts w:ascii="Calibri" w:hAnsi="Calibri" w:cs="Calibri"/>
          <w:sz w:val="28"/>
          <w:szCs w:val="28"/>
        </w:rPr>
        <w:t>Neath Port Talbot Council Planning</w:t>
      </w:r>
    </w:p>
    <w:p w14:paraId="38BE5D78" w14:textId="0E2F66CC" w:rsidR="00213030" w:rsidRDefault="00213030" w:rsidP="00DD0368">
      <w:pPr>
        <w:pStyle w:val="ListParagraph"/>
        <w:numPr>
          <w:ilvl w:val="2"/>
          <w:numId w:val="1"/>
        </w:numPr>
        <w:rPr>
          <w:rFonts w:ascii="Calibri" w:hAnsi="Calibri" w:cs="Calibri"/>
          <w:sz w:val="28"/>
          <w:szCs w:val="28"/>
        </w:rPr>
      </w:pPr>
      <w:r>
        <w:rPr>
          <w:rFonts w:ascii="Calibri" w:hAnsi="Calibri" w:cs="Calibri"/>
          <w:sz w:val="28"/>
          <w:szCs w:val="28"/>
        </w:rPr>
        <w:t xml:space="preserve">Abertawe Bro Morgannwg Health Board </w:t>
      </w:r>
    </w:p>
    <w:p w14:paraId="202C153F" w14:textId="0C75F0AB" w:rsidR="003943D7" w:rsidRDefault="00213030" w:rsidP="00DD0368">
      <w:pPr>
        <w:pStyle w:val="ListParagraph"/>
        <w:numPr>
          <w:ilvl w:val="2"/>
          <w:numId w:val="1"/>
        </w:numPr>
        <w:rPr>
          <w:rFonts w:ascii="Calibri" w:hAnsi="Calibri" w:cs="Calibri"/>
          <w:sz w:val="28"/>
          <w:szCs w:val="28"/>
        </w:rPr>
      </w:pPr>
      <w:r>
        <w:rPr>
          <w:rFonts w:ascii="Calibri" w:hAnsi="Calibri" w:cs="Calibri"/>
          <w:sz w:val="28"/>
          <w:szCs w:val="28"/>
        </w:rPr>
        <w:t>Health and Safety Executive</w:t>
      </w:r>
    </w:p>
    <w:p w14:paraId="11AA2796" w14:textId="45BDAF3C" w:rsidR="00213030" w:rsidRDefault="00213030" w:rsidP="00DD0368">
      <w:pPr>
        <w:pStyle w:val="ListParagraph"/>
        <w:numPr>
          <w:ilvl w:val="2"/>
          <w:numId w:val="1"/>
        </w:numPr>
        <w:rPr>
          <w:rFonts w:ascii="Calibri" w:hAnsi="Calibri" w:cs="Calibri"/>
          <w:sz w:val="28"/>
          <w:szCs w:val="28"/>
        </w:rPr>
      </w:pPr>
      <w:r>
        <w:rPr>
          <w:rFonts w:ascii="Calibri" w:hAnsi="Calibri" w:cs="Calibri"/>
          <w:sz w:val="28"/>
          <w:szCs w:val="28"/>
        </w:rPr>
        <w:t xml:space="preserve">Home Office Immigration </w:t>
      </w:r>
    </w:p>
    <w:p w14:paraId="20110310" w14:textId="10C23F17" w:rsidR="007A2271" w:rsidRDefault="007A2271" w:rsidP="00DD0368">
      <w:pPr>
        <w:pStyle w:val="ListParagraph"/>
        <w:numPr>
          <w:ilvl w:val="2"/>
          <w:numId w:val="1"/>
        </w:numPr>
        <w:rPr>
          <w:rFonts w:ascii="Calibri" w:hAnsi="Calibri" w:cs="Calibri"/>
          <w:sz w:val="28"/>
          <w:szCs w:val="28"/>
        </w:rPr>
      </w:pPr>
      <w:r>
        <w:rPr>
          <w:rFonts w:ascii="Calibri" w:hAnsi="Calibri" w:cs="Calibri"/>
          <w:sz w:val="28"/>
          <w:szCs w:val="28"/>
        </w:rPr>
        <w:t>In relation to a vessel, a navigation authority, Natural Resources Wales, or the British Waterways Board.</w:t>
      </w:r>
    </w:p>
    <w:p w14:paraId="2C10DD56" w14:textId="77777777" w:rsidR="00213030" w:rsidRDefault="00213030" w:rsidP="00213030">
      <w:pPr>
        <w:pStyle w:val="ListParagraph"/>
        <w:ind w:left="1080"/>
        <w:rPr>
          <w:rFonts w:ascii="Calibri" w:hAnsi="Calibri" w:cs="Calibri"/>
          <w:sz w:val="28"/>
          <w:szCs w:val="28"/>
        </w:rPr>
      </w:pPr>
    </w:p>
    <w:p w14:paraId="7C006482" w14:textId="751DD6AF" w:rsidR="00213030" w:rsidRDefault="001B4C22"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In cases where the Licensing Authority is also acting as a Responsible Authority, the Licensing Authority has separated responsibilities to ensure procedural fairness and eliminate conflicts of interest.  This will be achieved by allocating the role of responsible authority to the Senior Legal Regulatory Officer / Senior Licensing Officer to ensure proper separation of responsibilities. </w:t>
      </w:r>
    </w:p>
    <w:p w14:paraId="25D8171B" w14:textId="26BB1D9F" w:rsidR="00AE7AA3" w:rsidRDefault="00AE7AA3" w:rsidP="00AE7AA3">
      <w:pPr>
        <w:pStyle w:val="ListParagraph"/>
        <w:ind w:left="792"/>
        <w:rPr>
          <w:rFonts w:ascii="Calibri" w:hAnsi="Calibri" w:cs="Calibri"/>
          <w:sz w:val="28"/>
          <w:szCs w:val="28"/>
        </w:rPr>
      </w:pPr>
    </w:p>
    <w:p w14:paraId="7A0D6E29" w14:textId="19B02FDC" w:rsidR="00AE7AA3" w:rsidRDefault="00AE7AA3" w:rsidP="00DD0368">
      <w:pPr>
        <w:pStyle w:val="ListParagraph"/>
        <w:numPr>
          <w:ilvl w:val="1"/>
          <w:numId w:val="1"/>
        </w:numPr>
        <w:ind w:hanging="792"/>
        <w:rPr>
          <w:rFonts w:ascii="Calibri" w:hAnsi="Calibri" w:cs="Calibri"/>
          <w:sz w:val="28"/>
          <w:szCs w:val="28"/>
        </w:rPr>
      </w:pPr>
      <w:r>
        <w:rPr>
          <w:rFonts w:ascii="Calibri" w:hAnsi="Calibri" w:cs="Calibri"/>
          <w:sz w:val="28"/>
          <w:szCs w:val="28"/>
        </w:rPr>
        <w:lastRenderedPageBreak/>
        <w:t xml:space="preserve">As contact details for Responsible Authorities can change, a full list has been made available on the Council’s website </w:t>
      </w:r>
      <w:hyperlink r:id="rId15" w:history="1">
        <w:r w:rsidRPr="00E101F2">
          <w:rPr>
            <w:rStyle w:val="Hyperlink"/>
            <w:rFonts w:ascii="Calibri" w:hAnsi="Calibri" w:cs="Calibri"/>
            <w:sz w:val="28"/>
            <w:szCs w:val="28"/>
          </w:rPr>
          <w:t>www.npt.gov.uk/licensing</w:t>
        </w:r>
      </w:hyperlink>
      <w:r>
        <w:rPr>
          <w:rFonts w:ascii="Calibri" w:hAnsi="Calibri" w:cs="Calibri"/>
          <w:sz w:val="28"/>
          <w:szCs w:val="28"/>
        </w:rPr>
        <w:t xml:space="preserve"> </w:t>
      </w:r>
      <w:r w:rsidR="005C0A51">
        <w:rPr>
          <w:rFonts w:ascii="Calibri" w:hAnsi="Calibri" w:cs="Calibri"/>
          <w:sz w:val="28"/>
          <w:szCs w:val="28"/>
        </w:rPr>
        <w:t>and in</w:t>
      </w:r>
      <w:r w:rsidR="0064688E">
        <w:rPr>
          <w:rFonts w:ascii="Calibri" w:hAnsi="Calibri" w:cs="Calibri"/>
          <w:sz w:val="28"/>
          <w:szCs w:val="28"/>
        </w:rPr>
        <w:t xml:space="preserve"> Annex</w:t>
      </w:r>
      <w:r w:rsidR="005C0A51">
        <w:rPr>
          <w:rFonts w:ascii="Calibri" w:hAnsi="Calibri" w:cs="Calibri"/>
          <w:sz w:val="28"/>
          <w:szCs w:val="28"/>
        </w:rPr>
        <w:t xml:space="preserve"> </w:t>
      </w:r>
      <w:r w:rsidR="00761E73">
        <w:rPr>
          <w:rFonts w:ascii="Calibri" w:hAnsi="Calibri" w:cs="Calibri"/>
          <w:sz w:val="28"/>
          <w:szCs w:val="28"/>
        </w:rPr>
        <w:t>1.</w:t>
      </w:r>
    </w:p>
    <w:p w14:paraId="4EA8E818" w14:textId="4D2B77CD" w:rsidR="00C31EC7" w:rsidRDefault="00C31EC7" w:rsidP="00C31EC7">
      <w:pPr>
        <w:pStyle w:val="ListParagraph"/>
        <w:ind w:left="792"/>
        <w:rPr>
          <w:rFonts w:ascii="Calibri" w:hAnsi="Calibri" w:cs="Calibri"/>
          <w:sz w:val="28"/>
          <w:szCs w:val="28"/>
        </w:rPr>
      </w:pPr>
    </w:p>
    <w:p w14:paraId="6BAAC42B" w14:textId="37925314" w:rsidR="00C31EC7" w:rsidRDefault="00AE7AA3" w:rsidP="0081337E">
      <w:pPr>
        <w:pStyle w:val="Heading3"/>
      </w:pPr>
      <w:r>
        <w:t xml:space="preserve">Other Persons and representations </w:t>
      </w:r>
    </w:p>
    <w:p w14:paraId="289CE5ED" w14:textId="77777777" w:rsidR="00C31EC7" w:rsidRDefault="00C31EC7" w:rsidP="00C31EC7">
      <w:pPr>
        <w:pStyle w:val="ListParagraph"/>
        <w:ind w:left="792"/>
        <w:rPr>
          <w:rFonts w:ascii="Calibri" w:hAnsi="Calibri" w:cs="Calibri"/>
          <w:sz w:val="28"/>
          <w:szCs w:val="28"/>
        </w:rPr>
      </w:pPr>
    </w:p>
    <w:p w14:paraId="16F1229F" w14:textId="0389F70B" w:rsidR="00C31EC7" w:rsidRDefault="00AE7AA3"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Representations can be made by ‘other persons’ about certain applications made to the Licensing Authority, regardless of their geographical position in relation to the premises.  </w:t>
      </w:r>
      <w:r w:rsidRPr="00EC6715">
        <w:rPr>
          <w:rFonts w:ascii="Calibri" w:hAnsi="Calibri" w:cs="Calibri"/>
          <w:sz w:val="28"/>
          <w:szCs w:val="28"/>
        </w:rPr>
        <w:t>However</w:t>
      </w:r>
      <w:r>
        <w:rPr>
          <w:rFonts w:ascii="Calibri" w:hAnsi="Calibri" w:cs="Calibri"/>
          <w:sz w:val="28"/>
          <w:szCs w:val="28"/>
        </w:rPr>
        <w:t>,</w:t>
      </w:r>
      <w:r w:rsidRPr="00EC6715">
        <w:rPr>
          <w:rFonts w:ascii="Calibri" w:hAnsi="Calibri" w:cs="Calibri"/>
          <w:sz w:val="28"/>
          <w:szCs w:val="28"/>
        </w:rPr>
        <w:t xml:space="preserve"> the Licensing Authority will usually give greater weight to representations that are made by people who can demonstrate that they would be directly affected by the carrying on of licensable activities at the premises concerned.</w:t>
      </w:r>
    </w:p>
    <w:p w14:paraId="7B1F844D" w14:textId="4618BCF4" w:rsidR="00AE7AA3" w:rsidRDefault="00AE7AA3" w:rsidP="00AE7AA3">
      <w:pPr>
        <w:pStyle w:val="ListParagraph"/>
        <w:ind w:left="792"/>
        <w:rPr>
          <w:rFonts w:ascii="Calibri" w:hAnsi="Calibri" w:cs="Calibri"/>
          <w:sz w:val="28"/>
          <w:szCs w:val="28"/>
        </w:rPr>
      </w:pPr>
    </w:p>
    <w:p w14:paraId="6449EA13" w14:textId="77777777" w:rsidR="007A2271" w:rsidRDefault="00AE7AA3"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All representations must be relevant.  To be relevant, the representations must relate to one or more of the </w:t>
      </w:r>
      <w:r w:rsidR="007A2271">
        <w:rPr>
          <w:rFonts w:ascii="Calibri" w:hAnsi="Calibri" w:cs="Calibri"/>
          <w:sz w:val="28"/>
          <w:szCs w:val="28"/>
        </w:rPr>
        <w:t>Li</w:t>
      </w:r>
      <w:r>
        <w:rPr>
          <w:rFonts w:ascii="Calibri" w:hAnsi="Calibri" w:cs="Calibri"/>
          <w:sz w:val="28"/>
          <w:szCs w:val="28"/>
        </w:rPr>
        <w:t xml:space="preserve">censing </w:t>
      </w:r>
      <w:r w:rsidR="007A2271">
        <w:rPr>
          <w:rFonts w:ascii="Calibri" w:hAnsi="Calibri" w:cs="Calibri"/>
          <w:sz w:val="28"/>
          <w:szCs w:val="28"/>
        </w:rPr>
        <w:t>O</w:t>
      </w:r>
      <w:r>
        <w:rPr>
          <w:rFonts w:ascii="Calibri" w:hAnsi="Calibri" w:cs="Calibri"/>
          <w:sz w:val="28"/>
          <w:szCs w:val="28"/>
        </w:rPr>
        <w:t>bjectives</w:t>
      </w:r>
      <w:r w:rsidR="007A2271">
        <w:rPr>
          <w:rFonts w:ascii="Calibri" w:hAnsi="Calibri" w:cs="Calibri"/>
          <w:sz w:val="28"/>
          <w:szCs w:val="28"/>
        </w:rPr>
        <w:t>.</w:t>
      </w:r>
    </w:p>
    <w:p w14:paraId="27ABCB3A" w14:textId="77777777" w:rsidR="007A2271" w:rsidRDefault="007A2271" w:rsidP="007A2271">
      <w:pPr>
        <w:pStyle w:val="ListParagraph"/>
        <w:ind w:left="792"/>
        <w:rPr>
          <w:rFonts w:ascii="Calibri" w:hAnsi="Calibri" w:cs="Calibri"/>
          <w:sz w:val="28"/>
          <w:szCs w:val="28"/>
        </w:rPr>
      </w:pPr>
    </w:p>
    <w:p w14:paraId="13FCFCF8" w14:textId="768A0341" w:rsidR="00AE7AA3" w:rsidRDefault="00AE7AA3" w:rsidP="00DD0368">
      <w:pPr>
        <w:pStyle w:val="ListParagraph"/>
        <w:numPr>
          <w:ilvl w:val="1"/>
          <w:numId w:val="1"/>
        </w:numPr>
        <w:ind w:hanging="792"/>
        <w:rPr>
          <w:rFonts w:ascii="Calibri" w:hAnsi="Calibri" w:cs="Calibri"/>
          <w:sz w:val="28"/>
          <w:szCs w:val="28"/>
        </w:rPr>
      </w:pPr>
      <w:r>
        <w:rPr>
          <w:rFonts w:ascii="Calibri" w:hAnsi="Calibri" w:cs="Calibri"/>
          <w:sz w:val="28"/>
          <w:szCs w:val="28"/>
        </w:rPr>
        <w:t>In the case of other persons, the Licensing Authority may reject representations that it considers to be irrelevant, frivolous, vexations or repetitious.</w:t>
      </w:r>
    </w:p>
    <w:p w14:paraId="63198CE0" w14:textId="77777777" w:rsidR="00523AF7" w:rsidRDefault="00523AF7" w:rsidP="00523AF7">
      <w:pPr>
        <w:pStyle w:val="ListParagraph"/>
        <w:ind w:left="792"/>
        <w:rPr>
          <w:rFonts w:ascii="Calibri" w:hAnsi="Calibri" w:cs="Calibri"/>
          <w:sz w:val="28"/>
          <w:szCs w:val="28"/>
        </w:rPr>
      </w:pPr>
    </w:p>
    <w:p w14:paraId="1C00E643" w14:textId="77777777" w:rsidR="00817F8D" w:rsidRDefault="00817F8D" w:rsidP="00DD0368">
      <w:pPr>
        <w:pStyle w:val="ListParagraph"/>
        <w:numPr>
          <w:ilvl w:val="1"/>
          <w:numId w:val="1"/>
        </w:numPr>
        <w:ind w:hanging="792"/>
        <w:rPr>
          <w:rFonts w:ascii="Calibri" w:hAnsi="Calibri" w:cs="Calibri"/>
          <w:sz w:val="28"/>
          <w:szCs w:val="28"/>
        </w:rPr>
      </w:pPr>
      <w:r w:rsidRPr="00817F8D">
        <w:rPr>
          <w:rFonts w:ascii="Calibri" w:hAnsi="Calibri" w:cs="Calibri"/>
          <w:sz w:val="28"/>
          <w:szCs w:val="28"/>
        </w:rPr>
        <w:t>Decisions as to the validity of representations will normally be made by officers of the Licensing Authority. In borderline cases, the benefit of the doubt about any aspect of a representation will be given to the person making that representation. The subsequent hearing would then provide an opportunity for the person or body making the representation to amplify and clarify it.</w:t>
      </w:r>
    </w:p>
    <w:p w14:paraId="130BABC1" w14:textId="77777777" w:rsidR="00817F8D" w:rsidRDefault="00817F8D" w:rsidP="00817F8D">
      <w:pPr>
        <w:pStyle w:val="ListParagraph"/>
        <w:ind w:left="792"/>
        <w:rPr>
          <w:rFonts w:ascii="Calibri" w:hAnsi="Calibri" w:cs="Calibri"/>
          <w:sz w:val="28"/>
          <w:szCs w:val="28"/>
        </w:rPr>
      </w:pPr>
    </w:p>
    <w:p w14:paraId="6F3F6F0E" w14:textId="77777777" w:rsidR="00817F8D" w:rsidRDefault="000E3B0A" w:rsidP="00DD0368">
      <w:pPr>
        <w:pStyle w:val="ListParagraph"/>
        <w:numPr>
          <w:ilvl w:val="1"/>
          <w:numId w:val="1"/>
        </w:numPr>
        <w:ind w:hanging="792"/>
        <w:rPr>
          <w:rFonts w:ascii="Calibri" w:hAnsi="Calibri" w:cs="Calibri"/>
          <w:sz w:val="28"/>
          <w:szCs w:val="28"/>
        </w:rPr>
      </w:pPr>
      <w:r w:rsidRPr="00817F8D">
        <w:rPr>
          <w:rFonts w:ascii="Calibri" w:hAnsi="Calibri" w:cs="Calibri"/>
          <w:sz w:val="28"/>
          <w:szCs w:val="28"/>
        </w:rPr>
        <w:t>Whilst all responsible authorities may make representations regarding applications for licences and club premises certificates and full variation applications, it is the responsibility of each Responsible Authority to determine when they have appropriate grounds to do so.</w:t>
      </w:r>
    </w:p>
    <w:p w14:paraId="6F94707B" w14:textId="77777777" w:rsidR="00817F8D" w:rsidRPr="00817F8D" w:rsidRDefault="00817F8D" w:rsidP="00817F8D">
      <w:pPr>
        <w:pStyle w:val="ListParagraph"/>
        <w:rPr>
          <w:rFonts w:ascii="Calibri" w:hAnsi="Calibri" w:cs="Calibri"/>
          <w:sz w:val="28"/>
          <w:szCs w:val="28"/>
        </w:rPr>
      </w:pPr>
    </w:p>
    <w:p w14:paraId="351D9BCA" w14:textId="377A70A0" w:rsidR="00AE7AA3" w:rsidRDefault="000E3B0A" w:rsidP="00DD0368">
      <w:pPr>
        <w:pStyle w:val="ListParagraph"/>
        <w:numPr>
          <w:ilvl w:val="1"/>
          <w:numId w:val="1"/>
        </w:numPr>
        <w:ind w:hanging="792"/>
        <w:rPr>
          <w:rFonts w:ascii="Calibri" w:hAnsi="Calibri" w:cs="Calibri"/>
          <w:sz w:val="28"/>
          <w:szCs w:val="28"/>
        </w:rPr>
      </w:pPr>
      <w:r w:rsidRPr="00817F8D">
        <w:rPr>
          <w:rFonts w:ascii="Calibri" w:hAnsi="Calibri" w:cs="Calibri"/>
          <w:sz w:val="28"/>
          <w:szCs w:val="28"/>
        </w:rPr>
        <w:t xml:space="preserve">The Licensing Authority recognises that every Responsible Authority can make representations relating to any of the four Licensing Objectives. However, the Licensing Authority would normally expect representations about the promotion of individual Licensing Objectives </w:t>
      </w:r>
      <w:r w:rsidRPr="00817F8D">
        <w:rPr>
          <w:rFonts w:ascii="Calibri" w:hAnsi="Calibri" w:cs="Calibri"/>
          <w:sz w:val="28"/>
          <w:szCs w:val="28"/>
        </w:rPr>
        <w:lastRenderedPageBreak/>
        <w:t>to come from the most relevant Responsible Authority with expertise in that area. For example, the Licensing Authority would expect representations about the prevention of crime and disorder to come primarily from the Police and representations about the prevention of public nuisance to come primarily from Environmental Health.</w:t>
      </w:r>
    </w:p>
    <w:p w14:paraId="1970D522" w14:textId="77777777" w:rsidR="00817F8D" w:rsidRPr="00817F8D" w:rsidRDefault="00817F8D" w:rsidP="00817F8D">
      <w:pPr>
        <w:pStyle w:val="ListParagraph"/>
        <w:rPr>
          <w:rFonts w:ascii="Calibri" w:hAnsi="Calibri" w:cs="Calibri"/>
          <w:sz w:val="28"/>
          <w:szCs w:val="28"/>
        </w:rPr>
      </w:pPr>
    </w:p>
    <w:p w14:paraId="46F3DE2B" w14:textId="33CC87C9" w:rsidR="000E3B0A" w:rsidRDefault="000E3B0A" w:rsidP="00DD0368">
      <w:pPr>
        <w:pStyle w:val="ListParagraph"/>
        <w:numPr>
          <w:ilvl w:val="1"/>
          <w:numId w:val="1"/>
        </w:numPr>
        <w:ind w:hanging="792"/>
        <w:rPr>
          <w:rFonts w:ascii="Calibri" w:hAnsi="Calibri" w:cs="Calibri"/>
          <w:sz w:val="28"/>
          <w:szCs w:val="28"/>
        </w:rPr>
      </w:pPr>
      <w:r w:rsidRPr="00817F8D">
        <w:rPr>
          <w:rFonts w:ascii="Calibri" w:hAnsi="Calibri" w:cs="Calibri"/>
          <w:sz w:val="28"/>
          <w:szCs w:val="28"/>
        </w:rPr>
        <w:t>All representations must be received by the Licensing Authority within the statutory timescales set out in either the Act or associated Regulations.  The Licensing Authority cannot legally accept any late representations.  In the cases of applications for new premises licences/club premises certificates and variations, the deadline for receipt of any representations and the address that they must be sent to, will be shown on a notice displayed at the premises and in a noticed placed in a local newspaper by the applicant.</w:t>
      </w:r>
    </w:p>
    <w:p w14:paraId="23C006A6" w14:textId="77777777" w:rsidR="0068621D" w:rsidRPr="0068621D" w:rsidRDefault="0068621D" w:rsidP="0068621D">
      <w:pPr>
        <w:pStyle w:val="ListParagraph"/>
        <w:rPr>
          <w:rFonts w:ascii="Calibri" w:hAnsi="Calibri" w:cs="Calibri"/>
          <w:sz w:val="28"/>
          <w:szCs w:val="28"/>
        </w:rPr>
      </w:pPr>
    </w:p>
    <w:p w14:paraId="44ED569C" w14:textId="753F6CA8" w:rsidR="0068621D" w:rsidRDefault="0068621D" w:rsidP="0081337E">
      <w:pPr>
        <w:pStyle w:val="Heading3"/>
      </w:pPr>
      <w:r>
        <w:t>Petitions</w:t>
      </w:r>
    </w:p>
    <w:p w14:paraId="602083E6" w14:textId="77777777" w:rsidR="0068621D" w:rsidRDefault="0068621D" w:rsidP="0068621D">
      <w:pPr>
        <w:pStyle w:val="ListParagraph"/>
        <w:rPr>
          <w:rFonts w:ascii="Calibri" w:hAnsi="Calibri" w:cs="Calibri"/>
          <w:sz w:val="28"/>
          <w:szCs w:val="28"/>
        </w:rPr>
      </w:pPr>
    </w:p>
    <w:p w14:paraId="416DA885" w14:textId="7C00DBFF" w:rsidR="0068621D" w:rsidRDefault="007A2271"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The </w:t>
      </w:r>
      <w:r w:rsidR="0068621D" w:rsidRPr="0068621D">
        <w:rPr>
          <w:rFonts w:ascii="Calibri" w:hAnsi="Calibri" w:cs="Calibri"/>
          <w:sz w:val="28"/>
          <w:szCs w:val="28"/>
        </w:rPr>
        <w:t>Licensing Authority will accept petitions, but there are some important factors to consider before organising a petition:</w:t>
      </w:r>
    </w:p>
    <w:p w14:paraId="6DDCD798" w14:textId="0473CB94" w:rsidR="0068621D" w:rsidRDefault="0068621D" w:rsidP="00DD0368">
      <w:pPr>
        <w:pStyle w:val="ListParagraph"/>
        <w:numPr>
          <w:ilvl w:val="2"/>
          <w:numId w:val="1"/>
        </w:numPr>
        <w:rPr>
          <w:rFonts w:ascii="Calibri" w:hAnsi="Calibri" w:cs="Calibri"/>
          <w:sz w:val="28"/>
          <w:szCs w:val="28"/>
        </w:rPr>
      </w:pPr>
      <w:r>
        <w:rPr>
          <w:rFonts w:ascii="Calibri" w:hAnsi="Calibri" w:cs="Calibri"/>
          <w:sz w:val="28"/>
          <w:szCs w:val="28"/>
        </w:rPr>
        <w:t>The or</w:t>
      </w:r>
      <w:r w:rsidRPr="0068621D">
        <w:rPr>
          <w:rFonts w:ascii="Calibri" w:hAnsi="Calibri" w:cs="Calibri"/>
          <w:sz w:val="28"/>
          <w:szCs w:val="28"/>
        </w:rPr>
        <w:t>ganiser of the petition</w:t>
      </w:r>
      <w:r>
        <w:rPr>
          <w:rFonts w:ascii="Calibri" w:hAnsi="Calibri" w:cs="Calibri"/>
          <w:sz w:val="28"/>
          <w:szCs w:val="28"/>
        </w:rPr>
        <w:t xml:space="preserve"> should</w:t>
      </w:r>
      <w:r w:rsidRPr="0068621D">
        <w:rPr>
          <w:rFonts w:ascii="Calibri" w:hAnsi="Calibri" w:cs="Calibri"/>
          <w:sz w:val="28"/>
          <w:szCs w:val="28"/>
        </w:rPr>
        <w:t xml:space="preserve"> identify himself or herself as a central point of contact. </w:t>
      </w:r>
    </w:p>
    <w:p w14:paraId="1B309FD3" w14:textId="77777777" w:rsidR="0068621D" w:rsidRDefault="0068621D" w:rsidP="00DD0368">
      <w:pPr>
        <w:pStyle w:val="ListParagraph"/>
        <w:numPr>
          <w:ilvl w:val="2"/>
          <w:numId w:val="1"/>
        </w:numPr>
        <w:rPr>
          <w:rFonts w:ascii="Calibri" w:hAnsi="Calibri" w:cs="Calibri"/>
          <w:sz w:val="28"/>
          <w:szCs w:val="28"/>
        </w:rPr>
      </w:pPr>
      <w:r w:rsidRPr="0068621D">
        <w:rPr>
          <w:rFonts w:ascii="Calibri" w:hAnsi="Calibri" w:cs="Calibri"/>
          <w:sz w:val="28"/>
          <w:szCs w:val="28"/>
        </w:rPr>
        <w:t>Each page of the petition should contain information as to the purpose of the petition so that all persons know what they are signing.</w:t>
      </w:r>
    </w:p>
    <w:p w14:paraId="337025FD" w14:textId="77777777" w:rsidR="0068621D" w:rsidRDefault="0068621D" w:rsidP="00DD0368">
      <w:pPr>
        <w:pStyle w:val="ListParagraph"/>
        <w:numPr>
          <w:ilvl w:val="2"/>
          <w:numId w:val="1"/>
        </w:numPr>
        <w:rPr>
          <w:rFonts w:ascii="Calibri" w:hAnsi="Calibri" w:cs="Calibri"/>
          <w:sz w:val="28"/>
          <w:szCs w:val="28"/>
        </w:rPr>
      </w:pPr>
      <w:r w:rsidRPr="0068621D">
        <w:rPr>
          <w:rFonts w:ascii="Calibri" w:hAnsi="Calibri" w:cs="Calibri"/>
          <w:sz w:val="28"/>
          <w:szCs w:val="28"/>
        </w:rPr>
        <w:t>Full names and addresses must be supplied.</w:t>
      </w:r>
    </w:p>
    <w:p w14:paraId="706E278F" w14:textId="77777777" w:rsidR="0068621D" w:rsidRPr="0068621D" w:rsidRDefault="0068621D" w:rsidP="00DD0368">
      <w:pPr>
        <w:pStyle w:val="ListParagraph"/>
        <w:numPr>
          <w:ilvl w:val="2"/>
          <w:numId w:val="1"/>
        </w:numPr>
        <w:rPr>
          <w:rFonts w:ascii="Calibri" w:hAnsi="Calibri" w:cs="Calibri"/>
          <w:sz w:val="28"/>
          <w:szCs w:val="28"/>
        </w:rPr>
      </w:pPr>
      <w:r w:rsidRPr="0068621D">
        <w:rPr>
          <w:rFonts w:ascii="Calibri" w:hAnsi="Calibri" w:cs="Calibri"/>
          <w:sz w:val="28"/>
          <w:szCs w:val="28"/>
        </w:rPr>
        <w:t>All signatories must be made aware that a copy of the petition will be supplied to the applicant and a copy will be contained within the committee papers, so their personal details will become public knowledge.</w:t>
      </w:r>
    </w:p>
    <w:p w14:paraId="3B22CDD9" w14:textId="77777777" w:rsidR="0068621D" w:rsidRDefault="0068621D" w:rsidP="0068621D">
      <w:pPr>
        <w:pStyle w:val="ListParagraph"/>
        <w:ind w:left="792"/>
        <w:rPr>
          <w:rFonts w:ascii="Calibri" w:hAnsi="Calibri" w:cs="Calibri"/>
          <w:sz w:val="28"/>
          <w:szCs w:val="28"/>
        </w:rPr>
      </w:pPr>
    </w:p>
    <w:p w14:paraId="40117FF8" w14:textId="229521E0" w:rsidR="0068621D" w:rsidRDefault="0068621D" w:rsidP="00DD0368">
      <w:pPr>
        <w:pStyle w:val="ListParagraph"/>
        <w:numPr>
          <w:ilvl w:val="1"/>
          <w:numId w:val="1"/>
        </w:numPr>
        <w:ind w:hanging="792"/>
        <w:rPr>
          <w:rFonts w:ascii="Calibri" w:hAnsi="Calibri" w:cs="Calibri"/>
          <w:sz w:val="28"/>
          <w:szCs w:val="28"/>
        </w:rPr>
      </w:pPr>
      <w:r w:rsidRPr="0068621D">
        <w:rPr>
          <w:rFonts w:ascii="Calibri" w:hAnsi="Calibri" w:cs="Calibri"/>
          <w:sz w:val="28"/>
          <w:szCs w:val="28"/>
        </w:rPr>
        <w:t xml:space="preserve">We will not write to each signatory separately but instead assume that the organiser will advise each signatory of the hearing date and the outcome of the application.  </w:t>
      </w:r>
    </w:p>
    <w:p w14:paraId="607045F6" w14:textId="77777777" w:rsidR="0068621D" w:rsidRDefault="0068621D" w:rsidP="0068621D">
      <w:pPr>
        <w:pStyle w:val="ListParagraph"/>
        <w:ind w:left="792"/>
        <w:rPr>
          <w:rFonts w:ascii="Calibri" w:hAnsi="Calibri" w:cs="Calibri"/>
          <w:sz w:val="28"/>
          <w:szCs w:val="28"/>
        </w:rPr>
      </w:pPr>
    </w:p>
    <w:p w14:paraId="337782C5" w14:textId="22EAED0D" w:rsidR="0068621D" w:rsidRDefault="0068621D" w:rsidP="00DD0368">
      <w:pPr>
        <w:pStyle w:val="ListParagraph"/>
        <w:numPr>
          <w:ilvl w:val="1"/>
          <w:numId w:val="1"/>
        </w:numPr>
        <w:ind w:hanging="792"/>
        <w:rPr>
          <w:rFonts w:ascii="Calibri" w:hAnsi="Calibri" w:cs="Calibri"/>
          <w:sz w:val="28"/>
          <w:szCs w:val="28"/>
        </w:rPr>
      </w:pPr>
      <w:r w:rsidRPr="0068621D">
        <w:rPr>
          <w:rFonts w:ascii="Calibri" w:hAnsi="Calibri" w:cs="Calibri"/>
          <w:sz w:val="28"/>
          <w:szCs w:val="28"/>
        </w:rPr>
        <w:t xml:space="preserve">It is expected that the organiser will represent the signatories at the hearing and to speak for them. When </w:t>
      </w:r>
      <w:proofErr w:type="gramStart"/>
      <w:r w:rsidRPr="0068621D">
        <w:rPr>
          <w:rFonts w:ascii="Calibri" w:hAnsi="Calibri" w:cs="Calibri"/>
          <w:sz w:val="28"/>
          <w:szCs w:val="28"/>
        </w:rPr>
        <w:t>making a decision</w:t>
      </w:r>
      <w:proofErr w:type="gramEnd"/>
      <w:r w:rsidRPr="0068621D">
        <w:rPr>
          <w:rFonts w:ascii="Calibri" w:hAnsi="Calibri" w:cs="Calibri"/>
          <w:sz w:val="28"/>
          <w:szCs w:val="28"/>
        </w:rPr>
        <w:t xml:space="preserve">, the Licensing Authority will give appropriate weight to a petition. Those wishing to </w:t>
      </w:r>
      <w:r w:rsidRPr="0068621D">
        <w:rPr>
          <w:rFonts w:ascii="Calibri" w:hAnsi="Calibri" w:cs="Calibri"/>
          <w:sz w:val="28"/>
          <w:szCs w:val="28"/>
        </w:rPr>
        <w:lastRenderedPageBreak/>
        <w:t xml:space="preserve">make representations should appreciate that the quality of the representations is an important consideration when </w:t>
      </w:r>
      <w:proofErr w:type="gramStart"/>
      <w:r w:rsidRPr="0068621D">
        <w:rPr>
          <w:rFonts w:ascii="Calibri" w:hAnsi="Calibri" w:cs="Calibri"/>
          <w:sz w:val="28"/>
          <w:szCs w:val="28"/>
        </w:rPr>
        <w:t>making a decision</w:t>
      </w:r>
      <w:proofErr w:type="gramEnd"/>
      <w:r w:rsidRPr="0068621D">
        <w:rPr>
          <w:rFonts w:ascii="Calibri" w:hAnsi="Calibri" w:cs="Calibri"/>
          <w:sz w:val="28"/>
          <w:szCs w:val="28"/>
        </w:rPr>
        <w:t>.</w:t>
      </w:r>
    </w:p>
    <w:p w14:paraId="1FAAD65A" w14:textId="77777777" w:rsidR="0068621D" w:rsidRPr="0068621D" w:rsidRDefault="0068621D" w:rsidP="0068621D">
      <w:pPr>
        <w:pStyle w:val="ListParagraph"/>
        <w:rPr>
          <w:rFonts w:ascii="Calibri" w:hAnsi="Calibri" w:cs="Calibri"/>
          <w:sz w:val="28"/>
          <w:szCs w:val="28"/>
        </w:rPr>
      </w:pPr>
    </w:p>
    <w:p w14:paraId="4D3259C6" w14:textId="452C9959" w:rsidR="0068621D" w:rsidRPr="0081337E" w:rsidRDefault="0068621D" w:rsidP="00DD0368">
      <w:pPr>
        <w:pStyle w:val="Heading2"/>
        <w:numPr>
          <w:ilvl w:val="0"/>
          <w:numId w:val="1"/>
        </w:numPr>
        <w:rPr>
          <w:u w:val="single"/>
        </w:rPr>
      </w:pPr>
      <w:r w:rsidRPr="0081337E">
        <w:rPr>
          <w:u w:val="single"/>
        </w:rPr>
        <w:t>Delegation of functions</w:t>
      </w:r>
      <w:r w:rsidR="00201713" w:rsidRPr="0081337E">
        <w:rPr>
          <w:u w:val="single"/>
        </w:rPr>
        <w:t xml:space="preserve"> and Licensing Committee </w:t>
      </w:r>
      <w:r w:rsidRPr="0081337E">
        <w:rPr>
          <w:u w:val="single"/>
        </w:rPr>
        <w:t xml:space="preserve"> </w:t>
      </w:r>
    </w:p>
    <w:p w14:paraId="09AD521A" w14:textId="77777777" w:rsidR="00D65233" w:rsidRPr="00D65233" w:rsidRDefault="00D65233" w:rsidP="00D65233"/>
    <w:p w14:paraId="5415ACBC" w14:textId="72BE8FE8" w:rsidR="0068621D" w:rsidRDefault="00201713" w:rsidP="00DD0368">
      <w:pPr>
        <w:pStyle w:val="ListParagraph"/>
        <w:numPr>
          <w:ilvl w:val="1"/>
          <w:numId w:val="1"/>
        </w:numPr>
        <w:ind w:hanging="792"/>
        <w:rPr>
          <w:rFonts w:ascii="Calibri" w:hAnsi="Calibri" w:cs="Calibri"/>
          <w:sz w:val="28"/>
          <w:szCs w:val="28"/>
        </w:rPr>
      </w:pPr>
      <w:r>
        <w:rPr>
          <w:rFonts w:ascii="Calibri" w:hAnsi="Calibri" w:cs="Calibri"/>
          <w:sz w:val="28"/>
          <w:szCs w:val="28"/>
        </w:rPr>
        <w:t>The Licensing Authority is involved in a wide range of licensing decisions and functions and has established Licensing Committees to administer them, the “Statutory Licensing Committee” and “Statutory Licensing Sub-Committee” (“Sub-Committee</w:t>
      </w:r>
      <w:r w:rsidR="005C0A51">
        <w:rPr>
          <w:rFonts w:ascii="Calibri" w:hAnsi="Calibri" w:cs="Calibri"/>
          <w:sz w:val="28"/>
          <w:szCs w:val="28"/>
        </w:rPr>
        <w:t>”</w:t>
      </w:r>
      <w:r>
        <w:rPr>
          <w:rFonts w:ascii="Calibri" w:hAnsi="Calibri" w:cs="Calibri"/>
          <w:sz w:val="28"/>
          <w:szCs w:val="28"/>
        </w:rPr>
        <w:t>).</w:t>
      </w:r>
    </w:p>
    <w:p w14:paraId="377E491F" w14:textId="32DF0EFD" w:rsidR="00201713" w:rsidRDefault="00201713" w:rsidP="00201713">
      <w:pPr>
        <w:pStyle w:val="ListParagraph"/>
        <w:ind w:left="792"/>
        <w:rPr>
          <w:rFonts w:ascii="Calibri" w:hAnsi="Calibri" w:cs="Calibri"/>
          <w:sz w:val="28"/>
          <w:szCs w:val="28"/>
        </w:rPr>
      </w:pPr>
    </w:p>
    <w:p w14:paraId="6E5ADC8C" w14:textId="45AF3AA7" w:rsidR="00201713" w:rsidRDefault="00201713" w:rsidP="00DD0368">
      <w:pPr>
        <w:pStyle w:val="ListParagraph"/>
        <w:numPr>
          <w:ilvl w:val="2"/>
          <w:numId w:val="1"/>
        </w:numPr>
        <w:rPr>
          <w:rFonts w:ascii="Calibri" w:hAnsi="Calibri" w:cs="Calibri"/>
          <w:sz w:val="28"/>
          <w:szCs w:val="28"/>
        </w:rPr>
      </w:pPr>
      <w:r>
        <w:rPr>
          <w:rFonts w:ascii="Calibri" w:hAnsi="Calibri" w:cs="Calibri"/>
          <w:sz w:val="28"/>
          <w:szCs w:val="28"/>
        </w:rPr>
        <w:t>The Statutory Licensing Committee is responsible for creating and approving policy and provides oversight of the Sub-Committee.</w:t>
      </w:r>
    </w:p>
    <w:p w14:paraId="2ECBDEB5" w14:textId="77777777" w:rsidR="00201713" w:rsidRPr="00201713" w:rsidRDefault="00201713" w:rsidP="00201713">
      <w:pPr>
        <w:pStyle w:val="ListParagraph"/>
        <w:rPr>
          <w:rFonts w:ascii="Calibri" w:hAnsi="Calibri" w:cs="Calibri"/>
          <w:sz w:val="28"/>
          <w:szCs w:val="28"/>
        </w:rPr>
      </w:pPr>
    </w:p>
    <w:p w14:paraId="2BBDE243" w14:textId="3F3B96C9" w:rsidR="00201713" w:rsidRDefault="00201713" w:rsidP="00DD0368">
      <w:pPr>
        <w:pStyle w:val="ListParagraph"/>
        <w:numPr>
          <w:ilvl w:val="2"/>
          <w:numId w:val="1"/>
        </w:numPr>
        <w:rPr>
          <w:rFonts w:ascii="Calibri" w:hAnsi="Calibri" w:cs="Calibri"/>
          <w:sz w:val="28"/>
          <w:szCs w:val="28"/>
        </w:rPr>
      </w:pPr>
      <w:r>
        <w:rPr>
          <w:rFonts w:ascii="Calibri" w:hAnsi="Calibri" w:cs="Calibri"/>
          <w:sz w:val="28"/>
          <w:szCs w:val="28"/>
        </w:rPr>
        <w:t xml:space="preserve">The Sub-Committee is tasked with determining contentious licence applications. </w:t>
      </w:r>
    </w:p>
    <w:p w14:paraId="1F3A2815" w14:textId="77777777" w:rsidR="0068621D" w:rsidRDefault="0068621D" w:rsidP="0068621D">
      <w:pPr>
        <w:pStyle w:val="ListParagraph"/>
        <w:ind w:left="792"/>
        <w:rPr>
          <w:rFonts w:ascii="Calibri" w:hAnsi="Calibri" w:cs="Calibri"/>
          <w:sz w:val="28"/>
          <w:szCs w:val="28"/>
        </w:rPr>
      </w:pPr>
    </w:p>
    <w:p w14:paraId="12178146" w14:textId="4236AC15" w:rsidR="00201713" w:rsidRDefault="00201713" w:rsidP="00DD0368">
      <w:pPr>
        <w:pStyle w:val="ListParagraph"/>
        <w:numPr>
          <w:ilvl w:val="1"/>
          <w:numId w:val="1"/>
        </w:numPr>
        <w:ind w:hanging="792"/>
        <w:rPr>
          <w:rFonts w:ascii="Calibri" w:hAnsi="Calibri" w:cs="Calibri"/>
          <w:sz w:val="28"/>
          <w:szCs w:val="28"/>
        </w:rPr>
      </w:pPr>
      <w:r>
        <w:rPr>
          <w:rFonts w:ascii="Calibri" w:hAnsi="Calibri" w:cs="Calibri"/>
          <w:sz w:val="28"/>
          <w:szCs w:val="28"/>
        </w:rPr>
        <w:t>Where an application for a licence does not result in representations from any Responsible Authorities nor Other Persons.  The power to approve the application is delegated to Officers.</w:t>
      </w:r>
      <w:r w:rsidR="00BD6B23">
        <w:rPr>
          <w:rFonts w:ascii="Calibri" w:hAnsi="Calibri" w:cs="Calibri"/>
          <w:sz w:val="28"/>
          <w:szCs w:val="28"/>
        </w:rPr>
        <w:t xml:space="preserve">  A schedule of delegated powers is set out</w:t>
      </w:r>
      <w:r w:rsidR="005C0A51">
        <w:rPr>
          <w:rFonts w:ascii="Calibri" w:hAnsi="Calibri" w:cs="Calibri"/>
          <w:sz w:val="28"/>
          <w:szCs w:val="28"/>
        </w:rPr>
        <w:t xml:space="preserve"> in the table below</w:t>
      </w:r>
    </w:p>
    <w:tbl>
      <w:tblPr>
        <w:tblW w:w="5150" w:type="pct"/>
        <w:tblCellMar>
          <w:left w:w="0" w:type="dxa"/>
          <w:right w:w="0" w:type="dxa"/>
        </w:tblCellMar>
        <w:tblLook w:val="04A0" w:firstRow="1" w:lastRow="0" w:firstColumn="1" w:lastColumn="0" w:noHBand="0" w:noVBand="1"/>
      </w:tblPr>
      <w:tblGrid>
        <w:gridCol w:w="827"/>
        <w:gridCol w:w="8470"/>
      </w:tblGrid>
      <w:tr w:rsidR="005C0A51" w14:paraId="327520F0" w14:textId="77777777" w:rsidTr="005C0A51">
        <w:trPr>
          <w:trHeight w:val="113"/>
        </w:trPr>
        <w:tc>
          <w:tcPr>
            <w:tcW w:w="445" w:type="pct"/>
            <w:hideMark/>
          </w:tcPr>
          <w:p w14:paraId="591842D6" w14:textId="60E78A00" w:rsidR="005C0A51" w:rsidRDefault="005C0A51">
            <w:pPr>
              <w:shd w:val="clear" w:color="auto" w:fill="FFFFFF" w:themeFill="background1"/>
              <w:spacing w:after="0"/>
              <w:ind w:right="95"/>
              <w:jc w:val="both"/>
              <w:rPr>
                <w:rFonts w:cs="Arial"/>
              </w:rPr>
            </w:pPr>
          </w:p>
        </w:tc>
        <w:tc>
          <w:tcPr>
            <w:tcW w:w="4555" w:type="pct"/>
          </w:tcPr>
          <w:p w14:paraId="3FF9EF5B" w14:textId="77777777" w:rsidR="005C0A51" w:rsidRDefault="005C0A51">
            <w:pPr>
              <w:shd w:val="clear" w:color="auto" w:fill="FFFFFF" w:themeFill="background1"/>
              <w:spacing w:after="0"/>
              <w:ind w:right="95"/>
              <w:jc w:val="both"/>
              <w:rPr>
                <w:rFonts w:cs="Arial"/>
              </w:rPr>
            </w:pPr>
          </w:p>
          <w:tbl>
            <w:tblPr>
              <w:tblW w:w="6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1861"/>
              <w:gridCol w:w="2394"/>
            </w:tblGrid>
            <w:tr w:rsidR="00835B55" w14:paraId="3A5607FB" w14:textId="77777777" w:rsidTr="00835B55">
              <w:tc>
                <w:tcPr>
                  <w:tcW w:w="2645" w:type="dxa"/>
                  <w:tcBorders>
                    <w:top w:val="single" w:sz="4" w:space="0" w:color="auto"/>
                    <w:left w:val="single" w:sz="4" w:space="0" w:color="auto"/>
                    <w:bottom w:val="single" w:sz="4" w:space="0" w:color="auto"/>
                    <w:right w:val="single" w:sz="4" w:space="0" w:color="auto"/>
                  </w:tcBorders>
                  <w:vAlign w:val="center"/>
                  <w:hideMark/>
                </w:tcPr>
                <w:p w14:paraId="72605178" w14:textId="77777777" w:rsidR="00835B55" w:rsidRDefault="00835B55">
                  <w:pPr>
                    <w:shd w:val="clear" w:color="auto" w:fill="FFFFFF" w:themeFill="background1"/>
                    <w:spacing w:after="0"/>
                    <w:ind w:right="95"/>
                    <w:jc w:val="center"/>
                    <w:rPr>
                      <w:rFonts w:cs="Arial"/>
                      <w:b/>
                      <w:bCs/>
                    </w:rPr>
                  </w:pPr>
                  <w:r>
                    <w:rPr>
                      <w:rFonts w:cs="Arial"/>
                      <w:b/>
                      <w:bCs/>
                    </w:rPr>
                    <w:t>Matter to be dealt with</w:t>
                  </w:r>
                </w:p>
              </w:tc>
              <w:tc>
                <w:tcPr>
                  <w:tcW w:w="1861" w:type="dxa"/>
                  <w:tcBorders>
                    <w:top w:val="single" w:sz="4" w:space="0" w:color="auto"/>
                    <w:left w:val="single" w:sz="4" w:space="0" w:color="auto"/>
                    <w:bottom w:val="single" w:sz="4" w:space="0" w:color="auto"/>
                    <w:right w:val="single" w:sz="4" w:space="0" w:color="auto"/>
                  </w:tcBorders>
                  <w:vAlign w:val="center"/>
                  <w:hideMark/>
                </w:tcPr>
                <w:p w14:paraId="64D0C63D" w14:textId="7667A002" w:rsidR="00835B55" w:rsidRDefault="00835B55">
                  <w:pPr>
                    <w:shd w:val="clear" w:color="auto" w:fill="FFFFFF" w:themeFill="background1"/>
                    <w:spacing w:after="0"/>
                    <w:ind w:right="95"/>
                    <w:jc w:val="center"/>
                    <w:rPr>
                      <w:rFonts w:cs="Arial"/>
                      <w:b/>
                      <w:bCs/>
                    </w:rPr>
                  </w:pPr>
                  <w:r>
                    <w:rPr>
                      <w:rFonts w:cs="Arial"/>
                      <w:b/>
                      <w:bCs/>
                    </w:rPr>
                    <w:t xml:space="preserve">Statutory Licensing Sub-Committee </w:t>
                  </w:r>
                </w:p>
              </w:tc>
              <w:tc>
                <w:tcPr>
                  <w:tcW w:w="2394" w:type="dxa"/>
                  <w:tcBorders>
                    <w:top w:val="single" w:sz="4" w:space="0" w:color="auto"/>
                    <w:left w:val="single" w:sz="4" w:space="0" w:color="auto"/>
                    <w:bottom w:val="single" w:sz="4" w:space="0" w:color="auto"/>
                    <w:right w:val="single" w:sz="4" w:space="0" w:color="auto"/>
                  </w:tcBorders>
                  <w:vAlign w:val="center"/>
                  <w:hideMark/>
                </w:tcPr>
                <w:p w14:paraId="3851EF4C" w14:textId="77777777" w:rsidR="00835B55" w:rsidRDefault="00835B55">
                  <w:pPr>
                    <w:shd w:val="clear" w:color="auto" w:fill="FFFFFF" w:themeFill="background1"/>
                    <w:spacing w:after="0"/>
                    <w:ind w:right="95"/>
                    <w:jc w:val="center"/>
                    <w:rPr>
                      <w:rFonts w:cs="Arial"/>
                    </w:rPr>
                  </w:pPr>
                  <w:r>
                    <w:rPr>
                      <w:rFonts w:cs="Arial"/>
                      <w:b/>
                      <w:bCs/>
                    </w:rPr>
                    <w:t>Officers</w:t>
                  </w:r>
                </w:p>
              </w:tc>
            </w:tr>
            <w:tr w:rsidR="00835B55" w14:paraId="7F241B0A" w14:textId="77777777" w:rsidTr="00835B55">
              <w:tc>
                <w:tcPr>
                  <w:tcW w:w="2645" w:type="dxa"/>
                  <w:tcBorders>
                    <w:top w:val="single" w:sz="4" w:space="0" w:color="auto"/>
                    <w:left w:val="single" w:sz="4" w:space="0" w:color="auto"/>
                    <w:bottom w:val="single" w:sz="4" w:space="0" w:color="auto"/>
                    <w:right w:val="single" w:sz="4" w:space="0" w:color="auto"/>
                  </w:tcBorders>
                  <w:vAlign w:val="center"/>
                  <w:hideMark/>
                </w:tcPr>
                <w:p w14:paraId="117D0C11" w14:textId="35DD2667" w:rsidR="00835B55" w:rsidRDefault="00835B55">
                  <w:pPr>
                    <w:shd w:val="clear" w:color="auto" w:fill="FFFFFF" w:themeFill="background1"/>
                    <w:spacing w:after="0"/>
                    <w:ind w:right="95"/>
                    <w:jc w:val="center"/>
                    <w:rPr>
                      <w:rFonts w:cs="Arial"/>
                    </w:rPr>
                  </w:pPr>
                  <w:r>
                    <w:rPr>
                      <w:rFonts w:cs="Arial"/>
                    </w:rPr>
                    <w:t>Application for personal licence with no unspent convictions</w:t>
                  </w:r>
                </w:p>
              </w:tc>
              <w:tc>
                <w:tcPr>
                  <w:tcW w:w="1861" w:type="dxa"/>
                  <w:tcBorders>
                    <w:top w:val="single" w:sz="4" w:space="0" w:color="auto"/>
                    <w:left w:val="single" w:sz="4" w:space="0" w:color="auto"/>
                    <w:bottom w:val="single" w:sz="4" w:space="0" w:color="auto"/>
                    <w:right w:val="single" w:sz="4" w:space="0" w:color="auto"/>
                  </w:tcBorders>
                  <w:vAlign w:val="center"/>
                  <w:hideMark/>
                </w:tcPr>
                <w:p w14:paraId="34CEFEEF" w14:textId="2E5E8FC7" w:rsidR="00835B55" w:rsidRDefault="00835B55">
                  <w:pPr>
                    <w:shd w:val="clear" w:color="auto" w:fill="FFFFFF" w:themeFill="background1"/>
                    <w:spacing w:after="0"/>
                    <w:ind w:right="95"/>
                    <w:jc w:val="center"/>
                    <w:rPr>
                      <w:rFonts w:cs="Arial"/>
                    </w:rPr>
                  </w:pPr>
                  <w:r>
                    <w:rPr>
                      <w:rFonts w:cs="Arial"/>
                    </w:rPr>
                    <w:t>If a Police objection</w:t>
                  </w:r>
                </w:p>
              </w:tc>
              <w:tc>
                <w:tcPr>
                  <w:tcW w:w="2394" w:type="dxa"/>
                  <w:tcBorders>
                    <w:top w:val="single" w:sz="4" w:space="0" w:color="auto"/>
                    <w:left w:val="single" w:sz="4" w:space="0" w:color="auto"/>
                    <w:bottom w:val="single" w:sz="4" w:space="0" w:color="auto"/>
                    <w:right w:val="single" w:sz="4" w:space="0" w:color="auto"/>
                  </w:tcBorders>
                  <w:vAlign w:val="center"/>
                  <w:hideMark/>
                </w:tcPr>
                <w:p w14:paraId="0416F0E4" w14:textId="15CBDCFD" w:rsidR="00835B55" w:rsidRDefault="00835B55">
                  <w:pPr>
                    <w:shd w:val="clear" w:color="auto" w:fill="FFFFFF" w:themeFill="background1"/>
                    <w:spacing w:after="0"/>
                    <w:ind w:right="95"/>
                    <w:jc w:val="center"/>
                    <w:rPr>
                      <w:rFonts w:cs="Arial"/>
                    </w:rPr>
                  </w:pPr>
                  <w:r>
                    <w:rPr>
                      <w:rFonts w:cs="Arial"/>
                    </w:rPr>
                    <w:t>If no objection made</w:t>
                  </w:r>
                </w:p>
              </w:tc>
            </w:tr>
            <w:tr w:rsidR="00835B55" w14:paraId="272AE950" w14:textId="77777777" w:rsidTr="00835B55">
              <w:tc>
                <w:tcPr>
                  <w:tcW w:w="2645" w:type="dxa"/>
                  <w:tcBorders>
                    <w:top w:val="single" w:sz="4" w:space="0" w:color="auto"/>
                    <w:left w:val="single" w:sz="4" w:space="0" w:color="auto"/>
                    <w:bottom w:val="single" w:sz="4" w:space="0" w:color="auto"/>
                    <w:right w:val="single" w:sz="4" w:space="0" w:color="auto"/>
                  </w:tcBorders>
                  <w:vAlign w:val="center"/>
                  <w:hideMark/>
                </w:tcPr>
                <w:p w14:paraId="272E4206" w14:textId="77777777" w:rsidR="00835B55" w:rsidRDefault="00835B55">
                  <w:pPr>
                    <w:shd w:val="clear" w:color="auto" w:fill="FFFFFF" w:themeFill="background1"/>
                    <w:spacing w:after="0"/>
                    <w:ind w:right="95"/>
                    <w:jc w:val="center"/>
                    <w:rPr>
                      <w:rFonts w:cs="Arial"/>
                    </w:rPr>
                  </w:pPr>
                  <w:r>
                    <w:rPr>
                      <w:rFonts w:cs="Arial"/>
                    </w:rPr>
                    <w:t>Application for a personal licence with unspent convictions</w:t>
                  </w:r>
                </w:p>
              </w:tc>
              <w:tc>
                <w:tcPr>
                  <w:tcW w:w="1861" w:type="dxa"/>
                  <w:tcBorders>
                    <w:top w:val="single" w:sz="4" w:space="0" w:color="auto"/>
                    <w:left w:val="single" w:sz="4" w:space="0" w:color="auto"/>
                    <w:bottom w:val="single" w:sz="4" w:space="0" w:color="auto"/>
                    <w:right w:val="single" w:sz="4" w:space="0" w:color="auto"/>
                  </w:tcBorders>
                  <w:vAlign w:val="center"/>
                  <w:hideMark/>
                </w:tcPr>
                <w:p w14:paraId="2005B599" w14:textId="77777777" w:rsidR="00835B55" w:rsidRDefault="00835B55">
                  <w:pPr>
                    <w:shd w:val="clear" w:color="auto" w:fill="FFFFFF" w:themeFill="background1"/>
                    <w:spacing w:after="0"/>
                    <w:ind w:right="95"/>
                    <w:jc w:val="center"/>
                    <w:rPr>
                      <w:rFonts w:cs="Arial"/>
                    </w:rPr>
                  </w:pPr>
                  <w:r>
                    <w:rPr>
                      <w:rFonts w:cs="Arial"/>
                    </w:rPr>
                    <w:t>All cases</w:t>
                  </w:r>
                </w:p>
              </w:tc>
              <w:tc>
                <w:tcPr>
                  <w:tcW w:w="2394" w:type="dxa"/>
                  <w:tcBorders>
                    <w:top w:val="single" w:sz="4" w:space="0" w:color="auto"/>
                    <w:left w:val="single" w:sz="4" w:space="0" w:color="auto"/>
                    <w:bottom w:val="single" w:sz="4" w:space="0" w:color="auto"/>
                    <w:right w:val="single" w:sz="4" w:space="0" w:color="auto"/>
                  </w:tcBorders>
                  <w:vAlign w:val="center"/>
                </w:tcPr>
                <w:p w14:paraId="1614631C" w14:textId="58745352" w:rsidR="00835B55" w:rsidRDefault="00835B55">
                  <w:pPr>
                    <w:shd w:val="clear" w:color="auto" w:fill="FFFFFF" w:themeFill="background1"/>
                    <w:spacing w:after="0"/>
                    <w:ind w:right="95"/>
                    <w:jc w:val="center"/>
                    <w:rPr>
                      <w:rFonts w:cs="Arial"/>
                    </w:rPr>
                  </w:pPr>
                  <w:r>
                    <w:rPr>
                      <w:rFonts w:cs="Arial"/>
                    </w:rPr>
                    <w:t>If no objection made</w:t>
                  </w:r>
                </w:p>
              </w:tc>
            </w:tr>
            <w:tr w:rsidR="00835B55" w14:paraId="046A4DE0" w14:textId="77777777" w:rsidTr="00835B55">
              <w:tc>
                <w:tcPr>
                  <w:tcW w:w="2645" w:type="dxa"/>
                  <w:tcBorders>
                    <w:top w:val="single" w:sz="4" w:space="0" w:color="auto"/>
                    <w:left w:val="single" w:sz="4" w:space="0" w:color="auto"/>
                    <w:bottom w:val="single" w:sz="4" w:space="0" w:color="auto"/>
                    <w:right w:val="single" w:sz="4" w:space="0" w:color="auto"/>
                  </w:tcBorders>
                  <w:vAlign w:val="center"/>
                  <w:hideMark/>
                </w:tcPr>
                <w:p w14:paraId="3445681F" w14:textId="77777777" w:rsidR="00835B55" w:rsidRDefault="00835B55">
                  <w:pPr>
                    <w:shd w:val="clear" w:color="auto" w:fill="FFFFFF" w:themeFill="background1"/>
                    <w:spacing w:after="0"/>
                    <w:ind w:right="95"/>
                    <w:jc w:val="center"/>
                    <w:rPr>
                      <w:rFonts w:cs="Arial"/>
                    </w:rPr>
                  </w:pPr>
                  <w:r>
                    <w:rPr>
                      <w:rFonts w:cs="Arial"/>
                    </w:rPr>
                    <w:t>Application for premises licence/club premises certificate</w:t>
                  </w:r>
                </w:p>
              </w:tc>
              <w:tc>
                <w:tcPr>
                  <w:tcW w:w="1861" w:type="dxa"/>
                  <w:tcBorders>
                    <w:top w:val="single" w:sz="4" w:space="0" w:color="auto"/>
                    <w:left w:val="single" w:sz="4" w:space="0" w:color="auto"/>
                    <w:bottom w:val="single" w:sz="4" w:space="0" w:color="auto"/>
                    <w:right w:val="single" w:sz="4" w:space="0" w:color="auto"/>
                  </w:tcBorders>
                  <w:vAlign w:val="center"/>
                  <w:hideMark/>
                </w:tcPr>
                <w:p w14:paraId="68982D1C" w14:textId="7CB9528C" w:rsidR="00835B55" w:rsidRDefault="00835B55">
                  <w:pPr>
                    <w:shd w:val="clear" w:color="auto" w:fill="FFFFFF" w:themeFill="background1"/>
                    <w:spacing w:after="0"/>
                    <w:ind w:right="95"/>
                    <w:jc w:val="center"/>
                    <w:rPr>
                      <w:rFonts w:cs="Arial"/>
                    </w:rPr>
                  </w:pPr>
                  <w:r>
                    <w:rPr>
                      <w:rFonts w:cs="Arial"/>
                    </w:rPr>
                    <w:t>If a relevant representation is made and not withdrawn</w:t>
                  </w:r>
                </w:p>
              </w:tc>
              <w:tc>
                <w:tcPr>
                  <w:tcW w:w="2394" w:type="dxa"/>
                  <w:tcBorders>
                    <w:top w:val="single" w:sz="4" w:space="0" w:color="auto"/>
                    <w:left w:val="single" w:sz="4" w:space="0" w:color="auto"/>
                    <w:bottom w:val="single" w:sz="4" w:space="0" w:color="auto"/>
                    <w:right w:val="single" w:sz="4" w:space="0" w:color="auto"/>
                  </w:tcBorders>
                  <w:vAlign w:val="center"/>
                  <w:hideMark/>
                </w:tcPr>
                <w:p w14:paraId="31076995" w14:textId="74AD2812" w:rsidR="00835B55" w:rsidRDefault="00835B55">
                  <w:pPr>
                    <w:shd w:val="clear" w:color="auto" w:fill="FFFFFF" w:themeFill="background1"/>
                    <w:spacing w:after="0"/>
                    <w:ind w:right="95"/>
                    <w:jc w:val="center"/>
                    <w:rPr>
                      <w:rFonts w:cs="Arial"/>
                    </w:rPr>
                  </w:pPr>
                  <w:r>
                    <w:rPr>
                      <w:rFonts w:cs="Arial"/>
                    </w:rPr>
                    <w:t>If no relevant representation made or representation withdrawn or where an agreement has been reached following mediation</w:t>
                  </w:r>
                </w:p>
              </w:tc>
            </w:tr>
            <w:tr w:rsidR="00835B55" w14:paraId="186588DB" w14:textId="77777777" w:rsidTr="00835B55">
              <w:trPr>
                <w:trHeight w:val="1622"/>
              </w:trPr>
              <w:tc>
                <w:tcPr>
                  <w:tcW w:w="2645" w:type="dxa"/>
                  <w:tcBorders>
                    <w:top w:val="single" w:sz="4" w:space="0" w:color="auto"/>
                    <w:left w:val="single" w:sz="4" w:space="0" w:color="auto"/>
                    <w:bottom w:val="single" w:sz="4" w:space="0" w:color="auto"/>
                    <w:right w:val="single" w:sz="4" w:space="0" w:color="auto"/>
                  </w:tcBorders>
                  <w:vAlign w:val="center"/>
                  <w:hideMark/>
                </w:tcPr>
                <w:p w14:paraId="7D3A4E8E" w14:textId="77777777" w:rsidR="00835B55" w:rsidRDefault="00835B55">
                  <w:pPr>
                    <w:shd w:val="clear" w:color="auto" w:fill="FFFFFF" w:themeFill="background1"/>
                    <w:spacing w:after="0"/>
                    <w:ind w:right="95"/>
                    <w:jc w:val="center"/>
                    <w:rPr>
                      <w:rFonts w:cs="Arial"/>
                    </w:rPr>
                  </w:pPr>
                  <w:r>
                    <w:rPr>
                      <w:rFonts w:cs="Arial"/>
                    </w:rPr>
                    <w:lastRenderedPageBreak/>
                    <w:t>Application for provisional statement</w:t>
                  </w:r>
                </w:p>
              </w:tc>
              <w:tc>
                <w:tcPr>
                  <w:tcW w:w="1861" w:type="dxa"/>
                  <w:tcBorders>
                    <w:top w:val="single" w:sz="4" w:space="0" w:color="auto"/>
                    <w:left w:val="single" w:sz="4" w:space="0" w:color="auto"/>
                    <w:bottom w:val="single" w:sz="4" w:space="0" w:color="auto"/>
                    <w:right w:val="single" w:sz="4" w:space="0" w:color="auto"/>
                  </w:tcBorders>
                  <w:vAlign w:val="center"/>
                  <w:hideMark/>
                </w:tcPr>
                <w:p w14:paraId="1F354CBC" w14:textId="26981252" w:rsidR="00835B55" w:rsidRDefault="00835B55">
                  <w:pPr>
                    <w:shd w:val="clear" w:color="auto" w:fill="FFFFFF" w:themeFill="background1"/>
                    <w:spacing w:after="0"/>
                    <w:ind w:right="95"/>
                    <w:jc w:val="center"/>
                    <w:rPr>
                      <w:rFonts w:cs="Arial"/>
                    </w:rPr>
                  </w:pPr>
                  <w:r>
                    <w:rPr>
                      <w:rFonts w:cs="Arial"/>
                    </w:rPr>
                    <w:t>If a relevant representation is made and not withdrawn</w:t>
                  </w:r>
                </w:p>
              </w:tc>
              <w:tc>
                <w:tcPr>
                  <w:tcW w:w="2394" w:type="dxa"/>
                  <w:tcBorders>
                    <w:top w:val="single" w:sz="4" w:space="0" w:color="auto"/>
                    <w:left w:val="single" w:sz="4" w:space="0" w:color="auto"/>
                    <w:bottom w:val="single" w:sz="4" w:space="0" w:color="auto"/>
                    <w:right w:val="single" w:sz="4" w:space="0" w:color="auto"/>
                  </w:tcBorders>
                  <w:vAlign w:val="center"/>
                  <w:hideMark/>
                </w:tcPr>
                <w:p w14:paraId="5ACD7DF2" w14:textId="0028FFC9" w:rsidR="00835B55" w:rsidRDefault="00835B55">
                  <w:pPr>
                    <w:shd w:val="clear" w:color="auto" w:fill="FFFFFF" w:themeFill="background1"/>
                    <w:spacing w:after="0"/>
                    <w:ind w:right="95"/>
                    <w:jc w:val="center"/>
                    <w:rPr>
                      <w:rFonts w:cs="Arial"/>
                    </w:rPr>
                  </w:pPr>
                  <w:r>
                    <w:rPr>
                      <w:rFonts w:cs="Arial"/>
                    </w:rPr>
                    <w:t>If no relevant representation made or representation withdrawn or where an agreement has been reached following mediation</w:t>
                  </w:r>
                </w:p>
              </w:tc>
            </w:tr>
            <w:tr w:rsidR="00835B55" w14:paraId="05ACC311" w14:textId="77777777" w:rsidTr="00835B55">
              <w:tc>
                <w:tcPr>
                  <w:tcW w:w="2645" w:type="dxa"/>
                  <w:tcBorders>
                    <w:top w:val="single" w:sz="4" w:space="0" w:color="auto"/>
                    <w:left w:val="single" w:sz="4" w:space="0" w:color="auto"/>
                    <w:bottom w:val="single" w:sz="4" w:space="0" w:color="auto"/>
                    <w:right w:val="single" w:sz="4" w:space="0" w:color="auto"/>
                  </w:tcBorders>
                  <w:vAlign w:val="center"/>
                  <w:hideMark/>
                </w:tcPr>
                <w:p w14:paraId="0A3FE82B" w14:textId="77777777" w:rsidR="00835B55" w:rsidRDefault="00835B55">
                  <w:pPr>
                    <w:shd w:val="clear" w:color="auto" w:fill="FFFFFF" w:themeFill="background1"/>
                    <w:spacing w:after="0"/>
                    <w:ind w:right="95"/>
                    <w:jc w:val="center"/>
                    <w:rPr>
                      <w:rFonts w:cs="Arial"/>
                    </w:rPr>
                  </w:pPr>
                  <w:r>
                    <w:rPr>
                      <w:rFonts w:cs="Arial"/>
                    </w:rPr>
                    <w:t>Application to vary premises licence/club premises certificate</w:t>
                  </w:r>
                </w:p>
              </w:tc>
              <w:tc>
                <w:tcPr>
                  <w:tcW w:w="1861" w:type="dxa"/>
                  <w:tcBorders>
                    <w:top w:val="single" w:sz="4" w:space="0" w:color="auto"/>
                    <w:left w:val="single" w:sz="4" w:space="0" w:color="auto"/>
                    <w:bottom w:val="single" w:sz="4" w:space="0" w:color="auto"/>
                    <w:right w:val="single" w:sz="4" w:space="0" w:color="auto"/>
                  </w:tcBorders>
                  <w:vAlign w:val="center"/>
                  <w:hideMark/>
                </w:tcPr>
                <w:p w14:paraId="1ADB6B0D" w14:textId="77777777" w:rsidR="00835B55" w:rsidRDefault="00835B55">
                  <w:pPr>
                    <w:shd w:val="clear" w:color="auto" w:fill="FFFFFF" w:themeFill="background1"/>
                    <w:spacing w:after="0"/>
                    <w:ind w:right="95"/>
                    <w:jc w:val="center"/>
                    <w:rPr>
                      <w:rFonts w:cs="Arial"/>
                    </w:rPr>
                  </w:pPr>
                  <w:r>
                    <w:rPr>
                      <w:rFonts w:cs="Arial"/>
                    </w:rPr>
                    <w:t>If a relevant representation made and not withdrawn</w:t>
                  </w:r>
                </w:p>
              </w:tc>
              <w:tc>
                <w:tcPr>
                  <w:tcW w:w="2394" w:type="dxa"/>
                  <w:tcBorders>
                    <w:top w:val="single" w:sz="4" w:space="0" w:color="auto"/>
                    <w:left w:val="single" w:sz="4" w:space="0" w:color="auto"/>
                    <w:bottom w:val="single" w:sz="4" w:space="0" w:color="auto"/>
                    <w:right w:val="single" w:sz="4" w:space="0" w:color="auto"/>
                  </w:tcBorders>
                  <w:vAlign w:val="center"/>
                  <w:hideMark/>
                </w:tcPr>
                <w:p w14:paraId="6EA68798" w14:textId="12EAC448" w:rsidR="00835B55" w:rsidRDefault="00835B55">
                  <w:pPr>
                    <w:shd w:val="clear" w:color="auto" w:fill="FFFFFF" w:themeFill="background1"/>
                    <w:spacing w:after="0"/>
                    <w:ind w:right="95"/>
                    <w:jc w:val="center"/>
                    <w:rPr>
                      <w:rFonts w:cs="Arial"/>
                    </w:rPr>
                  </w:pPr>
                  <w:r>
                    <w:rPr>
                      <w:rFonts w:cs="Arial"/>
                    </w:rPr>
                    <w:t>If no relevant representation made or representation withdrawn or where an agreement has been reached following mediation</w:t>
                  </w:r>
                </w:p>
              </w:tc>
            </w:tr>
            <w:tr w:rsidR="00835B55" w14:paraId="0DA82DE9" w14:textId="77777777" w:rsidTr="00835B55">
              <w:tc>
                <w:tcPr>
                  <w:tcW w:w="2645" w:type="dxa"/>
                  <w:tcBorders>
                    <w:top w:val="single" w:sz="4" w:space="0" w:color="auto"/>
                    <w:left w:val="single" w:sz="4" w:space="0" w:color="auto"/>
                    <w:bottom w:val="single" w:sz="4" w:space="0" w:color="auto"/>
                    <w:right w:val="single" w:sz="4" w:space="0" w:color="auto"/>
                  </w:tcBorders>
                  <w:vAlign w:val="center"/>
                  <w:hideMark/>
                </w:tcPr>
                <w:p w14:paraId="4FC40591" w14:textId="77777777" w:rsidR="00835B55" w:rsidRDefault="00835B55">
                  <w:pPr>
                    <w:shd w:val="clear" w:color="auto" w:fill="FFFFFF" w:themeFill="background1"/>
                    <w:spacing w:after="0"/>
                    <w:ind w:right="95"/>
                    <w:jc w:val="center"/>
                    <w:rPr>
                      <w:rFonts w:cs="Arial"/>
                    </w:rPr>
                  </w:pPr>
                  <w:r>
                    <w:rPr>
                      <w:rFonts w:cs="Arial"/>
                    </w:rPr>
                    <w:t>Application to vary designated premises supervisor</w:t>
                  </w:r>
                </w:p>
              </w:tc>
              <w:tc>
                <w:tcPr>
                  <w:tcW w:w="1861" w:type="dxa"/>
                  <w:tcBorders>
                    <w:top w:val="single" w:sz="4" w:space="0" w:color="auto"/>
                    <w:left w:val="single" w:sz="4" w:space="0" w:color="auto"/>
                    <w:bottom w:val="single" w:sz="4" w:space="0" w:color="auto"/>
                    <w:right w:val="single" w:sz="4" w:space="0" w:color="auto"/>
                  </w:tcBorders>
                  <w:vAlign w:val="center"/>
                  <w:hideMark/>
                </w:tcPr>
                <w:p w14:paraId="2E6651ED" w14:textId="77777777" w:rsidR="00835B55" w:rsidRDefault="00835B55">
                  <w:pPr>
                    <w:shd w:val="clear" w:color="auto" w:fill="FFFFFF" w:themeFill="background1"/>
                    <w:spacing w:after="0"/>
                    <w:ind w:right="95"/>
                    <w:jc w:val="center"/>
                    <w:rPr>
                      <w:rFonts w:cs="Arial"/>
                    </w:rPr>
                  </w:pPr>
                  <w:r>
                    <w:rPr>
                      <w:rFonts w:cs="Arial"/>
                    </w:rPr>
                    <w:t>If a police objection</w:t>
                  </w:r>
                </w:p>
              </w:tc>
              <w:tc>
                <w:tcPr>
                  <w:tcW w:w="2394" w:type="dxa"/>
                  <w:tcBorders>
                    <w:top w:val="single" w:sz="4" w:space="0" w:color="auto"/>
                    <w:left w:val="single" w:sz="4" w:space="0" w:color="auto"/>
                    <w:bottom w:val="single" w:sz="4" w:space="0" w:color="auto"/>
                    <w:right w:val="single" w:sz="4" w:space="0" w:color="auto"/>
                  </w:tcBorders>
                  <w:vAlign w:val="center"/>
                  <w:hideMark/>
                </w:tcPr>
                <w:p w14:paraId="2661B6A2" w14:textId="77777777" w:rsidR="00835B55" w:rsidRDefault="00835B55">
                  <w:pPr>
                    <w:shd w:val="clear" w:color="auto" w:fill="FFFFFF" w:themeFill="background1"/>
                    <w:spacing w:after="0"/>
                    <w:ind w:right="95"/>
                    <w:jc w:val="center"/>
                    <w:rPr>
                      <w:rFonts w:cs="Arial"/>
                    </w:rPr>
                  </w:pPr>
                  <w:r>
                    <w:rPr>
                      <w:rFonts w:cs="Arial"/>
                    </w:rPr>
                    <w:t>All other cases</w:t>
                  </w:r>
                </w:p>
              </w:tc>
            </w:tr>
            <w:tr w:rsidR="00835B55" w14:paraId="43FB86D4" w14:textId="77777777" w:rsidTr="00835B55">
              <w:tc>
                <w:tcPr>
                  <w:tcW w:w="2645" w:type="dxa"/>
                  <w:tcBorders>
                    <w:top w:val="single" w:sz="4" w:space="0" w:color="auto"/>
                    <w:left w:val="single" w:sz="4" w:space="0" w:color="auto"/>
                    <w:bottom w:val="single" w:sz="4" w:space="0" w:color="auto"/>
                    <w:right w:val="single" w:sz="4" w:space="0" w:color="auto"/>
                  </w:tcBorders>
                  <w:vAlign w:val="center"/>
                  <w:hideMark/>
                </w:tcPr>
                <w:p w14:paraId="07F5FAF2" w14:textId="77777777" w:rsidR="00835B55" w:rsidRDefault="00835B55">
                  <w:pPr>
                    <w:shd w:val="clear" w:color="auto" w:fill="FFFFFF" w:themeFill="background1"/>
                    <w:spacing w:after="0"/>
                    <w:ind w:right="95"/>
                    <w:jc w:val="center"/>
                    <w:rPr>
                      <w:rFonts w:cs="Arial"/>
                    </w:rPr>
                  </w:pPr>
                  <w:r>
                    <w:rPr>
                      <w:rFonts w:cs="Arial"/>
                    </w:rPr>
                    <w:t>Application for a minor variation</w:t>
                  </w:r>
                </w:p>
              </w:tc>
              <w:tc>
                <w:tcPr>
                  <w:tcW w:w="1861" w:type="dxa"/>
                  <w:tcBorders>
                    <w:top w:val="single" w:sz="4" w:space="0" w:color="auto"/>
                    <w:left w:val="single" w:sz="4" w:space="0" w:color="auto"/>
                    <w:bottom w:val="single" w:sz="4" w:space="0" w:color="auto"/>
                    <w:right w:val="single" w:sz="4" w:space="0" w:color="auto"/>
                  </w:tcBorders>
                  <w:vAlign w:val="center"/>
                </w:tcPr>
                <w:p w14:paraId="208D8FA4" w14:textId="77777777" w:rsidR="00835B55" w:rsidRDefault="00835B55">
                  <w:pPr>
                    <w:shd w:val="clear" w:color="auto" w:fill="FFFFFF" w:themeFill="background1"/>
                    <w:spacing w:after="0"/>
                    <w:ind w:right="95"/>
                    <w:jc w:val="center"/>
                    <w:rPr>
                      <w:rFonts w:cs="Arial"/>
                    </w:rPr>
                  </w:pPr>
                </w:p>
              </w:tc>
              <w:tc>
                <w:tcPr>
                  <w:tcW w:w="2394" w:type="dxa"/>
                  <w:tcBorders>
                    <w:top w:val="single" w:sz="4" w:space="0" w:color="auto"/>
                    <w:left w:val="single" w:sz="4" w:space="0" w:color="auto"/>
                    <w:bottom w:val="single" w:sz="4" w:space="0" w:color="auto"/>
                    <w:right w:val="single" w:sz="4" w:space="0" w:color="auto"/>
                  </w:tcBorders>
                  <w:vAlign w:val="center"/>
                  <w:hideMark/>
                </w:tcPr>
                <w:p w14:paraId="71CC418C" w14:textId="77777777" w:rsidR="00835B55" w:rsidRDefault="00835B55">
                  <w:pPr>
                    <w:shd w:val="clear" w:color="auto" w:fill="FFFFFF" w:themeFill="background1"/>
                    <w:spacing w:after="0"/>
                    <w:ind w:right="95"/>
                    <w:jc w:val="center"/>
                    <w:rPr>
                      <w:rFonts w:cs="Arial"/>
                    </w:rPr>
                  </w:pPr>
                  <w:r>
                    <w:rPr>
                      <w:rFonts w:cs="Arial"/>
                    </w:rPr>
                    <w:t>All cases</w:t>
                  </w:r>
                </w:p>
              </w:tc>
            </w:tr>
            <w:tr w:rsidR="00835B55" w14:paraId="2F038144" w14:textId="77777777" w:rsidTr="00835B55">
              <w:tc>
                <w:tcPr>
                  <w:tcW w:w="2645" w:type="dxa"/>
                  <w:tcBorders>
                    <w:top w:val="single" w:sz="4" w:space="0" w:color="auto"/>
                    <w:left w:val="single" w:sz="4" w:space="0" w:color="auto"/>
                    <w:bottom w:val="single" w:sz="4" w:space="0" w:color="auto"/>
                    <w:right w:val="single" w:sz="4" w:space="0" w:color="auto"/>
                  </w:tcBorders>
                  <w:vAlign w:val="center"/>
                </w:tcPr>
                <w:p w14:paraId="23704D4E" w14:textId="77777777" w:rsidR="00835B55" w:rsidRDefault="00835B55">
                  <w:pPr>
                    <w:shd w:val="clear" w:color="auto" w:fill="FFFFFF" w:themeFill="background1"/>
                    <w:spacing w:after="0"/>
                    <w:ind w:right="95"/>
                    <w:jc w:val="center"/>
                    <w:rPr>
                      <w:rFonts w:cs="Arial"/>
                    </w:rPr>
                  </w:pPr>
                  <w:r>
                    <w:rPr>
                      <w:rFonts w:cs="Arial"/>
                    </w:rPr>
                    <w:t>Application to vary a licence on a community premises to include alternative licence condition</w:t>
                  </w:r>
                </w:p>
                <w:p w14:paraId="26527E75" w14:textId="77777777" w:rsidR="00835B55" w:rsidRDefault="00835B55">
                  <w:pPr>
                    <w:shd w:val="clear" w:color="auto" w:fill="FFFFFF" w:themeFill="background1"/>
                    <w:spacing w:after="0"/>
                    <w:ind w:right="95"/>
                    <w:jc w:val="center"/>
                    <w:rPr>
                      <w:rFonts w:cs="Arial"/>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73B4B517" w14:textId="77777777" w:rsidR="00835B55" w:rsidRDefault="00835B55">
                  <w:pPr>
                    <w:shd w:val="clear" w:color="auto" w:fill="FFFFFF" w:themeFill="background1"/>
                    <w:spacing w:after="0"/>
                    <w:ind w:right="95"/>
                    <w:jc w:val="center"/>
                    <w:rPr>
                      <w:rFonts w:cs="Arial"/>
                    </w:rPr>
                  </w:pPr>
                  <w:r>
                    <w:rPr>
                      <w:rFonts w:cs="Arial"/>
                    </w:rPr>
                    <w:t>If police objection</w:t>
                  </w:r>
                </w:p>
              </w:tc>
              <w:tc>
                <w:tcPr>
                  <w:tcW w:w="2394" w:type="dxa"/>
                  <w:tcBorders>
                    <w:top w:val="single" w:sz="4" w:space="0" w:color="auto"/>
                    <w:left w:val="single" w:sz="4" w:space="0" w:color="auto"/>
                    <w:bottom w:val="single" w:sz="4" w:space="0" w:color="auto"/>
                    <w:right w:val="single" w:sz="4" w:space="0" w:color="auto"/>
                  </w:tcBorders>
                  <w:vAlign w:val="center"/>
                  <w:hideMark/>
                </w:tcPr>
                <w:p w14:paraId="769436B4" w14:textId="77777777" w:rsidR="00835B55" w:rsidRDefault="00835B55">
                  <w:pPr>
                    <w:shd w:val="clear" w:color="auto" w:fill="FFFFFF" w:themeFill="background1"/>
                    <w:spacing w:after="0"/>
                    <w:ind w:right="95"/>
                    <w:jc w:val="center"/>
                    <w:rPr>
                      <w:rFonts w:cs="Arial"/>
                    </w:rPr>
                  </w:pPr>
                  <w:r>
                    <w:rPr>
                      <w:rFonts w:cs="Arial"/>
                    </w:rPr>
                    <w:t>All other cases</w:t>
                  </w:r>
                </w:p>
              </w:tc>
            </w:tr>
            <w:tr w:rsidR="00835B55" w14:paraId="67E9E1F9" w14:textId="77777777" w:rsidTr="00835B55">
              <w:tc>
                <w:tcPr>
                  <w:tcW w:w="2645" w:type="dxa"/>
                  <w:tcBorders>
                    <w:top w:val="single" w:sz="4" w:space="0" w:color="auto"/>
                    <w:left w:val="single" w:sz="4" w:space="0" w:color="auto"/>
                    <w:bottom w:val="single" w:sz="4" w:space="0" w:color="auto"/>
                    <w:right w:val="single" w:sz="4" w:space="0" w:color="auto"/>
                  </w:tcBorders>
                  <w:vAlign w:val="center"/>
                  <w:hideMark/>
                </w:tcPr>
                <w:p w14:paraId="3482DA81" w14:textId="77777777" w:rsidR="00835B55" w:rsidRDefault="00835B55">
                  <w:pPr>
                    <w:shd w:val="clear" w:color="auto" w:fill="FFFFFF" w:themeFill="background1"/>
                    <w:spacing w:after="0"/>
                    <w:ind w:right="95"/>
                    <w:jc w:val="center"/>
                    <w:rPr>
                      <w:rFonts w:cs="Arial"/>
                    </w:rPr>
                  </w:pPr>
                  <w:r>
                    <w:rPr>
                      <w:rFonts w:cs="Arial"/>
                    </w:rPr>
                    <w:t>Request to be removed as designated premises supervisor</w:t>
                  </w:r>
                </w:p>
              </w:tc>
              <w:tc>
                <w:tcPr>
                  <w:tcW w:w="1861" w:type="dxa"/>
                  <w:tcBorders>
                    <w:top w:val="single" w:sz="4" w:space="0" w:color="auto"/>
                    <w:left w:val="single" w:sz="4" w:space="0" w:color="auto"/>
                    <w:bottom w:val="single" w:sz="4" w:space="0" w:color="auto"/>
                    <w:right w:val="single" w:sz="4" w:space="0" w:color="auto"/>
                  </w:tcBorders>
                  <w:vAlign w:val="center"/>
                </w:tcPr>
                <w:p w14:paraId="3966FF09" w14:textId="77777777" w:rsidR="00835B55" w:rsidRDefault="00835B55">
                  <w:pPr>
                    <w:shd w:val="clear" w:color="auto" w:fill="FFFFFF" w:themeFill="background1"/>
                    <w:spacing w:after="0"/>
                    <w:ind w:right="95"/>
                    <w:jc w:val="center"/>
                    <w:rPr>
                      <w:rFonts w:cs="Arial"/>
                    </w:rPr>
                  </w:pPr>
                </w:p>
              </w:tc>
              <w:tc>
                <w:tcPr>
                  <w:tcW w:w="2394" w:type="dxa"/>
                  <w:tcBorders>
                    <w:top w:val="single" w:sz="4" w:space="0" w:color="auto"/>
                    <w:left w:val="single" w:sz="4" w:space="0" w:color="auto"/>
                    <w:bottom w:val="single" w:sz="4" w:space="0" w:color="auto"/>
                    <w:right w:val="single" w:sz="4" w:space="0" w:color="auto"/>
                  </w:tcBorders>
                  <w:vAlign w:val="center"/>
                  <w:hideMark/>
                </w:tcPr>
                <w:p w14:paraId="3F52D609" w14:textId="77777777" w:rsidR="00835B55" w:rsidRDefault="00835B55">
                  <w:pPr>
                    <w:shd w:val="clear" w:color="auto" w:fill="FFFFFF" w:themeFill="background1"/>
                    <w:spacing w:after="0"/>
                    <w:ind w:right="95"/>
                    <w:jc w:val="center"/>
                    <w:rPr>
                      <w:rFonts w:cs="Arial"/>
                    </w:rPr>
                  </w:pPr>
                  <w:r>
                    <w:rPr>
                      <w:rFonts w:cs="Arial"/>
                    </w:rPr>
                    <w:t>All cases</w:t>
                  </w:r>
                </w:p>
              </w:tc>
            </w:tr>
            <w:tr w:rsidR="00835B55" w14:paraId="3A57F0D3" w14:textId="77777777" w:rsidTr="00835B55">
              <w:tc>
                <w:tcPr>
                  <w:tcW w:w="2645" w:type="dxa"/>
                  <w:tcBorders>
                    <w:top w:val="single" w:sz="4" w:space="0" w:color="auto"/>
                    <w:left w:val="single" w:sz="4" w:space="0" w:color="auto"/>
                    <w:bottom w:val="single" w:sz="4" w:space="0" w:color="auto"/>
                    <w:right w:val="single" w:sz="4" w:space="0" w:color="auto"/>
                  </w:tcBorders>
                  <w:vAlign w:val="center"/>
                  <w:hideMark/>
                </w:tcPr>
                <w:p w14:paraId="128EEAF8" w14:textId="77777777" w:rsidR="00835B55" w:rsidRDefault="00835B55">
                  <w:pPr>
                    <w:shd w:val="clear" w:color="auto" w:fill="FFFFFF" w:themeFill="background1"/>
                    <w:spacing w:after="0"/>
                    <w:ind w:right="95"/>
                    <w:jc w:val="center"/>
                    <w:rPr>
                      <w:rFonts w:cs="Arial"/>
                    </w:rPr>
                  </w:pPr>
                  <w:r>
                    <w:rPr>
                      <w:rFonts w:cs="Arial"/>
                    </w:rPr>
                    <w:t>Application for transfer of premises licence</w:t>
                  </w:r>
                </w:p>
              </w:tc>
              <w:tc>
                <w:tcPr>
                  <w:tcW w:w="1861" w:type="dxa"/>
                  <w:tcBorders>
                    <w:top w:val="single" w:sz="4" w:space="0" w:color="auto"/>
                    <w:left w:val="single" w:sz="4" w:space="0" w:color="auto"/>
                    <w:bottom w:val="single" w:sz="4" w:space="0" w:color="auto"/>
                    <w:right w:val="single" w:sz="4" w:space="0" w:color="auto"/>
                  </w:tcBorders>
                  <w:vAlign w:val="center"/>
                  <w:hideMark/>
                </w:tcPr>
                <w:p w14:paraId="11F98831" w14:textId="77777777" w:rsidR="00835B55" w:rsidRDefault="00835B55">
                  <w:pPr>
                    <w:shd w:val="clear" w:color="auto" w:fill="FFFFFF" w:themeFill="background1"/>
                    <w:spacing w:after="0"/>
                    <w:ind w:right="95"/>
                    <w:jc w:val="center"/>
                    <w:rPr>
                      <w:rFonts w:cs="Arial"/>
                    </w:rPr>
                  </w:pPr>
                  <w:r>
                    <w:rPr>
                      <w:rFonts w:cs="Arial"/>
                    </w:rPr>
                    <w:t>If a police objection</w:t>
                  </w:r>
                </w:p>
              </w:tc>
              <w:tc>
                <w:tcPr>
                  <w:tcW w:w="2394" w:type="dxa"/>
                  <w:tcBorders>
                    <w:top w:val="single" w:sz="4" w:space="0" w:color="auto"/>
                    <w:left w:val="single" w:sz="4" w:space="0" w:color="auto"/>
                    <w:bottom w:val="single" w:sz="4" w:space="0" w:color="auto"/>
                    <w:right w:val="single" w:sz="4" w:space="0" w:color="auto"/>
                  </w:tcBorders>
                  <w:vAlign w:val="center"/>
                  <w:hideMark/>
                </w:tcPr>
                <w:p w14:paraId="2CEA7A06" w14:textId="77777777" w:rsidR="00835B55" w:rsidRDefault="00835B55">
                  <w:pPr>
                    <w:shd w:val="clear" w:color="auto" w:fill="FFFFFF" w:themeFill="background1"/>
                    <w:spacing w:after="0"/>
                    <w:ind w:right="95"/>
                    <w:jc w:val="center"/>
                    <w:rPr>
                      <w:rFonts w:cs="Arial"/>
                    </w:rPr>
                  </w:pPr>
                  <w:r>
                    <w:rPr>
                      <w:rFonts w:cs="Arial"/>
                    </w:rPr>
                    <w:t>All other cases</w:t>
                  </w:r>
                </w:p>
              </w:tc>
            </w:tr>
            <w:tr w:rsidR="00835B55" w14:paraId="49908814" w14:textId="77777777" w:rsidTr="00835B55">
              <w:tc>
                <w:tcPr>
                  <w:tcW w:w="2645" w:type="dxa"/>
                  <w:tcBorders>
                    <w:top w:val="single" w:sz="4" w:space="0" w:color="auto"/>
                    <w:left w:val="single" w:sz="4" w:space="0" w:color="auto"/>
                    <w:bottom w:val="single" w:sz="4" w:space="0" w:color="auto"/>
                    <w:right w:val="single" w:sz="4" w:space="0" w:color="auto"/>
                  </w:tcBorders>
                  <w:vAlign w:val="center"/>
                  <w:hideMark/>
                </w:tcPr>
                <w:p w14:paraId="5ABEB4C7" w14:textId="77777777" w:rsidR="00835B55" w:rsidRDefault="00835B55">
                  <w:pPr>
                    <w:shd w:val="clear" w:color="auto" w:fill="FFFFFF" w:themeFill="background1"/>
                    <w:spacing w:after="0"/>
                    <w:ind w:right="95"/>
                    <w:jc w:val="center"/>
                    <w:rPr>
                      <w:rFonts w:cs="Arial"/>
                    </w:rPr>
                  </w:pPr>
                  <w:r>
                    <w:rPr>
                      <w:rFonts w:cs="Arial"/>
                    </w:rPr>
                    <w:t>Application for interim authorities</w:t>
                  </w:r>
                </w:p>
              </w:tc>
              <w:tc>
                <w:tcPr>
                  <w:tcW w:w="1861" w:type="dxa"/>
                  <w:tcBorders>
                    <w:top w:val="single" w:sz="4" w:space="0" w:color="auto"/>
                    <w:left w:val="single" w:sz="4" w:space="0" w:color="auto"/>
                    <w:bottom w:val="single" w:sz="4" w:space="0" w:color="auto"/>
                    <w:right w:val="single" w:sz="4" w:space="0" w:color="auto"/>
                  </w:tcBorders>
                  <w:vAlign w:val="center"/>
                  <w:hideMark/>
                </w:tcPr>
                <w:p w14:paraId="2909B3E0" w14:textId="77777777" w:rsidR="00835B55" w:rsidRDefault="00835B55">
                  <w:pPr>
                    <w:shd w:val="clear" w:color="auto" w:fill="FFFFFF" w:themeFill="background1"/>
                    <w:spacing w:after="0"/>
                    <w:ind w:right="95"/>
                    <w:jc w:val="center"/>
                    <w:rPr>
                      <w:rFonts w:cs="Arial"/>
                    </w:rPr>
                  </w:pPr>
                  <w:r>
                    <w:rPr>
                      <w:rFonts w:cs="Arial"/>
                    </w:rPr>
                    <w:t>If a police objection</w:t>
                  </w:r>
                </w:p>
              </w:tc>
              <w:tc>
                <w:tcPr>
                  <w:tcW w:w="2394" w:type="dxa"/>
                  <w:tcBorders>
                    <w:top w:val="single" w:sz="4" w:space="0" w:color="auto"/>
                    <w:left w:val="single" w:sz="4" w:space="0" w:color="auto"/>
                    <w:bottom w:val="single" w:sz="4" w:space="0" w:color="auto"/>
                    <w:right w:val="single" w:sz="4" w:space="0" w:color="auto"/>
                  </w:tcBorders>
                  <w:vAlign w:val="center"/>
                  <w:hideMark/>
                </w:tcPr>
                <w:p w14:paraId="74465750" w14:textId="77777777" w:rsidR="00835B55" w:rsidRDefault="00835B55">
                  <w:pPr>
                    <w:shd w:val="clear" w:color="auto" w:fill="FFFFFF" w:themeFill="background1"/>
                    <w:spacing w:after="0"/>
                    <w:ind w:right="95"/>
                    <w:jc w:val="center"/>
                    <w:rPr>
                      <w:rFonts w:cs="Arial"/>
                    </w:rPr>
                  </w:pPr>
                  <w:r>
                    <w:rPr>
                      <w:rFonts w:cs="Arial"/>
                    </w:rPr>
                    <w:t>All other cases</w:t>
                  </w:r>
                </w:p>
              </w:tc>
            </w:tr>
            <w:tr w:rsidR="00835B55" w14:paraId="5A9B3F89" w14:textId="77777777" w:rsidTr="00835B55">
              <w:tc>
                <w:tcPr>
                  <w:tcW w:w="2645" w:type="dxa"/>
                  <w:tcBorders>
                    <w:top w:val="single" w:sz="4" w:space="0" w:color="auto"/>
                    <w:left w:val="single" w:sz="4" w:space="0" w:color="auto"/>
                    <w:bottom w:val="single" w:sz="4" w:space="0" w:color="auto"/>
                    <w:right w:val="single" w:sz="4" w:space="0" w:color="auto"/>
                  </w:tcBorders>
                  <w:vAlign w:val="center"/>
                  <w:hideMark/>
                </w:tcPr>
                <w:p w14:paraId="48C15662" w14:textId="77777777" w:rsidR="00835B55" w:rsidRDefault="00835B55">
                  <w:pPr>
                    <w:shd w:val="clear" w:color="auto" w:fill="FFFFFF" w:themeFill="background1"/>
                    <w:spacing w:after="0"/>
                    <w:ind w:right="95"/>
                    <w:jc w:val="center"/>
                    <w:rPr>
                      <w:rFonts w:cs="Arial"/>
                    </w:rPr>
                  </w:pPr>
                  <w:r>
                    <w:rPr>
                      <w:rFonts w:cs="Arial"/>
                    </w:rPr>
                    <w:t>Application to review premises licence/club premises certificate</w:t>
                  </w:r>
                </w:p>
              </w:tc>
              <w:tc>
                <w:tcPr>
                  <w:tcW w:w="1861" w:type="dxa"/>
                  <w:tcBorders>
                    <w:top w:val="single" w:sz="4" w:space="0" w:color="auto"/>
                    <w:left w:val="single" w:sz="4" w:space="0" w:color="auto"/>
                    <w:bottom w:val="single" w:sz="4" w:space="0" w:color="auto"/>
                    <w:right w:val="single" w:sz="4" w:space="0" w:color="auto"/>
                  </w:tcBorders>
                  <w:vAlign w:val="center"/>
                  <w:hideMark/>
                </w:tcPr>
                <w:p w14:paraId="12E41306" w14:textId="77777777" w:rsidR="00835B55" w:rsidRDefault="00835B55">
                  <w:pPr>
                    <w:shd w:val="clear" w:color="auto" w:fill="FFFFFF" w:themeFill="background1"/>
                    <w:spacing w:after="0"/>
                    <w:ind w:right="95"/>
                    <w:jc w:val="center"/>
                    <w:rPr>
                      <w:rFonts w:cs="Arial"/>
                    </w:rPr>
                  </w:pPr>
                  <w:r>
                    <w:rPr>
                      <w:rFonts w:cs="Arial"/>
                    </w:rPr>
                    <w:t>All cases</w:t>
                  </w:r>
                </w:p>
              </w:tc>
              <w:tc>
                <w:tcPr>
                  <w:tcW w:w="2394" w:type="dxa"/>
                  <w:tcBorders>
                    <w:top w:val="single" w:sz="4" w:space="0" w:color="auto"/>
                    <w:left w:val="single" w:sz="4" w:space="0" w:color="auto"/>
                    <w:bottom w:val="single" w:sz="4" w:space="0" w:color="auto"/>
                    <w:right w:val="single" w:sz="4" w:space="0" w:color="auto"/>
                  </w:tcBorders>
                  <w:vAlign w:val="center"/>
                </w:tcPr>
                <w:p w14:paraId="52BA92B6" w14:textId="77777777" w:rsidR="00835B55" w:rsidRDefault="00835B55">
                  <w:pPr>
                    <w:shd w:val="clear" w:color="auto" w:fill="FFFFFF" w:themeFill="background1"/>
                    <w:spacing w:after="0"/>
                    <w:ind w:right="95"/>
                    <w:jc w:val="center"/>
                    <w:rPr>
                      <w:rFonts w:cs="Arial"/>
                    </w:rPr>
                  </w:pPr>
                </w:p>
              </w:tc>
            </w:tr>
            <w:tr w:rsidR="00835B55" w14:paraId="5E62FDE0" w14:textId="77777777" w:rsidTr="00835B55">
              <w:tc>
                <w:tcPr>
                  <w:tcW w:w="2645" w:type="dxa"/>
                  <w:tcBorders>
                    <w:top w:val="single" w:sz="4" w:space="0" w:color="auto"/>
                    <w:left w:val="single" w:sz="4" w:space="0" w:color="auto"/>
                    <w:bottom w:val="single" w:sz="4" w:space="0" w:color="auto"/>
                    <w:right w:val="single" w:sz="4" w:space="0" w:color="auto"/>
                  </w:tcBorders>
                  <w:vAlign w:val="center"/>
                  <w:hideMark/>
                </w:tcPr>
                <w:p w14:paraId="10E1486F" w14:textId="77777777" w:rsidR="00835B55" w:rsidRDefault="00835B55">
                  <w:pPr>
                    <w:shd w:val="clear" w:color="auto" w:fill="FFFFFF" w:themeFill="background1"/>
                    <w:spacing w:after="0"/>
                    <w:ind w:right="95"/>
                    <w:jc w:val="center"/>
                    <w:rPr>
                      <w:rFonts w:cs="Arial"/>
                    </w:rPr>
                  </w:pPr>
                  <w:r>
                    <w:rPr>
                      <w:rFonts w:cs="Arial"/>
                    </w:rPr>
                    <w:t>Decision on whether a complaint is irrelevant frivolous vexatious etc.</w:t>
                  </w:r>
                </w:p>
              </w:tc>
              <w:tc>
                <w:tcPr>
                  <w:tcW w:w="1861" w:type="dxa"/>
                  <w:tcBorders>
                    <w:top w:val="single" w:sz="4" w:space="0" w:color="auto"/>
                    <w:left w:val="single" w:sz="4" w:space="0" w:color="auto"/>
                    <w:bottom w:val="single" w:sz="4" w:space="0" w:color="auto"/>
                    <w:right w:val="single" w:sz="4" w:space="0" w:color="auto"/>
                  </w:tcBorders>
                  <w:vAlign w:val="center"/>
                </w:tcPr>
                <w:p w14:paraId="1AC5AFC9" w14:textId="77777777" w:rsidR="00835B55" w:rsidRDefault="00835B55">
                  <w:pPr>
                    <w:shd w:val="clear" w:color="auto" w:fill="FFFFFF" w:themeFill="background1"/>
                    <w:spacing w:after="0"/>
                    <w:ind w:right="95"/>
                    <w:jc w:val="center"/>
                    <w:rPr>
                      <w:rFonts w:cs="Arial"/>
                    </w:rPr>
                  </w:pPr>
                </w:p>
              </w:tc>
              <w:tc>
                <w:tcPr>
                  <w:tcW w:w="2394" w:type="dxa"/>
                  <w:tcBorders>
                    <w:top w:val="single" w:sz="4" w:space="0" w:color="auto"/>
                    <w:left w:val="single" w:sz="4" w:space="0" w:color="auto"/>
                    <w:bottom w:val="single" w:sz="4" w:space="0" w:color="auto"/>
                    <w:right w:val="single" w:sz="4" w:space="0" w:color="auto"/>
                  </w:tcBorders>
                  <w:vAlign w:val="center"/>
                  <w:hideMark/>
                </w:tcPr>
                <w:p w14:paraId="2CF56CFD" w14:textId="77777777" w:rsidR="00835B55" w:rsidRDefault="00835B55">
                  <w:pPr>
                    <w:shd w:val="clear" w:color="auto" w:fill="FFFFFF" w:themeFill="background1"/>
                    <w:spacing w:after="0"/>
                    <w:ind w:right="95"/>
                    <w:jc w:val="center"/>
                    <w:rPr>
                      <w:rFonts w:cs="Arial"/>
                    </w:rPr>
                  </w:pPr>
                  <w:r>
                    <w:rPr>
                      <w:rFonts w:cs="Arial"/>
                    </w:rPr>
                    <w:t>All cases</w:t>
                  </w:r>
                </w:p>
              </w:tc>
            </w:tr>
            <w:tr w:rsidR="00835B55" w14:paraId="7557313E" w14:textId="77777777" w:rsidTr="00835B55">
              <w:tc>
                <w:tcPr>
                  <w:tcW w:w="2645" w:type="dxa"/>
                  <w:tcBorders>
                    <w:top w:val="single" w:sz="4" w:space="0" w:color="auto"/>
                    <w:left w:val="single" w:sz="4" w:space="0" w:color="auto"/>
                    <w:bottom w:val="single" w:sz="4" w:space="0" w:color="auto"/>
                    <w:right w:val="single" w:sz="4" w:space="0" w:color="auto"/>
                  </w:tcBorders>
                  <w:vAlign w:val="center"/>
                  <w:hideMark/>
                </w:tcPr>
                <w:p w14:paraId="16B25DA8" w14:textId="77777777" w:rsidR="00835B55" w:rsidRDefault="00835B55">
                  <w:pPr>
                    <w:shd w:val="clear" w:color="auto" w:fill="FFFFFF" w:themeFill="background1"/>
                    <w:spacing w:after="0"/>
                    <w:ind w:right="95"/>
                    <w:jc w:val="center"/>
                    <w:rPr>
                      <w:rFonts w:cs="Arial"/>
                    </w:rPr>
                  </w:pPr>
                  <w:r>
                    <w:rPr>
                      <w:rFonts w:cs="Arial"/>
                    </w:rPr>
                    <w:t>Determination of a police or environmental health objection to a temporary event notice</w:t>
                  </w:r>
                </w:p>
              </w:tc>
              <w:tc>
                <w:tcPr>
                  <w:tcW w:w="1861" w:type="dxa"/>
                  <w:tcBorders>
                    <w:top w:val="single" w:sz="4" w:space="0" w:color="auto"/>
                    <w:left w:val="single" w:sz="4" w:space="0" w:color="auto"/>
                    <w:bottom w:val="single" w:sz="4" w:space="0" w:color="auto"/>
                    <w:right w:val="single" w:sz="4" w:space="0" w:color="auto"/>
                  </w:tcBorders>
                  <w:vAlign w:val="center"/>
                  <w:hideMark/>
                </w:tcPr>
                <w:p w14:paraId="7EB66547" w14:textId="77777777" w:rsidR="00835B55" w:rsidRDefault="00835B55">
                  <w:pPr>
                    <w:shd w:val="clear" w:color="auto" w:fill="FFFFFF" w:themeFill="background1"/>
                    <w:spacing w:after="0"/>
                    <w:ind w:right="95"/>
                    <w:jc w:val="center"/>
                    <w:rPr>
                      <w:rFonts w:cs="Arial"/>
                    </w:rPr>
                  </w:pPr>
                  <w:r>
                    <w:rPr>
                      <w:rFonts w:cs="Arial"/>
                    </w:rPr>
                    <w:t>In all cases if not withdrawn.</w:t>
                  </w:r>
                </w:p>
              </w:tc>
              <w:tc>
                <w:tcPr>
                  <w:tcW w:w="2394" w:type="dxa"/>
                  <w:tcBorders>
                    <w:top w:val="single" w:sz="4" w:space="0" w:color="auto"/>
                    <w:left w:val="single" w:sz="4" w:space="0" w:color="auto"/>
                    <w:bottom w:val="single" w:sz="4" w:space="0" w:color="auto"/>
                    <w:right w:val="single" w:sz="4" w:space="0" w:color="auto"/>
                  </w:tcBorders>
                  <w:vAlign w:val="center"/>
                </w:tcPr>
                <w:p w14:paraId="36585239" w14:textId="77777777" w:rsidR="00835B55" w:rsidRDefault="00835B55">
                  <w:pPr>
                    <w:shd w:val="clear" w:color="auto" w:fill="FFFFFF" w:themeFill="background1"/>
                    <w:spacing w:after="0"/>
                    <w:ind w:right="95"/>
                    <w:jc w:val="center"/>
                    <w:rPr>
                      <w:rFonts w:cs="Arial"/>
                    </w:rPr>
                  </w:pPr>
                </w:p>
              </w:tc>
            </w:tr>
            <w:tr w:rsidR="00835B55" w14:paraId="6962E5A6" w14:textId="77777777" w:rsidTr="00835B55">
              <w:tc>
                <w:tcPr>
                  <w:tcW w:w="2645" w:type="dxa"/>
                  <w:tcBorders>
                    <w:top w:val="single" w:sz="4" w:space="0" w:color="auto"/>
                    <w:left w:val="single" w:sz="4" w:space="0" w:color="auto"/>
                    <w:bottom w:val="single" w:sz="4" w:space="0" w:color="auto"/>
                    <w:right w:val="single" w:sz="4" w:space="0" w:color="auto"/>
                  </w:tcBorders>
                  <w:vAlign w:val="center"/>
                  <w:hideMark/>
                </w:tcPr>
                <w:p w14:paraId="2D08FDE1" w14:textId="77777777" w:rsidR="00835B55" w:rsidRDefault="00835B55">
                  <w:pPr>
                    <w:shd w:val="clear" w:color="auto" w:fill="FFFFFF" w:themeFill="background1"/>
                    <w:spacing w:after="0"/>
                    <w:ind w:right="95"/>
                    <w:jc w:val="center"/>
                    <w:rPr>
                      <w:rFonts w:cs="Arial"/>
                    </w:rPr>
                  </w:pPr>
                  <w:r>
                    <w:rPr>
                      <w:rFonts w:cs="Arial"/>
                    </w:rPr>
                    <w:t>Suspension of licences following non-payment of annual fees</w:t>
                  </w:r>
                </w:p>
              </w:tc>
              <w:tc>
                <w:tcPr>
                  <w:tcW w:w="1861" w:type="dxa"/>
                  <w:tcBorders>
                    <w:top w:val="single" w:sz="4" w:space="0" w:color="auto"/>
                    <w:left w:val="single" w:sz="4" w:space="0" w:color="auto"/>
                    <w:bottom w:val="single" w:sz="4" w:space="0" w:color="auto"/>
                    <w:right w:val="single" w:sz="4" w:space="0" w:color="auto"/>
                  </w:tcBorders>
                  <w:vAlign w:val="center"/>
                </w:tcPr>
                <w:p w14:paraId="21638B61" w14:textId="77777777" w:rsidR="00835B55" w:rsidRDefault="00835B55">
                  <w:pPr>
                    <w:shd w:val="clear" w:color="auto" w:fill="FFFFFF" w:themeFill="background1"/>
                    <w:spacing w:after="0"/>
                    <w:ind w:right="95"/>
                    <w:jc w:val="center"/>
                    <w:rPr>
                      <w:rFonts w:cs="Arial"/>
                    </w:rPr>
                  </w:pPr>
                </w:p>
              </w:tc>
              <w:tc>
                <w:tcPr>
                  <w:tcW w:w="2394" w:type="dxa"/>
                  <w:tcBorders>
                    <w:top w:val="single" w:sz="4" w:space="0" w:color="auto"/>
                    <w:left w:val="single" w:sz="4" w:space="0" w:color="auto"/>
                    <w:bottom w:val="single" w:sz="4" w:space="0" w:color="auto"/>
                    <w:right w:val="single" w:sz="4" w:space="0" w:color="auto"/>
                  </w:tcBorders>
                  <w:vAlign w:val="center"/>
                  <w:hideMark/>
                </w:tcPr>
                <w:p w14:paraId="02E6C010" w14:textId="77777777" w:rsidR="00835B55" w:rsidRDefault="00835B55">
                  <w:pPr>
                    <w:shd w:val="clear" w:color="auto" w:fill="FFFFFF" w:themeFill="background1"/>
                    <w:spacing w:after="0"/>
                    <w:ind w:right="95"/>
                    <w:jc w:val="center"/>
                    <w:rPr>
                      <w:rFonts w:cs="Arial"/>
                    </w:rPr>
                  </w:pPr>
                  <w:r>
                    <w:rPr>
                      <w:rFonts w:cs="Arial"/>
                    </w:rPr>
                    <w:t>All Cases</w:t>
                  </w:r>
                </w:p>
              </w:tc>
            </w:tr>
          </w:tbl>
          <w:p w14:paraId="12110839" w14:textId="77777777" w:rsidR="005C0A51" w:rsidRDefault="005C0A51">
            <w:pPr>
              <w:shd w:val="clear" w:color="auto" w:fill="FFFFFF" w:themeFill="background1"/>
              <w:spacing w:after="0"/>
              <w:ind w:right="95"/>
              <w:jc w:val="both"/>
              <w:rPr>
                <w:rFonts w:ascii="Arial" w:hAnsi="Arial" w:cs="Arial"/>
                <w:sz w:val="24"/>
              </w:rPr>
            </w:pPr>
          </w:p>
        </w:tc>
      </w:tr>
    </w:tbl>
    <w:p w14:paraId="4EBBDBE3" w14:textId="77777777" w:rsidR="005C0A51" w:rsidRDefault="005C0A51" w:rsidP="005C0A51">
      <w:pPr>
        <w:pStyle w:val="ListParagraph"/>
        <w:ind w:left="792"/>
        <w:rPr>
          <w:rFonts w:ascii="Calibri" w:hAnsi="Calibri" w:cs="Calibri"/>
          <w:sz w:val="28"/>
          <w:szCs w:val="28"/>
        </w:rPr>
      </w:pPr>
    </w:p>
    <w:p w14:paraId="2AC714A7" w14:textId="77777777" w:rsidR="00201713" w:rsidRPr="00201713" w:rsidRDefault="00201713" w:rsidP="00201713">
      <w:pPr>
        <w:pStyle w:val="ListParagraph"/>
        <w:rPr>
          <w:rFonts w:ascii="Calibri" w:hAnsi="Calibri" w:cs="Calibri"/>
          <w:sz w:val="28"/>
          <w:szCs w:val="28"/>
        </w:rPr>
      </w:pPr>
    </w:p>
    <w:p w14:paraId="0F3A691B" w14:textId="029E22D4" w:rsidR="0068621D" w:rsidRDefault="00201713" w:rsidP="00DD0368">
      <w:pPr>
        <w:pStyle w:val="ListParagraph"/>
        <w:numPr>
          <w:ilvl w:val="1"/>
          <w:numId w:val="1"/>
        </w:numPr>
        <w:ind w:hanging="792"/>
        <w:rPr>
          <w:rFonts w:ascii="Calibri" w:hAnsi="Calibri" w:cs="Calibri"/>
          <w:sz w:val="28"/>
          <w:szCs w:val="28"/>
        </w:rPr>
      </w:pPr>
      <w:r>
        <w:rPr>
          <w:rFonts w:ascii="Calibri" w:hAnsi="Calibri" w:cs="Calibri"/>
          <w:sz w:val="28"/>
          <w:szCs w:val="28"/>
        </w:rPr>
        <w:lastRenderedPageBreak/>
        <w:t>Applications where there are relevant representations will be dealt with by the Sub-Committee, unless:</w:t>
      </w:r>
    </w:p>
    <w:p w14:paraId="1FB6FF15" w14:textId="77777777" w:rsidR="00201713" w:rsidRPr="00201713" w:rsidRDefault="00201713" w:rsidP="00201713">
      <w:pPr>
        <w:pStyle w:val="ListParagraph"/>
        <w:rPr>
          <w:rFonts w:ascii="Calibri" w:hAnsi="Calibri" w:cs="Calibri"/>
          <w:sz w:val="28"/>
          <w:szCs w:val="28"/>
        </w:rPr>
      </w:pPr>
    </w:p>
    <w:p w14:paraId="3FBBB90D" w14:textId="36C5B1C6" w:rsidR="00201713" w:rsidRDefault="00201713" w:rsidP="00DD0368">
      <w:pPr>
        <w:pStyle w:val="ListParagraph"/>
        <w:numPr>
          <w:ilvl w:val="2"/>
          <w:numId w:val="1"/>
        </w:numPr>
        <w:rPr>
          <w:rFonts w:ascii="Calibri" w:hAnsi="Calibri" w:cs="Calibri"/>
          <w:sz w:val="28"/>
          <w:szCs w:val="28"/>
        </w:rPr>
      </w:pPr>
      <w:r>
        <w:rPr>
          <w:rFonts w:ascii="Calibri" w:hAnsi="Calibri" w:cs="Calibri"/>
          <w:sz w:val="28"/>
          <w:szCs w:val="28"/>
        </w:rPr>
        <w:t xml:space="preserve">Such representations are from ‘other persons’ and </w:t>
      </w:r>
      <w:proofErr w:type="gramStart"/>
      <w:r>
        <w:rPr>
          <w:rFonts w:ascii="Calibri" w:hAnsi="Calibri" w:cs="Calibri"/>
          <w:sz w:val="28"/>
          <w:szCs w:val="28"/>
        </w:rPr>
        <w:t>are considered to be</w:t>
      </w:r>
      <w:proofErr w:type="gramEnd"/>
      <w:r>
        <w:rPr>
          <w:rFonts w:ascii="Calibri" w:hAnsi="Calibri" w:cs="Calibri"/>
          <w:sz w:val="28"/>
          <w:szCs w:val="28"/>
        </w:rPr>
        <w:t xml:space="preserve"> irrelevant, frivolous, vexatious, or</w:t>
      </w:r>
    </w:p>
    <w:p w14:paraId="1EDC1BAF" w14:textId="784A85F1" w:rsidR="00201713" w:rsidRDefault="00201713" w:rsidP="00DD0368">
      <w:pPr>
        <w:pStyle w:val="ListParagraph"/>
        <w:numPr>
          <w:ilvl w:val="2"/>
          <w:numId w:val="1"/>
        </w:numPr>
        <w:rPr>
          <w:rFonts w:ascii="Calibri" w:hAnsi="Calibri" w:cs="Calibri"/>
          <w:sz w:val="28"/>
          <w:szCs w:val="28"/>
        </w:rPr>
      </w:pPr>
      <w:r>
        <w:rPr>
          <w:rFonts w:ascii="Calibri" w:hAnsi="Calibri" w:cs="Calibri"/>
          <w:sz w:val="28"/>
          <w:szCs w:val="28"/>
        </w:rPr>
        <w:t>The Licensing Authority, the applicant and everyone who has made representations agrees that a hearing is not necessary i.e. an agreement has been reached on the application with all parties.</w:t>
      </w:r>
    </w:p>
    <w:p w14:paraId="34FC4BF3" w14:textId="7576EE78" w:rsidR="00BD6B23" w:rsidRDefault="00BD6B23" w:rsidP="00BD6B23">
      <w:pPr>
        <w:pStyle w:val="ListParagraph"/>
        <w:ind w:left="792"/>
        <w:rPr>
          <w:rFonts w:ascii="Calibri" w:hAnsi="Calibri" w:cs="Calibri"/>
          <w:sz w:val="28"/>
          <w:szCs w:val="28"/>
        </w:rPr>
      </w:pPr>
    </w:p>
    <w:p w14:paraId="51497985" w14:textId="77777777" w:rsidR="00BD6B23" w:rsidRDefault="00BD6B23" w:rsidP="00DD0368">
      <w:pPr>
        <w:pStyle w:val="ListParagraph"/>
        <w:numPr>
          <w:ilvl w:val="1"/>
          <w:numId w:val="1"/>
        </w:numPr>
        <w:ind w:hanging="792"/>
        <w:rPr>
          <w:rFonts w:ascii="Calibri" w:hAnsi="Calibri" w:cs="Calibri"/>
          <w:sz w:val="28"/>
          <w:szCs w:val="28"/>
        </w:rPr>
      </w:pPr>
      <w:r>
        <w:rPr>
          <w:rFonts w:ascii="Calibri" w:hAnsi="Calibri" w:cs="Calibri"/>
          <w:sz w:val="28"/>
          <w:szCs w:val="28"/>
        </w:rPr>
        <w:t>Where the Licensing Authority convenes a meeting to consider a contentious application.  Everyone that has submitted a relevant representation will be invited to attend a hearing.</w:t>
      </w:r>
    </w:p>
    <w:p w14:paraId="5A54F541" w14:textId="728950BF" w:rsidR="00BD6B23" w:rsidRDefault="00BD6B23" w:rsidP="00BD6B23">
      <w:pPr>
        <w:pStyle w:val="ListParagraph"/>
        <w:ind w:left="792"/>
        <w:rPr>
          <w:rFonts w:ascii="Calibri" w:hAnsi="Calibri" w:cs="Calibri"/>
          <w:sz w:val="28"/>
          <w:szCs w:val="28"/>
        </w:rPr>
      </w:pPr>
    </w:p>
    <w:p w14:paraId="787502D5" w14:textId="5F63D0FF" w:rsidR="00BD6B23" w:rsidRDefault="00BD6B23"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The proceedings of the hearing will follow a set </w:t>
      </w:r>
      <w:r w:rsidR="000F2898">
        <w:rPr>
          <w:rFonts w:ascii="Calibri" w:hAnsi="Calibri" w:cs="Calibri"/>
          <w:sz w:val="28"/>
          <w:szCs w:val="28"/>
        </w:rPr>
        <w:t xml:space="preserve">order </w:t>
      </w:r>
      <w:r>
        <w:rPr>
          <w:rFonts w:ascii="Calibri" w:hAnsi="Calibri" w:cs="Calibri"/>
          <w:sz w:val="28"/>
          <w:szCs w:val="28"/>
        </w:rPr>
        <w:t>which all attendees should make themselves familiar with.  The</w:t>
      </w:r>
      <w:r w:rsidR="000F2898">
        <w:rPr>
          <w:rFonts w:ascii="Calibri" w:hAnsi="Calibri" w:cs="Calibri"/>
          <w:sz w:val="28"/>
          <w:szCs w:val="28"/>
        </w:rPr>
        <w:t xml:space="preserve"> Order of Proceedings </w:t>
      </w:r>
      <w:r>
        <w:rPr>
          <w:rFonts w:ascii="Calibri" w:hAnsi="Calibri" w:cs="Calibri"/>
          <w:sz w:val="28"/>
          <w:szCs w:val="28"/>
        </w:rPr>
        <w:t xml:space="preserve">for </w:t>
      </w:r>
      <w:r w:rsidR="00D86EC5">
        <w:rPr>
          <w:rFonts w:ascii="Calibri" w:hAnsi="Calibri" w:cs="Calibri"/>
          <w:sz w:val="28"/>
          <w:szCs w:val="28"/>
        </w:rPr>
        <w:t>S</w:t>
      </w:r>
      <w:r>
        <w:rPr>
          <w:rFonts w:ascii="Calibri" w:hAnsi="Calibri" w:cs="Calibri"/>
          <w:sz w:val="28"/>
          <w:szCs w:val="28"/>
        </w:rPr>
        <w:t xml:space="preserve">ub-Committee hearings is set out </w:t>
      </w:r>
      <w:r w:rsidR="00761E73">
        <w:rPr>
          <w:rFonts w:ascii="Calibri" w:hAnsi="Calibri" w:cs="Calibri"/>
          <w:sz w:val="28"/>
          <w:szCs w:val="28"/>
        </w:rPr>
        <w:t>in</w:t>
      </w:r>
      <w:r>
        <w:rPr>
          <w:rFonts w:ascii="Calibri" w:hAnsi="Calibri" w:cs="Calibri"/>
          <w:sz w:val="28"/>
          <w:szCs w:val="28"/>
        </w:rPr>
        <w:t xml:space="preserve"> A</w:t>
      </w:r>
      <w:r w:rsidR="006944EF">
        <w:rPr>
          <w:rFonts w:ascii="Calibri" w:hAnsi="Calibri" w:cs="Calibri"/>
          <w:sz w:val="28"/>
          <w:szCs w:val="28"/>
        </w:rPr>
        <w:t>nnex</w:t>
      </w:r>
      <w:r w:rsidR="00761E73">
        <w:rPr>
          <w:rFonts w:ascii="Calibri" w:hAnsi="Calibri" w:cs="Calibri"/>
          <w:sz w:val="28"/>
          <w:szCs w:val="28"/>
        </w:rPr>
        <w:t xml:space="preserve"> 3.</w:t>
      </w:r>
      <w:r>
        <w:rPr>
          <w:rFonts w:ascii="Calibri" w:hAnsi="Calibri" w:cs="Calibri"/>
          <w:sz w:val="28"/>
          <w:szCs w:val="28"/>
        </w:rPr>
        <w:t xml:space="preserve">  </w:t>
      </w:r>
    </w:p>
    <w:p w14:paraId="43E06254" w14:textId="77777777" w:rsidR="00BD6B23" w:rsidRPr="00BD6B23" w:rsidRDefault="00BD6B23" w:rsidP="00BD6B23">
      <w:pPr>
        <w:pStyle w:val="ListParagraph"/>
        <w:rPr>
          <w:rFonts w:ascii="Calibri" w:hAnsi="Calibri" w:cs="Calibri"/>
          <w:sz w:val="28"/>
          <w:szCs w:val="28"/>
        </w:rPr>
      </w:pPr>
    </w:p>
    <w:p w14:paraId="5B5C8AF9" w14:textId="34A52040" w:rsidR="0068621D" w:rsidRDefault="0068621D" w:rsidP="00DD0368">
      <w:pPr>
        <w:pStyle w:val="Heading2"/>
        <w:numPr>
          <w:ilvl w:val="0"/>
          <w:numId w:val="1"/>
        </w:numPr>
      </w:pPr>
      <w:r>
        <w:t xml:space="preserve">Determination </w:t>
      </w:r>
      <w:r w:rsidR="00BD6B23">
        <w:t>of applications</w:t>
      </w:r>
    </w:p>
    <w:p w14:paraId="1933C4D0" w14:textId="77777777" w:rsidR="00D65233" w:rsidRPr="00D65233" w:rsidRDefault="00D65233" w:rsidP="00D65233"/>
    <w:p w14:paraId="38018F74" w14:textId="44C3396B" w:rsidR="0068621D" w:rsidRDefault="00BD6B23"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As outlined in </w:t>
      </w:r>
      <w:r w:rsidR="00D65412">
        <w:rPr>
          <w:rFonts w:ascii="Calibri" w:hAnsi="Calibri" w:cs="Calibri"/>
          <w:sz w:val="28"/>
          <w:szCs w:val="28"/>
        </w:rPr>
        <w:t xml:space="preserve">12.2 </w:t>
      </w:r>
      <w:r>
        <w:rPr>
          <w:rFonts w:ascii="Calibri" w:hAnsi="Calibri" w:cs="Calibri"/>
          <w:sz w:val="28"/>
          <w:szCs w:val="28"/>
        </w:rPr>
        <w:t xml:space="preserve">above, where there are no representations received in respect of an application, the power to approve the application is delegated to officers.  </w:t>
      </w:r>
    </w:p>
    <w:p w14:paraId="0F3774CB" w14:textId="10404C45" w:rsidR="00BD6B23" w:rsidRDefault="00BD6B23" w:rsidP="00BD6B23">
      <w:pPr>
        <w:pStyle w:val="ListParagraph"/>
        <w:ind w:left="792"/>
        <w:rPr>
          <w:rFonts w:ascii="Calibri" w:hAnsi="Calibri" w:cs="Calibri"/>
          <w:sz w:val="28"/>
          <w:szCs w:val="28"/>
        </w:rPr>
      </w:pPr>
    </w:p>
    <w:p w14:paraId="53C634FC" w14:textId="7DD25FB1" w:rsidR="00BD6B23" w:rsidRDefault="00BD6B23" w:rsidP="00DD0368">
      <w:pPr>
        <w:pStyle w:val="ListParagraph"/>
        <w:numPr>
          <w:ilvl w:val="1"/>
          <w:numId w:val="1"/>
        </w:numPr>
        <w:ind w:hanging="792"/>
        <w:rPr>
          <w:rFonts w:ascii="Calibri" w:hAnsi="Calibri" w:cs="Calibri"/>
          <w:sz w:val="28"/>
          <w:szCs w:val="28"/>
        </w:rPr>
      </w:pPr>
      <w:r>
        <w:rPr>
          <w:rFonts w:ascii="Calibri" w:hAnsi="Calibri" w:cs="Calibri"/>
          <w:sz w:val="28"/>
          <w:szCs w:val="28"/>
        </w:rPr>
        <w:t>Following the end of the consultation period, notification will be given to the applicant that the licence has been approved.  The Licensing Authority will generate an official licence and licence summary, both of which will be sealed with the Council’s logo.</w:t>
      </w:r>
    </w:p>
    <w:p w14:paraId="221EC352" w14:textId="77777777" w:rsidR="00BD6B23" w:rsidRPr="00BD6B23" w:rsidRDefault="00BD6B23" w:rsidP="00BD6B23">
      <w:pPr>
        <w:pStyle w:val="ListParagraph"/>
        <w:rPr>
          <w:rFonts w:ascii="Calibri" w:hAnsi="Calibri" w:cs="Calibri"/>
          <w:sz w:val="28"/>
          <w:szCs w:val="28"/>
        </w:rPr>
      </w:pPr>
    </w:p>
    <w:p w14:paraId="411A247D" w14:textId="77777777" w:rsidR="0012619B" w:rsidRDefault="00BD6B23" w:rsidP="00DD0368">
      <w:pPr>
        <w:pStyle w:val="ListParagraph"/>
        <w:numPr>
          <w:ilvl w:val="1"/>
          <w:numId w:val="1"/>
        </w:numPr>
        <w:ind w:hanging="792"/>
        <w:rPr>
          <w:rFonts w:ascii="Calibri" w:hAnsi="Calibri" w:cs="Calibri"/>
          <w:sz w:val="28"/>
          <w:szCs w:val="28"/>
        </w:rPr>
      </w:pPr>
      <w:r>
        <w:rPr>
          <w:rFonts w:ascii="Calibri" w:hAnsi="Calibri" w:cs="Calibri"/>
          <w:sz w:val="28"/>
          <w:szCs w:val="28"/>
        </w:rPr>
        <w:t>The licence once issued must be kept</w:t>
      </w:r>
      <w:r w:rsidR="0012619B">
        <w:rPr>
          <w:rFonts w:ascii="Calibri" w:hAnsi="Calibri" w:cs="Calibri"/>
          <w:sz w:val="28"/>
          <w:szCs w:val="28"/>
        </w:rPr>
        <w:t xml:space="preserve"> securely at </w:t>
      </w:r>
      <w:r>
        <w:rPr>
          <w:rFonts w:ascii="Calibri" w:hAnsi="Calibri" w:cs="Calibri"/>
          <w:sz w:val="28"/>
          <w:szCs w:val="28"/>
        </w:rPr>
        <w:t>the premises</w:t>
      </w:r>
      <w:r w:rsidR="0012619B">
        <w:rPr>
          <w:rFonts w:ascii="Calibri" w:hAnsi="Calibri" w:cs="Calibri"/>
          <w:sz w:val="28"/>
          <w:szCs w:val="28"/>
        </w:rPr>
        <w:t xml:space="preserve"> and the licence summary must be displayed in a prominent location within the premises.</w:t>
      </w:r>
    </w:p>
    <w:p w14:paraId="22F6AC2C" w14:textId="77777777" w:rsidR="0012619B" w:rsidRPr="0012619B" w:rsidRDefault="0012619B" w:rsidP="0012619B">
      <w:pPr>
        <w:pStyle w:val="ListParagraph"/>
        <w:rPr>
          <w:rFonts w:ascii="Calibri" w:hAnsi="Calibri" w:cs="Calibri"/>
          <w:sz w:val="28"/>
          <w:szCs w:val="28"/>
        </w:rPr>
      </w:pPr>
    </w:p>
    <w:p w14:paraId="06E8ECF8" w14:textId="77777777" w:rsidR="0012619B" w:rsidRDefault="0012619B"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Where an application is approved, approved with amendments and/or conditions, or refused at the Sub-Committee a comprehensive decision notice will be served on all parties within 5 working days.  </w:t>
      </w:r>
    </w:p>
    <w:p w14:paraId="30D794DA" w14:textId="77777777" w:rsidR="0012619B" w:rsidRPr="0012619B" w:rsidRDefault="0012619B" w:rsidP="0012619B">
      <w:pPr>
        <w:pStyle w:val="ListParagraph"/>
        <w:rPr>
          <w:rFonts w:ascii="Calibri" w:hAnsi="Calibri" w:cs="Calibri"/>
          <w:sz w:val="28"/>
          <w:szCs w:val="28"/>
        </w:rPr>
      </w:pPr>
    </w:p>
    <w:p w14:paraId="3E452D98" w14:textId="14A82A8A" w:rsidR="00D76794" w:rsidRDefault="0012619B" w:rsidP="00DD0368">
      <w:pPr>
        <w:pStyle w:val="ListParagraph"/>
        <w:numPr>
          <w:ilvl w:val="1"/>
          <w:numId w:val="1"/>
        </w:numPr>
        <w:ind w:hanging="792"/>
        <w:rPr>
          <w:rFonts w:ascii="Calibri" w:hAnsi="Calibri" w:cs="Calibri"/>
          <w:sz w:val="28"/>
          <w:szCs w:val="28"/>
        </w:rPr>
      </w:pPr>
      <w:r>
        <w:rPr>
          <w:rFonts w:ascii="Calibri" w:hAnsi="Calibri" w:cs="Calibri"/>
          <w:sz w:val="28"/>
          <w:szCs w:val="28"/>
        </w:rPr>
        <w:lastRenderedPageBreak/>
        <w:t>The decision notice will set out the discussions that took place during the hearing, the reasons for the Sub Committee’s decision and the grounds for appeal.</w:t>
      </w:r>
    </w:p>
    <w:p w14:paraId="038665AB" w14:textId="77777777" w:rsidR="000626E3" w:rsidRDefault="000626E3" w:rsidP="000626E3">
      <w:pPr>
        <w:pStyle w:val="ListParagraph"/>
        <w:rPr>
          <w:rFonts w:ascii="Calibri" w:hAnsi="Calibri" w:cs="Calibri"/>
          <w:sz w:val="28"/>
          <w:szCs w:val="28"/>
        </w:rPr>
      </w:pPr>
    </w:p>
    <w:p w14:paraId="618341F6" w14:textId="17145CBB" w:rsidR="000626E3" w:rsidRPr="0081337E" w:rsidRDefault="00000F69" w:rsidP="00DD0368">
      <w:pPr>
        <w:pStyle w:val="Heading2"/>
        <w:numPr>
          <w:ilvl w:val="0"/>
          <w:numId w:val="1"/>
        </w:numPr>
        <w:rPr>
          <w:u w:val="single"/>
        </w:rPr>
      </w:pPr>
      <w:r w:rsidRPr="0081337E">
        <w:rPr>
          <w:u w:val="single"/>
        </w:rPr>
        <w:t xml:space="preserve">Personal Licence Applications </w:t>
      </w:r>
    </w:p>
    <w:p w14:paraId="75376F24" w14:textId="77777777" w:rsidR="00000F69" w:rsidRPr="00000F69" w:rsidRDefault="00000F69" w:rsidP="00000F69">
      <w:pPr>
        <w:pStyle w:val="ListParagraph"/>
        <w:rPr>
          <w:rFonts w:ascii="Calibri" w:hAnsi="Calibri" w:cs="Calibri"/>
          <w:sz w:val="28"/>
          <w:szCs w:val="28"/>
        </w:rPr>
      </w:pPr>
    </w:p>
    <w:p w14:paraId="0E5ADD8E" w14:textId="660A91C8" w:rsidR="00000F69" w:rsidRDefault="00000F69" w:rsidP="00DD0368">
      <w:pPr>
        <w:pStyle w:val="ListParagraph"/>
        <w:numPr>
          <w:ilvl w:val="1"/>
          <w:numId w:val="1"/>
        </w:numPr>
        <w:ind w:hanging="792"/>
        <w:rPr>
          <w:rFonts w:ascii="Calibri" w:hAnsi="Calibri" w:cs="Calibri"/>
          <w:sz w:val="28"/>
          <w:szCs w:val="28"/>
        </w:rPr>
      </w:pPr>
      <w:r>
        <w:rPr>
          <w:rFonts w:ascii="Calibri" w:hAnsi="Calibri" w:cs="Calibri"/>
          <w:sz w:val="28"/>
          <w:szCs w:val="28"/>
        </w:rPr>
        <w:t>A</w:t>
      </w:r>
      <w:r w:rsidR="006750F6">
        <w:rPr>
          <w:rFonts w:ascii="Calibri" w:hAnsi="Calibri" w:cs="Calibri"/>
          <w:sz w:val="28"/>
          <w:szCs w:val="28"/>
        </w:rPr>
        <w:t>pplications for a personal licence should be made on the prescribed application form and submitted to the local authority in which the applicant is ordinarily resident.</w:t>
      </w:r>
    </w:p>
    <w:p w14:paraId="2A82747B" w14:textId="77777777" w:rsidR="00000F69" w:rsidRPr="00000F69" w:rsidRDefault="00000F69" w:rsidP="00000F69">
      <w:pPr>
        <w:pStyle w:val="ListParagraph"/>
        <w:rPr>
          <w:rFonts w:ascii="Calibri" w:hAnsi="Calibri" w:cs="Calibri"/>
          <w:sz w:val="28"/>
          <w:szCs w:val="28"/>
        </w:rPr>
      </w:pPr>
    </w:p>
    <w:p w14:paraId="70351025" w14:textId="6BDE1717" w:rsidR="007503B0" w:rsidRPr="00D65412" w:rsidRDefault="006750F6" w:rsidP="00DD0368">
      <w:pPr>
        <w:pStyle w:val="ListParagraph"/>
        <w:numPr>
          <w:ilvl w:val="1"/>
          <w:numId w:val="1"/>
        </w:numPr>
        <w:ind w:hanging="792"/>
        <w:rPr>
          <w:rFonts w:ascii="Calibri" w:hAnsi="Calibri" w:cs="Calibri"/>
          <w:sz w:val="28"/>
          <w:szCs w:val="28"/>
        </w:rPr>
      </w:pPr>
      <w:r>
        <w:rPr>
          <w:rFonts w:ascii="Calibri" w:hAnsi="Calibri" w:cs="Calibri"/>
          <w:sz w:val="28"/>
          <w:szCs w:val="28"/>
        </w:rPr>
        <w:t>Applications are currently</w:t>
      </w:r>
      <w:r w:rsidR="003210D1">
        <w:rPr>
          <w:rFonts w:ascii="Calibri" w:hAnsi="Calibri" w:cs="Calibri"/>
          <w:sz w:val="28"/>
          <w:szCs w:val="28"/>
        </w:rPr>
        <w:t xml:space="preserve"> </w:t>
      </w:r>
      <w:r>
        <w:rPr>
          <w:rFonts w:ascii="Calibri" w:hAnsi="Calibri" w:cs="Calibri"/>
          <w:sz w:val="28"/>
          <w:szCs w:val="28"/>
        </w:rPr>
        <w:t xml:space="preserve">unable to be made </w:t>
      </w:r>
      <w:r w:rsidR="00D65412">
        <w:rPr>
          <w:rFonts w:ascii="Calibri" w:hAnsi="Calibri" w:cs="Calibri"/>
          <w:sz w:val="28"/>
          <w:szCs w:val="28"/>
        </w:rPr>
        <w:t>on the Gov.UK portal, but can be submitted by email</w:t>
      </w:r>
      <w:r>
        <w:rPr>
          <w:rFonts w:ascii="Calibri" w:hAnsi="Calibri" w:cs="Calibri"/>
          <w:sz w:val="28"/>
          <w:szCs w:val="28"/>
        </w:rPr>
        <w:t>,</w:t>
      </w:r>
      <w:r w:rsidR="00D65412">
        <w:rPr>
          <w:rFonts w:ascii="Calibri" w:hAnsi="Calibri" w:cs="Calibri"/>
          <w:sz w:val="28"/>
          <w:szCs w:val="28"/>
        </w:rPr>
        <w:t xml:space="preserve"> with agreement of the Licensing Authority.  Applications can also be made completing and submitting a paper application form </w:t>
      </w:r>
      <w:r w:rsidR="003210D1" w:rsidRPr="00D65412">
        <w:rPr>
          <w:rFonts w:ascii="Calibri" w:hAnsi="Calibri" w:cs="Calibri"/>
          <w:sz w:val="28"/>
          <w:szCs w:val="28"/>
        </w:rPr>
        <w:t xml:space="preserve">either by post or in person at either Neath or Port Talbot Civic Centre.  Any person wanting advice and guidance on an application, should contact officers at </w:t>
      </w:r>
      <w:hyperlink r:id="rId16" w:history="1">
        <w:r w:rsidR="003210D1" w:rsidRPr="00D65412">
          <w:rPr>
            <w:rStyle w:val="Hyperlink"/>
            <w:rFonts w:ascii="Calibri" w:hAnsi="Calibri" w:cs="Calibri"/>
            <w:sz w:val="28"/>
            <w:szCs w:val="28"/>
          </w:rPr>
          <w:t>LRS@npt.gov.uk</w:t>
        </w:r>
      </w:hyperlink>
      <w:r w:rsidR="003210D1" w:rsidRPr="00D65412">
        <w:rPr>
          <w:rFonts w:ascii="Calibri" w:hAnsi="Calibri" w:cs="Calibri"/>
          <w:sz w:val="28"/>
          <w:szCs w:val="28"/>
        </w:rPr>
        <w:t xml:space="preserve"> where an appointment can be made for a meeting (where necessary).</w:t>
      </w:r>
    </w:p>
    <w:p w14:paraId="3EB942EB" w14:textId="77777777" w:rsidR="007503B0" w:rsidRPr="007503B0" w:rsidRDefault="007503B0" w:rsidP="007503B0">
      <w:pPr>
        <w:pStyle w:val="ListParagraph"/>
        <w:rPr>
          <w:rFonts w:ascii="Calibri" w:hAnsi="Calibri" w:cs="Calibri"/>
          <w:sz w:val="28"/>
          <w:szCs w:val="28"/>
        </w:rPr>
      </w:pPr>
    </w:p>
    <w:p w14:paraId="63385010" w14:textId="38FDB622" w:rsidR="007503B0" w:rsidRPr="006F5C6C" w:rsidRDefault="007503B0" w:rsidP="00DD0368">
      <w:pPr>
        <w:pStyle w:val="ListParagraph"/>
        <w:numPr>
          <w:ilvl w:val="1"/>
          <w:numId w:val="1"/>
        </w:numPr>
        <w:ind w:hanging="792"/>
        <w:rPr>
          <w:rFonts w:ascii="Calibri" w:hAnsi="Calibri" w:cs="Calibri"/>
          <w:color w:val="EE0000"/>
          <w:sz w:val="28"/>
          <w:szCs w:val="28"/>
        </w:rPr>
      </w:pPr>
      <w:r>
        <w:rPr>
          <w:rFonts w:ascii="Calibri" w:hAnsi="Calibri" w:cs="Calibri"/>
          <w:sz w:val="28"/>
          <w:szCs w:val="28"/>
        </w:rPr>
        <w:t>Detailed information about personal licences including the application process, is contained in the Section 182 Guidance issued by the Home Office.</w:t>
      </w:r>
      <w:r w:rsidRPr="006F5C6C">
        <w:rPr>
          <w:rFonts w:ascii="Calibri" w:hAnsi="Calibri" w:cs="Calibri"/>
          <w:color w:val="EE0000"/>
          <w:sz w:val="28"/>
          <w:szCs w:val="28"/>
        </w:rPr>
        <w:t xml:space="preserve"> </w:t>
      </w:r>
    </w:p>
    <w:p w14:paraId="2E164EBC" w14:textId="12947721" w:rsidR="00000F69" w:rsidRDefault="00000F69" w:rsidP="007503B0">
      <w:pPr>
        <w:pStyle w:val="ListParagraph"/>
        <w:ind w:left="792"/>
        <w:rPr>
          <w:rFonts w:ascii="Calibri" w:hAnsi="Calibri" w:cs="Calibri"/>
          <w:sz w:val="28"/>
          <w:szCs w:val="28"/>
        </w:rPr>
      </w:pPr>
    </w:p>
    <w:p w14:paraId="31A22149" w14:textId="77777777" w:rsidR="00D65412" w:rsidRDefault="00D65412" w:rsidP="007503B0">
      <w:pPr>
        <w:pStyle w:val="ListParagraph"/>
        <w:ind w:left="792"/>
        <w:rPr>
          <w:rFonts w:ascii="Calibri" w:hAnsi="Calibri" w:cs="Calibri"/>
          <w:sz w:val="28"/>
          <w:szCs w:val="28"/>
        </w:rPr>
      </w:pPr>
    </w:p>
    <w:p w14:paraId="4574F9CF" w14:textId="77777777" w:rsidR="00D65412" w:rsidRDefault="00D65412" w:rsidP="007503B0">
      <w:pPr>
        <w:pStyle w:val="ListParagraph"/>
        <w:ind w:left="792"/>
        <w:rPr>
          <w:rFonts w:ascii="Calibri" w:hAnsi="Calibri" w:cs="Calibri"/>
          <w:sz w:val="28"/>
          <w:szCs w:val="28"/>
        </w:rPr>
      </w:pPr>
    </w:p>
    <w:p w14:paraId="2785C3A9" w14:textId="77777777" w:rsidR="00D65412" w:rsidRDefault="00D65412" w:rsidP="007503B0">
      <w:pPr>
        <w:pStyle w:val="ListParagraph"/>
        <w:ind w:left="792"/>
        <w:rPr>
          <w:rFonts w:ascii="Calibri" w:hAnsi="Calibri" w:cs="Calibri"/>
          <w:sz w:val="28"/>
          <w:szCs w:val="28"/>
        </w:rPr>
      </w:pPr>
    </w:p>
    <w:p w14:paraId="681DE949" w14:textId="77777777" w:rsidR="00D65412" w:rsidRDefault="00D65412" w:rsidP="007503B0">
      <w:pPr>
        <w:pStyle w:val="ListParagraph"/>
        <w:ind w:left="792"/>
        <w:rPr>
          <w:rFonts w:ascii="Calibri" w:hAnsi="Calibri" w:cs="Calibri"/>
          <w:sz w:val="28"/>
          <w:szCs w:val="28"/>
        </w:rPr>
      </w:pPr>
    </w:p>
    <w:p w14:paraId="2AF617A6" w14:textId="77777777" w:rsidR="00D65412" w:rsidRDefault="00D65412" w:rsidP="007503B0">
      <w:pPr>
        <w:pStyle w:val="ListParagraph"/>
        <w:ind w:left="792"/>
        <w:rPr>
          <w:rFonts w:ascii="Calibri" w:hAnsi="Calibri" w:cs="Calibri"/>
          <w:sz w:val="28"/>
          <w:szCs w:val="28"/>
        </w:rPr>
      </w:pPr>
    </w:p>
    <w:p w14:paraId="233A2DC4" w14:textId="77777777" w:rsidR="00D65412" w:rsidRDefault="00D65412" w:rsidP="007503B0">
      <w:pPr>
        <w:pStyle w:val="ListParagraph"/>
        <w:ind w:left="792"/>
        <w:rPr>
          <w:rFonts w:ascii="Calibri" w:hAnsi="Calibri" w:cs="Calibri"/>
          <w:sz w:val="28"/>
          <w:szCs w:val="28"/>
        </w:rPr>
      </w:pPr>
    </w:p>
    <w:p w14:paraId="66EDA4C9" w14:textId="77777777" w:rsidR="00D65412" w:rsidRDefault="00D65412" w:rsidP="007503B0">
      <w:pPr>
        <w:pStyle w:val="ListParagraph"/>
        <w:ind w:left="792"/>
        <w:rPr>
          <w:rFonts w:ascii="Calibri" w:hAnsi="Calibri" w:cs="Calibri"/>
          <w:sz w:val="28"/>
          <w:szCs w:val="28"/>
        </w:rPr>
      </w:pPr>
    </w:p>
    <w:p w14:paraId="43328525" w14:textId="77777777" w:rsidR="001B5E60" w:rsidRDefault="001B5E60" w:rsidP="007503B0">
      <w:pPr>
        <w:pStyle w:val="ListParagraph"/>
        <w:ind w:left="792"/>
        <w:rPr>
          <w:rFonts w:ascii="Calibri" w:hAnsi="Calibri" w:cs="Calibri"/>
          <w:sz w:val="28"/>
          <w:szCs w:val="28"/>
        </w:rPr>
      </w:pPr>
    </w:p>
    <w:p w14:paraId="1E7377D5" w14:textId="1CAB9DC4" w:rsidR="00D76794" w:rsidRDefault="00743E28" w:rsidP="00D65233">
      <w:pPr>
        <w:pStyle w:val="Heading1"/>
        <w:jc w:val="center"/>
      </w:pPr>
      <w:r>
        <w:lastRenderedPageBreak/>
        <w:t xml:space="preserve">Chapter 3 </w:t>
      </w:r>
      <w:r w:rsidR="00D76794">
        <w:t xml:space="preserve">– </w:t>
      </w:r>
      <w:r w:rsidR="00A91AEE" w:rsidRPr="00243F50">
        <w:t>Management</w:t>
      </w:r>
      <w:r w:rsidR="00A91AEE">
        <w:t xml:space="preserve"> of Premises Licences and Club Premises Certificates</w:t>
      </w:r>
    </w:p>
    <w:p w14:paraId="5F861DA7" w14:textId="73CC6B57" w:rsidR="00D76794" w:rsidRDefault="000626E3" w:rsidP="000626E3">
      <w:pPr>
        <w:pStyle w:val="IntenseQuote"/>
      </w:pPr>
      <w:r>
        <w:t xml:space="preserve">This Section is concerned with the management of premises after a licence has been issued. </w:t>
      </w:r>
    </w:p>
    <w:p w14:paraId="1D27AF68" w14:textId="77777777" w:rsidR="00D76794" w:rsidRPr="00D76794" w:rsidRDefault="00D76794" w:rsidP="00D76794">
      <w:pPr>
        <w:pStyle w:val="ListParagraph"/>
        <w:rPr>
          <w:rFonts w:ascii="Calibri" w:hAnsi="Calibri" w:cs="Calibri"/>
          <w:sz w:val="28"/>
          <w:szCs w:val="28"/>
        </w:rPr>
      </w:pPr>
    </w:p>
    <w:p w14:paraId="667CC2EE" w14:textId="5126AC89" w:rsidR="0081337E" w:rsidRDefault="000626E3" w:rsidP="00DD0368">
      <w:pPr>
        <w:pStyle w:val="Heading2"/>
        <w:numPr>
          <w:ilvl w:val="0"/>
          <w:numId w:val="1"/>
        </w:numPr>
      </w:pPr>
      <w:r>
        <w:t xml:space="preserve">Compliance and </w:t>
      </w:r>
      <w:r w:rsidR="00331DBD">
        <w:t>e</w:t>
      </w:r>
      <w:r>
        <w:t xml:space="preserve">nforcement </w:t>
      </w:r>
    </w:p>
    <w:p w14:paraId="01FB073F" w14:textId="77777777" w:rsidR="0081337E" w:rsidRPr="0081337E" w:rsidRDefault="0081337E" w:rsidP="0081337E"/>
    <w:p w14:paraId="2CAF2FC3" w14:textId="2D454E32" w:rsidR="00000F69" w:rsidRDefault="00000F69"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Once a licence has been issued, the Licensing Authority expects licence </w:t>
      </w:r>
      <w:r w:rsidR="00D65412">
        <w:rPr>
          <w:rFonts w:ascii="Calibri" w:hAnsi="Calibri" w:cs="Calibri"/>
          <w:sz w:val="28"/>
          <w:szCs w:val="28"/>
        </w:rPr>
        <w:t xml:space="preserve">/ certificate </w:t>
      </w:r>
      <w:r>
        <w:rPr>
          <w:rFonts w:ascii="Calibri" w:hAnsi="Calibri" w:cs="Calibri"/>
          <w:sz w:val="28"/>
          <w:szCs w:val="28"/>
        </w:rPr>
        <w:t>holders, premises supervisors and other staff responsible for the management of premises to comply with the terms and conditions of the licence.</w:t>
      </w:r>
    </w:p>
    <w:p w14:paraId="050C7DAE" w14:textId="47907746" w:rsidR="00000F69" w:rsidRDefault="00000F69" w:rsidP="00000F69">
      <w:pPr>
        <w:pStyle w:val="ListParagraph"/>
        <w:ind w:left="792"/>
        <w:rPr>
          <w:rFonts w:ascii="Calibri" w:hAnsi="Calibri" w:cs="Calibri"/>
          <w:sz w:val="28"/>
          <w:szCs w:val="28"/>
        </w:rPr>
      </w:pPr>
    </w:p>
    <w:p w14:paraId="3B25BC88" w14:textId="07F70896" w:rsidR="00777781" w:rsidRDefault="00777781" w:rsidP="00DD0368">
      <w:pPr>
        <w:pStyle w:val="ListParagraph"/>
        <w:numPr>
          <w:ilvl w:val="1"/>
          <w:numId w:val="1"/>
        </w:numPr>
        <w:ind w:hanging="792"/>
        <w:rPr>
          <w:rFonts w:ascii="Calibri" w:hAnsi="Calibri" w:cs="Calibri"/>
          <w:sz w:val="28"/>
          <w:szCs w:val="28"/>
        </w:rPr>
      </w:pPr>
      <w:r>
        <w:rPr>
          <w:rFonts w:ascii="Calibri" w:hAnsi="Calibri" w:cs="Calibri"/>
          <w:sz w:val="28"/>
          <w:szCs w:val="28"/>
        </w:rPr>
        <w:t>For premises licences and club premises certificates, the licence is issued in 2 parts: Part 1 – “Licence” and Part 2 – “Summary”.</w:t>
      </w:r>
    </w:p>
    <w:p w14:paraId="31BE8573" w14:textId="77777777" w:rsidR="00777781" w:rsidRPr="00777781" w:rsidRDefault="00777781" w:rsidP="00777781">
      <w:pPr>
        <w:pStyle w:val="ListParagraph"/>
        <w:rPr>
          <w:rFonts w:ascii="Calibri" w:hAnsi="Calibri" w:cs="Calibri"/>
          <w:sz w:val="28"/>
          <w:szCs w:val="28"/>
        </w:rPr>
      </w:pPr>
    </w:p>
    <w:p w14:paraId="1991BA4F" w14:textId="77777777" w:rsidR="00777781" w:rsidRDefault="00777781" w:rsidP="00DD0368">
      <w:pPr>
        <w:pStyle w:val="ListParagraph"/>
        <w:numPr>
          <w:ilvl w:val="2"/>
          <w:numId w:val="1"/>
        </w:numPr>
        <w:rPr>
          <w:rFonts w:ascii="Calibri" w:hAnsi="Calibri" w:cs="Calibri"/>
          <w:sz w:val="28"/>
          <w:szCs w:val="28"/>
        </w:rPr>
      </w:pPr>
      <w:r>
        <w:rPr>
          <w:rFonts w:ascii="Calibri" w:hAnsi="Calibri" w:cs="Calibri"/>
          <w:sz w:val="28"/>
          <w:szCs w:val="28"/>
        </w:rPr>
        <w:t>Part 1 – Licence: This must be retained securely on the premises in a location that it can be easily retrieved, if requested by an authorised officer.</w:t>
      </w:r>
    </w:p>
    <w:p w14:paraId="06A51EBA" w14:textId="77777777" w:rsidR="00777781" w:rsidRPr="00777781" w:rsidRDefault="00777781" w:rsidP="00777781">
      <w:pPr>
        <w:pStyle w:val="ListParagraph"/>
        <w:rPr>
          <w:rFonts w:ascii="Calibri" w:hAnsi="Calibri" w:cs="Calibri"/>
          <w:sz w:val="28"/>
          <w:szCs w:val="28"/>
        </w:rPr>
      </w:pPr>
    </w:p>
    <w:p w14:paraId="2CB31DD6" w14:textId="38694A69" w:rsidR="00000F69" w:rsidRDefault="00777781" w:rsidP="00DD0368">
      <w:pPr>
        <w:pStyle w:val="ListParagraph"/>
        <w:numPr>
          <w:ilvl w:val="2"/>
          <w:numId w:val="1"/>
        </w:numPr>
        <w:rPr>
          <w:rFonts w:ascii="Calibri" w:hAnsi="Calibri" w:cs="Calibri"/>
          <w:sz w:val="28"/>
          <w:szCs w:val="28"/>
        </w:rPr>
      </w:pPr>
      <w:r>
        <w:rPr>
          <w:rFonts w:ascii="Calibri" w:hAnsi="Calibri" w:cs="Calibri"/>
          <w:sz w:val="28"/>
          <w:szCs w:val="28"/>
        </w:rPr>
        <w:t>Part 2 – Summary: This must be displayed in a prominent location on the premises</w:t>
      </w:r>
      <w:r w:rsidR="00D65412">
        <w:rPr>
          <w:rFonts w:ascii="Calibri" w:hAnsi="Calibri" w:cs="Calibri"/>
          <w:sz w:val="28"/>
          <w:szCs w:val="28"/>
        </w:rPr>
        <w:t>.</w:t>
      </w:r>
    </w:p>
    <w:p w14:paraId="14706397" w14:textId="77777777" w:rsidR="00777781" w:rsidRPr="00777781" w:rsidRDefault="00777781" w:rsidP="00777781">
      <w:pPr>
        <w:pStyle w:val="ListParagraph"/>
        <w:rPr>
          <w:rFonts w:ascii="Calibri" w:hAnsi="Calibri" w:cs="Calibri"/>
          <w:sz w:val="28"/>
          <w:szCs w:val="28"/>
        </w:rPr>
      </w:pPr>
    </w:p>
    <w:p w14:paraId="3C794C49" w14:textId="6A462186" w:rsidR="00777781" w:rsidRDefault="00777781"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The Licence will set out the </w:t>
      </w:r>
      <w:r w:rsidR="009F39FE">
        <w:rPr>
          <w:rFonts w:ascii="Calibri" w:hAnsi="Calibri" w:cs="Calibri"/>
          <w:sz w:val="28"/>
          <w:szCs w:val="28"/>
        </w:rPr>
        <w:t xml:space="preserve">terms and conditions that the licence was issued under including the mandatory conditions, conditions consistent with the operating schedule and any conditions that may have been attached after a Licensing Committee hearing. </w:t>
      </w:r>
    </w:p>
    <w:p w14:paraId="375CFA92" w14:textId="1AF2C023" w:rsidR="00331DBD" w:rsidRDefault="00000F69" w:rsidP="00000F69">
      <w:pPr>
        <w:pStyle w:val="ListParagraph"/>
        <w:ind w:left="792"/>
        <w:rPr>
          <w:rFonts w:ascii="Calibri" w:hAnsi="Calibri" w:cs="Calibri"/>
          <w:sz w:val="28"/>
          <w:szCs w:val="28"/>
        </w:rPr>
      </w:pPr>
      <w:r>
        <w:rPr>
          <w:rFonts w:ascii="Calibri" w:hAnsi="Calibri" w:cs="Calibri"/>
          <w:sz w:val="28"/>
          <w:szCs w:val="28"/>
        </w:rPr>
        <w:t xml:space="preserve"> </w:t>
      </w:r>
    </w:p>
    <w:p w14:paraId="12C401FE" w14:textId="77777777" w:rsidR="00A81142" w:rsidRDefault="009F39FE"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Compliance and enforcement officers from the Licensing Authority undertake routine inspections of licensed premises based on an assessment of risk.  Officers </w:t>
      </w:r>
      <w:r w:rsidR="00A81142">
        <w:rPr>
          <w:rFonts w:ascii="Calibri" w:hAnsi="Calibri" w:cs="Calibri"/>
          <w:sz w:val="28"/>
          <w:szCs w:val="28"/>
        </w:rPr>
        <w:t>may</w:t>
      </w:r>
      <w:r>
        <w:rPr>
          <w:rFonts w:ascii="Calibri" w:hAnsi="Calibri" w:cs="Calibri"/>
          <w:sz w:val="28"/>
          <w:szCs w:val="28"/>
        </w:rPr>
        <w:t xml:space="preserve"> also</w:t>
      </w:r>
      <w:r w:rsidR="00A81142">
        <w:rPr>
          <w:rFonts w:ascii="Calibri" w:hAnsi="Calibri" w:cs="Calibri"/>
          <w:sz w:val="28"/>
          <w:szCs w:val="28"/>
        </w:rPr>
        <w:t xml:space="preserve"> undertake inspections in response to complaints received about a licensed premises.  </w:t>
      </w:r>
      <w:r>
        <w:rPr>
          <w:rFonts w:ascii="Calibri" w:hAnsi="Calibri" w:cs="Calibri"/>
          <w:sz w:val="28"/>
          <w:szCs w:val="28"/>
        </w:rPr>
        <w:t xml:space="preserve">   </w:t>
      </w:r>
    </w:p>
    <w:p w14:paraId="048D2194" w14:textId="77777777" w:rsidR="00A81142" w:rsidRPr="00A81142" w:rsidRDefault="00A81142" w:rsidP="00A81142">
      <w:pPr>
        <w:pStyle w:val="ListParagraph"/>
        <w:rPr>
          <w:rFonts w:ascii="Calibri" w:hAnsi="Calibri" w:cs="Calibri"/>
          <w:sz w:val="28"/>
          <w:szCs w:val="28"/>
        </w:rPr>
      </w:pPr>
    </w:p>
    <w:p w14:paraId="7A26B924" w14:textId="343B0CEB" w:rsidR="00DD0B59" w:rsidRDefault="009F39FE" w:rsidP="00DD0368">
      <w:pPr>
        <w:pStyle w:val="ListParagraph"/>
        <w:numPr>
          <w:ilvl w:val="1"/>
          <w:numId w:val="1"/>
        </w:numPr>
        <w:ind w:hanging="792"/>
        <w:rPr>
          <w:rFonts w:ascii="Calibri" w:hAnsi="Calibri" w:cs="Calibri"/>
          <w:sz w:val="28"/>
          <w:szCs w:val="28"/>
        </w:rPr>
      </w:pPr>
      <w:r>
        <w:rPr>
          <w:rFonts w:ascii="Calibri" w:hAnsi="Calibri" w:cs="Calibri"/>
          <w:sz w:val="28"/>
          <w:szCs w:val="28"/>
        </w:rPr>
        <w:lastRenderedPageBreak/>
        <w:t>During inspections officers will expect to see that the summary of the licence is displayed</w:t>
      </w:r>
      <w:r w:rsidR="00A81142">
        <w:rPr>
          <w:rFonts w:ascii="Calibri" w:hAnsi="Calibri" w:cs="Calibri"/>
          <w:sz w:val="28"/>
          <w:szCs w:val="28"/>
        </w:rPr>
        <w:t xml:space="preserve">, </w:t>
      </w:r>
      <w:r>
        <w:rPr>
          <w:rFonts w:ascii="Calibri" w:hAnsi="Calibri" w:cs="Calibri"/>
          <w:sz w:val="28"/>
          <w:szCs w:val="28"/>
        </w:rPr>
        <w:t xml:space="preserve">the conditions of the licence are being complied </w:t>
      </w:r>
      <w:r w:rsidR="00A81142">
        <w:rPr>
          <w:rFonts w:ascii="Calibri" w:hAnsi="Calibri" w:cs="Calibri"/>
          <w:sz w:val="28"/>
          <w:szCs w:val="28"/>
        </w:rPr>
        <w:t xml:space="preserve">with, and an appropriate person has been designated as being responsible for the premises during times that the premises is open and providing licensable activities. </w:t>
      </w:r>
    </w:p>
    <w:p w14:paraId="139BB720" w14:textId="77777777" w:rsidR="001955DA" w:rsidRPr="001955DA" w:rsidRDefault="001955DA" w:rsidP="001955DA">
      <w:pPr>
        <w:pStyle w:val="ListParagraph"/>
        <w:rPr>
          <w:rFonts w:ascii="Calibri" w:hAnsi="Calibri" w:cs="Calibri"/>
          <w:sz w:val="28"/>
          <w:szCs w:val="28"/>
        </w:rPr>
      </w:pPr>
    </w:p>
    <w:p w14:paraId="7886F3C7" w14:textId="77777777" w:rsidR="00FE2E09" w:rsidRDefault="009F39FE" w:rsidP="00DD0368">
      <w:pPr>
        <w:pStyle w:val="ListParagraph"/>
        <w:numPr>
          <w:ilvl w:val="1"/>
          <w:numId w:val="1"/>
        </w:numPr>
        <w:ind w:hanging="792"/>
        <w:rPr>
          <w:rFonts w:ascii="Calibri" w:hAnsi="Calibri" w:cs="Calibri"/>
          <w:sz w:val="28"/>
          <w:szCs w:val="28"/>
        </w:rPr>
      </w:pPr>
      <w:r>
        <w:rPr>
          <w:rFonts w:ascii="Calibri" w:hAnsi="Calibri" w:cs="Calibri"/>
          <w:sz w:val="28"/>
          <w:szCs w:val="28"/>
        </w:rPr>
        <w:t>Where officers find that</w:t>
      </w:r>
      <w:r w:rsidR="00A81142">
        <w:rPr>
          <w:rFonts w:ascii="Calibri" w:hAnsi="Calibri" w:cs="Calibri"/>
          <w:sz w:val="28"/>
          <w:szCs w:val="28"/>
        </w:rPr>
        <w:t xml:space="preserve"> a premises is not complying with the terms and conditions of their licence, or where the premises is failing to promote the Licensing Objectives, </w:t>
      </w:r>
      <w:r w:rsidR="00FE2E09">
        <w:rPr>
          <w:rFonts w:ascii="Calibri" w:hAnsi="Calibri" w:cs="Calibri"/>
          <w:sz w:val="28"/>
          <w:szCs w:val="28"/>
        </w:rPr>
        <w:t>officers will carry out enforcement in accordance with the Licensing Authority’s graduated enforcement approach.</w:t>
      </w:r>
    </w:p>
    <w:p w14:paraId="06306522" w14:textId="77777777" w:rsidR="0081337E" w:rsidRDefault="0081337E" w:rsidP="0081337E">
      <w:pPr>
        <w:pStyle w:val="Heading4"/>
      </w:pPr>
    </w:p>
    <w:p w14:paraId="5D64D4F0" w14:textId="35EAA7B4" w:rsidR="00523AF7" w:rsidRDefault="00FE2E09" w:rsidP="0081337E">
      <w:pPr>
        <w:pStyle w:val="Heading3"/>
      </w:pPr>
      <w:r>
        <w:t xml:space="preserve">Graduated enforcement approach </w:t>
      </w:r>
      <w:r w:rsidR="009F39FE">
        <w:t xml:space="preserve">  </w:t>
      </w:r>
    </w:p>
    <w:p w14:paraId="05F9A6D4" w14:textId="77777777" w:rsidR="0081337E" w:rsidRPr="0081337E" w:rsidRDefault="0081337E" w:rsidP="0081337E">
      <w:pPr>
        <w:pStyle w:val="ListParagraph"/>
        <w:ind w:left="792"/>
        <w:rPr>
          <w:rFonts w:ascii="Calibri" w:hAnsi="Calibri" w:cs="Calibri"/>
          <w:sz w:val="24"/>
          <w:szCs w:val="24"/>
        </w:rPr>
      </w:pPr>
    </w:p>
    <w:p w14:paraId="70B69692" w14:textId="59B23784" w:rsidR="00FE2E09" w:rsidRPr="00D65412" w:rsidRDefault="00FE2E09" w:rsidP="00DD0368">
      <w:pPr>
        <w:pStyle w:val="ListParagraph"/>
        <w:numPr>
          <w:ilvl w:val="1"/>
          <w:numId w:val="1"/>
        </w:numPr>
        <w:ind w:hanging="792"/>
        <w:rPr>
          <w:rFonts w:ascii="Calibri" w:hAnsi="Calibri" w:cs="Calibri"/>
          <w:sz w:val="24"/>
          <w:szCs w:val="24"/>
        </w:rPr>
      </w:pPr>
      <w:r w:rsidRPr="00D65412">
        <w:rPr>
          <w:rFonts w:ascii="Calibri" w:hAnsi="Calibri" w:cs="Calibri"/>
          <w:sz w:val="28"/>
          <w:szCs w:val="28"/>
          <w:shd w:val="clear" w:color="auto" w:fill="FFFFFF"/>
        </w:rPr>
        <w:t>The graduated approach often starts at informal advice and verbal warnings and may escalate through to serving of notices, issuing of written warnings and simple cautions and potentially lead to</w:t>
      </w:r>
      <w:r w:rsidR="00D65412" w:rsidRPr="00D65412">
        <w:rPr>
          <w:rFonts w:ascii="Calibri" w:hAnsi="Calibri" w:cs="Calibri"/>
          <w:sz w:val="28"/>
          <w:szCs w:val="28"/>
          <w:shd w:val="clear" w:color="auto" w:fill="FFFFFF"/>
        </w:rPr>
        <w:t xml:space="preserve"> review or</w:t>
      </w:r>
      <w:r w:rsidRPr="00D65412">
        <w:rPr>
          <w:rFonts w:ascii="Calibri" w:hAnsi="Calibri" w:cs="Calibri"/>
          <w:sz w:val="28"/>
          <w:szCs w:val="28"/>
          <w:shd w:val="clear" w:color="auto" w:fill="FFFFFF"/>
        </w:rPr>
        <w:t xml:space="preserve"> prosecution. Some matters may involve less significant breaches of the legislation enforced and proportionality and fairness may dictate that advice and lesser scale enforcement action is taken. Some </w:t>
      </w:r>
      <w:r w:rsidR="002B47F8" w:rsidRPr="00D65412">
        <w:rPr>
          <w:rFonts w:ascii="Calibri" w:hAnsi="Calibri" w:cs="Calibri"/>
          <w:sz w:val="28"/>
          <w:szCs w:val="28"/>
          <w:shd w:val="clear" w:color="auto" w:fill="FFFFFF"/>
        </w:rPr>
        <w:t>matters,</w:t>
      </w:r>
      <w:r w:rsidRPr="00D65412">
        <w:rPr>
          <w:rFonts w:ascii="Calibri" w:hAnsi="Calibri" w:cs="Calibri"/>
          <w:sz w:val="28"/>
          <w:szCs w:val="28"/>
          <w:shd w:val="clear" w:color="auto" w:fill="FFFFFF"/>
        </w:rPr>
        <w:t xml:space="preserve"> however, will be so serious, perhaps involving negligence, dishonesty, deception, deliberate actions or vulnerable persons and these by their nature should be considered as appropriate for</w:t>
      </w:r>
      <w:r w:rsidR="00D65412">
        <w:rPr>
          <w:rFonts w:ascii="Calibri" w:hAnsi="Calibri" w:cs="Calibri"/>
          <w:sz w:val="28"/>
          <w:szCs w:val="28"/>
          <w:shd w:val="clear" w:color="auto" w:fill="FFFFFF"/>
        </w:rPr>
        <w:t xml:space="preserve"> review or</w:t>
      </w:r>
      <w:r w:rsidRPr="00D65412">
        <w:rPr>
          <w:rFonts w:ascii="Calibri" w:hAnsi="Calibri" w:cs="Calibri"/>
          <w:sz w:val="28"/>
          <w:szCs w:val="28"/>
          <w:shd w:val="clear" w:color="auto" w:fill="FFFFFF"/>
        </w:rPr>
        <w:t xml:space="preserve"> prosecution, without the graduated approach being followed. The options available are outlined below.</w:t>
      </w:r>
    </w:p>
    <w:p w14:paraId="00DD12BD" w14:textId="7DAA198A" w:rsidR="001571CA" w:rsidRPr="001571CA" w:rsidRDefault="001571CA" w:rsidP="001571CA">
      <w:pPr>
        <w:pStyle w:val="ListParagraph"/>
        <w:ind w:left="792"/>
        <w:rPr>
          <w:rFonts w:ascii="Calibri" w:hAnsi="Calibri" w:cs="Calibri"/>
          <w:sz w:val="24"/>
          <w:szCs w:val="24"/>
        </w:rPr>
      </w:pPr>
    </w:p>
    <w:p w14:paraId="694B3CE8" w14:textId="77777777" w:rsidR="001571CA" w:rsidRDefault="001571CA" w:rsidP="0081337E">
      <w:pPr>
        <w:pStyle w:val="Heading4"/>
        <w:rPr>
          <w:shd w:val="clear" w:color="auto" w:fill="FFFFFF"/>
        </w:rPr>
      </w:pPr>
      <w:r>
        <w:rPr>
          <w:shd w:val="clear" w:color="auto" w:fill="FFFFFF"/>
        </w:rPr>
        <w:t>Informal advice and guidance</w:t>
      </w:r>
    </w:p>
    <w:p w14:paraId="31FFF19A" w14:textId="205F0D74" w:rsidR="001B575E" w:rsidRPr="00D65412" w:rsidRDefault="001B575E" w:rsidP="00DD0368">
      <w:pPr>
        <w:pStyle w:val="ListParagraph"/>
        <w:numPr>
          <w:ilvl w:val="1"/>
          <w:numId w:val="1"/>
        </w:numPr>
        <w:ind w:hanging="792"/>
        <w:rPr>
          <w:rFonts w:ascii="Calibri" w:hAnsi="Calibri" w:cs="Calibri"/>
          <w:sz w:val="24"/>
          <w:szCs w:val="24"/>
        </w:rPr>
      </w:pPr>
      <w:r w:rsidRPr="00D65412">
        <w:rPr>
          <w:rFonts w:ascii="Calibri" w:hAnsi="Calibri" w:cs="Calibri"/>
          <w:sz w:val="28"/>
          <w:szCs w:val="28"/>
          <w:shd w:val="clear" w:color="auto" w:fill="FFFFFF"/>
        </w:rPr>
        <w:t>This can take the form of verbal guidance and advice on how to avoid future breaches, which will be followed up with a written letter.  The advice and guidance will be clear and simple and, if appropriate, legal requirements will be clearly distinguished from best practice advice.</w:t>
      </w:r>
      <w:r w:rsidR="00835B55">
        <w:rPr>
          <w:rFonts w:ascii="Calibri" w:hAnsi="Calibri" w:cs="Calibri"/>
          <w:sz w:val="28"/>
          <w:szCs w:val="28"/>
          <w:shd w:val="clear" w:color="auto" w:fill="FFFFFF"/>
        </w:rPr>
        <w:t xml:space="preserve">  Advice and guidance provided will be recorded and may be used as evidence in any future proceedings against non-compliance.</w:t>
      </w:r>
    </w:p>
    <w:p w14:paraId="7BAB6F34" w14:textId="13C91582" w:rsidR="00284784" w:rsidRPr="00284784" w:rsidRDefault="00284784" w:rsidP="00284784">
      <w:pPr>
        <w:pStyle w:val="ListParagraph"/>
        <w:ind w:left="792"/>
        <w:rPr>
          <w:rFonts w:ascii="Calibri" w:hAnsi="Calibri" w:cs="Calibri"/>
          <w:sz w:val="24"/>
          <w:szCs w:val="24"/>
        </w:rPr>
      </w:pPr>
    </w:p>
    <w:p w14:paraId="418FF3F5" w14:textId="5FD9F88A" w:rsidR="00E01885" w:rsidRPr="00284784" w:rsidRDefault="00E01885" w:rsidP="0081337E">
      <w:pPr>
        <w:pStyle w:val="Heading4"/>
        <w:rPr>
          <w:rFonts w:ascii="Calibri" w:hAnsi="Calibri" w:cs="Calibri"/>
          <w:sz w:val="24"/>
          <w:szCs w:val="24"/>
        </w:rPr>
      </w:pPr>
      <w:r w:rsidRPr="0081337E">
        <w:lastRenderedPageBreak/>
        <w:t>Simple</w:t>
      </w:r>
      <w:r w:rsidRPr="00284784">
        <w:rPr>
          <w:shd w:val="clear" w:color="auto" w:fill="FFFFFF"/>
        </w:rPr>
        <w:t xml:space="preserve"> caution</w:t>
      </w:r>
    </w:p>
    <w:p w14:paraId="34B28C87" w14:textId="15A2143F" w:rsidR="00284784" w:rsidRPr="00D65233" w:rsidRDefault="00284784" w:rsidP="00DD0368">
      <w:pPr>
        <w:pStyle w:val="ListParagraph"/>
        <w:numPr>
          <w:ilvl w:val="1"/>
          <w:numId w:val="1"/>
        </w:numPr>
        <w:ind w:hanging="792"/>
        <w:rPr>
          <w:rFonts w:ascii="Calibri" w:hAnsi="Calibri" w:cs="Calibri"/>
          <w:sz w:val="24"/>
          <w:szCs w:val="24"/>
        </w:rPr>
      </w:pPr>
      <w:r w:rsidRPr="00D65412">
        <w:rPr>
          <w:rFonts w:ascii="Calibri" w:hAnsi="Calibri" w:cs="Calibri"/>
          <w:sz w:val="28"/>
          <w:szCs w:val="28"/>
          <w:shd w:val="clear" w:color="auto" w:fill="FFFFFF"/>
        </w:rPr>
        <w:t>The Licensing Authority has the discretion to offer a simple caution in circumstances where there is sufficient evidence to support a realistic prospect of a conviction, the offender admits the offence and gives informed consent to being cautioned.  T</w:t>
      </w:r>
      <w:r w:rsidRPr="00D65412">
        <w:rPr>
          <w:rFonts w:ascii="Calibri" w:hAnsi="Calibri" w:cs="Calibri"/>
          <w:sz w:val="28"/>
          <w:szCs w:val="28"/>
        </w:rPr>
        <w:t>he issuing of a simple caution will be considered by the Licensing Authority when deciding on enforcement action, as an alternative to prosecution. Such decisions will be made on consideration of the facts of each case and the level of seriousness of the offence or offences being investigated. In the event of future breaches, it can be cited in any subsequent court proceedings.</w:t>
      </w:r>
    </w:p>
    <w:p w14:paraId="3A7CB7CA" w14:textId="77777777" w:rsidR="00D65233" w:rsidRPr="00D65412" w:rsidRDefault="00D65233" w:rsidP="00D65233">
      <w:pPr>
        <w:pStyle w:val="ListParagraph"/>
        <w:ind w:left="792"/>
        <w:rPr>
          <w:rFonts w:ascii="Calibri" w:hAnsi="Calibri" w:cs="Calibri"/>
          <w:sz w:val="24"/>
          <w:szCs w:val="24"/>
        </w:rPr>
      </w:pPr>
    </w:p>
    <w:p w14:paraId="65DC6B59" w14:textId="57771F76" w:rsidR="00D65233" w:rsidRPr="002B47F8" w:rsidRDefault="00284784" w:rsidP="002B47F8">
      <w:pPr>
        <w:pStyle w:val="Heading4"/>
        <w:rPr>
          <w:shd w:val="clear" w:color="auto" w:fill="FFFFFF"/>
        </w:rPr>
      </w:pPr>
      <w:r>
        <w:rPr>
          <w:shd w:val="clear" w:color="auto" w:fill="FFFFFF"/>
        </w:rPr>
        <w:t>Review of Licence</w:t>
      </w:r>
    </w:p>
    <w:p w14:paraId="0737CF63" w14:textId="65C63D88" w:rsidR="001509FB" w:rsidRPr="00D65412" w:rsidRDefault="00284784" w:rsidP="00DD0368">
      <w:pPr>
        <w:pStyle w:val="ListParagraph"/>
        <w:numPr>
          <w:ilvl w:val="1"/>
          <w:numId w:val="1"/>
        </w:numPr>
        <w:ind w:hanging="792"/>
        <w:rPr>
          <w:rFonts w:ascii="Calibri" w:hAnsi="Calibri" w:cs="Calibri"/>
          <w:sz w:val="28"/>
          <w:szCs w:val="28"/>
        </w:rPr>
      </w:pPr>
      <w:r w:rsidRPr="00D65412">
        <w:rPr>
          <w:rFonts w:ascii="Calibri" w:hAnsi="Calibri" w:cs="Calibri"/>
          <w:sz w:val="28"/>
          <w:szCs w:val="28"/>
        </w:rPr>
        <w:t>The Licensing Authority</w:t>
      </w:r>
      <w:r w:rsidR="001509FB" w:rsidRPr="00D65412">
        <w:rPr>
          <w:rFonts w:ascii="Calibri" w:hAnsi="Calibri" w:cs="Calibri"/>
          <w:sz w:val="28"/>
          <w:szCs w:val="28"/>
        </w:rPr>
        <w:t xml:space="preserve"> in its capacity as a </w:t>
      </w:r>
      <w:r w:rsidR="000E653C" w:rsidRPr="00D65412">
        <w:rPr>
          <w:rFonts w:ascii="Calibri" w:hAnsi="Calibri" w:cs="Calibri"/>
          <w:sz w:val="28"/>
          <w:szCs w:val="28"/>
        </w:rPr>
        <w:t>R</w:t>
      </w:r>
      <w:r w:rsidR="001509FB" w:rsidRPr="00D65412">
        <w:rPr>
          <w:rFonts w:ascii="Calibri" w:hAnsi="Calibri" w:cs="Calibri"/>
          <w:sz w:val="28"/>
          <w:szCs w:val="28"/>
        </w:rPr>
        <w:t xml:space="preserve">esponsible </w:t>
      </w:r>
      <w:r w:rsidR="000E653C" w:rsidRPr="00D65412">
        <w:rPr>
          <w:rFonts w:ascii="Calibri" w:hAnsi="Calibri" w:cs="Calibri"/>
          <w:sz w:val="28"/>
          <w:szCs w:val="28"/>
        </w:rPr>
        <w:t>A</w:t>
      </w:r>
      <w:r w:rsidR="001509FB" w:rsidRPr="00D65412">
        <w:rPr>
          <w:rFonts w:ascii="Calibri" w:hAnsi="Calibri" w:cs="Calibri"/>
          <w:sz w:val="28"/>
          <w:szCs w:val="28"/>
        </w:rPr>
        <w:t>uthority can apply for a review of a licence at any point after which a licence has been issued.  The Licensing Authority’s role as a responsible authority has been delegated to the Senior Legal Regulatory Officer</w:t>
      </w:r>
      <w:r w:rsidR="004D284C">
        <w:rPr>
          <w:rFonts w:ascii="Calibri" w:hAnsi="Calibri" w:cs="Calibri"/>
          <w:sz w:val="28"/>
          <w:szCs w:val="28"/>
        </w:rPr>
        <w:t xml:space="preserve"> / Senior Licensing Officer</w:t>
      </w:r>
      <w:r w:rsidR="001509FB" w:rsidRPr="00D65412">
        <w:rPr>
          <w:rFonts w:ascii="Calibri" w:hAnsi="Calibri" w:cs="Calibri"/>
          <w:sz w:val="28"/>
          <w:szCs w:val="28"/>
        </w:rPr>
        <w:t xml:space="preserve"> only, </w:t>
      </w:r>
      <w:r w:rsidR="006D0FB9" w:rsidRPr="00D65412">
        <w:rPr>
          <w:rFonts w:ascii="Calibri" w:hAnsi="Calibri" w:cs="Calibri"/>
          <w:sz w:val="28"/>
          <w:szCs w:val="28"/>
        </w:rPr>
        <w:t xml:space="preserve">which </w:t>
      </w:r>
      <w:r w:rsidR="001509FB" w:rsidRPr="00D65412">
        <w:rPr>
          <w:rFonts w:ascii="Calibri" w:hAnsi="Calibri" w:cs="Calibri"/>
          <w:sz w:val="28"/>
          <w:szCs w:val="28"/>
        </w:rPr>
        <w:t>ensure</w:t>
      </w:r>
      <w:r w:rsidR="006D0FB9" w:rsidRPr="00D65412">
        <w:rPr>
          <w:rFonts w:ascii="Calibri" w:hAnsi="Calibri" w:cs="Calibri"/>
          <w:sz w:val="28"/>
          <w:szCs w:val="28"/>
        </w:rPr>
        <w:t>s the</w:t>
      </w:r>
      <w:r w:rsidR="001509FB" w:rsidRPr="00D65412">
        <w:rPr>
          <w:rFonts w:ascii="Calibri" w:hAnsi="Calibri" w:cs="Calibri"/>
          <w:sz w:val="28"/>
          <w:szCs w:val="28"/>
        </w:rPr>
        <w:t xml:space="preserve"> suitable separation of responsibilities.</w:t>
      </w:r>
    </w:p>
    <w:p w14:paraId="66527847" w14:textId="77777777" w:rsidR="006D0FB9" w:rsidRDefault="006D0FB9" w:rsidP="006D0FB9">
      <w:pPr>
        <w:pStyle w:val="ListParagraph"/>
        <w:ind w:left="792"/>
        <w:rPr>
          <w:rFonts w:ascii="Calibri" w:hAnsi="Calibri" w:cs="Calibri"/>
          <w:sz w:val="28"/>
          <w:szCs w:val="28"/>
        </w:rPr>
      </w:pPr>
    </w:p>
    <w:p w14:paraId="4F266111" w14:textId="6BE8885D" w:rsidR="00284784" w:rsidRDefault="006D0FB9" w:rsidP="00DD0368">
      <w:pPr>
        <w:pStyle w:val="ListParagraph"/>
        <w:numPr>
          <w:ilvl w:val="1"/>
          <w:numId w:val="1"/>
        </w:numPr>
        <w:ind w:hanging="792"/>
        <w:rPr>
          <w:rFonts w:ascii="Calibri" w:hAnsi="Calibri" w:cs="Calibri"/>
          <w:sz w:val="28"/>
          <w:szCs w:val="28"/>
        </w:rPr>
      </w:pPr>
      <w:r>
        <w:rPr>
          <w:rFonts w:ascii="Calibri" w:hAnsi="Calibri" w:cs="Calibri"/>
          <w:sz w:val="28"/>
          <w:szCs w:val="28"/>
        </w:rPr>
        <w:t>The Licensing Authority recognises that other Responsible Auth</w:t>
      </w:r>
      <w:r w:rsidR="00800D25">
        <w:rPr>
          <w:rFonts w:ascii="Calibri" w:hAnsi="Calibri" w:cs="Calibri"/>
          <w:sz w:val="28"/>
          <w:szCs w:val="28"/>
        </w:rPr>
        <w:t>orities</w:t>
      </w:r>
      <w:r w:rsidR="000E653C">
        <w:rPr>
          <w:rFonts w:ascii="Calibri" w:hAnsi="Calibri" w:cs="Calibri"/>
          <w:sz w:val="28"/>
          <w:szCs w:val="28"/>
        </w:rPr>
        <w:t xml:space="preserve"> will</w:t>
      </w:r>
      <w:r w:rsidR="00800D25">
        <w:rPr>
          <w:rFonts w:ascii="Calibri" w:hAnsi="Calibri" w:cs="Calibri"/>
          <w:sz w:val="28"/>
          <w:szCs w:val="28"/>
        </w:rPr>
        <w:t xml:space="preserve"> have</w:t>
      </w:r>
      <w:r w:rsidR="000E653C">
        <w:rPr>
          <w:rFonts w:ascii="Calibri" w:hAnsi="Calibri" w:cs="Calibri"/>
          <w:sz w:val="28"/>
          <w:szCs w:val="28"/>
        </w:rPr>
        <w:t xml:space="preserve"> the main</w:t>
      </w:r>
      <w:r w:rsidR="00800D25">
        <w:rPr>
          <w:rFonts w:ascii="Calibri" w:hAnsi="Calibri" w:cs="Calibri"/>
          <w:sz w:val="28"/>
          <w:szCs w:val="28"/>
        </w:rPr>
        <w:t xml:space="preserve"> expertise in their own </w:t>
      </w:r>
      <w:r w:rsidR="000E653C">
        <w:rPr>
          <w:rFonts w:ascii="Calibri" w:hAnsi="Calibri" w:cs="Calibri"/>
          <w:sz w:val="28"/>
          <w:szCs w:val="28"/>
        </w:rPr>
        <w:t>field of work and</w:t>
      </w:r>
      <w:r w:rsidR="00800D25">
        <w:rPr>
          <w:rFonts w:ascii="Calibri" w:hAnsi="Calibri" w:cs="Calibri"/>
          <w:sz w:val="28"/>
          <w:szCs w:val="28"/>
        </w:rPr>
        <w:t xml:space="preserve"> will</w:t>
      </w:r>
      <w:r w:rsidR="000E653C">
        <w:rPr>
          <w:rFonts w:ascii="Calibri" w:hAnsi="Calibri" w:cs="Calibri"/>
          <w:sz w:val="28"/>
          <w:szCs w:val="28"/>
        </w:rPr>
        <w:t xml:space="preserve"> therefore</w:t>
      </w:r>
      <w:r w:rsidR="00800D25">
        <w:rPr>
          <w:rFonts w:ascii="Calibri" w:hAnsi="Calibri" w:cs="Calibri"/>
          <w:sz w:val="28"/>
          <w:szCs w:val="28"/>
        </w:rPr>
        <w:t xml:space="preserve"> expect the relevant Responsible Authority to initiate a review</w:t>
      </w:r>
      <w:r w:rsidR="000E653C">
        <w:rPr>
          <w:rFonts w:ascii="Calibri" w:hAnsi="Calibri" w:cs="Calibri"/>
          <w:sz w:val="28"/>
          <w:szCs w:val="28"/>
        </w:rPr>
        <w:t xml:space="preserve"> (where appropriate)</w:t>
      </w:r>
      <w:r w:rsidR="00800D25">
        <w:rPr>
          <w:rFonts w:ascii="Calibri" w:hAnsi="Calibri" w:cs="Calibri"/>
          <w:sz w:val="28"/>
          <w:szCs w:val="28"/>
        </w:rPr>
        <w:t xml:space="preserve"> in the first instance</w:t>
      </w:r>
      <w:r w:rsidR="000E653C">
        <w:rPr>
          <w:rFonts w:ascii="Calibri" w:hAnsi="Calibri" w:cs="Calibri"/>
          <w:sz w:val="28"/>
          <w:szCs w:val="28"/>
        </w:rPr>
        <w:t>.  The Licensing Authority acting as a Responsible Authority will however initiate a review on any of the</w:t>
      </w:r>
      <w:r w:rsidR="004D284C">
        <w:rPr>
          <w:rFonts w:ascii="Calibri" w:hAnsi="Calibri" w:cs="Calibri"/>
          <w:sz w:val="28"/>
          <w:szCs w:val="28"/>
        </w:rPr>
        <w:t xml:space="preserve"> L</w:t>
      </w:r>
      <w:r w:rsidR="000E653C">
        <w:rPr>
          <w:rFonts w:ascii="Calibri" w:hAnsi="Calibri" w:cs="Calibri"/>
          <w:sz w:val="28"/>
          <w:szCs w:val="28"/>
        </w:rPr>
        <w:t xml:space="preserve">icensing </w:t>
      </w:r>
      <w:r w:rsidR="004D284C">
        <w:rPr>
          <w:rFonts w:ascii="Calibri" w:hAnsi="Calibri" w:cs="Calibri"/>
          <w:sz w:val="28"/>
          <w:szCs w:val="28"/>
        </w:rPr>
        <w:t>O</w:t>
      </w:r>
      <w:r w:rsidR="000E653C">
        <w:rPr>
          <w:rFonts w:ascii="Calibri" w:hAnsi="Calibri" w:cs="Calibri"/>
          <w:sz w:val="28"/>
          <w:szCs w:val="28"/>
        </w:rPr>
        <w:t>bjectives where it has justification to do so.</w:t>
      </w:r>
      <w:r w:rsidR="00800D25">
        <w:rPr>
          <w:rFonts w:ascii="Calibri" w:hAnsi="Calibri" w:cs="Calibri"/>
          <w:sz w:val="28"/>
          <w:szCs w:val="28"/>
        </w:rPr>
        <w:t xml:space="preserve"> </w:t>
      </w:r>
      <w:r>
        <w:rPr>
          <w:rFonts w:ascii="Calibri" w:hAnsi="Calibri" w:cs="Calibri"/>
          <w:sz w:val="28"/>
          <w:szCs w:val="28"/>
        </w:rPr>
        <w:t xml:space="preserve"> </w:t>
      </w:r>
      <w:r w:rsidR="001509FB">
        <w:rPr>
          <w:rFonts w:ascii="Calibri" w:hAnsi="Calibri" w:cs="Calibri"/>
          <w:sz w:val="28"/>
          <w:szCs w:val="28"/>
        </w:rPr>
        <w:t xml:space="preserve">  </w:t>
      </w:r>
      <w:r w:rsidR="00284784" w:rsidRPr="00284784">
        <w:rPr>
          <w:rFonts w:ascii="Calibri" w:hAnsi="Calibri" w:cs="Calibri"/>
          <w:sz w:val="28"/>
          <w:szCs w:val="28"/>
        </w:rPr>
        <w:t xml:space="preserve"> </w:t>
      </w:r>
    </w:p>
    <w:p w14:paraId="487DDC41" w14:textId="77777777" w:rsidR="00D65412" w:rsidRPr="00D65412" w:rsidRDefault="00D65412" w:rsidP="00D65412">
      <w:pPr>
        <w:pStyle w:val="ListParagraph"/>
        <w:rPr>
          <w:rFonts w:ascii="Calibri" w:hAnsi="Calibri" w:cs="Calibri"/>
          <w:sz w:val="28"/>
          <w:szCs w:val="28"/>
        </w:rPr>
      </w:pPr>
    </w:p>
    <w:p w14:paraId="253DA208" w14:textId="12BBCF94" w:rsidR="00D65412" w:rsidRDefault="005149E6" w:rsidP="00DD0368">
      <w:pPr>
        <w:pStyle w:val="ListParagraph"/>
        <w:numPr>
          <w:ilvl w:val="1"/>
          <w:numId w:val="1"/>
        </w:numPr>
        <w:ind w:hanging="792"/>
        <w:rPr>
          <w:rFonts w:ascii="Calibri" w:hAnsi="Calibri" w:cs="Calibri"/>
          <w:sz w:val="28"/>
          <w:szCs w:val="28"/>
        </w:rPr>
      </w:pPr>
      <w:r>
        <w:rPr>
          <w:rFonts w:ascii="Calibri" w:hAnsi="Calibri" w:cs="Calibri"/>
          <w:sz w:val="28"/>
          <w:szCs w:val="28"/>
        </w:rPr>
        <w:t>The Licensing Authority views particularly seriously applications for the review of any premises licence which involves the:</w:t>
      </w:r>
    </w:p>
    <w:p w14:paraId="669C21A6" w14:textId="77777777" w:rsidR="005149E6" w:rsidRPr="005149E6" w:rsidRDefault="005149E6" w:rsidP="005149E6">
      <w:pPr>
        <w:pStyle w:val="ListParagraph"/>
        <w:rPr>
          <w:rFonts w:ascii="Calibri" w:hAnsi="Calibri" w:cs="Calibri"/>
          <w:sz w:val="28"/>
          <w:szCs w:val="28"/>
        </w:rPr>
      </w:pPr>
    </w:p>
    <w:p w14:paraId="3F024A65" w14:textId="56F422EE" w:rsidR="005149E6" w:rsidRPr="005149E6" w:rsidRDefault="005149E6" w:rsidP="00DD0368">
      <w:pPr>
        <w:pStyle w:val="ListParagraph"/>
        <w:numPr>
          <w:ilvl w:val="2"/>
          <w:numId w:val="1"/>
        </w:numPr>
        <w:rPr>
          <w:rFonts w:ascii="Calibri" w:hAnsi="Calibri" w:cs="Calibri"/>
          <w:sz w:val="28"/>
          <w:szCs w:val="28"/>
        </w:rPr>
      </w:pPr>
      <w:r w:rsidRPr="005149E6">
        <w:rPr>
          <w:rFonts w:ascii="Calibri" w:hAnsi="Calibri" w:cs="Calibri"/>
          <w:sz w:val="28"/>
          <w:szCs w:val="28"/>
        </w:rPr>
        <w:t>use of licensed premises for the sale and distribution of controlled drugs and the laundering of the proceeds of drugs crimes</w:t>
      </w:r>
    </w:p>
    <w:p w14:paraId="55ECD4A4" w14:textId="54E7AD67" w:rsidR="005149E6" w:rsidRPr="005149E6" w:rsidRDefault="005149E6" w:rsidP="00DD0368">
      <w:pPr>
        <w:pStyle w:val="ListParagraph"/>
        <w:numPr>
          <w:ilvl w:val="2"/>
          <w:numId w:val="1"/>
        </w:numPr>
        <w:rPr>
          <w:rFonts w:ascii="Calibri" w:hAnsi="Calibri" w:cs="Calibri"/>
          <w:sz w:val="28"/>
          <w:szCs w:val="28"/>
        </w:rPr>
      </w:pPr>
      <w:r w:rsidRPr="005149E6">
        <w:rPr>
          <w:rFonts w:ascii="Calibri" w:hAnsi="Calibri" w:cs="Calibri"/>
          <w:sz w:val="28"/>
          <w:szCs w:val="28"/>
        </w:rPr>
        <w:t>use of licensed premises for the sale and distribution of illegal firearms</w:t>
      </w:r>
    </w:p>
    <w:p w14:paraId="79A66A25" w14:textId="6EECEE7B" w:rsidR="005149E6" w:rsidRPr="005149E6" w:rsidRDefault="005149E6" w:rsidP="00DD0368">
      <w:pPr>
        <w:pStyle w:val="ListParagraph"/>
        <w:numPr>
          <w:ilvl w:val="2"/>
          <w:numId w:val="1"/>
        </w:numPr>
        <w:rPr>
          <w:rFonts w:ascii="Calibri" w:hAnsi="Calibri" w:cs="Calibri"/>
          <w:sz w:val="28"/>
          <w:szCs w:val="28"/>
        </w:rPr>
      </w:pPr>
      <w:r w:rsidRPr="005149E6">
        <w:rPr>
          <w:rFonts w:ascii="Calibri" w:hAnsi="Calibri" w:cs="Calibri"/>
          <w:sz w:val="28"/>
          <w:szCs w:val="28"/>
        </w:rPr>
        <w:t>evasion of copyright in respect of pirated films and music</w:t>
      </w:r>
    </w:p>
    <w:p w14:paraId="00431417" w14:textId="1285E5B7" w:rsidR="005149E6" w:rsidRPr="005149E6" w:rsidRDefault="005149E6" w:rsidP="00DD0368">
      <w:pPr>
        <w:pStyle w:val="ListParagraph"/>
        <w:numPr>
          <w:ilvl w:val="2"/>
          <w:numId w:val="1"/>
        </w:numPr>
        <w:rPr>
          <w:rFonts w:ascii="Calibri" w:hAnsi="Calibri" w:cs="Calibri"/>
          <w:sz w:val="28"/>
          <w:szCs w:val="28"/>
        </w:rPr>
      </w:pPr>
      <w:r w:rsidRPr="005149E6">
        <w:rPr>
          <w:rFonts w:ascii="Calibri" w:hAnsi="Calibri" w:cs="Calibri"/>
          <w:sz w:val="28"/>
          <w:szCs w:val="28"/>
        </w:rPr>
        <w:t>underage purchase and consumption of alcohol</w:t>
      </w:r>
    </w:p>
    <w:p w14:paraId="76522FF3" w14:textId="35CA48DD" w:rsidR="005149E6" w:rsidRPr="005149E6" w:rsidRDefault="005149E6" w:rsidP="00DD0368">
      <w:pPr>
        <w:pStyle w:val="ListParagraph"/>
        <w:numPr>
          <w:ilvl w:val="2"/>
          <w:numId w:val="1"/>
        </w:numPr>
        <w:rPr>
          <w:rFonts w:ascii="Calibri" w:hAnsi="Calibri" w:cs="Calibri"/>
          <w:sz w:val="28"/>
          <w:szCs w:val="28"/>
        </w:rPr>
      </w:pPr>
      <w:r w:rsidRPr="005149E6">
        <w:rPr>
          <w:rFonts w:ascii="Calibri" w:hAnsi="Calibri" w:cs="Calibri"/>
          <w:sz w:val="28"/>
          <w:szCs w:val="28"/>
        </w:rPr>
        <w:t>use of licensed premises for prostitution or the sale of unlawful pornography</w:t>
      </w:r>
    </w:p>
    <w:p w14:paraId="478CC8BA" w14:textId="2C5A26A5" w:rsidR="005149E6" w:rsidRPr="005149E6" w:rsidRDefault="005149E6" w:rsidP="00DD0368">
      <w:pPr>
        <w:pStyle w:val="ListParagraph"/>
        <w:numPr>
          <w:ilvl w:val="2"/>
          <w:numId w:val="1"/>
        </w:numPr>
        <w:rPr>
          <w:rFonts w:ascii="Calibri" w:hAnsi="Calibri" w:cs="Calibri"/>
          <w:sz w:val="28"/>
          <w:szCs w:val="28"/>
        </w:rPr>
      </w:pPr>
      <w:r w:rsidRPr="005149E6">
        <w:rPr>
          <w:rFonts w:ascii="Calibri" w:hAnsi="Calibri" w:cs="Calibri"/>
          <w:sz w:val="28"/>
          <w:szCs w:val="28"/>
        </w:rPr>
        <w:lastRenderedPageBreak/>
        <w:t>use of licensed premises for unlawful gaming</w:t>
      </w:r>
    </w:p>
    <w:p w14:paraId="7C460660" w14:textId="1989520C" w:rsidR="005149E6" w:rsidRPr="005149E6" w:rsidRDefault="005149E6" w:rsidP="00DD0368">
      <w:pPr>
        <w:pStyle w:val="ListParagraph"/>
        <w:numPr>
          <w:ilvl w:val="2"/>
          <w:numId w:val="1"/>
        </w:numPr>
        <w:rPr>
          <w:rFonts w:ascii="Calibri" w:hAnsi="Calibri" w:cs="Calibri"/>
          <w:sz w:val="28"/>
          <w:szCs w:val="28"/>
        </w:rPr>
      </w:pPr>
      <w:r w:rsidRPr="005149E6">
        <w:rPr>
          <w:rFonts w:ascii="Calibri" w:hAnsi="Calibri" w:cs="Calibri"/>
          <w:sz w:val="28"/>
          <w:szCs w:val="28"/>
        </w:rPr>
        <w:t>use of licensed premises as a base for organised criminal activity</w:t>
      </w:r>
    </w:p>
    <w:p w14:paraId="10B1EA78" w14:textId="441D627D" w:rsidR="005149E6" w:rsidRPr="005149E6" w:rsidRDefault="005149E6" w:rsidP="00DD0368">
      <w:pPr>
        <w:pStyle w:val="ListParagraph"/>
        <w:numPr>
          <w:ilvl w:val="2"/>
          <w:numId w:val="1"/>
        </w:numPr>
        <w:rPr>
          <w:rFonts w:ascii="Calibri" w:hAnsi="Calibri" w:cs="Calibri"/>
          <w:sz w:val="28"/>
          <w:szCs w:val="28"/>
        </w:rPr>
      </w:pPr>
      <w:r w:rsidRPr="005149E6">
        <w:rPr>
          <w:rFonts w:ascii="Calibri" w:hAnsi="Calibri" w:cs="Calibri"/>
          <w:sz w:val="28"/>
          <w:szCs w:val="28"/>
        </w:rPr>
        <w:t>use of licensed premises for the organisation of racist, homophobic or sexual abuse or attacks</w:t>
      </w:r>
    </w:p>
    <w:p w14:paraId="72BF1E61" w14:textId="36581DDE" w:rsidR="005149E6" w:rsidRPr="005149E6" w:rsidRDefault="005149E6" w:rsidP="00DD0368">
      <w:pPr>
        <w:pStyle w:val="ListParagraph"/>
        <w:numPr>
          <w:ilvl w:val="2"/>
          <w:numId w:val="1"/>
        </w:numPr>
        <w:rPr>
          <w:rFonts w:ascii="Calibri" w:hAnsi="Calibri" w:cs="Calibri"/>
          <w:sz w:val="28"/>
          <w:szCs w:val="28"/>
        </w:rPr>
      </w:pPr>
      <w:r w:rsidRPr="005149E6">
        <w:rPr>
          <w:rFonts w:ascii="Calibri" w:hAnsi="Calibri" w:cs="Calibri"/>
          <w:sz w:val="28"/>
          <w:szCs w:val="28"/>
        </w:rPr>
        <w:t>use of licensed premises for the sale of smuggled tobacco or goods</w:t>
      </w:r>
    </w:p>
    <w:p w14:paraId="71A5BD73" w14:textId="6D7E99EC" w:rsidR="005149E6" w:rsidRPr="005149E6" w:rsidRDefault="005149E6" w:rsidP="00DD0368">
      <w:pPr>
        <w:pStyle w:val="ListParagraph"/>
        <w:numPr>
          <w:ilvl w:val="2"/>
          <w:numId w:val="1"/>
        </w:numPr>
        <w:rPr>
          <w:rFonts w:ascii="Calibri" w:hAnsi="Calibri" w:cs="Calibri"/>
          <w:sz w:val="28"/>
          <w:szCs w:val="28"/>
        </w:rPr>
      </w:pPr>
      <w:r w:rsidRPr="005149E6">
        <w:rPr>
          <w:rFonts w:ascii="Calibri" w:hAnsi="Calibri" w:cs="Calibri"/>
          <w:sz w:val="28"/>
          <w:szCs w:val="28"/>
        </w:rPr>
        <w:t>use of licensed premises for the storage or sale of stolen goods</w:t>
      </w:r>
    </w:p>
    <w:p w14:paraId="7A338E49" w14:textId="2CE3EF7E" w:rsidR="005149E6" w:rsidRPr="005149E6" w:rsidRDefault="005149E6" w:rsidP="00DD0368">
      <w:pPr>
        <w:pStyle w:val="ListParagraph"/>
        <w:numPr>
          <w:ilvl w:val="2"/>
          <w:numId w:val="1"/>
        </w:numPr>
        <w:rPr>
          <w:rFonts w:ascii="Calibri" w:hAnsi="Calibri" w:cs="Calibri"/>
          <w:sz w:val="28"/>
          <w:szCs w:val="28"/>
        </w:rPr>
      </w:pPr>
      <w:r w:rsidRPr="005149E6">
        <w:rPr>
          <w:rFonts w:ascii="Calibri" w:hAnsi="Calibri" w:cs="Calibri"/>
          <w:sz w:val="28"/>
          <w:szCs w:val="28"/>
        </w:rPr>
        <w:t>the police being frequently called to attend to incidents of disorder</w:t>
      </w:r>
    </w:p>
    <w:p w14:paraId="75E85446" w14:textId="3F6778E2" w:rsidR="005149E6" w:rsidRPr="005149E6" w:rsidRDefault="005149E6" w:rsidP="00DD0368">
      <w:pPr>
        <w:pStyle w:val="ListParagraph"/>
        <w:numPr>
          <w:ilvl w:val="2"/>
          <w:numId w:val="1"/>
        </w:numPr>
        <w:rPr>
          <w:rFonts w:ascii="Calibri" w:hAnsi="Calibri" w:cs="Calibri"/>
          <w:sz w:val="28"/>
          <w:szCs w:val="28"/>
        </w:rPr>
      </w:pPr>
      <w:r w:rsidRPr="005149E6">
        <w:rPr>
          <w:rFonts w:ascii="Calibri" w:hAnsi="Calibri" w:cs="Calibri"/>
          <w:sz w:val="28"/>
          <w:szCs w:val="28"/>
        </w:rPr>
        <w:t>prolonged and/or repeated instances of public nuisance</w:t>
      </w:r>
    </w:p>
    <w:p w14:paraId="69F6ED8F" w14:textId="7F955435" w:rsidR="005149E6" w:rsidRDefault="005149E6" w:rsidP="00DD0368">
      <w:pPr>
        <w:pStyle w:val="ListParagraph"/>
        <w:numPr>
          <w:ilvl w:val="2"/>
          <w:numId w:val="1"/>
        </w:numPr>
        <w:rPr>
          <w:rFonts w:ascii="Calibri" w:hAnsi="Calibri" w:cs="Calibri"/>
          <w:sz w:val="28"/>
          <w:szCs w:val="28"/>
        </w:rPr>
      </w:pPr>
      <w:r w:rsidRPr="005149E6">
        <w:rPr>
          <w:rFonts w:ascii="Calibri" w:hAnsi="Calibri" w:cs="Calibri"/>
          <w:sz w:val="28"/>
          <w:szCs w:val="28"/>
        </w:rPr>
        <w:t xml:space="preserve">serious risk to public safety </w:t>
      </w:r>
      <w:proofErr w:type="gramStart"/>
      <w:r w:rsidRPr="005149E6">
        <w:rPr>
          <w:rFonts w:ascii="Calibri" w:hAnsi="Calibri" w:cs="Calibri"/>
          <w:sz w:val="28"/>
          <w:szCs w:val="28"/>
        </w:rPr>
        <w:t>have</w:t>
      </w:r>
      <w:proofErr w:type="gramEnd"/>
      <w:r w:rsidRPr="005149E6">
        <w:rPr>
          <w:rFonts w:ascii="Calibri" w:hAnsi="Calibri" w:cs="Calibri"/>
          <w:sz w:val="28"/>
          <w:szCs w:val="28"/>
        </w:rPr>
        <w:t xml:space="preserve"> been identified and the management is unable or unwilling to correct</w:t>
      </w:r>
    </w:p>
    <w:p w14:paraId="18FC3854" w14:textId="72293411" w:rsidR="005149E6" w:rsidRDefault="005149E6" w:rsidP="00DD0368">
      <w:pPr>
        <w:pStyle w:val="ListParagraph"/>
        <w:numPr>
          <w:ilvl w:val="2"/>
          <w:numId w:val="1"/>
        </w:numPr>
        <w:rPr>
          <w:rFonts w:ascii="Calibri" w:hAnsi="Calibri" w:cs="Calibri"/>
          <w:sz w:val="28"/>
          <w:szCs w:val="28"/>
        </w:rPr>
      </w:pPr>
      <w:r>
        <w:rPr>
          <w:rFonts w:ascii="Calibri" w:hAnsi="Calibri" w:cs="Calibri"/>
          <w:sz w:val="28"/>
          <w:szCs w:val="28"/>
        </w:rPr>
        <w:t>Serious risk to children.</w:t>
      </w:r>
    </w:p>
    <w:p w14:paraId="640FEEDA" w14:textId="660A8266" w:rsidR="005149E6" w:rsidRDefault="005149E6" w:rsidP="005149E6">
      <w:pPr>
        <w:pStyle w:val="ListParagraph"/>
        <w:ind w:left="792"/>
        <w:rPr>
          <w:rFonts w:ascii="Calibri" w:hAnsi="Calibri" w:cs="Calibri"/>
          <w:sz w:val="28"/>
          <w:szCs w:val="28"/>
        </w:rPr>
      </w:pPr>
    </w:p>
    <w:p w14:paraId="501D2669" w14:textId="4E17FB2E" w:rsidR="005149E6" w:rsidRDefault="005149E6" w:rsidP="00DD0368">
      <w:pPr>
        <w:pStyle w:val="ListParagraph"/>
        <w:numPr>
          <w:ilvl w:val="1"/>
          <w:numId w:val="1"/>
        </w:numPr>
        <w:ind w:hanging="792"/>
        <w:rPr>
          <w:rFonts w:ascii="Calibri" w:hAnsi="Calibri" w:cs="Calibri"/>
          <w:sz w:val="28"/>
          <w:szCs w:val="28"/>
        </w:rPr>
      </w:pPr>
      <w:r>
        <w:rPr>
          <w:rFonts w:ascii="Calibri" w:hAnsi="Calibri" w:cs="Calibri"/>
          <w:sz w:val="28"/>
          <w:szCs w:val="28"/>
        </w:rPr>
        <w:t>The Licensing Sub-Committee will consider all evidence provided at the hearing and apply appropriate weight to that evidence when making their decision.</w:t>
      </w:r>
    </w:p>
    <w:p w14:paraId="052EB002" w14:textId="77777777" w:rsidR="005149E6" w:rsidRDefault="005149E6" w:rsidP="005149E6">
      <w:pPr>
        <w:pStyle w:val="ListParagraph"/>
        <w:ind w:left="792"/>
        <w:rPr>
          <w:rFonts w:ascii="Calibri" w:hAnsi="Calibri" w:cs="Calibri"/>
          <w:sz w:val="28"/>
          <w:szCs w:val="28"/>
        </w:rPr>
      </w:pPr>
    </w:p>
    <w:p w14:paraId="11383523" w14:textId="77777777" w:rsidR="002B6D58" w:rsidRPr="002B6D58" w:rsidRDefault="005149E6" w:rsidP="00DD0368">
      <w:pPr>
        <w:pStyle w:val="ListParagraph"/>
        <w:numPr>
          <w:ilvl w:val="1"/>
          <w:numId w:val="1"/>
        </w:numPr>
        <w:ind w:hanging="792"/>
        <w:rPr>
          <w:rFonts w:ascii="Calibri" w:hAnsi="Calibri" w:cs="Calibri"/>
          <w:sz w:val="36"/>
          <w:szCs w:val="36"/>
        </w:rPr>
      </w:pPr>
      <w:r w:rsidRPr="005149E6">
        <w:rPr>
          <w:rFonts w:ascii="Calibri" w:hAnsi="Calibri" w:cs="Calibri"/>
          <w:sz w:val="28"/>
          <w:szCs w:val="28"/>
        </w:rPr>
        <w:t xml:space="preserve">The </w:t>
      </w:r>
      <w:r w:rsidR="002B6D58">
        <w:rPr>
          <w:rFonts w:ascii="Calibri" w:hAnsi="Calibri" w:cs="Calibri"/>
          <w:sz w:val="28"/>
          <w:szCs w:val="28"/>
        </w:rPr>
        <w:t>L</w:t>
      </w:r>
      <w:r w:rsidRPr="005149E6">
        <w:rPr>
          <w:rFonts w:ascii="Calibri" w:hAnsi="Calibri" w:cs="Calibri"/>
          <w:sz w:val="28"/>
          <w:szCs w:val="28"/>
        </w:rPr>
        <w:t xml:space="preserve">icensing sub-committee will consider </w:t>
      </w:r>
      <w:proofErr w:type="gramStart"/>
      <w:r w:rsidRPr="005149E6">
        <w:rPr>
          <w:rFonts w:ascii="Calibri" w:hAnsi="Calibri" w:cs="Calibri"/>
          <w:sz w:val="28"/>
          <w:szCs w:val="28"/>
        </w:rPr>
        <w:t>all of</w:t>
      </w:r>
      <w:proofErr w:type="gramEnd"/>
      <w:r w:rsidRPr="005149E6">
        <w:rPr>
          <w:rFonts w:ascii="Calibri" w:hAnsi="Calibri" w:cs="Calibri"/>
          <w:sz w:val="28"/>
          <w:szCs w:val="28"/>
        </w:rPr>
        <w:t xml:space="preserve"> the sanctions available to it provided for in the</w:t>
      </w:r>
      <w:r w:rsidR="002B6D58">
        <w:rPr>
          <w:rFonts w:ascii="Calibri" w:hAnsi="Calibri" w:cs="Calibri"/>
          <w:sz w:val="28"/>
          <w:szCs w:val="28"/>
        </w:rPr>
        <w:t xml:space="preserve"> Licensing</w:t>
      </w:r>
      <w:r w:rsidRPr="005149E6">
        <w:rPr>
          <w:rFonts w:ascii="Calibri" w:hAnsi="Calibri" w:cs="Calibri"/>
          <w:sz w:val="28"/>
          <w:szCs w:val="28"/>
        </w:rPr>
        <w:t xml:space="preserve"> Act</w:t>
      </w:r>
      <w:r w:rsidR="002B6D58">
        <w:rPr>
          <w:rFonts w:ascii="Calibri" w:hAnsi="Calibri" w:cs="Calibri"/>
          <w:sz w:val="28"/>
          <w:szCs w:val="28"/>
        </w:rPr>
        <w:t xml:space="preserve"> 2003 and appropriate </w:t>
      </w:r>
      <w:r w:rsidRPr="005149E6">
        <w:rPr>
          <w:rFonts w:ascii="Calibri" w:hAnsi="Calibri" w:cs="Calibri"/>
          <w:sz w:val="28"/>
          <w:szCs w:val="28"/>
        </w:rPr>
        <w:t xml:space="preserve">guidance, including taking no action if appropriate.  </w:t>
      </w:r>
    </w:p>
    <w:p w14:paraId="345B4B2B" w14:textId="77777777" w:rsidR="002B6D58" w:rsidRPr="002B6D58" w:rsidRDefault="002B6D58" w:rsidP="002B6D58">
      <w:pPr>
        <w:pStyle w:val="ListParagraph"/>
        <w:rPr>
          <w:rFonts w:ascii="Calibri" w:hAnsi="Calibri" w:cs="Calibri"/>
          <w:sz w:val="28"/>
          <w:szCs w:val="28"/>
        </w:rPr>
      </w:pPr>
    </w:p>
    <w:p w14:paraId="2B207AD3" w14:textId="0081DE42" w:rsidR="005149E6" w:rsidRPr="005149E6" w:rsidRDefault="005149E6" w:rsidP="00DD0368">
      <w:pPr>
        <w:pStyle w:val="ListParagraph"/>
        <w:numPr>
          <w:ilvl w:val="1"/>
          <w:numId w:val="1"/>
        </w:numPr>
        <w:ind w:hanging="792"/>
        <w:rPr>
          <w:rFonts w:ascii="Calibri" w:hAnsi="Calibri" w:cs="Calibri"/>
          <w:sz w:val="36"/>
          <w:szCs w:val="36"/>
        </w:rPr>
      </w:pPr>
      <w:r w:rsidRPr="005149E6">
        <w:rPr>
          <w:rFonts w:ascii="Calibri" w:hAnsi="Calibri" w:cs="Calibri"/>
          <w:sz w:val="28"/>
          <w:szCs w:val="28"/>
        </w:rPr>
        <w:t>In cases where a licensing objective is seriously undermined, that revocation of the licence, even in the first instance, will be considered where appropriate to ensure the licensing objectives are promoted.</w:t>
      </w:r>
    </w:p>
    <w:p w14:paraId="4E846BCA" w14:textId="77777777" w:rsidR="005149E6" w:rsidRPr="005149E6" w:rsidRDefault="005149E6" w:rsidP="005149E6">
      <w:pPr>
        <w:rPr>
          <w:rFonts w:ascii="Calibri" w:hAnsi="Calibri" w:cs="Calibri"/>
          <w:sz w:val="36"/>
          <w:szCs w:val="36"/>
        </w:rPr>
      </w:pPr>
    </w:p>
    <w:p w14:paraId="6110994B" w14:textId="0FFECCAF" w:rsidR="00D65233" w:rsidRPr="002B47F8" w:rsidRDefault="00284784" w:rsidP="002B47F8">
      <w:pPr>
        <w:pStyle w:val="Heading4"/>
        <w:rPr>
          <w:shd w:val="clear" w:color="auto" w:fill="FFFFFF"/>
        </w:rPr>
      </w:pPr>
      <w:r>
        <w:rPr>
          <w:shd w:val="clear" w:color="auto" w:fill="FFFFFF"/>
        </w:rPr>
        <w:t>Prosecution</w:t>
      </w:r>
    </w:p>
    <w:p w14:paraId="4F6EC494" w14:textId="55F34283" w:rsidR="00284784" w:rsidRPr="005149E6" w:rsidRDefault="00284784" w:rsidP="00DD0368">
      <w:pPr>
        <w:pStyle w:val="ListParagraph"/>
        <w:numPr>
          <w:ilvl w:val="1"/>
          <w:numId w:val="1"/>
        </w:numPr>
        <w:ind w:hanging="792"/>
        <w:rPr>
          <w:rFonts w:ascii="Calibri" w:hAnsi="Calibri" w:cs="Calibri"/>
          <w:sz w:val="24"/>
          <w:szCs w:val="24"/>
        </w:rPr>
      </w:pPr>
      <w:r w:rsidRPr="00284784">
        <w:rPr>
          <w:rFonts w:ascii="Calibri" w:hAnsi="Calibri" w:cs="Calibri"/>
          <w:color w:val="212529"/>
          <w:sz w:val="28"/>
          <w:szCs w:val="28"/>
        </w:rPr>
        <w:t>Prosecution may have serious consequences for a business or an individual: financial penalties, a criminal record, adverse publicity, an adverse effect upon a business’ trading position and in some cases even loss of liberty.  For these reasons the decision to prosecute is not taken lightly and is usually reserved for the more serious offences.</w:t>
      </w:r>
    </w:p>
    <w:p w14:paraId="4AC92C74" w14:textId="77777777" w:rsidR="005149E6" w:rsidRPr="005149E6" w:rsidRDefault="005149E6" w:rsidP="005149E6">
      <w:pPr>
        <w:pStyle w:val="ListParagraph"/>
        <w:ind w:left="792"/>
        <w:rPr>
          <w:rFonts w:ascii="Calibri" w:hAnsi="Calibri" w:cs="Calibri"/>
          <w:sz w:val="24"/>
          <w:szCs w:val="24"/>
        </w:rPr>
      </w:pPr>
    </w:p>
    <w:p w14:paraId="1C1ACDBC" w14:textId="279CF0A8" w:rsidR="005149E6" w:rsidRPr="005149E6" w:rsidRDefault="00284784" w:rsidP="00DD0368">
      <w:pPr>
        <w:pStyle w:val="ListParagraph"/>
        <w:numPr>
          <w:ilvl w:val="1"/>
          <w:numId w:val="1"/>
        </w:numPr>
        <w:ind w:hanging="792"/>
        <w:rPr>
          <w:rFonts w:ascii="Calibri" w:hAnsi="Calibri" w:cs="Calibri"/>
          <w:sz w:val="24"/>
          <w:szCs w:val="24"/>
        </w:rPr>
      </w:pPr>
      <w:r w:rsidRPr="005149E6">
        <w:rPr>
          <w:rFonts w:ascii="Calibri" w:hAnsi="Calibri" w:cs="Calibri"/>
          <w:color w:val="212529"/>
          <w:sz w:val="28"/>
          <w:szCs w:val="28"/>
        </w:rPr>
        <w:t>In deciding whether to instigate proceedings particular regard is given to the Crown Prosecution Service’s (Code for Crown Prosecutors) which requires the assessment of two elements known as the evidential test and the public interest test.</w:t>
      </w:r>
    </w:p>
    <w:p w14:paraId="1B5F0704" w14:textId="77777777" w:rsidR="005149E6" w:rsidRPr="005149E6" w:rsidRDefault="005149E6" w:rsidP="005149E6">
      <w:pPr>
        <w:pStyle w:val="ListParagraph"/>
        <w:ind w:left="792"/>
        <w:rPr>
          <w:rFonts w:ascii="Calibri" w:hAnsi="Calibri" w:cs="Calibri"/>
          <w:sz w:val="24"/>
          <w:szCs w:val="24"/>
        </w:rPr>
      </w:pPr>
    </w:p>
    <w:p w14:paraId="78BB2151" w14:textId="043C60ED" w:rsidR="005149E6" w:rsidRPr="005149E6" w:rsidRDefault="00284784" w:rsidP="00DD0368">
      <w:pPr>
        <w:pStyle w:val="ListParagraph"/>
        <w:numPr>
          <w:ilvl w:val="1"/>
          <w:numId w:val="1"/>
        </w:numPr>
        <w:ind w:hanging="792"/>
        <w:rPr>
          <w:rFonts w:ascii="Calibri" w:hAnsi="Calibri" w:cs="Calibri"/>
          <w:sz w:val="24"/>
          <w:szCs w:val="24"/>
        </w:rPr>
      </w:pPr>
      <w:r w:rsidRPr="005149E6">
        <w:rPr>
          <w:rFonts w:ascii="Calibri" w:hAnsi="Calibri" w:cs="Calibri"/>
          <w:sz w:val="28"/>
          <w:szCs w:val="28"/>
        </w:rPr>
        <w:lastRenderedPageBreak/>
        <w:t>The evidential test requires that the evidence to support a prosecution is deemed to be admissible in court, reliable and of sufficient quality and depth to give a realistic prospect of conviction. Integral to this process is consideration of any statutory defence which may be available and the likely success of such defence.</w:t>
      </w:r>
    </w:p>
    <w:p w14:paraId="5834FF8B" w14:textId="77777777" w:rsidR="005149E6" w:rsidRPr="005149E6" w:rsidRDefault="005149E6" w:rsidP="005149E6">
      <w:pPr>
        <w:pStyle w:val="ListParagraph"/>
        <w:ind w:left="792"/>
        <w:rPr>
          <w:rFonts w:ascii="Calibri" w:hAnsi="Calibri" w:cs="Calibri"/>
          <w:sz w:val="24"/>
          <w:szCs w:val="24"/>
        </w:rPr>
      </w:pPr>
    </w:p>
    <w:p w14:paraId="4496488E" w14:textId="3A1BD130" w:rsidR="005149E6" w:rsidRPr="005149E6" w:rsidRDefault="005149E6" w:rsidP="00DD0368">
      <w:pPr>
        <w:pStyle w:val="ListParagraph"/>
        <w:numPr>
          <w:ilvl w:val="1"/>
          <w:numId w:val="1"/>
        </w:numPr>
        <w:ind w:hanging="792"/>
        <w:rPr>
          <w:rFonts w:ascii="Calibri" w:hAnsi="Calibri" w:cs="Calibri"/>
          <w:sz w:val="24"/>
          <w:szCs w:val="24"/>
        </w:rPr>
      </w:pPr>
      <w:r w:rsidRPr="005149E6">
        <w:rPr>
          <w:rFonts w:ascii="Calibri" w:hAnsi="Calibri" w:cs="Calibri"/>
          <w:sz w:val="28"/>
          <w:szCs w:val="28"/>
        </w:rPr>
        <w:t>T</w:t>
      </w:r>
      <w:r w:rsidR="00284784" w:rsidRPr="005149E6">
        <w:rPr>
          <w:rFonts w:ascii="Calibri" w:hAnsi="Calibri" w:cs="Calibri"/>
          <w:sz w:val="28"/>
          <w:szCs w:val="28"/>
        </w:rPr>
        <w:t xml:space="preserve">he public interest test is, broadly, a consideration of </w:t>
      </w:r>
      <w:proofErr w:type="gramStart"/>
      <w:r w:rsidR="00284784" w:rsidRPr="005149E6">
        <w:rPr>
          <w:rFonts w:ascii="Calibri" w:hAnsi="Calibri" w:cs="Calibri"/>
          <w:sz w:val="28"/>
          <w:szCs w:val="28"/>
        </w:rPr>
        <w:t>a number of</w:t>
      </w:r>
      <w:proofErr w:type="gramEnd"/>
      <w:r w:rsidR="00284784" w:rsidRPr="005149E6">
        <w:rPr>
          <w:rFonts w:ascii="Calibri" w:hAnsi="Calibri" w:cs="Calibri"/>
          <w:sz w:val="28"/>
          <w:szCs w:val="28"/>
        </w:rPr>
        <w:t xml:space="preserve"> factors which support the view that it is in the public interest to proceed. These relevant factors are outlined in the paragraph below. An additional factor which is particularly relevant to prosecution is whether the conviction will result in a significant sentence or penalty, including forfeiture of non-compliant goods, confiscation of the proceeds of the crime, disqualification of company directors and/or compensation for the victim. Consideration is also given to any impact a prosecution may have on a victim’s physical or mental health, subject to the seriousness of the offence.</w:t>
      </w:r>
    </w:p>
    <w:p w14:paraId="30D36D7B" w14:textId="77777777" w:rsidR="005149E6" w:rsidRPr="005149E6" w:rsidRDefault="005149E6" w:rsidP="005149E6">
      <w:pPr>
        <w:pStyle w:val="ListParagraph"/>
        <w:ind w:left="792"/>
        <w:rPr>
          <w:rFonts w:ascii="Calibri" w:hAnsi="Calibri" w:cs="Calibri"/>
          <w:sz w:val="24"/>
          <w:szCs w:val="24"/>
        </w:rPr>
      </w:pPr>
    </w:p>
    <w:p w14:paraId="0739A85F" w14:textId="3AC84A34" w:rsidR="005149E6" w:rsidRPr="005149E6" w:rsidRDefault="00284784" w:rsidP="00DD0368">
      <w:pPr>
        <w:pStyle w:val="ListParagraph"/>
        <w:numPr>
          <w:ilvl w:val="1"/>
          <w:numId w:val="1"/>
        </w:numPr>
        <w:ind w:hanging="792"/>
        <w:rPr>
          <w:rFonts w:ascii="Calibri" w:hAnsi="Calibri" w:cs="Calibri"/>
          <w:sz w:val="24"/>
          <w:szCs w:val="24"/>
        </w:rPr>
      </w:pPr>
      <w:r w:rsidRPr="005149E6">
        <w:rPr>
          <w:rFonts w:ascii="Calibri" w:hAnsi="Calibri" w:cs="Calibri"/>
          <w:sz w:val="28"/>
          <w:szCs w:val="28"/>
        </w:rPr>
        <w:t>In applying the public interest test, it is not simply a case of adding up the factors on either side.  A decision will be taken in each individual case on the weight to be given to the relevant factors and assess the position overall, which is in line with the approach outlined in the Code</w:t>
      </w:r>
      <w:r w:rsidR="005149E6" w:rsidRPr="005149E6">
        <w:rPr>
          <w:rFonts w:ascii="Calibri" w:hAnsi="Calibri" w:cs="Calibri"/>
          <w:sz w:val="28"/>
          <w:szCs w:val="28"/>
        </w:rPr>
        <w:t xml:space="preserve"> </w:t>
      </w:r>
      <w:r w:rsidRPr="005149E6">
        <w:rPr>
          <w:rFonts w:ascii="Calibri" w:hAnsi="Calibri" w:cs="Calibri"/>
          <w:sz w:val="28"/>
          <w:szCs w:val="28"/>
        </w:rPr>
        <w:t>for Crown Prosecutors.</w:t>
      </w:r>
    </w:p>
    <w:p w14:paraId="08D9758D" w14:textId="77777777" w:rsidR="005149E6" w:rsidRPr="005149E6" w:rsidRDefault="005149E6" w:rsidP="005149E6">
      <w:pPr>
        <w:pStyle w:val="ListParagraph"/>
        <w:ind w:left="792"/>
        <w:rPr>
          <w:rFonts w:ascii="Calibri" w:hAnsi="Calibri" w:cs="Calibri"/>
          <w:sz w:val="24"/>
          <w:szCs w:val="24"/>
        </w:rPr>
      </w:pPr>
    </w:p>
    <w:p w14:paraId="7AB2846B" w14:textId="5A00CADC" w:rsidR="00284784" w:rsidRPr="005149E6" w:rsidRDefault="00284784" w:rsidP="00DD0368">
      <w:pPr>
        <w:pStyle w:val="ListParagraph"/>
        <w:numPr>
          <w:ilvl w:val="1"/>
          <w:numId w:val="1"/>
        </w:numPr>
        <w:ind w:hanging="792"/>
        <w:rPr>
          <w:rFonts w:ascii="Calibri" w:hAnsi="Calibri" w:cs="Calibri"/>
          <w:sz w:val="24"/>
          <w:szCs w:val="24"/>
        </w:rPr>
      </w:pPr>
      <w:r w:rsidRPr="005149E6">
        <w:rPr>
          <w:rFonts w:ascii="Calibri" w:hAnsi="Calibri" w:cs="Calibri"/>
          <w:sz w:val="28"/>
          <w:szCs w:val="28"/>
        </w:rPr>
        <w:t>In cases where legal proceedings are to be instigated, regard will be given for the defendant’s right to have the matter brought before the Courts without undue delay. What constitutes undue delay is determined by the date the offence came to light, the contribution by the defendant to the delay, the complexity of the offence and/or investigation and the seriousness of the offence</w:t>
      </w:r>
      <w:r w:rsidRPr="005149E6">
        <w:rPr>
          <w:rFonts w:ascii="Roboto" w:hAnsi="Roboto"/>
          <w:sz w:val="30"/>
          <w:szCs w:val="30"/>
        </w:rPr>
        <w:t>.</w:t>
      </w:r>
    </w:p>
    <w:p w14:paraId="18979866" w14:textId="77777777" w:rsidR="001B575E" w:rsidRDefault="001B575E" w:rsidP="001B575E">
      <w:pPr>
        <w:pStyle w:val="ListParagraph"/>
        <w:ind w:left="1080"/>
        <w:rPr>
          <w:rFonts w:ascii="Calibri" w:hAnsi="Calibri" w:cs="Calibri"/>
          <w:sz w:val="24"/>
          <w:szCs w:val="24"/>
        </w:rPr>
      </w:pPr>
    </w:p>
    <w:p w14:paraId="1FE57F91" w14:textId="77777777" w:rsidR="002B47F8" w:rsidRDefault="002B47F8" w:rsidP="001B575E">
      <w:pPr>
        <w:pStyle w:val="ListParagraph"/>
        <w:ind w:left="1080"/>
        <w:rPr>
          <w:rFonts w:ascii="Calibri" w:hAnsi="Calibri" w:cs="Calibri"/>
          <w:sz w:val="24"/>
          <w:szCs w:val="24"/>
        </w:rPr>
      </w:pPr>
    </w:p>
    <w:p w14:paraId="2457085A" w14:textId="5A48F4EC" w:rsidR="00523AF7" w:rsidRPr="0081337E" w:rsidRDefault="00523AF7" w:rsidP="00DD0368">
      <w:pPr>
        <w:pStyle w:val="Heading2"/>
        <w:numPr>
          <w:ilvl w:val="0"/>
          <w:numId w:val="1"/>
        </w:numPr>
        <w:rPr>
          <w:u w:val="single"/>
        </w:rPr>
      </w:pPr>
      <w:r w:rsidRPr="0081337E">
        <w:rPr>
          <w:u w:val="single"/>
        </w:rPr>
        <w:t>Complaints</w:t>
      </w:r>
    </w:p>
    <w:p w14:paraId="25570CBC" w14:textId="77777777" w:rsidR="00D65233" w:rsidRPr="00D65233" w:rsidRDefault="00D65233" w:rsidP="00D65233"/>
    <w:p w14:paraId="53A893C9" w14:textId="00D845F3" w:rsidR="00523AF7" w:rsidRDefault="008B3EE5"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Residents and ‘other </w:t>
      </w:r>
      <w:proofErr w:type="gramStart"/>
      <w:r>
        <w:rPr>
          <w:rFonts w:ascii="Calibri" w:hAnsi="Calibri" w:cs="Calibri"/>
          <w:sz w:val="28"/>
          <w:szCs w:val="28"/>
        </w:rPr>
        <w:t>persons’</w:t>
      </w:r>
      <w:proofErr w:type="gramEnd"/>
      <w:r w:rsidR="00CF37BA">
        <w:rPr>
          <w:rFonts w:ascii="Calibri" w:hAnsi="Calibri" w:cs="Calibri"/>
          <w:sz w:val="28"/>
          <w:szCs w:val="28"/>
        </w:rPr>
        <w:t xml:space="preserve"> may make a complaint against a premises regardless of whether they have previously made representations or called for a review of an existing licence.  The complaints may in the first instance be made to the Licensing Authority who will deal with the </w:t>
      </w:r>
      <w:r w:rsidR="00CF37BA">
        <w:rPr>
          <w:rFonts w:ascii="Calibri" w:hAnsi="Calibri" w:cs="Calibri"/>
          <w:sz w:val="28"/>
          <w:szCs w:val="28"/>
        </w:rPr>
        <w:lastRenderedPageBreak/>
        <w:t>complaint and/or forward it to the relevant responsible authority (e.g. in the case of crime the complaint will be forwarded to the Police).</w:t>
      </w:r>
    </w:p>
    <w:p w14:paraId="218EAF74" w14:textId="468F3B95" w:rsidR="00331DBD" w:rsidRDefault="00331DBD" w:rsidP="003A00A0">
      <w:pPr>
        <w:pStyle w:val="ListParagraph"/>
        <w:ind w:left="792"/>
        <w:rPr>
          <w:rFonts w:ascii="Calibri" w:hAnsi="Calibri" w:cs="Calibri"/>
          <w:sz w:val="28"/>
          <w:szCs w:val="28"/>
        </w:rPr>
      </w:pPr>
    </w:p>
    <w:p w14:paraId="218E00A6" w14:textId="61E12D86" w:rsidR="00331DBD" w:rsidRDefault="00CF37BA"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Alternatively, complaints can be made directly to the appropriate responsible authority using the details contained </w:t>
      </w:r>
      <w:r w:rsidR="00761E73">
        <w:rPr>
          <w:rFonts w:ascii="Calibri" w:hAnsi="Calibri" w:cs="Calibri"/>
          <w:sz w:val="28"/>
          <w:szCs w:val="28"/>
        </w:rPr>
        <w:t>in</w:t>
      </w:r>
      <w:r>
        <w:rPr>
          <w:rFonts w:ascii="Calibri" w:hAnsi="Calibri" w:cs="Calibri"/>
          <w:sz w:val="28"/>
          <w:szCs w:val="28"/>
        </w:rPr>
        <w:t xml:space="preserve"> Annex </w:t>
      </w:r>
      <w:r w:rsidR="00761E73">
        <w:rPr>
          <w:rFonts w:ascii="Calibri" w:hAnsi="Calibri" w:cs="Calibri"/>
          <w:sz w:val="28"/>
          <w:szCs w:val="28"/>
        </w:rPr>
        <w:t xml:space="preserve">1 </w:t>
      </w:r>
      <w:r>
        <w:rPr>
          <w:rFonts w:ascii="Calibri" w:hAnsi="Calibri" w:cs="Calibri"/>
          <w:sz w:val="28"/>
          <w:szCs w:val="28"/>
        </w:rPr>
        <w:t>and on our website</w:t>
      </w:r>
      <w:r w:rsidR="005149E6">
        <w:rPr>
          <w:rFonts w:ascii="Calibri" w:hAnsi="Calibri" w:cs="Calibri"/>
          <w:sz w:val="28"/>
          <w:szCs w:val="28"/>
        </w:rPr>
        <w:t xml:space="preserve"> </w:t>
      </w:r>
      <w:hyperlink r:id="rId17" w:history="1">
        <w:r w:rsidR="005149E6" w:rsidRPr="0006295A">
          <w:rPr>
            <w:rStyle w:val="Hyperlink"/>
            <w:rFonts w:ascii="Calibri" w:hAnsi="Calibri" w:cs="Calibri"/>
            <w:sz w:val="28"/>
            <w:szCs w:val="28"/>
          </w:rPr>
          <w:t>www.npt.gov.uk/licensing</w:t>
        </w:r>
      </w:hyperlink>
      <w:r w:rsidR="005149E6">
        <w:rPr>
          <w:rFonts w:ascii="Calibri" w:hAnsi="Calibri" w:cs="Calibri"/>
          <w:sz w:val="28"/>
          <w:szCs w:val="28"/>
        </w:rPr>
        <w:t xml:space="preserve">. </w:t>
      </w:r>
    </w:p>
    <w:p w14:paraId="5D490503" w14:textId="77777777" w:rsidR="005149E6" w:rsidRPr="005149E6" w:rsidRDefault="005149E6" w:rsidP="005149E6">
      <w:pPr>
        <w:pStyle w:val="ListParagraph"/>
        <w:rPr>
          <w:rFonts w:ascii="Calibri" w:hAnsi="Calibri" w:cs="Calibri"/>
          <w:sz w:val="28"/>
          <w:szCs w:val="28"/>
        </w:rPr>
      </w:pPr>
    </w:p>
    <w:p w14:paraId="7ACB1DF4" w14:textId="434E27BF" w:rsidR="005149E6" w:rsidRDefault="005149E6"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Other persons are also able to initiate a review of a premises licence as described in </w:t>
      </w:r>
      <w:r w:rsidR="00743E28">
        <w:rPr>
          <w:rFonts w:ascii="Calibri" w:hAnsi="Calibri" w:cs="Calibri"/>
          <w:sz w:val="28"/>
          <w:szCs w:val="28"/>
        </w:rPr>
        <w:t>Section 14.</w:t>
      </w:r>
      <w:r>
        <w:rPr>
          <w:rFonts w:ascii="Calibri" w:hAnsi="Calibri" w:cs="Calibri"/>
          <w:sz w:val="28"/>
          <w:szCs w:val="28"/>
        </w:rPr>
        <w:t xml:space="preserve"> </w:t>
      </w:r>
    </w:p>
    <w:p w14:paraId="0907AEFB" w14:textId="77777777" w:rsidR="00023F37" w:rsidRPr="00023F37" w:rsidRDefault="00023F37" w:rsidP="00023F37">
      <w:pPr>
        <w:pStyle w:val="ListParagraph"/>
        <w:rPr>
          <w:rFonts w:ascii="Calibri" w:hAnsi="Calibri" w:cs="Calibri"/>
          <w:sz w:val="28"/>
          <w:szCs w:val="28"/>
        </w:rPr>
      </w:pPr>
    </w:p>
    <w:p w14:paraId="734A6B6A" w14:textId="77777777" w:rsidR="00023F37" w:rsidRDefault="00023F37" w:rsidP="00023F37">
      <w:pPr>
        <w:pStyle w:val="ListParagraph"/>
        <w:ind w:left="792"/>
        <w:rPr>
          <w:rFonts w:ascii="Calibri" w:hAnsi="Calibri" w:cs="Calibri"/>
          <w:sz w:val="28"/>
          <w:szCs w:val="28"/>
        </w:rPr>
      </w:pPr>
    </w:p>
    <w:p w14:paraId="0111CBD4" w14:textId="4F01C3CC" w:rsidR="00331DBD" w:rsidRPr="0081337E" w:rsidRDefault="00331DBD" w:rsidP="00DD0368">
      <w:pPr>
        <w:pStyle w:val="Heading2"/>
        <w:numPr>
          <w:ilvl w:val="0"/>
          <w:numId w:val="1"/>
        </w:numPr>
        <w:rPr>
          <w:u w:val="single"/>
        </w:rPr>
      </w:pPr>
      <w:r w:rsidRPr="0081337E">
        <w:rPr>
          <w:u w:val="single"/>
        </w:rPr>
        <w:t>Under 18</w:t>
      </w:r>
      <w:r w:rsidR="00541308" w:rsidRPr="0081337E">
        <w:rPr>
          <w:u w:val="single"/>
        </w:rPr>
        <w:t xml:space="preserve"> and mixed age events</w:t>
      </w:r>
      <w:r w:rsidR="003F5BFA" w:rsidRPr="0081337E">
        <w:rPr>
          <w:u w:val="single"/>
        </w:rPr>
        <w:t xml:space="preserve"> / parties</w:t>
      </w:r>
    </w:p>
    <w:p w14:paraId="0667E4CF" w14:textId="77777777" w:rsidR="00023F37" w:rsidRDefault="00023F37" w:rsidP="00023F37">
      <w:pPr>
        <w:pStyle w:val="Heading4"/>
      </w:pPr>
    </w:p>
    <w:p w14:paraId="0AD32CBC" w14:textId="6267D1BB" w:rsidR="0081337E" w:rsidRDefault="00023F37" w:rsidP="0081337E">
      <w:pPr>
        <w:pStyle w:val="Heading3"/>
      </w:pPr>
      <w:r>
        <w:t>Exclusively under 18 events</w:t>
      </w:r>
    </w:p>
    <w:p w14:paraId="647FDBFC" w14:textId="77777777" w:rsidR="0081337E" w:rsidRPr="0081337E" w:rsidRDefault="0081337E" w:rsidP="0081337E"/>
    <w:p w14:paraId="4EB1A5EE" w14:textId="082E9417" w:rsidR="003F5BFA" w:rsidRPr="003343CF" w:rsidRDefault="003F5BFA" w:rsidP="00DD0368">
      <w:pPr>
        <w:pStyle w:val="ListParagraph"/>
        <w:numPr>
          <w:ilvl w:val="1"/>
          <w:numId w:val="1"/>
        </w:numPr>
        <w:ind w:hanging="792"/>
        <w:rPr>
          <w:rFonts w:ascii="Calibri" w:hAnsi="Calibri" w:cs="Calibri"/>
          <w:sz w:val="28"/>
          <w:szCs w:val="28"/>
        </w:rPr>
      </w:pPr>
      <w:r w:rsidRPr="003F5BFA">
        <w:rPr>
          <w:rFonts w:ascii="Calibri" w:eastAsia="Times New Roman" w:hAnsi="Calibri" w:cs="Calibri"/>
          <w:color w:val="000000" w:themeColor="text1"/>
          <w:kern w:val="0"/>
          <w:sz w:val="28"/>
          <w:szCs w:val="28"/>
          <w:lang w:eastAsia="en-GB"/>
          <w14:ligatures w14:val="none"/>
        </w:rPr>
        <w:t>The protection of children from harm as previously referred to is one of the four licensing objectives</w:t>
      </w:r>
      <w:r>
        <w:rPr>
          <w:rFonts w:ascii="Calibri" w:eastAsia="Times New Roman" w:hAnsi="Calibri" w:cs="Calibri"/>
          <w:color w:val="000000" w:themeColor="text1"/>
          <w:kern w:val="0"/>
          <w:sz w:val="28"/>
          <w:szCs w:val="28"/>
          <w:lang w:eastAsia="en-GB"/>
          <w14:ligatures w14:val="none"/>
        </w:rPr>
        <w:t xml:space="preserve">.  </w:t>
      </w:r>
      <w:r w:rsidRPr="003F5BFA">
        <w:rPr>
          <w:rFonts w:ascii="Calibri" w:eastAsia="Times New Roman" w:hAnsi="Calibri" w:cs="Calibri"/>
          <w:color w:val="000000" w:themeColor="text1"/>
          <w:kern w:val="0"/>
          <w:sz w:val="28"/>
          <w:szCs w:val="28"/>
          <w:lang w:eastAsia="en-GB"/>
          <w14:ligatures w14:val="none"/>
        </w:rPr>
        <w:t>Events</w:t>
      </w:r>
      <w:r>
        <w:rPr>
          <w:rFonts w:ascii="Calibri" w:eastAsia="Times New Roman" w:hAnsi="Calibri" w:cs="Calibri"/>
          <w:color w:val="000000" w:themeColor="text1"/>
          <w:kern w:val="0"/>
          <w:sz w:val="28"/>
          <w:szCs w:val="28"/>
          <w:lang w:eastAsia="en-GB"/>
          <w14:ligatures w14:val="none"/>
        </w:rPr>
        <w:t xml:space="preserve"> at premises authorised to sell alcohol</w:t>
      </w:r>
      <w:r w:rsidR="003343CF">
        <w:rPr>
          <w:rFonts w:ascii="Calibri" w:eastAsia="Times New Roman" w:hAnsi="Calibri" w:cs="Calibri"/>
          <w:color w:val="000000" w:themeColor="text1"/>
          <w:kern w:val="0"/>
          <w:sz w:val="28"/>
          <w:szCs w:val="28"/>
          <w:lang w:eastAsia="en-GB"/>
          <w14:ligatures w14:val="none"/>
        </w:rPr>
        <w:t xml:space="preserve">, which are </w:t>
      </w:r>
      <w:r w:rsidR="00A05394">
        <w:rPr>
          <w:rFonts w:ascii="Calibri" w:eastAsia="Times New Roman" w:hAnsi="Calibri" w:cs="Calibri"/>
          <w:color w:val="000000" w:themeColor="text1"/>
          <w:kern w:val="0"/>
          <w:sz w:val="28"/>
          <w:szCs w:val="28"/>
          <w:lang w:eastAsia="en-GB"/>
          <w14:ligatures w14:val="none"/>
        </w:rPr>
        <w:t>promoted</w:t>
      </w:r>
      <w:r w:rsidRPr="003F5BFA">
        <w:rPr>
          <w:rFonts w:ascii="Calibri" w:eastAsia="Times New Roman" w:hAnsi="Calibri" w:cs="Calibri"/>
          <w:color w:val="000000" w:themeColor="text1"/>
          <w:kern w:val="0"/>
          <w:sz w:val="28"/>
          <w:szCs w:val="28"/>
          <w:lang w:eastAsia="en-GB"/>
          <w14:ligatures w14:val="none"/>
        </w:rPr>
        <w:t xml:space="preserve"> </w:t>
      </w:r>
      <w:r w:rsidR="003343CF">
        <w:rPr>
          <w:rFonts w:ascii="Calibri" w:eastAsia="Times New Roman" w:hAnsi="Calibri" w:cs="Calibri"/>
          <w:color w:val="000000" w:themeColor="text1"/>
          <w:kern w:val="0"/>
          <w:sz w:val="28"/>
          <w:szCs w:val="28"/>
          <w:lang w:eastAsia="en-GB"/>
          <w14:ligatures w14:val="none"/>
        </w:rPr>
        <w:t>to attract exclusively</w:t>
      </w:r>
      <w:r w:rsidRPr="003F5BFA">
        <w:rPr>
          <w:rFonts w:ascii="Calibri" w:eastAsia="Times New Roman" w:hAnsi="Calibri" w:cs="Calibri"/>
          <w:color w:val="000000" w:themeColor="text1"/>
          <w:kern w:val="0"/>
          <w:sz w:val="28"/>
          <w:szCs w:val="28"/>
          <w:lang w:eastAsia="en-GB"/>
          <w14:ligatures w14:val="none"/>
        </w:rPr>
        <w:t xml:space="preserve"> </w:t>
      </w:r>
      <w:r>
        <w:rPr>
          <w:rFonts w:ascii="Calibri" w:eastAsia="Times New Roman" w:hAnsi="Calibri" w:cs="Calibri"/>
          <w:color w:val="000000" w:themeColor="text1"/>
          <w:kern w:val="0"/>
          <w:sz w:val="28"/>
          <w:szCs w:val="28"/>
          <w:lang w:eastAsia="en-GB"/>
          <w14:ligatures w14:val="none"/>
        </w:rPr>
        <w:t>persons under the age of 18</w:t>
      </w:r>
      <w:r w:rsidR="003343CF">
        <w:rPr>
          <w:rFonts w:ascii="Calibri" w:eastAsia="Times New Roman" w:hAnsi="Calibri" w:cs="Calibri"/>
          <w:color w:val="000000" w:themeColor="text1"/>
          <w:kern w:val="0"/>
          <w:sz w:val="28"/>
          <w:szCs w:val="28"/>
          <w:lang w:eastAsia="en-GB"/>
          <w14:ligatures w14:val="none"/>
        </w:rPr>
        <w:t>,</w:t>
      </w:r>
      <w:r>
        <w:rPr>
          <w:rFonts w:ascii="Calibri" w:eastAsia="Times New Roman" w:hAnsi="Calibri" w:cs="Calibri"/>
          <w:color w:val="000000" w:themeColor="text1"/>
          <w:kern w:val="0"/>
          <w:sz w:val="28"/>
          <w:szCs w:val="28"/>
          <w:lang w:eastAsia="en-GB"/>
          <w14:ligatures w14:val="none"/>
        </w:rPr>
        <w:t xml:space="preserve"> are not generally encouraged by the Licensing Authority</w:t>
      </w:r>
      <w:r w:rsidR="003343CF">
        <w:rPr>
          <w:rFonts w:ascii="Calibri" w:eastAsia="Times New Roman" w:hAnsi="Calibri" w:cs="Calibri"/>
          <w:color w:val="000000" w:themeColor="text1"/>
          <w:kern w:val="0"/>
          <w:sz w:val="28"/>
          <w:szCs w:val="28"/>
          <w:lang w:eastAsia="en-GB"/>
          <w14:ligatures w14:val="none"/>
        </w:rPr>
        <w:t xml:space="preserve"> due to the risk of harm to young persons.  Where a licence holder / DPS decides to organise / host such an event, clear</w:t>
      </w:r>
      <w:r w:rsidR="00743E28">
        <w:rPr>
          <w:rFonts w:ascii="Calibri" w:eastAsia="Times New Roman" w:hAnsi="Calibri" w:cs="Calibri"/>
          <w:color w:val="000000" w:themeColor="text1"/>
          <w:kern w:val="0"/>
          <w:sz w:val="28"/>
          <w:szCs w:val="28"/>
          <w:lang w:eastAsia="en-GB"/>
          <w14:ligatures w14:val="none"/>
        </w:rPr>
        <w:t xml:space="preserve"> event</w:t>
      </w:r>
      <w:r w:rsidR="003343CF">
        <w:rPr>
          <w:rFonts w:ascii="Calibri" w:eastAsia="Times New Roman" w:hAnsi="Calibri" w:cs="Calibri"/>
          <w:color w:val="000000" w:themeColor="text1"/>
          <w:kern w:val="0"/>
          <w:sz w:val="28"/>
          <w:szCs w:val="28"/>
          <w:lang w:eastAsia="en-GB"/>
          <w14:ligatures w14:val="none"/>
        </w:rPr>
        <w:t xml:space="preserve"> management plans should be in place demonstrating the measures that will be in place to control and mitigate the potential harm to individuals under the age of 18.    </w:t>
      </w:r>
    </w:p>
    <w:p w14:paraId="07580F18" w14:textId="1E1C9159" w:rsidR="003343CF" w:rsidRDefault="003343CF" w:rsidP="003343CF">
      <w:pPr>
        <w:pStyle w:val="ListParagraph"/>
        <w:ind w:left="792"/>
        <w:rPr>
          <w:rFonts w:ascii="Calibri" w:hAnsi="Calibri" w:cs="Calibri"/>
          <w:sz w:val="28"/>
          <w:szCs w:val="28"/>
        </w:rPr>
      </w:pPr>
    </w:p>
    <w:p w14:paraId="33A3D54F" w14:textId="5D4243AF" w:rsidR="003343CF" w:rsidRDefault="003343CF" w:rsidP="00DD0368">
      <w:pPr>
        <w:pStyle w:val="ListParagraph"/>
        <w:numPr>
          <w:ilvl w:val="1"/>
          <w:numId w:val="1"/>
        </w:numPr>
        <w:ind w:hanging="792"/>
        <w:rPr>
          <w:rFonts w:ascii="Calibri" w:hAnsi="Calibri" w:cs="Calibri"/>
          <w:sz w:val="28"/>
          <w:szCs w:val="28"/>
        </w:rPr>
      </w:pPr>
      <w:r>
        <w:rPr>
          <w:rFonts w:ascii="Calibri" w:hAnsi="Calibri" w:cs="Calibri"/>
          <w:sz w:val="28"/>
          <w:szCs w:val="28"/>
        </w:rPr>
        <w:t>Suitable measures could include</w:t>
      </w:r>
      <w:r w:rsidR="00023F37">
        <w:rPr>
          <w:rFonts w:ascii="Calibri" w:hAnsi="Calibri" w:cs="Calibri"/>
          <w:sz w:val="28"/>
          <w:szCs w:val="28"/>
        </w:rPr>
        <w:t xml:space="preserve"> (this list is not exhaustive)</w:t>
      </w:r>
      <w:r>
        <w:rPr>
          <w:rFonts w:ascii="Calibri" w:hAnsi="Calibri" w:cs="Calibri"/>
          <w:sz w:val="28"/>
          <w:szCs w:val="28"/>
        </w:rPr>
        <w:t>:</w:t>
      </w:r>
    </w:p>
    <w:p w14:paraId="2F53A721" w14:textId="77777777" w:rsidR="003343CF" w:rsidRPr="003343CF" w:rsidRDefault="003343CF" w:rsidP="003343CF">
      <w:pPr>
        <w:pStyle w:val="ListParagraph"/>
        <w:rPr>
          <w:rFonts w:ascii="Calibri" w:hAnsi="Calibri" w:cs="Calibri"/>
          <w:sz w:val="28"/>
          <w:szCs w:val="28"/>
        </w:rPr>
      </w:pPr>
    </w:p>
    <w:p w14:paraId="08AE6951" w14:textId="77777777" w:rsidR="003343CF" w:rsidRPr="00023F37" w:rsidRDefault="003343CF" w:rsidP="00DD0368">
      <w:pPr>
        <w:pStyle w:val="ListParagraph"/>
        <w:numPr>
          <w:ilvl w:val="2"/>
          <w:numId w:val="1"/>
        </w:numPr>
        <w:rPr>
          <w:rFonts w:ascii="Calibri" w:hAnsi="Calibri" w:cs="Calibri"/>
          <w:color w:val="000000" w:themeColor="text1"/>
          <w:sz w:val="28"/>
          <w:szCs w:val="28"/>
        </w:rPr>
      </w:pPr>
      <w:r w:rsidRPr="00023F37">
        <w:rPr>
          <w:rFonts w:ascii="Calibri" w:eastAsia="Times New Roman" w:hAnsi="Calibri" w:cs="Calibri"/>
          <w:color w:val="000000" w:themeColor="text1"/>
          <w:kern w:val="0"/>
          <w:sz w:val="28"/>
          <w:szCs w:val="28"/>
          <w:lang w:eastAsia="en-GB"/>
          <w14:ligatures w14:val="none"/>
        </w:rPr>
        <w:t>The use of CCTV which meets the requirements and expectations of the Licensing Authority and Police.</w:t>
      </w:r>
    </w:p>
    <w:p w14:paraId="3F496FFF" w14:textId="6EE46C26" w:rsidR="00023F37" w:rsidRPr="00023F37" w:rsidRDefault="003343CF" w:rsidP="00DD0368">
      <w:pPr>
        <w:pStyle w:val="ListParagraph"/>
        <w:numPr>
          <w:ilvl w:val="2"/>
          <w:numId w:val="1"/>
        </w:numPr>
        <w:rPr>
          <w:rFonts w:ascii="Calibri" w:hAnsi="Calibri" w:cs="Calibri"/>
          <w:color w:val="000000" w:themeColor="text1"/>
          <w:sz w:val="28"/>
          <w:szCs w:val="28"/>
        </w:rPr>
      </w:pPr>
      <w:r w:rsidRPr="00023F37">
        <w:rPr>
          <w:rFonts w:ascii="Calibri" w:eastAsia="Times New Roman" w:hAnsi="Calibri" w:cs="Calibri"/>
          <w:color w:val="000000" w:themeColor="text1"/>
          <w:kern w:val="0"/>
          <w:sz w:val="28"/>
          <w:szCs w:val="28"/>
          <w:lang w:eastAsia="en-GB"/>
          <w14:ligatures w14:val="none"/>
        </w:rPr>
        <w:t xml:space="preserve">The </w:t>
      </w:r>
      <w:r w:rsidR="00023F37" w:rsidRPr="00023F37">
        <w:rPr>
          <w:rFonts w:ascii="Calibri" w:eastAsia="Times New Roman" w:hAnsi="Calibri" w:cs="Calibri"/>
          <w:color w:val="000000" w:themeColor="text1"/>
          <w:kern w:val="0"/>
          <w:sz w:val="28"/>
          <w:szCs w:val="28"/>
          <w:lang w:eastAsia="en-GB"/>
          <w14:ligatures w14:val="none"/>
        </w:rPr>
        <w:t xml:space="preserve">employment of </w:t>
      </w:r>
      <w:r w:rsidRPr="00023F37">
        <w:rPr>
          <w:rFonts w:ascii="Calibri" w:eastAsia="Times New Roman" w:hAnsi="Calibri" w:cs="Calibri"/>
          <w:color w:val="000000" w:themeColor="text1"/>
          <w:kern w:val="0"/>
          <w:sz w:val="28"/>
          <w:szCs w:val="28"/>
          <w:lang w:eastAsia="en-GB"/>
          <w14:ligatures w14:val="none"/>
        </w:rPr>
        <w:t>sufficient numbers of S</w:t>
      </w:r>
      <w:r w:rsidR="002B6D58">
        <w:rPr>
          <w:rFonts w:ascii="Calibri" w:eastAsia="Times New Roman" w:hAnsi="Calibri" w:cs="Calibri"/>
          <w:color w:val="000000" w:themeColor="text1"/>
          <w:kern w:val="0"/>
          <w:sz w:val="28"/>
          <w:szCs w:val="28"/>
          <w:lang w:eastAsia="en-GB"/>
          <w14:ligatures w14:val="none"/>
        </w:rPr>
        <w:t xml:space="preserve">ecurity Industry Authority </w:t>
      </w:r>
      <w:r w:rsidRPr="00023F37">
        <w:rPr>
          <w:rFonts w:ascii="Calibri" w:eastAsia="Times New Roman" w:hAnsi="Calibri" w:cs="Calibri"/>
          <w:color w:val="000000" w:themeColor="text1"/>
          <w:kern w:val="0"/>
          <w:sz w:val="28"/>
          <w:szCs w:val="28"/>
          <w:lang w:eastAsia="en-GB"/>
          <w14:ligatures w14:val="none"/>
        </w:rPr>
        <w:t>registered security staff</w:t>
      </w:r>
    </w:p>
    <w:p w14:paraId="25FA3188" w14:textId="77777777" w:rsidR="00023F37" w:rsidRPr="00023F37" w:rsidRDefault="00023F37" w:rsidP="00DD0368">
      <w:pPr>
        <w:pStyle w:val="ListParagraph"/>
        <w:numPr>
          <w:ilvl w:val="2"/>
          <w:numId w:val="1"/>
        </w:numPr>
        <w:rPr>
          <w:rFonts w:ascii="Calibri" w:hAnsi="Calibri" w:cs="Calibri"/>
          <w:color w:val="000000" w:themeColor="text1"/>
          <w:sz w:val="28"/>
          <w:szCs w:val="28"/>
        </w:rPr>
      </w:pPr>
      <w:r w:rsidRPr="00023F37">
        <w:rPr>
          <w:rFonts w:ascii="Calibri" w:eastAsia="Times New Roman" w:hAnsi="Calibri" w:cs="Calibri"/>
          <w:color w:val="000000" w:themeColor="text1"/>
          <w:kern w:val="0"/>
          <w:sz w:val="28"/>
          <w:szCs w:val="28"/>
          <w:lang w:eastAsia="en-GB"/>
          <w14:ligatures w14:val="none"/>
        </w:rPr>
        <w:t>E</w:t>
      </w:r>
      <w:r w:rsidR="003343CF" w:rsidRPr="00023F37">
        <w:rPr>
          <w:rFonts w:ascii="Calibri" w:eastAsia="Times New Roman" w:hAnsi="Calibri" w:cs="Calibri"/>
          <w:color w:val="000000" w:themeColor="text1"/>
          <w:kern w:val="0"/>
          <w:sz w:val="28"/>
          <w:szCs w:val="28"/>
          <w:lang w:eastAsia="en-GB"/>
          <w14:ligatures w14:val="none"/>
        </w:rPr>
        <w:t>ntry and dispersal procedures in place so that young people are not left in a vulnerable position outside of the premises.</w:t>
      </w:r>
    </w:p>
    <w:p w14:paraId="5FACB802" w14:textId="77777777" w:rsidR="00023F37" w:rsidRPr="00023F37" w:rsidRDefault="003343CF" w:rsidP="00DD0368">
      <w:pPr>
        <w:pStyle w:val="ListParagraph"/>
        <w:numPr>
          <w:ilvl w:val="2"/>
          <w:numId w:val="1"/>
        </w:numPr>
        <w:rPr>
          <w:rFonts w:ascii="Calibri" w:hAnsi="Calibri" w:cs="Calibri"/>
          <w:color w:val="000000" w:themeColor="text1"/>
          <w:sz w:val="28"/>
          <w:szCs w:val="28"/>
        </w:rPr>
      </w:pPr>
      <w:r w:rsidRPr="00023F37">
        <w:rPr>
          <w:rFonts w:ascii="Calibri" w:eastAsia="Times New Roman" w:hAnsi="Calibri" w:cs="Calibri"/>
          <w:color w:val="000000" w:themeColor="text1"/>
          <w:kern w:val="0"/>
          <w:sz w:val="28"/>
          <w:szCs w:val="28"/>
          <w:lang w:eastAsia="en-GB"/>
          <w14:ligatures w14:val="none"/>
        </w:rPr>
        <w:t>Where there is normally a bar, ensuring that alcohol is not on display and is locked away.</w:t>
      </w:r>
    </w:p>
    <w:p w14:paraId="3D5285C8" w14:textId="77777777" w:rsidR="00023F37" w:rsidRPr="00023F37" w:rsidRDefault="003343CF" w:rsidP="00DD0368">
      <w:pPr>
        <w:pStyle w:val="ListParagraph"/>
        <w:numPr>
          <w:ilvl w:val="2"/>
          <w:numId w:val="1"/>
        </w:numPr>
        <w:rPr>
          <w:rFonts w:ascii="Calibri" w:hAnsi="Calibri" w:cs="Calibri"/>
          <w:color w:val="000000" w:themeColor="text1"/>
          <w:sz w:val="28"/>
          <w:szCs w:val="28"/>
        </w:rPr>
      </w:pPr>
      <w:r w:rsidRPr="00023F37">
        <w:rPr>
          <w:rFonts w:ascii="Calibri" w:eastAsia="Times New Roman" w:hAnsi="Calibri" w:cs="Calibri"/>
          <w:color w:val="000000" w:themeColor="text1"/>
          <w:kern w:val="0"/>
          <w:sz w:val="28"/>
          <w:szCs w:val="28"/>
          <w:lang w:eastAsia="en-GB"/>
          <w14:ligatures w14:val="none"/>
        </w:rPr>
        <w:lastRenderedPageBreak/>
        <w:t>Ensuring that there is at least 1 hour between the conclusion of the youth event and the venue opening for the commencement of any adult entertainment.</w:t>
      </w:r>
    </w:p>
    <w:p w14:paraId="6FD300CE" w14:textId="567231C2" w:rsidR="00023F37" w:rsidRPr="00023F37" w:rsidRDefault="003343CF" w:rsidP="00DD0368">
      <w:pPr>
        <w:pStyle w:val="ListParagraph"/>
        <w:numPr>
          <w:ilvl w:val="2"/>
          <w:numId w:val="1"/>
        </w:numPr>
        <w:rPr>
          <w:rFonts w:ascii="Calibri" w:hAnsi="Calibri" w:cs="Calibri"/>
          <w:color w:val="000000" w:themeColor="text1"/>
          <w:sz w:val="28"/>
          <w:szCs w:val="28"/>
        </w:rPr>
      </w:pPr>
      <w:r w:rsidRPr="00023F37">
        <w:rPr>
          <w:rFonts w:ascii="Calibri" w:eastAsia="Times New Roman" w:hAnsi="Calibri" w:cs="Calibri"/>
          <w:color w:val="000000" w:themeColor="text1"/>
          <w:kern w:val="0"/>
          <w:sz w:val="28"/>
          <w:szCs w:val="28"/>
          <w:lang w:eastAsia="en-GB"/>
          <w14:ligatures w14:val="none"/>
        </w:rPr>
        <w:t>Searches on entry</w:t>
      </w:r>
      <w:r w:rsidR="00743E28">
        <w:rPr>
          <w:rFonts w:ascii="Calibri" w:eastAsia="Times New Roman" w:hAnsi="Calibri" w:cs="Calibri"/>
          <w:color w:val="000000" w:themeColor="text1"/>
          <w:kern w:val="0"/>
          <w:sz w:val="28"/>
          <w:szCs w:val="28"/>
          <w:lang w:eastAsia="en-GB"/>
          <w14:ligatures w14:val="none"/>
        </w:rPr>
        <w:t xml:space="preserve"> by licensed S</w:t>
      </w:r>
      <w:r w:rsidR="002B6D58">
        <w:rPr>
          <w:rFonts w:ascii="Calibri" w:eastAsia="Times New Roman" w:hAnsi="Calibri" w:cs="Calibri"/>
          <w:color w:val="000000" w:themeColor="text1"/>
          <w:kern w:val="0"/>
          <w:sz w:val="28"/>
          <w:szCs w:val="28"/>
          <w:lang w:eastAsia="en-GB"/>
          <w14:ligatures w14:val="none"/>
        </w:rPr>
        <w:t xml:space="preserve">ecurity Industry Authority </w:t>
      </w:r>
      <w:r w:rsidR="00743E28">
        <w:rPr>
          <w:rFonts w:ascii="Calibri" w:eastAsia="Times New Roman" w:hAnsi="Calibri" w:cs="Calibri"/>
          <w:color w:val="000000" w:themeColor="text1"/>
          <w:kern w:val="0"/>
          <w:sz w:val="28"/>
          <w:szCs w:val="28"/>
          <w:lang w:eastAsia="en-GB"/>
          <w14:ligatures w14:val="none"/>
        </w:rPr>
        <w:t>staff</w:t>
      </w:r>
      <w:r w:rsidRPr="00023F37">
        <w:rPr>
          <w:rFonts w:ascii="Calibri" w:eastAsia="Times New Roman" w:hAnsi="Calibri" w:cs="Calibri"/>
          <w:color w:val="000000" w:themeColor="text1"/>
          <w:kern w:val="0"/>
          <w:sz w:val="28"/>
          <w:szCs w:val="28"/>
          <w:lang w:eastAsia="en-GB"/>
          <w14:ligatures w14:val="none"/>
        </w:rPr>
        <w:t>, to include all bags, to prevent alcohol and other illegal substances being brought onto the premises.</w:t>
      </w:r>
    </w:p>
    <w:p w14:paraId="4FF9E6BA" w14:textId="77777777" w:rsidR="00023F37" w:rsidRPr="00023F37" w:rsidRDefault="003343CF" w:rsidP="00DD0368">
      <w:pPr>
        <w:pStyle w:val="ListParagraph"/>
        <w:numPr>
          <w:ilvl w:val="2"/>
          <w:numId w:val="1"/>
        </w:numPr>
        <w:rPr>
          <w:rFonts w:ascii="Calibri" w:hAnsi="Calibri" w:cs="Calibri"/>
          <w:color w:val="000000" w:themeColor="text1"/>
          <w:sz w:val="28"/>
          <w:szCs w:val="28"/>
        </w:rPr>
      </w:pPr>
      <w:r w:rsidRPr="00023F37">
        <w:rPr>
          <w:rFonts w:ascii="Calibri" w:eastAsia="Times New Roman" w:hAnsi="Calibri" w:cs="Calibri"/>
          <w:color w:val="000000" w:themeColor="text1"/>
          <w:kern w:val="0"/>
          <w:sz w:val="28"/>
          <w:szCs w:val="28"/>
          <w:lang w:eastAsia="en-GB"/>
          <w14:ligatures w14:val="none"/>
        </w:rPr>
        <w:t>Where alcohol is seized from persons aged under 18, the details to be recorded in a register.</w:t>
      </w:r>
    </w:p>
    <w:p w14:paraId="19D74866" w14:textId="77777777" w:rsidR="00023F37" w:rsidRPr="00023F37" w:rsidRDefault="003343CF" w:rsidP="00DD0368">
      <w:pPr>
        <w:pStyle w:val="ListParagraph"/>
        <w:numPr>
          <w:ilvl w:val="2"/>
          <w:numId w:val="1"/>
        </w:numPr>
        <w:rPr>
          <w:rFonts w:ascii="Calibri" w:hAnsi="Calibri" w:cs="Calibri"/>
          <w:color w:val="000000" w:themeColor="text1"/>
          <w:sz w:val="28"/>
          <w:szCs w:val="28"/>
        </w:rPr>
      </w:pPr>
      <w:r w:rsidRPr="00023F37">
        <w:rPr>
          <w:rFonts w:ascii="Calibri" w:eastAsia="Times New Roman" w:hAnsi="Calibri" w:cs="Calibri"/>
          <w:color w:val="000000" w:themeColor="text1"/>
          <w:kern w:val="0"/>
          <w:sz w:val="28"/>
          <w:szCs w:val="28"/>
          <w:lang w:eastAsia="en-GB"/>
          <w14:ligatures w14:val="none"/>
        </w:rPr>
        <w:t>Any prior marketing of the event (internet, flyers, posters etc) to make it clear that no alcohol will be sold to under 18's, nobody who appears to be drunk or under the influence of any illegal substance will be allowed admission to the event and searches will take place to ensure that no alcohol is brought into the venue. Permissible ages for attendance at the event to be printed in prominent writing on any tickets issued for the event.</w:t>
      </w:r>
    </w:p>
    <w:p w14:paraId="6693258D" w14:textId="5152AD01" w:rsidR="00023F37" w:rsidRPr="00023F37" w:rsidRDefault="003343CF" w:rsidP="00DD0368">
      <w:pPr>
        <w:pStyle w:val="ListParagraph"/>
        <w:numPr>
          <w:ilvl w:val="2"/>
          <w:numId w:val="1"/>
        </w:numPr>
        <w:rPr>
          <w:rFonts w:ascii="Calibri" w:hAnsi="Calibri" w:cs="Calibri"/>
          <w:color w:val="000000" w:themeColor="text1"/>
          <w:sz w:val="28"/>
          <w:szCs w:val="28"/>
        </w:rPr>
      </w:pPr>
      <w:r w:rsidRPr="00023F37">
        <w:rPr>
          <w:rFonts w:ascii="Calibri" w:eastAsia="Times New Roman" w:hAnsi="Calibri" w:cs="Calibri"/>
          <w:color w:val="000000" w:themeColor="text1"/>
          <w:kern w:val="0"/>
          <w:sz w:val="28"/>
          <w:szCs w:val="28"/>
          <w:lang w:eastAsia="en-GB"/>
          <w14:ligatures w14:val="none"/>
        </w:rPr>
        <w:t>Ensure a policy is in place for dealing with under 18's who appear to be under the influence of drugs or alcohol which incorporates the level</w:t>
      </w:r>
      <w:r w:rsidR="00023F37">
        <w:rPr>
          <w:rFonts w:ascii="Calibri" w:eastAsia="Times New Roman" w:hAnsi="Calibri" w:cs="Calibri"/>
          <w:color w:val="000000" w:themeColor="text1"/>
          <w:kern w:val="0"/>
          <w:sz w:val="28"/>
          <w:szCs w:val="28"/>
          <w:lang w:eastAsia="en-GB"/>
          <w14:ligatures w14:val="none"/>
        </w:rPr>
        <w:t xml:space="preserve"> </w:t>
      </w:r>
      <w:r w:rsidRPr="00023F37">
        <w:rPr>
          <w:rFonts w:ascii="Calibri" w:eastAsia="Times New Roman" w:hAnsi="Calibri" w:cs="Calibri"/>
          <w:color w:val="000000" w:themeColor="text1"/>
          <w:kern w:val="0"/>
          <w:sz w:val="28"/>
          <w:szCs w:val="28"/>
          <w:lang w:eastAsia="en-GB"/>
          <w14:ligatures w14:val="none"/>
        </w:rPr>
        <w:t>of duty of care expected to be provided.</w:t>
      </w:r>
    </w:p>
    <w:p w14:paraId="7B3BD6FA" w14:textId="77777777" w:rsidR="00023F37" w:rsidRPr="00023F37" w:rsidRDefault="003343CF" w:rsidP="00DD0368">
      <w:pPr>
        <w:pStyle w:val="ListParagraph"/>
        <w:numPr>
          <w:ilvl w:val="2"/>
          <w:numId w:val="1"/>
        </w:numPr>
        <w:rPr>
          <w:rFonts w:ascii="Calibri" w:hAnsi="Calibri" w:cs="Calibri"/>
          <w:color w:val="000000" w:themeColor="text1"/>
          <w:sz w:val="28"/>
          <w:szCs w:val="28"/>
        </w:rPr>
      </w:pPr>
      <w:r w:rsidRPr="00023F37">
        <w:rPr>
          <w:rFonts w:ascii="Calibri" w:eastAsia="Times New Roman" w:hAnsi="Calibri" w:cs="Calibri"/>
          <w:color w:val="000000" w:themeColor="text1"/>
          <w:kern w:val="0"/>
          <w:sz w:val="28"/>
          <w:szCs w:val="28"/>
          <w:lang w:eastAsia="en-GB"/>
          <w14:ligatures w14:val="none"/>
        </w:rPr>
        <w:t>Toilet checks being carried out at regular intervals and records of such checks retained</w:t>
      </w:r>
      <w:r w:rsidR="00023F37" w:rsidRPr="00023F37">
        <w:rPr>
          <w:rFonts w:ascii="Calibri" w:eastAsia="Times New Roman" w:hAnsi="Calibri" w:cs="Calibri"/>
          <w:color w:val="000000" w:themeColor="text1"/>
          <w:kern w:val="0"/>
          <w:sz w:val="28"/>
          <w:szCs w:val="28"/>
          <w:lang w:eastAsia="en-GB"/>
          <w14:ligatures w14:val="none"/>
        </w:rPr>
        <w:t>.</w:t>
      </w:r>
    </w:p>
    <w:p w14:paraId="19B8DD81" w14:textId="77777777" w:rsidR="00023F37" w:rsidRPr="00023F37" w:rsidRDefault="003343CF" w:rsidP="00DD0368">
      <w:pPr>
        <w:pStyle w:val="ListParagraph"/>
        <w:numPr>
          <w:ilvl w:val="2"/>
          <w:numId w:val="1"/>
        </w:numPr>
        <w:rPr>
          <w:rFonts w:ascii="Calibri" w:hAnsi="Calibri" w:cs="Calibri"/>
          <w:color w:val="000000" w:themeColor="text1"/>
          <w:sz w:val="28"/>
          <w:szCs w:val="28"/>
        </w:rPr>
      </w:pPr>
      <w:r w:rsidRPr="00023F37">
        <w:rPr>
          <w:rFonts w:ascii="Calibri" w:eastAsia="Times New Roman" w:hAnsi="Calibri" w:cs="Calibri"/>
          <w:color w:val="000000" w:themeColor="text1"/>
          <w:kern w:val="0"/>
          <w:sz w:val="28"/>
          <w:szCs w:val="28"/>
          <w:lang w:eastAsia="en-GB"/>
          <w14:ligatures w14:val="none"/>
        </w:rPr>
        <w:t>First aid provision to be available at the premises.</w:t>
      </w:r>
    </w:p>
    <w:p w14:paraId="5E1B27CC" w14:textId="56561032" w:rsidR="00023F37" w:rsidRPr="00023F37" w:rsidRDefault="003343CF" w:rsidP="00DD0368">
      <w:pPr>
        <w:pStyle w:val="ListParagraph"/>
        <w:numPr>
          <w:ilvl w:val="2"/>
          <w:numId w:val="1"/>
        </w:numPr>
        <w:rPr>
          <w:rFonts w:ascii="Calibri" w:hAnsi="Calibri" w:cs="Calibri"/>
          <w:color w:val="000000" w:themeColor="text1"/>
          <w:sz w:val="28"/>
          <w:szCs w:val="28"/>
        </w:rPr>
      </w:pPr>
      <w:r w:rsidRPr="00023F37">
        <w:rPr>
          <w:rFonts w:ascii="Calibri" w:eastAsia="Times New Roman" w:hAnsi="Calibri" w:cs="Calibri"/>
          <w:color w:val="000000" w:themeColor="text1"/>
          <w:kern w:val="0"/>
          <w:sz w:val="28"/>
          <w:szCs w:val="28"/>
          <w:lang w:eastAsia="en-GB"/>
          <w14:ligatures w14:val="none"/>
        </w:rPr>
        <w:t xml:space="preserve">Ensure a policy is in place to prevent under aged persons leaving and returning to the premises </w:t>
      </w:r>
      <w:r w:rsidR="00023F37" w:rsidRPr="00023F37">
        <w:rPr>
          <w:rFonts w:ascii="Calibri" w:eastAsia="Times New Roman" w:hAnsi="Calibri" w:cs="Calibri"/>
          <w:color w:val="000000" w:themeColor="text1"/>
          <w:kern w:val="0"/>
          <w:sz w:val="28"/>
          <w:szCs w:val="28"/>
          <w:lang w:eastAsia="en-GB"/>
          <w14:ligatures w14:val="none"/>
        </w:rPr>
        <w:t>to</w:t>
      </w:r>
      <w:r w:rsidRPr="00023F37">
        <w:rPr>
          <w:rFonts w:ascii="Calibri" w:eastAsia="Times New Roman" w:hAnsi="Calibri" w:cs="Calibri"/>
          <w:color w:val="000000" w:themeColor="text1"/>
          <w:kern w:val="0"/>
          <w:sz w:val="28"/>
          <w:szCs w:val="28"/>
          <w:lang w:eastAsia="en-GB"/>
          <w14:ligatures w14:val="none"/>
        </w:rPr>
        <w:t xml:space="preserve"> consume alcohol outside.</w:t>
      </w:r>
    </w:p>
    <w:p w14:paraId="07D119AF" w14:textId="77777777" w:rsidR="00023F37" w:rsidRPr="00023F37" w:rsidRDefault="003343CF" w:rsidP="00DD0368">
      <w:pPr>
        <w:pStyle w:val="ListParagraph"/>
        <w:numPr>
          <w:ilvl w:val="2"/>
          <w:numId w:val="1"/>
        </w:numPr>
        <w:rPr>
          <w:rFonts w:ascii="Calibri" w:hAnsi="Calibri" w:cs="Calibri"/>
          <w:color w:val="000000" w:themeColor="text1"/>
          <w:sz w:val="28"/>
          <w:szCs w:val="28"/>
        </w:rPr>
      </w:pPr>
      <w:r w:rsidRPr="00023F37">
        <w:rPr>
          <w:rFonts w:ascii="Calibri" w:eastAsia="Times New Roman" w:hAnsi="Calibri" w:cs="Calibri"/>
          <w:color w:val="000000" w:themeColor="text1"/>
          <w:kern w:val="0"/>
          <w:sz w:val="28"/>
          <w:szCs w:val="28"/>
          <w:lang w:eastAsia="en-GB"/>
          <w14:ligatures w14:val="none"/>
        </w:rPr>
        <w:t>Events should have a terminal hour of no later than 11.00 p.m.</w:t>
      </w:r>
    </w:p>
    <w:p w14:paraId="625D1B12" w14:textId="0C35D24A" w:rsidR="003343CF" w:rsidRPr="00023F37" w:rsidRDefault="003343CF" w:rsidP="00DD0368">
      <w:pPr>
        <w:pStyle w:val="ListParagraph"/>
        <w:numPr>
          <w:ilvl w:val="2"/>
          <w:numId w:val="1"/>
        </w:numPr>
        <w:rPr>
          <w:rFonts w:ascii="Calibri" w:hAnsi="Calibri" w:cs="Calibri"/>
          <w:color w:val="000000" w:themeColor="text1"/>
          <w:sz w:val="28"/>
          <w:szCs w:val="28"/>
        </w:rPr>
      </w:pPr>
      <w:r w:rsidRPr="00023F37">
        <w:rPr>
          <w:rFonts w:ascii="Calibri" w:eastAsia="Times New Roman" w:hAnsi="Calibri" w:cs="Calibri"/>
          <w:color w:val="000000" w:themeColor="text1"/>
          <w:kern w:val="0"/>
          <w:sz w:val="28"/>
          <w:szCs w:val="28"/>
          <w:lang w:eastAsia="en-GB"/>
          <w14:ligatures w14:val="none"/>
        </w:rPr>
        <w:t>An area should be designated as a safe space, whereby ill or intoxicated persons, including minors, can be taken to a place of safety for medical treatment or in the case of minors until reunited with a parent, guardian or responsible adult.</w:t>
      </w:r>
    </w:p>
    <w:p w14:paraId="6EF1673D" w14:textId="77777777" w:rsidR="00023F37" w:rsidRPr="00023F37" w:rsidRDefault="00023F37" w:rsidP="00023F37">
      <w:pPr>
        <w:pStyle w:val="ListParagraph"/>
        <w:ind w:left="1080"/>
        <w:rPr>
          <w:rFonts w:ascii="Calibri" w:hAnsi="Calibri" w:cs="Calibri"/>
          <w:color w:val="000000" w:themeColor="text1"/>
          <w:sz w:val="28"/>
          <w:szCs w:val="28"/>
        </w:rPr>
      </w:pPr>
    </w:p>
    <w:p w14:paraId="4C0B33DE" w14:textId="3E6A4899" w:rsidR="00023F37" w:rsidRDefault="00023F37" w:rsidP="0081337E">
      <w:pPr>
        <w:pStyle w:val="Heading3"/>
        <w:rPr>
          <w:rFonts w:eastAsia="Times New Roman"/>
          <w:lang w:eastAsia="en-GB"/>
        </w:rPr>
      </w:pPr>
      <w:r>
        <w:rPr>
          <w:rFonts w:eastAsia="Times New Roman"/>
          <w:lang w:eastAsia="en-GB"/>
        </w:rPr>
        <w:t>Mixed age events</w:t>
      </w:r>
    </w:p>
    <w:p w14:paraId="14BC1C4F" w14:textId="77777777" w:rsidR="00D65233" w:rsidRPr="00D65233" w:rsidRDefault="00D65233" w:rsidP="00D65233">
      <w:pPr>
        <w:rPr>
          <w:lang w:eastAsia="en-GB"/>
        </w:rPr>
      </w:pPr>
    </w:p>
    <w:p w14:paraId="3F99763F" w14:textId="1E68C5FE" w:rsidR="00311F32" w:rsidRPr="00311F32" w:rsidRDefault="003F5BFA" w:rsidP="00DD0368">
      <w:pPr>
        <w:pStyle w:val="ListParagraph"/>
        <w:numPr>
          <w:ilvl w:val="1"/>
          <w:numId w:val="1"/>
        </w:numPr>
        <w:ind w:hanging="792"/>
        <w:rPr>
          <w:rFonts w:ascii="Calibri" w:hAnsi="Calibri" w:cs="Calibri"/>
          <w:color w:val="000000" w:themeColor="text1"/>
          <w:sz w:val="28"/>
          <w:szCs w:val="28"/>
        </w:rPr>
      </w:pPr>
      <w:r w:rsidRPr="00023F37">
        <w:rPr>
          <w:rFonts w:ascii="Calibri" w:eastAsia="Times New Roman" w:hAnsi="Calibri" w:cs="Calibri"/>
          <w:color w:val="000000" w:themeColor="text1"/>
          <w:kern w:val="0"/>
          <w:sz w:val="28"/>
          <w:szCs w:val="28"/>
          <w:lang w:eastAsia="en-GB"/>
          <w14:ligatures w14:val="none"/>
        </w:rPr>
        <w:t>Mixed age events</w:t>
      </w:r>
      <w:r w:rsidR="00A05394">
        <w:rPr>
          <w:rFonts w:ascii="Calibri" w:eastAsia="Times New Roman" w:hAnsi="Calibri" w:cs="Calibri"/>
          <w:color w:val="000000" w:themeColor="text1"/>
          <w:kern w:val="0"/>
          <w:sz w:val="28"/>
          <w:szCs w:val="28"/>
          <w:lang w:eastAsia="en-GB"/>
          <w14:ligatures w14:val="none"/>
        </w:rPr>
        <w:t xml:space="preserve"> are</w:t>
      </w:r>
      <w:r w:rsidR="00311F32">
        <w:rPr>
          <w:rFonts w:ascii="Calibri" w:eastAsia="Times New Roman" w:hAnsi="Calibri" w:cs="Calibri"/>
          <w:color w:val="000000" w:themeColor="text1"/>
          <w:kern w:val="0"/>
          <w:sz w:val="28"/>
          <w:szCs w:val="28"/>
          <w:lang w:eastAsia="en-GB"/>
          <w14:ligatures w14:val="none"/>
        </w:rPr>
        <w:t xml:space="preserve"> </w:t>
      </w:r>
      <w:r w:rsidR="00A05394">
        <w:rPr>
          <w:rFonts w:ascii="Calibri" w:eastAsia="Times New Roman" w:hAnsi="Calibri" w:cs="Calibri"/>
          <w:color w:val="000000" w:themeColor="text1"/>
          <w:kern w:val="0"/>
          <w:sz w:val="28"/>
          <w:szCs w:val="28"/>
          <w:lang w:eastAsia="en-GB"/>
          <w14:ligatures w14:val="none"/>
        </w:rPr>
        <w:t>events</w:t>
      </w:r>
      <w:r w:rsidR="00311F32">
        <w:rPr>
          <w:rFonts w:ascii="Calibri" w:eastAsia="Times New Roman" w:hAnsi="Calibri" w:cs="Calibri"/>
          <w:color w:val="000000" w:themeColor="text1"/>
          <w:kern w:val="0"/>
          <w:sz w:val="28"/>
          <w:szCs w:val="28"/>
          <w:lang w:eastAsia="en-GB"/>
          <w14:ligatures w14:val="none"/>
        </w:rPr>
        <w:t xml:space="preserve"> at licensed premises,</w:t>
      </w:r>
      <w:r w:rsidR="00023F37" w:rsidRPr="00023F37">
        <w:rPr>
          <w:rFonts w:ascii="Calibri" w:eastAsia="Times New Roman" w:hAnsi="Calibri" w:cs="Calibri"/>
          <w:color w:val="000000" w:themeColor="text1"/>
          <w:kern w:val="0"/>
          <w:sz w:val="28"/>
          <w:szCs w:val="28"/>
          <w:lang w:eastAsia="en-GB"/>
          <w14:ligatures w14:val="none"/>
        </w:rPr>
        <w:t xml:space="preserve"> </w:t>
      </w:r>
      <w:r w:rsidR="00311F32">
        <w:rPr>
          <w:rFonts w:ascii="Calibri" w:eastAsia="Times New Roman" w:hAnsi="Calibri" w:cs="Calibri"/>
          <w:color w:val="000000" w:themeColor="text1"/>
          <w:kern w:val="0"/>
          <w:sz w:val="28"/>
          <w:szCs w:val="28"/>
          <w:lang w:eastAsia="en-GB"/>
          <w14:ligatures w14:val="none"/>
        </w:rPr>
        <w:t xml:space="preserve">that are </w:t>
      </w:r>
      <w:r w:rsidR="00A05394">
        <w:rPr>
          <w:rFonts w:ascii="Calibri" w:eastAsia="Times New Roman" w:hAnsi="Calibri" w:cs="Calibri"/>
          <w:color w:val="000000" w:themeColor="text1"/>
          <w:kern w:val="0"/>
          <w:sz w:val="28"/>
          <w:szCs w:val="28"/>
          <w:lang w:eastAsia="en-GB"/>
          <w14:ligatures w14:val="none"/>
        </w:rPr>
        <w:t>promoted</w:t>
      </w:r>
      <w:r w:rsidR="00311F32">
        <w:rPr>
          <w:rFonts w:ascii="Calibri" w:eastAsia="Times New Roman" w:hAnsi="Calibri" w:cs="Calibri"/>
          <w:color w:val="000000" w:themeColor="text1"/>
          <w:kern w:val="0"/>
          <w:sz w:val="28"/>
          <w:szCs w:val="28"/>
          <w:lang w:eastAsia="en-GB"/>
          <w14:ligatures w14:val="none"/>
        </w:rPr>
        <w:t xml:space="preserve"> to attract a significant number of young persons, without appropriate adult / guardian supervision.</w:t>
      </w:r>
      <w:r w:rsidR="00004EC9">
        <w:rPr>
          <w:rFonts w:ascii="Calibri" w:eastAsia="Times New Roman" w:hAnsi="Calibri" w:cs="Calibri"/>
          <w:color w:val="000000" w:themeColor="text1"/>
          <w:kern w:val="0"/>
          <w:sz w:val="28"/>
          <w:szCs w:val="28"/>
          <w:lang w:eastAsia="en-GB"/>
          <w14:ligatures w14:val="none"/>
        </w:rPr>
        <w:t xml:space="preserve">  Alcohol at these events is available for purchase and consumption to persons on the premises, that are over 18, but where persons under the age of 18 are also in attendance. </w:t>
      </w:r>
      <w:r w:rsidR="00311F32">
        <w:rPr>
          <w:rFonts w:ascii="Calibri" w:eastAsia="Times New Roman" w:hAnsi="Calibri" w:cs="Calibri"/>
          <w:color w:val="000000" w:themeColor="text1"/>
          <w:kern w:val="0"/>
          <w:sz w:val="28"/>
          <w:szCs w:val="28"/>
          <w:lang w:eastAsia="en-GB"/>
          <w14:ligatures w14:val="none"/>
        </w:rPr>
        <w:t xml:space="preserve">    </w:t>
      </w:r>
    </w:p>
    <w:p w14:paraId="07C20EC5" w14:textId="77777777" w:rsidR="00311F32" w:rsidRPr="00311F32" w:rsidRDefault="00311F32" w:rsidP="00311F32">
      <w:pPr>
        <w:pStyle w:val="ListParagraph"/>
        <w:ind w:left="792"/>
        <w:rPr>
          <w:rFonts w:ascii="Calibri" w:hAnsi="Calibri" w:cs="Calibri"/>
          <w:color w:val="000000" w:themeColor="text1"/>
          <w:sz w:val="28"/>
          <w:szCs w:val="28"/>
        </w:rPr>
      </w:pPr>
    </w:p>
    <w:p w14:paraId="484304EB" w14:textId="2CE807D7" w:rsidR="003F5BFA" w:rsidRPr="00023F37" w:rsidRDefault="00A05394" w:rsidP="00DD0368">
      <w:pPr>
        <w:pStyle w:val="ListParagraph"/>
        <w:numPr>
          <w:ilvl w:val="1"/>
          <w:numId w:val="1"/>
        </w:numPr>
        <w:ind w:hanging="792"/>
        <w:rPr>
          <w:rFonts w:ascii="Calibri" w:hAnsi="Calibri" w:cs="Calibri"/>
          <w:color w:val="000000" w:themeColor="text1"/>
          <w:sz w:val="28"/>
          <w:szCs w:val="28"/>
        </w:rPr>
      </w:pPr>
      <w:r>
        <w:rPr>
          <w:rFonts w:ascii="Calibri" w:eastAsia="Times New Roman" w:hAnsi="Calibri" w:cs="Calibri"/>
          <w:color w:val="000000" w:themeColor="text1"/>
          <w:kern w:val="0"/>
          <w:sz w:val="28"/>
          <w:szCs w:val="28"/>
          <w:lang w:eastAsia="en-GB"/>
          <w14:ligatures w14:val="none"/>
        </w:rPr>
        <w:t>The Licensing Authority considers that e</w:t>
      </w:r>
      <w:r w:rsidR="00023F37" w:rsidRPr="00023F37">
        <w:rPr>
          <w:rFonts w:ascii="Calibri" w:eastAsia="Times New Roman" w:hAnsi="Calibri" w:cs="Calibri"/>
          <w:color w:val="000000" w:themeColor="text1"/>
          <w:kern w:val="0"/>
          <w:sz w:val="28"/>
          <w:szCs w:val="28"/>
          <w:lang w:eastAsia="en-GB"/>
          <w14:ligatures w14:val="none"/>
        </w:rPr>
        <w:t>ven with robust and carefully</w:t>
      </w:r>
      <w:r w:rsidR="00023F37">
        <w:rPr>
          <w:rFonts w:ascii="Calibri" w:eastAsia="Times New Roman" w:hAnsi="Calibri" w:cs="Calibri"/>
          <w:color w:val="000000" w:themeColor="text1"/>
          <w:kern w:val="0"/>
          <w:sz w:val="28"/>
          <w:szCs w:val="28"/>
          <w:lang w:eastAsia="en-GB"/>
          <w14:ligatures w14:val="none"/>
        </w:rPr>
        <w:t xml:space="preserve"> considered</w:t>
      </w:r>
      <w:r w:rsidR="00023F37" w:rsidRPr="00023F37">
        <w:rPr>
          <w:rFonts w:ascii="Calibri" w:eastAsia="Times New Roman" w:hAnsi="Calibri" w:cs="Calibri"/>
          <w:color w:val="000000" w:themeColor="text1"/>
          <w:kern w:val="0"/>
          <w:sz w:val="28"/>
          <w:szCs w:val="28"/>
          <w:lang w:eastAsia="en-GB"/>
          <w14:ligatures w14:val="none"/>
        </w:rPr>
        <w:t xml:space="preserve"> management plans,</w:t>
      </w:r>
      <w:r w:rsidR="00023F37">
        <w:rPr>
          <w:rFonts w:ascii="Calibri" w:eastAsia="Times New Roman" w:hAnsi="Calibri" w:cs="Calibri"/>
          <w:color w:val="000000" w:themeColor="text1"/>
          <w:kern w:val="0"/>
          <w:sz w:val="28"/>
          <w:szCs w:val="28"/>
          <w:lang w:eastAsia="en-GB"/>
          <w14:ligatures w14:val="none"/>
        </w:rPr>
        <w:t xml:space="preserve"> the risk to children from harm is considered too high to safely manage such events.</w:t>
      </w:r>
      <w:r>
        <w:rPr>
          <w:rFonts w:ascii="Calibri" w:eastAsia="Times New Roman" w:hAnsi="Calibri" w:cs="Calibri"/>
          <w:color w:val="000000" w:themeColor="text1"/>
          <w:kern w:val="0"/>
          <w:sz w:val="28"/>
          <w:szCs w:val="28"/>
          <w:lang w:eastAsia="en-GB"/>
          <w14:ligatures w14:val="none"/>
        </w:rPr>
        <w:t xml:space="preserve">  The Licensing Authority will actively discourage such events at premises licensed to sell alcohol.</w:t>
      </w:r>
      <w:r w:rsidR="00023F37">
        <w:rPr>
          <w:rFonts w:ascii="Calibri" w:eastAsia="Times New Roman" w:hAnsi="Calibri" w:cs="Calibri"/>
          <w:color w:val="000000" w:themeColor="text1"/>
          <w:kern w:val="0"/>
          <w:sz w:val="28"/>
          <w:szCs w:val="28"/>
          <w:lang w:eastAsia="en-GB"/>
          <w14:ligatures w14:val="none"/>
        </w:rPr>
        <w:t xml:space="preserve"> </w:t>
      </w:r>
      <w:r w:rsidR="00023F37" w:rsidRPr="00023F37">
        <w:rPr>
          <w:rFonts w:ascii="Calibri" w:eastAsia="Times New Roman" w:hAnsi="Calibri" w:cs="Calibri"/>
          <w:color w:val="000000" w:themeColor="text1"/>
          <w:kern w:val="0"/>
          <w:sz w:val="28"/>
          <w:szCs w:val="28"/>
          <w:lang w:eastAsia="en-GB"/>
          <w14:ligatures w14:val="none"/>
        </w:rPr>
        <w:t xml:space="preserve">   </w:t>
      </w:r>
    </w:p>
    <w:p w14:paraId="7A087F8A" w14:textId="4E208D01" w:rsidR="003F5BFA" w:rsidRPr="003F5BFA" w:rsidRDefault="003F5BFA" w:rsidP="003F5BFA">
      <w:pPr>
        <w:pStyle w:val="ListParagraph"/>
        <w:ind w:left="792"/>
        <w:rPr>
          <w:rFonts w:ascii="Calibri" w:hAnsi="Calibri" w:cs="Calibri"/>
          <w:color w:val="000000" w:themeColor="text1"/>
          <w:sz w:val="28"/>
          <w:szCs w:val="28"/>
        </w:rPr>
      </w:pPr>
    </w:p>
    <w:p w14:paraId="278CF300" w14:textId="06CA4582" w:rsidR="003F5BFA" w:rsidRPr="003F5BFA" w:rsidRDefault="00A05394" w:rsidP="00DD0368">
      <w:pPr>
        <w:pStyle w:val="ListParagraph"/>
        <w:numPr>
          <w:ilvl w:val="1"/>
          <w:numId w:val="1"/>
        </w:numPr>
        <w:ind w:hanging="792"/>
        <w:rPr>
          <w:rFonts w:ascii="Calibri" w:hAnsi="Calibri" w:cs="Calibri"/>
          <w:color w:val="000000" w:themeColor="text1"/>
          <w:sz w:val="28"/>
          <w:szCs w:val="28"/>
        </w:rPr>
      </w:pPr>
      <w:r>
        <w:rPr>
          <w:rFonts w:ascii="Calibri" w:hAnsi="Calibri" w:cs="Calibri"/>
          <w:color w:val="000000" w:themeColor="text1"/>
          <w:sz w:val="28"/>
          <w:szCs w:val="28"/>
        </w:rPr>
        <w:t xml:space="preserve">The Licensing Authority however does recognise that every event should be assessed on in its own merits, and where such events are planned, the Licensing Authority suggest that organisers engage with the responsible authorities at </w:t>
      </w:r>
      <w:r w:rsidR="00004EC9">
        <w:rPr>
          <w:rFonts w:ascii="Calibri" w:hAnsi="Calibri" w:cs="Calibri"/>
          <w:color w:val="000000" w:themeColor="text1"/>
          <w:sz w:val="28"/>
          <w:szCs w:val="28"/>
        </w:rPr>
        <w:t xml:space="preserve">an </w:t>
      </w:r>
      <w:r>
        <w:rPr>
          <w:rFonts w:ascii="Calibri" w:hAnsi="Calibri" w:cs="Calibri"/>
          <w:color w:val="000000" w:themeColor="text1"/>
          <w:sz w:val="28"/>
          <w:szCs w:val="28"/>
        </w:rPr>
        <w:t xml:space="preserve">early stage in the planning process.  </w:t>
      </w:r>
    </w:p>
    <w:p w14:paraId="16A8D713" w14:textId="77777777" w:rsidR="003F5BFA" w:rsidRDefault="003F5BFA" w:rsidP="00023F37">
      <w:pPr>
        <w:pStyle w:val="ListParagraph"/>
        <w:ind w:left="792"/>
        <w:rPr>
          <w:rFonts w:ascii="Calibri" w:hAnsi="Calibri" w:cs="Calibri"/>
          <w:sz w:val="28"/>
          <w:szCs w:val="28"/>
        </w:rPr>
      </w:pPr>
    </w:p>
    <w:p w14:paraId="7DBE2369" w14:textId="1B4F5D28" w:rsidR="000626E3" w:rsidRPr="0081337E" w:rsidRDefault="000626E3" w:rsidP="00DD0368">
      <w:pPr>
        <w:pStyle w:val="Heading2"/>
        <w:numPr>
          <w:ilvl w:val="0"/>
          <w:numId w:val="1"/>
        </w:numPr>
        <w:rPr>
          <w:u w:val="single"/>
        </w:rPr>
      </w:pPr>
      <w:r w:rsidRPr="0081337E">
        <w:rPr>
          <w:u w:val="single"/>
        </w:rPr>
        <w:t>Club Premises Certificates – Public Events</w:t>
      </w:r>
    </w:p>
    <w:p w14:paraId="26729005" w14:textId="77777777" w:rsidR="00D65233" w:rsidRPr="00D65233" w:rsidRDefault="00D65233" w:rsidP="00D65233"/>
    <w:p w14:paraId="1A774734" w14:textId="26410BE8" w:rsidR="00331DBD" w:rsidRDefault="00657432"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Club Premises Certificates are issued to </w:t>
      </w:r>
      <w:r w:rsidR="003A5E7F">
        <w:rPr>
          <w:rFonts w:ascii="Calibri" w:hAnsi="Calibri" w:cs="Calibri"/>
          <w:sz w:val="28"/>
          <w:szCs w:val="28"/>
        </w:rPr>
        <w:t>qualifying members clubs and must be operated in accordance with the club rules.</w:t>
      </w:r>
    </w:p>
    <w:p w14:paraId="4BCC906E" w14:textId="5AC37746" w:rsidR="003A5E7F" w:rsidRDefault="003A5E7F" w:rsidP="003A5E7F">
      <w:pPr>
        <w:pStyle w:val="ListParagraph"/>
        <w:ind w:left="792"/>
        <w:rPr>
          <w:rFonts w:ascii="Calibri" w:hAnsi="Calibri" w:cs="Calibri"/>
          <w:sz w:val="28"/>
          <w:szCs w:val="28"/>
        </w:rPr>
      </w:pPr>
    </w:p>
    <w:p w14:paraId="6414FD07" w14:textId="77777777" w:rsidR="003A5E7F" w:rsidRDefault="003A5E7F"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Whilst a qualifying club will be permitted to sell and supply alcohol to its members and their guests, it is not permitted to provide commercial services to the </w:t>
      </w:r>
      <w:proofErr w:type="gramStart"/>
      <w:r>
        <w:rPr>
          <w:rFonts w:ascii="Calibri" w:hAnsi="Calibri" w:cs="Calibri"/>
          <w:sz w:val="28"/>
          <w:szCs w:val="28"/>
        </w:rPr>
        <w:t>general public</w:t>
      </w:r>
      <w:proofErr w:type="gramEnd"/>
      <w:r>
        <w:rPr>
          <w:rFonts w:ascii="Calibri" w:hAnsi="Calibri" w:cs="Calibri"/>
          <w:sz w:val="28"/>
          <w:szCs w:val="28"/>
        </w:rPr>
        <w:t xml:space="preserve"> in a way that is contrary to its qualifying club status.</w:t>
      </w:r>
    </w:p>
    <w:p w14:paraId="143BE1E4" w14:textId="77777777" w:rsidR="003A5E7F" w:rsidRPr="003A5E7F" w:rsidRDefault="003A5E7F" w:rsidP="003A5E7F">
      <w:pPr>
        <w:pStyle w:val="ListParagraph"/>
        <w:rPr>
          <w:rFonts w:ascii="Calibri" w:hAnsi="Calibri" w:cs="Calibri"/>
          <w:sz w:val="28"/>
          <w:szCs w:val="28"/>
        </w:rPr>
      </w:pPr>
    </w:p>
    <w:p w14:paraId="6E4AE814" w14:textId="40923ACE" w:rsidR="003A5E7F" w:rsidRDefault="003A5E7F" w:rsidP="00DD0368">
      <w:pPr>
        <w:pStyle w:val="ListParagraph"/>
        <w:numPr>
          <w:ilvl w:val="1"/>
          <w:numId w:val="1"/>
        </w:numPr>
        <w:ind w:hanging="792"/>
        <w:rPr>
          <w:rFonts w:ascii="Calibri" w:hAnsi="Calibri" w:cs="Calibri"/>
          <w:sz w:val="28"/>
          <w:szCs w:val="28"/>
        </w:rPr>
      </w:pPr>
      <w:r>
        <w:rPr>
          <w:rFonts w:ascii="Calibri" w:hAnsi="Calibri" w:cs="Calibri"/>
          <w:sz w:val="28"/>
          <w:szCs w:val="28"/>
        </w:rPr>
        <w:t>The Licensing Authority recognises that members clubs may wish to hire out the club or a room in a club for non-member functions e.g. wedding parties, birthdays etc., however this is not permitted under the terms of the Club Premises Certificate, and an alternative authorisation must be sought.</w:t>
      </w:r>
    </w:p>
    <w:p w14:paraId="4AB632A3" w14:textId="77777777" w:rsidR="003A5E7F" w:rsidRPr="003A5E7F" w:rsidRDefault="003A5E7F" w:rsidP="003A5E7F">
      <w:pPr>
        <w:pStyle w:val="ListParagraph"/>
        <w:rPr>
          <w:rFonts w:ascii="Calibri" w:hAnsi="Calibri" w:cs="Calibri"/>
          <w:sz w:val="28"/>
          <w:szCs w:val="28"/>
        </w:rPr>
      </w:pPr>
    </w:p>
    <w:p w14:paraId="4BD58EA6" w14:textId="42A431BD" w:rsidR="003A5E7F" w:rsidRDefault="003A5E7F"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Members Clubs that wish to sell alcohol at non-member functions in their premises, must either have a premises licence running in parallel to the club premises certificate, or alternatively, have each event authorised by a Temporary Event Notice.    </w:t>
      </w:r>
    </w:p>
    <w:p w14:paraId="18B73ABC" w14:textId="13FDEDFB" w:rsidR="00331DBD" w:rsidRDefault="00331DBD" w:rsidP="00E629EE">
      <w:pPr>
        <w:pStyle w:val="ListParagraph"/>
        <w:ind w:left="792"/>
        <w:rPr>
          <w:rFonts w:ascii="Calibri" w:hAnsi="Calibri" w:cs="Calibri"/>
          <w:sz w:val="28"/>
          <w:szCs w:val="28"/>
        </w:rPr>
      </w:pPr>
    </w:p>
    <w:p w14:paraId="1F121D09" w14:textId="5B393866" w:rsidR="00331DBD" w:rsidRDefault="00E629EE" w:rsidP="00DD0368">
      <w:pPr>
        <w:pStyle w:val="ListParagraph"/>
        <w:numPr>
          <w:ilvl w:val="1"/>
          <w:numId w:val="1"/>
        </w:numPr>
        <w:ind w:hanging="792"/>
        <w:rPr>
          <w:rFonts w:ascii="Calibri" w:hAnsi="Calibri" w:cs="Calibri"/>
          <w:sz w:val="28"/>
          <w:szCs w:val="28"/>
        </w:rPr>
      </w:pPr>
      <w:r>
        <w:rPr>
          <w:rFonts w:ascii="Calibri" w:hAnsi="Calibri" w:cs="Calibri"/>
          <w:sz w:val="28"/>
          <w:szCs w:val="28"/>
        </w:rPr>
        <w:t>The Licensing Authority routinely monitors members clubs to ensure compliance with these rules and will take enforcement action against those premises that do not comply.</w:t>
      </w:r>
    </w:p>
    <w:p w14:paraId="24F0545E" w14:textId="37CFB2D0" w:rsidR="00D76794" w:rsidRPr="0081337E" w:rsidRDefault="000626E3" w:rsidP="00DD0368">
      <w:pPr>
        <w:pStyle w:val="Heading2"/>
        <w:numPr>
          <w:ilvl w:val="0"/>
          <w:numId w:val="1"/>
        </w:numPr>
        <w:rPr>
          <w:u w:val="single"/>
        </w:rPr>
      </w:pPr>
      <w:r w:rsidRPr="0081337E">
        <w:rPr>
          <w:u w:val="single"/>
        </w:rPr>
        <w:lastRenderedPageBreak/>
        <w:t>Vulnerabilities in the Nighttime Economy</w:t>
      </w:r>
    </w:p>
    <w:p w14:paraId="682DBFAA" w14:textId="77777777" w:rsidR="003700E9" w:rsidRPr="003700E9" w:rsidRDefault="003700E9" w:rsidP="003700E9"/>
    <w:p w14:paraId="4B5958B0" w14:textId="6B1FC55F" w:rsidR="00474BA8" w:rsidRDefault="0070018F" w:rsidP="003700E9">
      <w:pPr>
        <w:pStyle w:val="Heading3"/>
      </w:pPr>
      <w:r>
        <w:t xml:space="preserve">Safer Neath Port Talbot </w:t>
      </w:r>
      <w:r w:rsidR="00474BA8">
        <w:t xml:space="preserve">Business Crime Reduction Partnership </w:t>
      </w:r>
    </w:p>
    <w:p w14:paraId="2FB643F6" w14:textId="31455582" w:rsidR="003700E9" w:rsidRDefault="003700E9" w:rsidP="003700E9">
      <w:pPr>
        <w:pStyle w:val="ListParagraph"/>
        <w:ind w:left="792"/>
        <w:rPr>
          <w:rFonts w:ascii="Calibri" w:hAnsi="Calibri" w:cs="Calibri"/>
          <w:sz w:val="28"/>
          <w:szCs w:val="28"/>
        </w:rPr>
      </w:pPr>
    </w:p>
    <w:p w14:paraId="6A93386F" w14:textId="77777777" w:rsidR="003700E9" w:rsidRDefault="0070018F" w:rsidP="00DD0368">
      <w:pPr>
        <w:pStyle w:val="ListParagraph"/>
        <w:numPr>
          <w:ilvl w:val="1"/>
          <w:numId w:val="1"/>
        </w:numPr>
        <w:ind w:hanging="792"/>
        <w:rPr>
          <w:rFonts w:ascii="Calibri" w:hAnsi="Calibri" w:cs="Calibri"/>
          <w:sz w:val="28"/>
          <w:szCs w:val="28"/>
        </w:rPr>
      </w:pPr>
      <w:r w:rsidRPr="003700E9">
        <w:rPr>
          <w:rFonts w:ascii="Calibri" w:hAnsi="Calibri" w:cs="Calibri"/>
          <w:sz w:val="28"/>
          <w:szCs w:val="28"/>
        </w:rPr>
        <w:t>At present there are 2 schemes, one in Neath town centre and one in Port Talbot town centre.  Both schemes are firmly established with members from the retail and the business sector</w:t>
      </w:r>
      <w:r w:rsidR="003700E9" w:rsidRPr="003700E9">
        <w:rPr>
          <w:rFonts w:ascii="Calibri" w:hAnsi="Calibri" w:cs="Calibri"/>
          <w:sz w:val="28"/>
          <w:szCs w:val="28"/>
        </w:rPr>
        <w:t>.</w:t>
      </w:r>
    </w:p>
    <w:p w14:paraId="6EE78096" w14:textId="77777777" w:rsidR="003700E9" w:rsidRDefault="003700E9" w:rsidP="003700E9">
      <w:pPr>
        <w:pStyle w:val="ListParagraph"/>
        <w:ind w:left="792"/>
        <w:rPr>
          <w:rFonts w:ascii="Calibri" w:hAnsi="Calibri" w:cs="Calibri"/>
          <w:sz w:val="28"/>
          <w:szCs w:val="28"/>
        </w:rPr>
      </w:pPr>
    </w:p>
    <w:p w14:paraId="0938442A" w14:textId="24DC25A5" w:rsidR="0070018F" w:rsidRDefault="0070018F" w:rsidP="00DD0368">
      <w:pPr>
        <w:pStyle w:val="ListParagraph"/>
        <w:numPr>
          <w:ilvl w:val="1"/>
          <w:numId w:val="1"/>
        </w:numPr>
        <w:ind w:hanging="792"/>
        <w:rPr>
          <w:rFonts w:ascii="Calibri" w:hAnsi="Calibri" w:cs="Calibri"/>
          <w:sz w:val="28"/>
          <w:szCs w:val="28"/>
        </w:rPr>
      </w:pPr>
      <w:r w:rsidRPr="003700E9">
        <w:rPr>
          <w:rFonts w:ascii="Calibri" w:hAnsi="Calibri" w:cs="Calibri"/>
          <w:sz w:val="28"/>
          <w:szCs w:val="28"/>
        </w:rPr>
        <w:t>The Licensing Authority support and encourages licence holders</w:t>
      </w:r>
      <w:r w:rsidR="003700E9" w:rsidRPr="003700E9">
        <w:rPr>
          <w:rFonts w:ascii="Calibri" w:hAnsi="Calibri" w:cs="Calibri"/>
          <w:sz w:val="28"/>
          <w:szCs w:val="28"/>
        </w:rPr>
        <w:t xml:space="preserve"> located within Neath and Port Talbot town centres to be members of the Safer Neath Port Talbot Business Crime Reduction Partnership and </w:t>
      </w:r>
      <w:proofErr w:type="gramStart"/>
      <w:r w:rsidR="003700E9" w:rsidRPr="003700E9">
        <w:rPr>
          <w:rFonts w:ascii="Calibri" w:hAnsi="Calibri" w:cs="Calibri"/>
          <w:sz w:val="28"/>
          <w:szCs w:val="28"/>
        </w:rPr>
        <w:t>in particular to</w:t>
      </w:r>
      <w:proofErr w:type="gramEnd"/>
      <w:r w:rsidR="003700E9" w:rsidRPr="003700E9">
        <w:rPr>
          <w:rFonts w:ascii="Calibri" w:hAnsi="Calibri" w:cs="Calibri"/>
          <w:sz w:val="28"/>
          <w:szCs w:val="28"/>
        </w:rPr>
        <w:t xml:space="preserve"> actively utilise the </w:t>
      </w:r>
      <w:r w:rsidR="00743E28">
        <w:rPr>
          <w:rFonts w:ascii="Calibri" w:hAnsi="Calibri" w:cs="Calibri"/>
          <w:sz w:val="28"/>
          <w:szCs w:val="28"/>
        </w:rPr>
        <w:t>“</w:t>
      </w:r>
      <w:proofErr w:type="spellStart"/>
      <w:r w:rsidR="003700E9" w:rsidRPr="003700E9">
        <w:rPr>
          <w:rFonts w:ascii="Calibri" w:hAnsi="Calibri" w:cs="Calibri"/>
          <w:sz w:val="28"/>
          <w:szCs w:val="28"/>
        </w:rPr>
        <w:t>n</w:t>
      </w:r>
      <w:r w:rsidR="00743E28">
        <w:rPr>
          <w:rFonts w:ascii="Calibri" w:hAnsi="Calibri" w:cs="Calibri"/>
          <w:sz w:val="28"/>
          <w:szCs w:val="28"/>
        </w:rPr>
        <w:t>ite</w:t>
      </w:r>
      <w:proofErr w:type="spellEnd"/>
      <w:r w:rsidR="003700E9" w:rsidRPr="003700E9">
        <w:rPr>
          <w:rFonts w:ascii="Calibri" w:hAnsi="Calibri" w:cs="Calibri"/>
          <w:sz w:val="28"/>
          <w:szCs w:val="28"/>
        </w:rPr>
        <w:t xml:space="preserve"> net</w:t>
      </w:r>
      <w:r w:rsidR="00743E28">
        <w:rPr>
          <w:rFonts w:ascii="Calibri" w:hAnsi="Calibri" w:cs="Calibri"/>
          <w:sz w:val="28"/>
          <w:szCs w:val="28"/>
        </w:rPr>
        <w:t>”</w:t>
      </w:r>
      <w:r w:rsidR="003700E9" w:rsidRPr="003700E9">
        <w:rPr>
          <w:rFonts w:ascii="Calibri" w:hAnsi="Calibri" w:cs="Calibri"/>
          <w:sz w:val="28"/>
          <w:szCs w:val="28"/>
        </w:rPr>
        <w:t xml:space="preserve"> radio system to communicate with other licensed premises</w:t>
      </w:r>
      <w:r w:rsidR="00D7557D">
        <w:rPr>
          <w:rFonts w:ascii="Calibri" w:hAnsi="Calibri" w:cs="Calibri"/>
          <w:sz w:val="28"/>
          <w:szCs w:val="28"/>
        </w:rPr>
        <w:t>, reduce crime and reduce the fear of crime.</w:t>
      </w:r>
    </w:p>
    <w:p w14:paraId="2BE5DFDA" w14:textId="77777777" w:rsidR="00B8414A" w:rsidRPr="00CF0F39" w:rsidRDefault="00B8414A" w:rsidP="00CF0F39">
      <w:pPr>
        <w:rPr>
          <w:rFonts w:ascii="Calibri" w:hAnsi="Calibri" w:cs="Calibri"/>
          <w:sz w:val="28"/>
          <w:szCs w:val="28"/>
        </w:rPr>
      </w:pPr>
    </w:p>
    <w:p w14:paraId="58F94B08" w14:textId="112687EA" w:rsidR="00331DBD" w:rsidRDefault="00B8414A" w:rsidP="001172E8">
      <w:pPr>
        <w:pStyle w:val="Heading3"/>
      </w:pPr>
      <w:r>
        <w:t>Ask</w:t>
      </w:r>
      <w:r w:rsidR="00D7557D">
        <w:t xml:space="preserve"> for</w:t>
      </w:r>
      <w:r>
        <w:t xml:space="preserve"> Angela</w:t>
      </w:r>
    </w:p>
    <w:p w14:paraId="6776B936" w14:textId="77777777" w:rsidR="0081337E" w:rsidRPr="0081337E" w:rsidRDefault="0081337E" w:rsidP="0081337E"/>
    <w:p w14:paraId="29463B02" w14:textId="73055DFF" w:rsidR="001172E8" w:rsidRDefault="00D7557D"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The Ask for Angela is a non-profit making scheme that aims to ensure that anyone who is feeling vulnerable or unsafe </w:t>
      </w:r>
      <w:r w:rsidR="002B6D58">
        <w:rPr>
          <w:rFonts w:ascii="Calibri" w:hAnsi="Calibri" w:cs="Calibri"/>
          <w:sz w:val="28"/>
          <w:szCs w:val="28"/>
        </w:rPr>
        <w:t>can</w:t>
      </w:r>
      <w:r>
        <w:rPr>
          <w:rFonts w:ascii="Calibri" w:hAnsi="Calibri" w:cs="Calibri"/>
          <w:sz w:val="28"/>
          <w:szCs w:val="28"/>
        </w:rPr>
        <w:t xml:space="preserve"> get the support they need.  </w:t>
      </w:r>
    </w:p>
    <w:p w14:paraId="109866A6" w14:textId="77777777" w:rsidR="001172E8" w:rsidRDefault="001172E8" w:rsidP="001172E8">
      <w:pPr>
        <w:pStyle w:val="ListParagraph"/>
        <w:ind w:left="792"/>
        <w:rPr>
          <w:rFonts w:ascii="Calibri" w:hAnsi="Calibri" w:cs="Calibri"/>
          <w:sz w:val="28"/>
          <w:szCs w:val="28"/>
        </w:rPr>
      </w:pPr>
    </w:p>
    <w:p w14:paraId="495676CE" w14:textId="5F3D91AA" w:rsidR="00D7557D" w:rsidRPr="001172E8" w:rsidRDefault="001172E8"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The scheme works by training staff in vulnerability management and what to do when someone “Asks for Angela”   </w:t>
      </w:r>
      <w:r w:rsidR="00D7557D" w:rsidRPr="001172E8">
        <w:rPr>
          <w:rFonts w:ascii="Calibri" w:hAnsi="Calibri" w:cs="Calibri"/>
          <w:sz w:val="28"/>
          <w:szCs w:val="28"/>
        </w:rPr>
        <w:t xml:space="preserve">The schemes website </w:t>
      </w:r>
      <w:hyperlink r:id="rId18" w:history="1">
        <w:r w:rsidR="00D7557D" w:rsidRPr="001172E8">
          <w:rPr>
            <w:rStyle w:val="Hyperlink"/>
            <w:rFonts w:ascii="Calibri" w:hAnsi="Calibri" w:cs="Calibri"/>
            <w:sz w:val="28"/>
            <w:szCs w:val="28"/>
          </w:rPr>
          <w:t>www.askforangela.co.uk</w:t>
        </w:r>
      </w:hyperlink>
      <w:r w:rsidR="00D7557D" w:rsidRPr="001172E8">
        <w:rPr>
          <w:rFonts w:ascii="Calibri" w:hAnsi="Calibri" w:cs="Calibri"/>
          <w:sz w:val="28"/>
          <w:szCs w:val="28"/>
        </w:rPr>
        <w:t xml:space="preserve"> provides </w:t>
      </w:r>
      <w:r w:rsidRPr="001172E8">
        <w:rPr>
          <w:rFonts w:ascii="Calibri" w:hAnsi="Calibri" w:cs="Calibri"/>
          <w:sz w:val="28"/>
          <w:szCs w:val="28"/>
        </w:rPr>
        <w:t>more</w:t>
      </w:r>
      <w:r>
        <w:rPr>
          <w:rFonts w:ascii="Calibri" w:hAnsi="Calibri" w:cs="Calibri"/>
          <w:sz w:val="28"/>
          <w:szCs w:val="28"/>
        </w:rPr>
        <w:t xml:space="preserve"> information, </w:t>
      </w:r>
      <w:r w:rsidR="00D7557D" w:rsidRPr="001172E8">
        <w:rPr>
          <w:rFonts w:ascii="Calibri" w:hAnsi="Calibri" w:cs="Calibri"/>
          <w:sz w:val="28"/>
          <w:szCs w:val="28"/>
        </w:rPr>
        <w:t>training and free resources for any premises that wish to participate in the scheme.</w:t>
      </w:r>
    </w:p>
    <w:p w14:paraId="0B52CC0A" w14:textId="1CFD0F47" w:rsidR="00D7557D" w:rsidRDefault="00D7557D" w:rsidP="00D7557D">
      <w:pPr>
        <w:pStyle w:val="ListParagraph"/>
        <w:ind w:left="792"/>
        <w:rPr>
          <w:rFonts w:ascii="Calibri" w:hAnsi="Calibri" w:cs="Calibri"/>
          <w:sz w:val="28"/>
          <w:szCs w:val="28"/>
        </w:rPr>
      </w:pPr>
    </w:p>
    <w:p w14:paraId="3354870A" w14:textId="366D8F4D" w:rsidR="00D7557D" w:rsidRDefault="00D7557D" w:rsidP="00DD0368">
      <w:pPr>
        <w:pStyle w:val="ListParagraph"/>
        <w:numPr>
          <w:ilvl w:val="1"/>
          <w:numId w:val="1"/>
        </w:numPr>
        <w:ind w:hanging="792"/>
        <w:rPr>
          <w:rFonts w:ascii="Calibri" w:hAnsi="Calibri" w:cs="Calibri"/>
          <w:sz w:val="28"/>
          <w:szCs w:val="28"/>
        </w:rPr>
      </w:pPr>
      <w:r>
        <w:rPr>
          <w:rFonts w:ascii="Calibri" w:hAnsi="Calibri" w:cs="Calibri"/>
          <w:sz w:val="28"/>
          <w:szCs w:val="28"/>
        </w:rPr>
        <w:t>The Licensing Authority supports the</w:t>
      </w:r>
      <w:r w:rsidR="001172E8">
        <w:rPr>
          <w:rFonts w:ascii="Calibri" w:hAnsi="Calibri" w:cs="Calibri"/>
          <w:sz w:val="28"/>
          <w:szCs w:val="28"/>
        </w:rPr>
        <w:t xml:space="preserve"> scheme </w:t>
      </w:r>
      <w:r>
        <w:rPr>
          <w:rFonts w:ascii="Calibri" w:hAnsi="Calibri" w:cs="Calibri"/>
          <w:sz w:val="28"/>
          <w:szCs w:val="28"/>
        </w:rPr>
        <w:t>and encourages licensed premises to</w:t>
      </w:r>
      <w:r w:rsidR="001172E8">
        <w:rPr>
          <w:rFonts w:ascii="Calibri" w:hAnsi="Calibri" w:cs="Calibri"/>
          <w:sz w:val="28"/>
          <w:szCs w:val="28"/>
        </w:rPr>
        <w:t xml:space="preserve"> consider including details of Ask for Angela within their business operating plans alongside any wider safeguarding policies.</w:t>
      </w:r>
    </w:p>
    <w:p w14:paraId="1FFE12FB" w14:textId="0E38C7C5" w:rsidR="00331DBD" w:rsidRDefault="00B8414A" w:rsidP="001172E8">
      <w:pPr>
        <w:pStyle w:val="Heading3"/>
      </w:pPr>
      <w:r>
        <w:t>Drink Spiking</w:t>
      </w:r>
    </w:p>
    <w:p w14:paraId="4BA50A7F" w14:textId="77777777" w:rsidR="0081337E" w:rsidRPr="0081337E" w:rsidRDefault="0081337E" w:rsidP="0081337E"/>
    <w:p w14:paraId="7C4F48C8" w14:textId="77777777" w:rsidR="001172E8" w:rsidRDefault="001172E8" w:rsidP="00DD0368">
      <w:pPr>
        <w:pStyle w:val="ListParagraph"/>
        <w:numPr>
          <w:ilvl w:val="1"/>
          <w:numId w:val="1"/>
        </w:numPr>
        <w:ind w:hanging="792"/>
        <w:rPr>
          <w:rFonts w:ascii="Calibri" w:hAnsi="Calibri" w:cs="Calibri"/>
          <w:sz w:val="28"/>
          <w:szCs w:val="28"/>
        </w:rPr>
      </w:pPr>
      <w:r w:rsidRPr="001172E8">
        <w:rPr>
          <w:rFonts w:ascii="Calibri" w:hAnsi="Calibri" w:cs="Calibri"/>
          <w:sz w:val="28"/>
          <w:szCs w:val="28"/>
        </w:rPr>
        <w:t xml:space="preserve">As a licensed premises, suitable measures should be taken to prevent incidents of spiking. In November 2024 the Government announced that spiking will become a new criminal offence, and thousands of staff </w:t>
      </w:r>
      <w:r w:rsidRPr="001172E8">
        <w:rPr>
          <w:rFonts w:ascii="Calibri" w:hAnsi="Calibri" w:cs="Calibri"/>
          <w:sz w:val="28"/>
          <w:szCs w:val="28"/>
        </w:rPr>
        <w:lastRenderedPageBreak/>
        <w:t xml:space="preserve">working in the night-time economy will also receive training on how to spot and tackle spiking. </w:t>
      </w:r>
    </w:p>
    <w:p w14:paraId="34E1CB04" w14:textId="77777777" w:rsidR="001172E8" w:rsidRDefault="001172E8" w:rsidP="001172E8">
      <w:pPr>
        <w:pStyle w:val="ListParagraph"/>
        <w:ind w:left="792"/>
        <w:rPr>
          <w:rFonts w:ascii="Calibri" w:hAnsi="Calibri" w:cs="Calibri"/>
          <w:sz w:val="28"/>
          <w:szCs w:val="28"/>
        </w:rPr>
      </w:pPr>
    </w:p>
    <w:p w14:paraId="45447C1F" w14:textId="77777777" w:rsidR="001172E8" w:rsidRDefault="001172E8" w:rsidP="00DD0368">
      <w:pPr>
        <w:pStyle w:val="ListParagraph"/>
        <w:numPr>
          <w:ilvl w:val="1"/>
          <w:numId w:val="1"/>
        </w:numPr>
        <w:ind w:hanging="792"/>
        <w:rPr>
          <w:rFonts w:ascii="Calibri" w:hAnsi="Calibri" w:cs="Calibri"/>
          <w:sz w:val="28"/>
          <w:szCs w:val="28"/>
        </w:rPr>
      </w:pPr>
      <w:r w:rsidRPr="001172E8">
        <w:rPr>
          <w:rFonts w:ascii="Calibri" w:hAnsi="Calibri" w:cs="Calibri"/>
          <w:sz w:val="28"/>
          <w:szCs w:val="28"/>
        </w:rPr>
        <w:t xml:space="preserve">The following are examples within the range of behaviours that would be considered spiking: </w:t>
      </w:r>
    </w:p>
    <w:p w14:paraId="6F5A9A62" w14:textId="77777777" w:rsidR="001172E8" w:rsidRPr="001172E8" w:rsidRDefault="001172E8" w:rsidP="001172E8">
      <w:pPr>
        <w:pStyle w:val="ListParagraph"/>
        <w:rPr>
          <w:rFonts w:ascii="Calibri" w:hAnsi="Calibri" w:cs="Calibri"/>
          <w:sz w:val="28"/>
          <w:szCs w:val="28"/>
        </w:rPr>
      </w:pPr>
    </w:p>
    <w:p w14:paraId="449F4E61" w14:textId="77777777" w:rsidR="001172E8" w:rsidRDefault="001172E8" w:rsidP="00DD0368">
      <w:pPr>
        <w:pStyle w:val="ListParagraph"/>
        <w:numPr>
          <w:ilvl w:val="2"/>
          <w:numId w:val="1"/>
        </w:numPr>
        <w:rPr>
          <w:rFonts w:ascii="Calibri" w:hAnsi="Calibri" w:cs="Calibri"/>
          <w:sz w:val="28"/>
          <w:szCs w:val="28"/>
        </w:rPr>
      </w:pPr>
      <w:r w:rsidRPr="001172E8">
        <w:rPr>
          <w:rFonts w:ascii="Calibri" w:hAnsi="Calibri" w:cs="Calibri"/>
          <w:sz w:val="28"/>
          <w:szCs w:val="28"/>
        </w:rPr>
        <w:t>Putting alcohol into someone’s drink without their knowledge or permission</w:t>
      </w:r>
    </w:p>
    <w:p w14:paraId="2EAD2D42" w14:textId="77777777" w:rsidR="001172E8" w:rsidRDefault="001172E8" w:rsidP="00DD0368">
      <w:pPr>
        <w:pStyle w:val="ListParagraph"/>
        <w:numPr>
          <w:ilvl w:val="2"/>
          <w:numId w:val="1"/>
        </w:numPr>
        <w:rPr>
          <w:rFonts w:ascii="Calibri" w:hAnsi="Calibri" w:cs="Calibri"/>
          <w:sz w:val="28"/>
          <w:szCs w:val="28"/>
        </w:rPr>
      </w:pPr>
      <w:r w:rsidRPr="001172E8">
        <w:rPr>
          <w:rFonts w:ascii="Calibri" w:hAnsi="Calibri" w:cs="Calibri"/>
          <w:sz w:val="28"/>
          <w:szCs w:val="28"/>
        </w:rPr>
        <w:t xml:space="preserve">Putting drugs into an alcoholic or non-alcoholic drink without their knowledge or permission </w:t>
      </w:r>
    </w:p>
    <w:p w14:paraId="6E27BFEA" w14:textId="77777777" w:rsidR="001172E8" w:rsidRDefault="001172E8" w:rsidP="001172E8">
      <w:pPr>
        <w:pStyle w:val="ListParagraph"/>
        <w:ind w:left="1080"/>
        <w:rPr>
          <w:rFonts w:ascii="Calibri" w:hAnsi="Calibri" w:cs="Calibri"/>
          <w:sz w:val="28"/>
          <w:szCs w:val="28"/>
        </w:rPr>
      </w:pPr>
    </w:p>
    <w:p w14:paraId="74D30727" w14:textId="77777777" w:rsidR="001172E8" w:rsidRDefault="001172E8" w:rsidP="00DD0368">
      <w:pPr>
        <w:pStyle w:val="ListParagraph"/>
        <w:numPr>
          <w:ilvl w:val="1"/>
          <w:numId w:val="1"/>
        </w:numPr>
        <w:ind w:hanging="792"/>
        <w:rPr>
          <w:rFonts w:ascii="Calibri" w:hAnsi="Calibri" w:cs="Calibri"/>
          <w:sz w:val="28"/>
          <w:szCs w:val="28"/>
        </w:rPr>
      </w:pPr>
      <w:r w:rsidRPr="001172E8">
        <w:rPr>
          <w:rFonts w:ascii="Calibri" w:hAnsi="Calibri" w:cs="Calibri"/>
          <w:sz w:val="28"/>
          <w:szCs w:val="28"/>
        </w:rPr>
        <w:t xml:space="preserve">Premises must ensure all reports of spiking are acted upon and that all incidents of alleged spiking are recorded and reported to the police. It is helpful to the police if staff: </w:t>
      </w:r>
    </w:p>
    <w:p w14:paraId="7BF3246D" w14:textId="77777777" w:rsidR="001172E8" w:rsidRDefault="001172E8" w:rsidP="00DD0368">
      <w:pPr>
        <w:pStyle w:val="ListParagraph"/>
        <w:numPr>
          <w:ilvl w:val="2"/>
          <w:numId w:val="1"/>
        </w:numPr>
        <w:rPr>
          <w:rFonts w:ascii="Calibri" w:hAnsi="Calibri" w:cs="Calibri"/>
          <w:sz w:val="28"/>
          <w:szCs w:val="28"/>
        </w:rPr>
      </w:pPr>
      <w:r w:rsidRPr="001172E8">
        <w:rPr>
          <w:rFonts w:ascii="Calibri" w:hAnsi="Calibri" w:cs="Calibri"/>
          <w:sz w:val="28"/>
          <w:szCs w:val="28"/>
        </w:rPr>
        <w:t xml:space="preserve">obtain full details of the affected person reporting the incident, including a description of what they are </w:t>
      </w:r>
      <w:proofErr w:type="gramStart"/>
      <w:r w:rsidRPr="001172E8">
        <w:rPr>
          <w:rFonts w:ascii="Calibri" w:hAnsi="Calibri" w:cs="Calibri"/>
          <w:sz w:val="28"/>
          <w:szCs w:val="28"/>
        </w:rPr>
        <w:t>wearing;</w:t>
      </w:r>
      <w:proofErr w:type="gramEnd"/>
      <w:r w:rsidRPr="001172E8">
        <w:rPr>
          <w:rFonts w:ascii="Calibri" w:hAnsi="Calibri" w:cs="Calibri"/>
          <w:sz w:val="28"/>
          <w:szCs w:val="28"/>
        </w:rPr>
        <w:t xml:space="preserve"> </w:t>
      </w:r>
    </w:p>
    <w:p w14:paraId="7C9F69CE" w14:textId="77777777" w:rsidR="001172E8" w:rsidRDefault="001172E8" w:rsidP="00DD0368">
      <w:pPr>
        <w:pStyle w:val="ListParagraph"/>
        <w:numPr>
          <w:ilvl w:val="2"/>
          <w:numId w:val="1"/>
        </w:numPr>
        <w:rPr>
          <w:rFonts w:ascii="Calibri" w:hAnsi="Calibri" w:cs="Calibri"/>
          <w:sz w:val="28"/>
          <w:szCs w:val="28"/>
        </w:rPr>
      </w:pPr>
      <w:r w:rsidRPr="001172E8">
        <w:rPr>
          <w:rFonts w:ascii="Calibri" w:hAnsi="Calibri" w:cs="Calibri"/>
          <w:sz w:val="28"/>
          <w:szCs w:val="28"/>
        </w:rPr>
        <w:t xml:space="preserve">can provide a description of the suspected perpetrator, if known, including </w:t>
      </w:r>
      <w:proofErr w:type="gramStart"/>
      <w:r w:rsidRPr="001172E8">
        <w:rPr>
          <w:rFonts w:ascii="Calibri" w:hAnsi="Calibri" w:cs="Calibri"/>
          <w:sz w:val="28"/>
          <w:szCs w:val="28"/>
        </w:rPr>
        <w:t>clothing;</w:t>
      </w:r>
      <w:proofErr w:type="gramEnd"/>
      <w:r w:rsidRPr="001172E8">
        <w:rPr>
          <w:rFonts w:ascii="Calibri" w:hAnsi="Calibri" w:cs="Calibri"/>
          <w:sz w:val="28"/>
          <w:szCs w:val="28"/>
        </w:rPr>
        <w:t xml:space="preserve"> </w:t>
      </w:r>
    </w:p>
    <w:p w14:paraId="5A2C0EF8" w14:textId="77777777" w:rsidR="001172E8" w:rsidRDefault="001172E8" w:rsidP="00DD0368">
      <w:pPr>
        <w:pStyle w:val="ListParagraph"/>
        <w:numPr>
          <w:ilvl w:val="2"/>
          <w:numId w:val="1"/>
        </w:numPr>
        <w:rPr>
          <w:rFonts w:ascii="Calibri" w:hAnsi="Calibri" w:cs="Calibri"/>
          <w:sz w:val="28"/>
          <w:szCs w:val="28"/>
        </w:rPr>
      </w:pPr>
      <w:r w:rsidRPr="001172E8">
        <w:rPr>
          <w:rFonts w:ascii="Calibri" w:hAnsi="Calibri" w:cs="Calibri"/>
          <w:sz w:val="28"/>
          <w:szCs w:val="28"/>
        </w:rPr>
        <w:t xml:space="preserve">can provide an approximate time of the incident and the location within the premises where they believe it occurred; can secure the drinking vessel(s) that is suspected as containing the ‘drug’ so this can be tested at a later </w:t>
      </w:r>
      <w:proofErr w:type="gramStart"/>
      <w:r w:rsidRPr="001172E8">
        <w:rPr>
          <w:rFonts w:ascii="Calibri" w:hAnsi="Calibri" w:cs="Calibri"/>
          <w:sz w:val="28"/>
          <w:szCs w:val="28"/>
        </w:rPr>
        <w:t>time;</w:t>
      </w:r>
      <w:proofErr w:type="gramEnd"/>
      <w:r w:rsidRPr="001172E8">
        <w:rPr>
          <w:rFonts w:ascii="Calibri" w:hAnsi="Calibri" w:cs="Calibri"/>
          <w:sz w:val="28"/>
          <w:szCs w:val="28"/>
        </w:rPr>
        <w:t xml:space="preserve"> </w:t>
      </w:r>
    </w:p>
    <w:p w14:paraId="2CC6627E" w14:textId="77777777" w:rsidR="001172E8" w:rsidRDefault="001172E8" w:rsidP="00DD0368">
      <w:pPr>
        <w:pStyle w:val="ListParagraph"/>
        <w:numPr>
          <w:ilvl w:val="2"/>
          <w:numId w:val="1"/>
        </w:numPr>
        <w:rPr>
          <w:rFonts w:ascii="Calibri" w:hAnsi="Calibri" w:cs="Calibri"/>
          <w:sz w:val="28"/>
          <w:szCs w:val="28"/>
        </w:rPr>
      </w:pPr>
      <w:r w:rsidRPr="001172E8">
        <w:rPr>
          <w:rFonts w:ascii="Calibri" w:hAnsi="Calibri" w:cs="Calibri"/>
          <w:sz w:val="28"/>
          <w:szCs w:val="28"/>
        </w:rPr>
        <w:t xml:space="preserve">and can seize any drinking vessel that the suspect may have been using. </w:t>
      </w:r>
    </w:p>
    <w:p w14:paraId="33A634AC" w14:textId="77777777" w:rsidR="001172E8" w:rsidRDefault="001172E8" w:rsidP="001172E8">
      <w:pPr>
        <w:pStyle w:val="ListParagraph"/>
        <w:ind w:left="1080"/>
        <w:rPr>
          <w:rFonts w:ascii="Calibri" w:hAnsi="Calibri" w:cs="Calibri"/>
          <w:sz w:val="28"/>
          <w:szCs w:val="28"/>
        </w:rPr>
      </w:pPr>
    </w:p>
    <w:p w14:paraId="3EA7F9A6" w14:textId="77777777" w:rsidR="001172E8" w:rsidRDefault="001172E8" w:rsidP="00DD0368">
      <w:pPr>
        <w:pStyle w:val="ListParagraph"/>
        <w:numPr>
          <w:ilvl w:val="1"/>
          <w:numId w:val="1"/>
        </w:numPr>
        <w:ind w:hanging="792"/>
        <w:rPr>
          <w:rFonts w:ascii="Calibri" w:hAnsi="Calibri" w:cs="Calibri"/>
          <w:sz w:val="28"/>
          <w:szCs w:val="28"/>
        </w:rPr>
      </w:pPr>
      <w:r w:rsidRPr="001172E8">
        <w:rPr>
          <w:rFonts w:ascii="Calibri" w:hAnsi="Calibri" w:cs="Calibri"/>
          <w:sz w:val="28"/>
          <w:szCs w:val="28"/>
        </w:rPr>
        <w:t xml:space="preserve">Ensure the health and safety of the customer, which could be by calling emergency services, ensuring they are with trusted friends who will look after them, </w:t>
      </w:r>
      <w:proofErr w:type="gramStart"/>
      <w:r w:rsidRPr="001172E8">
        <w:rPr>
          <w:rFonts w:ascii="Calibri" w:hAnsi="Calibri" w:cs="Calibri"/>
          <w:sz w:val="28"/>
          <w:szCs w:val="28"/>
        </w:rPr>
        <w:t>offering assistance</w:t>
      </w:r>
      <w:proofErr w:type="gramEnd"/>
      <w:r w:rsidRPr="001172E8">
        <w:rPr>
          <w:rFonts w:ascii="Calibri" w:hAnsi="Calibri" w:cs="Calibri"/>
          <w:sz w:val="28"/>
          <w:szCs w:val="28"/>
        </w:rPr>
        <w:t xml:space="preserve"> if needed, and providing a safe space for the customer. </w:t>
      </w:r>
    </w:p>
    <w:p w14:paraId="0BA1E10F" w14:textId="77777777" w:rsidR="001172E8" w:rsidRDefault="001172E8" w:rsidP="001172E8">
      <w:pPr>
        <w:pStyle w:val="ListParagraph"/>
        <w:ind w:left="792"/>
        <w:rPr>
          <w:rFonts w:ascii="Calibri" w:hAnsi="Calibri" w:cs="Calibri"/>
          <w:sz w:val="28"/>
          <w:szCs w:val="28"/>
        </w:rPr>
      </w:pPr>
    </w:p>
    <w:p w14:paraId="2C1A04C3" w14:textId="029C6373" w:rsidR="001172E8" w:rsidRDefault="001172E8" w:rsidP="00DD0368">
      <w:pPr>
        <w:pStyle w:val="ListParagraph"/>
        <w:numPr>
          <w:ilvl w:val="1"/>
          <w:numId w:val="1"/>
        </w:numPr>
        <w:ind w:hanging="792"/>
        <w:rPr>
          <w:rFonts w:ascii="Calibri" w:hAnsi="Calibri" w:cs="Calibri"/>
          <w:sz w:val="28"/>
          <w:szCs w:val="28"/>
        </w:rPr>
      </w:pPr>
      <w:r w:rsidRPr="001172E8">
        <w:rPr>
          <w:rFonts w:ascii="Calibri" w:hAnsi="Calibri" w:cs="Calibri"/>
          <w:sz w:val="28"/>
          <w:szCs w:val="28"/>
        </w:rPr>
        <w:t xml:space="preserve">Ensure appropriate training is provided to relevant members of staff. </w:t>
      </w:r>
    </w:p>
    <w:p w14:paraId="7D357990" w14:textId="77777777" w:rsidR="001172E8" w:rsidRPr="001172E8" w:rsidRDefault="001172E8" w:rsidP="001172E8">
      <w:pPr>
        <w:pStyle w:val="ListParagraph"/>
        <w:rPr>
          <w:rFonts w:ascii="Calibri" w:hAnsi="Calibri" w:cs="Calibri"/>
          <w:sz w:val="28"/>
          <w:szCs w:val="28"/>
        </w:rPr>
      </w:pPr>
    </w:p>
    <w:p w14:paraId="505E5C5F" w14:textId="77777777" w:rsidR="00616FDE" w:rsidRDefault="001172E8" w:rsidP="00DD0368">
      <w:pPr>
        <w:pStyle w:val="ListParagraph"/>
        <w:numPr>
          <w:ilvl w:val="1"/>
          <w:numId w:val="1"/>
        </w:numPr>
        <w:ind w:hanging="792"/>
        <w:rPr>
          <w:rFonts w:ascii="Calibri" w:hAnsi="Calibri" w:cs="Calibri"/>
          <w:sz w:val="28"/>
          <w:szCs w:val="28"/>
        </w:rPr>
      </w:pPr>
      <w:r w:rsidRPr="001172E8">
        <w:rPr>
          <w:rFonts w:ascii="Calibri" w:hAnsi="Calibri" w:cs="Calibri"/>
          <w:sz w:val="28"/>
          <w:szCs w:val="28"/>
        </w:rPr>
        <w:t xml:space="preserve">Review searching procedures and amend as necessary, as well as reviewing how often toilets are inspected, as victims of spiking have been found in there. Premises should also review the functionality of any CCTV and ensure it is not obscured. </w:t>
      </w:r>
    </w:p>
    <w:p w14:paraId="4F0A7696" w14:textId="77777777" w:rsidR="00616FDE" w:rsidRPr="00616FDE" w:rsidRDefault="00616FDE" w:rsidP="00616FDE">
      <w:pPr>
        <w:pStyle w:val="ListParagraph"/>
        <w:rPr>
          <w:rFonts w:ascii="Calibri" w:hAnsi="Calibri" w:cs="Calibri"/>
          <w:sz w:val="28"/>
          <w:szCs w:val="28"/>
        </w:rPr>
      </w:pPr>
    </w:p>
    <w:p w14:paraId="1638998D" w14:textId="77777777" w:rsidR="00616FDE" w:rsidRDefault="001172E8" w:rsidP="00DD0368">
      <w:pPr>
        <w:pStyle w:val="ListParagraph"/>
        <w:numPr>
          <w:ilvl w:val="1"/>
          <w:numId w:val="1"/>
        </w:numPr>
        <w:ind w:hanging="792"/>
        <w:rPr>
          <w:rFonts w:ascii="Calibri" w:hAnsi="Calibri" w:cs="Calibri"/>
          <w:sz w:val="28"/>
          <w:szCs w:val="28"/>
        </w:rPr>
      </w:pPr>
      <w:r w:rsidRPr="001172E8">
        <w:rPr>
          <w:rFonts w:ascii="Calibri" w:hAnsi="Calibri" w:cs="Calibri"/>
          <w:sz w:val="28"/>
          <w:szCs w:val="28"/>
        </w:rPr>
        <w:lastRenderedPageBreak/>
        <w:t xml:space="preserve">Consider providing information (such as posters) regarding drink spiking in the premises. </w:t>
      </w:r>
    </w:p>
    <w:p w14:paraId="14676E7F" w14:textId="77777777" w:rsidR="00616FDE" w:rsidRPr="00616FDE" w:rsidRDefault="00616FDE" w:rsidP="00616FDE">
      <w:pPr>
        <w:pStyle w:val="ListParagraph"/>
        <w:rPr>
          <w:rFonts w:ascii="Calibri" w:hAnsi="Calibri" w:cs="Calibri"/>
          <w:sz w:val="28"/>
          <w:szCs w:val="28"/>
        </w:rPr>
      </w:pPr>
    </w:p>
    <w:p w14:paraId="6EF583F5" w14:textId="175F0996" w:rsidR="00616FDE" w:rsidRDefault="001172E8" w:rsidP="00DD0368">
      <w:pPr>
        <w:pStyle w:val="ListParagraph"/>
        <w:numPr>
          <w:ilvl w:val="1"/>
          <w:numId w:val="1"/>
        </w:numPr>
        <w:ind w:hanging="792"/>
        <w:rPr>
          <w:rFonts w:ascii="Calibri" w:hAnsi="Calibri" w:cs="Calibri"/>
          <w:sz w:val="28"/>
          <w:szCs w:val="28"/>
        </w:rPr>
      </w:pPr>
      <w:r w:rsidRPr="001172E8">
        <w:rPr>
          <w:rFonts w:ascii="Calibri" w:hAnsi="Calibri" w:cs="Calibri"/>
          <w:sz w:val="28"/>
          <w:szCs w:val="28"/>
        </w:rPr>
        <w:t xml:space="preserve">Consider if it would be useful to provide </w:t>
      </w:r>
      <w:r w:rsidR="00194E40" w:rsidRPr="001172E8">
        <w:rPr>
          <w:rFonts w:ascii="Calibri" w:hAnsi="Calibri" w:cs="Calibri"/>
          <w:sz w:val="28"/>
          <w:szCs w:val="28"/>
        </w:rPr>
        <w:t>ant</w:t>
      </w:r>
      <w:r w:rsidR="00194E40">
        <w:rPr>
          <w:rFonts w:ascii="Calibri" w:hAnsi="Calibri" w:cs="Calibri"/>
          <w:sz w:val="28"/>
          <w:szCs w:val="28"/>
        </w:rPr>
        <w:t>i-</w:t>
      </w:r>
      <w:r w:rsidR="00194E40" w:rsidRPr="001172E8">
        <w:rPr>
          <w:rFonts w:ascii="Calibri" w:hAnsi="Calibri" w:cs="Calibri"/>
          <w:sz w:val="28"/>
          <w:szCs w:val="28"/>
        </w:rPr>
        <w:t>spiking</w:t>
      </w:r>
      <w:r w:rsidRPr="001172E8">
        <w:rPr>
          <w:rFonts w:ascii="Calibri" w:hAnsi="Calibri" w:cs="Calibri"/>
          <w:sz w:val="28"/>
          <w:szCs w:val="28"/>
        </w:rPr>
        <w:t xml:space="preserve"> bottle stoppers and protective drink covers. </w:t>
      </w:r>
    </w:p>
    <w:p w14:paraId="5BD44A4F" w14:textId="77777777" w:rsidR="00616FDE" w:rsidRPr="00616FDE" w:rsidRDefault="00616FDE" w:rsidP="00616FDE">
      <w:pPr>
        <w:pStyle w:val="ListParagraph"/>
        <w:rPr>
          <w:rFonts w:ascii="Calibri" w:hAnsi="Calibri" w:cs="Calibri"/>
          <w:sz w:val="28"/>
          <w:szCs w:val="28"/>
        </w:rPr>
      </w:pPr>
    </w:p>
    <w:p w14:paraId="44F9CABF" w14:textId="354D60C4" w:rsidR="001172E8" w:rsidRDefault="001172E8" w:rsidP="00DD0368">
      <w:pPr>
        <w:pStyle w:val="ListParagraph"/>
        <w:numPr>
          <w:ilvl w:val="1"/>
          <w:numId w:val="1"/>
        </w:numPr>
        <w:ind w:hanging="792"/>
        <w:rPr>
          <w:rFonts w:ascii="Calibri" w:hAnsi="Calibri" w:cs="Calibri"/>
          <w:sz w:val="28"/>
          <w:szCs w:val="28"/>
        </w:rPr>
      </w:pPr>
      <w:r w:rsidRPr="001172E8">
        <w:rPr>
          <w:rFonts w:ascii="Calibri" w:hAnsi="Calibri" w:cs="Calibri"/>
          <w:sz w:val="28"/>
          <w:szCs w:val="28"/>
        </w:rPr>
        <w:t xml:space="preserve">Where </w:t>
      </w:r>
      <w:r w:rsidR="00743E28">
        <w:rPr>
          <w:rFonts w:ascii="Calibri" w:hAnsi="Calibri" w:cs="Calibri"/>
          <w:sz w:val="28"/>
          <w:szCs w:val="28"/>
        </w:rPr>
        <w:t xml:space="preserve">drinks </w:t>
      </w:r>
      <w:r w:rsidRPr="001172E8">
        <w:rPr>
          <w:rFonts w:ascii="Calibri" w:hAnsi="Calibri" w:cs="Calibri"/>
          <w:sz w:val="28"/>
          <w:szCs w:val="28"/>
        </w:rPr>
        <w:t xml:space="preserve">are purchased from the bar and left unsupervised at tables, suitable steps should be taken to ensure this doesn’t pose an additional risk </w:t>
      </w:r>
      <w:proofErr w:type="gramStart"/>
      <w:r w:rsidRPr="001172E8">
        <w:rPr>
          <w:rFonts w:ascii="Calibri" w:hAnsi="Calibri" w:cs="Calibri"/>
          <w:sz w:val="28"/>
          <w:szCs w:val="28"/>
        </w:rPr>
        <w:t>as a result of</w:t>
      </w:r>
      <w:proofErr w:type="gramEnd"/>
      <w:r w:rsidRPr="001172E8">
        <w:rPr>
          <w:rFonts w:ascii="Calibri" w:hAnsi="Calibri" w:cs="Calibri"/>
          <w:sz w:val="28"/>
          <w:szCs w:val="28"/>
        </w:rPr>
        <w:t xml:space="preserve"> free pouring or putting alcohol into someone’s drink without their knowledge or permission. This could lead to an increased vulnerability particularly to women and girls.</w:t>
      </w:r>
    </w:p>
    <w:p w14:paraId="4392B656" w14:textId="77777777" w:rsidR="00616FDE" w:rsidRDefault="00616FDE" w:rsidP="00616FDE">
      <w:pPr>
        <w:pStyle w:val="ListParagraph"/>
        <w:ind w:left="792"/>
        <w:rPr>
          <w:rFonts w:ascii="Calibri" w:hAnsi="Calibri" w:cs="Calibri"/>
          <w:sz w:val="28"/>
          <w:szCs w:val="28"/>
        </w:rPr>
      </w:pPr>
    </w:p>
    <w:p w14:paraId="54B21158" w14:textId="1EF4F5C6" w:rsidR="00331DBD" w:rsidRDefault="00616FDE" w:rsidP="0081337E">
      <w:pPr>
        <w:pStyle w:val="Heading3"/>
      </w:pPr>
      <w:r w:rsidRPr="00616FDE">
        <w:t xml:space="preserve">Get Me Home </w:t>
      </w:r>
      <w:r w:rsidR="00331DBD" w:rsidRPr="0081337E">
        <w:t>S</w:t>
      </w:r>
      <w:r w:rsidR="00523AF7" w:rsidRPr="0081337E">
        <w:t>afe</w:t>
      </w:r>
      <w:r w:rsidRPr="0081337E">
        <w:t>ly</w:t>
      </w:r>
    </w:p>
    <w:p w14:paraId="76EE61E9" w14:textId="77777777" w:rsidR="0081337E" w:rsidRPr="0081337E" w:rsidRDefault="0081337E" w:rsidP="0081337E"/>
    <w:p w14:paraId="0D1DC4FD" w14:textId="77777777" w:rsidR="00616FDE" w:rsidRDefault="00616FDE" w:rsidP="00DD0368">
      <w:pPr>
        <w:pStyle w:val="ListParagraph"/>
        <w:numPr>
          <w:ilvl w:val="1"/>
          <w:numId w:val="1"/>
        </w:numPr>
        <w:ind w:hanging="792"/>
        <w:rPr>
          <w:rFonts w:ascii="Calibri" w:hAnsi="Calibri" w:cs="Calibri"/>
          <w:sz w:val="28"/>
          <w:szCs w:val="28"/>
        </w:rPr>
      </w:pPr>
      <w:r>
        <w:rPr>
          <w:rFonts w:ascii="Calibri" w:hAnsi="Calibri" w:cs="Calibri"/>
          <w:sz w:val="28"/>
          <w:szCs w:val="28"/>
        </w:rPr>
        <w:t>The Get Me Home Safely campaign is a global initiative by Unite Union to get everyone working together to keep workers, especially women, safe on their commute to and from work.</w:t>
      </w:r>
    </w:p>
    <w:p w14:paraId="5434326E" w14:textId="77777777" w:rsidR="00743E28" w:rsidRDefault="00743E28" w:rsidP="00743E28">
      <w:pPr>
        <w:pStyle w:val="ListParagraph"/>
        <w:ind w:left="792"/>
        <w:rPr>
          <w:rFonts w:ascii="Calibri" w:hAnsi="Calibri" w:cs="Calibri"/>
          <w:sz w:val="28"/>
          <w:szCs w:val="28"/>
        </w:rPr>
      </w:pPr>
    </w:p>
    <w:p w14:paraId="62BA3672" w14:textId="45679559" w:rsidR="00616FDE" w:rsidRPr="00616FDE" w:rsidRDefault="00616FDE" w:rsidP="00DD0368">
      <w:pPr>
        <w:pStyle w:val="ListParagraph"/>
        <w:numPr>
          <w:ilvl w:val="1"/>
          <w:numId w:val="1"/>
        </w:numPr>
        <w:ind w:hanging="792"/>
        <w:rPr>
          <w:rFonts w:ascii="Calibri" w:hAnsi="Calibri" w:cs="Calibri"/>
          <w:sz w:val="28"/>
          <w:szCs w:val="28"/>
        </w:rPr>
      </w:pPr>
      <w:r w:rsidRPr="00616FDE">
        <w:rPr>
          <w:rFonts w:ascii="Calibri" w:hAnsi="Calibri" w:cs="Calibri"/>
          <w:sz w:val="28"/>
          <w:szCs w:val="28"/>
          <w:shd w:val="clear" w:color="auto" w:fill="FFFFFF"/>
        </w:rPr>
        <w:t xml:space="preserve">The guiding </w:t>
      </w:r>
      <w:r w:rsidR="00743E28" w:rsidRPr="00616FDE">
        <w:rPr>
          <w:rFonts w:ascii="Calibri" w:hAnsi="Calibri" w:cs="Calibri"/>
          <w:sz w:val="28"/>
          <w:szCs w:val="28"/>
          <w:shd w:val="clear" w:color="auto" w:fill="FFFFFF"/>
        </w:rPr>
        <w:t>principle</w:t>
      </w:r>
      <w:r w:rsidRPr="00616FDE">
        <w:rPr>
          <w:rFonts w:ascii="Calibri" w:hAnsi="Calibri" w:cs="Calibri"/>
          <w:sz w:val="28"/>
          <w:szCs w:val="28"/>
          <w:shd w:val="clear" w:color="auto" w:fill="FFFFFF"/>
        </w:rPr>
        <w:t xml:space="preserve"> of the Get </w:t>
      </w:r>
      <w:r>
        <w:rPr>
          <w:rFonts w:ascii="Calibri" w:hAnsi="Calibri" w:cs="Calibri"/>
          <w:sz w:val="28"/>
          <w:szCs w:val="28"/>
          <w:shd w:val="clear" w:color="auto" w:fill="FFFFFF"/>
        </w:rPr>
        <w:t>M</w:t>
      </w:r>
      <w:r w:rsidRPr="00616FDE">
        <w:rPr>
          <w:rFonts w:ascii="Calibri" w:hAnsi="Calibri" w:cs="Calibri"/>
          <w:sz w:val="28"/>
          <w:szCs w:val="28"/>
          <w:shd w:val="clear" w:color="auto" w:fill="FFFFFF"/>
        </w:rPr>
        <w:t xml:space="preserve">e </w:t>
      </w:r>
      <w:r>
        <w:rPr>
          <w:rFonts w:ascii="Calibri" w:hAnsi="Calibri" w:cs="Calibri"/>
          <w:sz w:val="28"/>
          <w:szCs w:val="28"/>
          <w:shd w:val="clear" w:color="auto" w:fill="FFFFFF"/>
        </w:rPr>
        <w:t>H</w:t>
      </w:r>
      <w:r w:rsidRPr="00616FDE">
        <w:rPr>
          <w:rFonts w:ascii="Calibri" w:hAnsi="Calibri" w:cs="Calibri"/>
          <w:sz w:val="28"/>
          <w:szCs w:val="28"/>
          <w:shd w:val="clear" w:color="auto" w:fill="FFFFFF"/>
        </w:rPr>
        <w:t xml:space="preserve">ome </w:t>
      </w:r>
      <w:r>
        <w:rPr>
          <w:rFonts w:ascii="Calibri" w:hAnsi="Calibri" w:cs="Calibri"/>
          <w:sz w:val="28"/>
          <w:szCs w:val="28"/>
          <w:shd w:val="clear" w:color="auto" w:fill="FFFFFF"/>
        </w:rPr>
        <w:t>S</w:t>
      </w:r>
      <w:r w:rsidRPr="00616FDE">
        <w:rPr>
          <w:rFonts w:ascii="Calibri" w:hAnsi="Calibri" w:cs="Calibri"/>
          <w:sz w:val="28"/>
          <w:szCs w:val="28"/>
          <w:shd w:val="clear" w:color="auto" w:fill="FFFFFF"/>
        </w:rPr>
        <w:t xml:space="preserve">afe campaign is for every worker to have access to safe transport at all hours of the day and for employers and staff alike to develop solutions for ensuring those who work past 11pm </w:t>
      </w:r>
      <w:proofErr w:type="gramStart"/>
      <w:r w:rsidRPr="00616FDE">
        <w:rPr>
          <w:rFonts w:ascii="Calibri" w:hAnsi="Calibri" w:cs="Calibri"/>
          <w:sz w:val="28"/>
          <w:szCs w:val="28"/>
          <w:shd w:val="clear" w:color="auto" w:fill="FFFFFF"/>
        </w:rPr>
        <w:t>are able to</w:t>
      </w:r>
      <w:proofErr w:type="gramEnd"/>
      <w:r w:rsidRPr="00616FDE">
        <w:rPr>
          <w:rFonts w:ascii="Calibri" w:hAnsi="Calibri" w:cs="Calibri"/>
          <w:sz w:val="28"/>
          <w:szCs w:val="28"/>
          <w:shd w:val="clear" w:color="auto" w:fill="FFFFFF"/>
        </w:rPr>
        <w:t xml:space="preserve"> use transport to and from work safely.</w:t>
      </w:r>
    </w:p>
    <w:p w14:paraId="6A1A5AD3" w14:textId="0DAE0894" w:rsidR="00616FDE" w:rsidRDefault="00616FDE" w:rsidP="00616FDE">
      <w:pPr>
        <w:pStyle w:val="ListParagraph"/>
        <w:ind w:left="792"/>
        <w:rPr>
          <w:rFonts w:ascii="Calibri" w:hAnsi="Calibri" w:cs="Calibri"/>
          <w:sz w:val="28"/>
          <w:szCs w:val="28"/>
        </w:rPr>
      </w:pPr>
    </w:p>
    <w:p w14:paraId="44EAB78C" w14:textId="64BAF7E2" w:rsidR="00616FDE" w:rsidRPr="006A46E9" w:rsidRDefault="00616FDE"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The Licensing Authority encourages licence holders to consider staff transport </w:t>
      </w:r>
      <w:r w:rsidR="00407BC2">
        <w:rPr>
          <w:rFonts w:ascii="Calibri" w:hAnsi="Calibri" w:cs="Calibri"/>
          <w:sz w:val="28"/>
          <w:szCs w:val="28"/>
        </w:rPr>
        <w:t xml:space="preserve">as an integral part of operating a safe and sustainable business, helping to ensure working in these sectors are valued.  The </w:t>
      </w:r>
      <w:r w:rsidR="00407BC2" w:rsidRPr="006A46E9">
        <w:rPr>
          <w:rFonts w:ascii="Calibri" w:hAnsi="Calibri" w:cs="Calibri"/>
          <w:sz w:val="28"/>
          <w:szCs w:val="28"/>
        </w:rPr>
        <w:t>Licensing Authority encourages businesses to consider what they can do to make their staff feel safe.  Examples to consider are: -</w:t>
      </w:r>
    </w:p>
    <w:p w14:paraId="7D537A47" w14:textId="77777777" w:rsidR="00407BC2" w:rsidRPr="006A46E9" w:rsidRDefault="00407BC2" w:rsidP="00407BC2">
      <w:pPr>
        <w:pStyle w:val="ListParagraph"/>
        <w:rPr>
          <w:rFonts w:ascii="Calibri" w:hAnsi="Calibri" w:cs="Calibri"/>
          <w:sz w:val="28"/>
          <w:szCs w:val="28"/>
        </w:rPr>
      </w:pPr>
    </w:p>
    <w:p w14:paraId="5988AA98" w14:textId="49879625" w:rsidR="00407BC2" w:rsidRPr="006A46E9" w:rsidRDefault="00407BC2" w:rsidP="00DD0368">
      <w:pPr>
        <w:pStyle w:val="ListParagraph"/>
        <w:numPr>
          <w:ilvl w:val="2"/>
          <w:numId w:val="1"/>
        </w:numPr>
        <w:rPr>
          <w:rFonts w:ascii="Calibri" w:hAnsi="Calibri" w:cs="Calibri"/>
          <w:sz w:val="28"/>
          <w:szCs w:val="28"/>
        </w:rPr>
      </w:pPr>
      <w:r w:rsidRPr="006A46E9">
        <w:rPr>
          <w:rFonts w:ascii="Calibri" w:hAnsi="Calibri" w:cs="Calibri"/>
          <w:sz w:val="28"/>
          <w:szCs w:val="28"/>
        </w:rPr>
        <w:t>The cost of travel which is often unaffordable to those who work shift patterns and are on low pay and zero hours contracts</w:t>
      </w:r>
    </w:p>
    <w:p w14:paraId="6B056321" w14:textId="1C97D7DB" w:rsidR="00407BC2" w:rsidRPr="006A46E9" w:rsidRDefault="00407BC2" w:rsidP="00DD0368">
      <w:pPr>
        <w:pStyle w:val="ListParagraph"/>
        <w:numPr>
          <w:ilvl w:val="2"/>
          <w:numId w:val="1"/>
        </w:numPr>
        <w:rPr>
          <w:rFonts w:ascii="Calibri" w:hAnsi="Calibri" w:cs="Calibri"/>
          <w:sz w:val="28"/>
          <w:szCs w:val="28"/>
        </w:rPr>
      </w:pPr>
      <w:r w:rsidRPr="006A46E9">
        <w:rPr>
          <w:rFonts w:ascii="Calibri" w:hAnsi="Calibri" w:cs="Calibri"/>
          <w:sz w:val="28"/>
          <w:szCs w:val="28"/>
        </w:rPr>
        <w:t>The lack of available public transport at end of shift</w:t>
      </w:r>
    </w:p>
    <w:p w14:paraId="48B8E7FE" w14:textId="151A2873" w:rsidR="00407BC2" w:rsidRPr="006A46E9" w:rsidRDefault="00407BC2" w:rsidP="00DD0368">
      <w:pPr>
        <w:pStyle w:val="ListParagraph"/>
        <w:numPr>
          <w:ilvl w:val="2"/>
          <w:numId w:val="1"/>
        </w:numPr>
        <w:rPr>
          <w:rFonts w:ascii="Calibri" w:hAnsi="Calibri" w:cs="Calibri"/>
          <w:sz w:val="28"/>
          <w:szCs w:val="28"/>
        </w:rPr>
      </w:pPr>
      <w:r w:rsidRPr="006A46E9">
        <w:rPr>
          <w:rFonts w:ascii="Calibri" w:hAnsi="Calibri" w:cs="Calibri"/>
          <w:sz w:val="28"/>
          <w:szCs w:val="28"/>
        </w:rPr>
        <w:t>The distance to walk to their car, taxi, train or bus</w:t>
      </w:r>
    </w:p>
    <w:p w14:paraId="78A8D09D" w14:textId="64962C71" w:rsidR="00407BC2" w:rsidRPr="006A46E9" w:rsidRDefault="00407BC2" w:rsidP="00DD0368">
      <w:pPr>
        <w:pStyle w:val="ListParagraph"/>
        <w:numPr>
          <w:ilvl w:val="2"/>
          <w:numId w:val="1"/>
        </w:numPr>
        <w:rPr>
          <w:rFonts w:ascii="Calibri" w:hAnsi="Calibri" w:cs="Calibri"/>
          <w:sz w:val="28"/>
          <w:szCs w:val="28"/>
        </w:rPr>
      </w:pPr>
      <w:r w:rsidRPr="006A46E9">
        <w:rPr>
          <w:rFonts w:ascii="Calibri" w:hAnsi="Calibri" w:cs="Calibri"/>
          <w:sz w:val="28"/>
          <w:szCs w:val="28"/>
        </w:rPr>
        <w:t>The route the staff member will need to take</w:t>
      </w:r>
    </w:p>
    <w:p w14:paraId="18C9BC6A" w14:textId="77777777" w:rsidR="00407BC2" w:rsidRPr="006A46E9" w:rsidRDefault="00407BC2" w:rsidP="00DD0368">
      <w:pPr>
        <w:pStyle w:val="ListParagraph"/>
        <w:numPr>
          <w:ilvl w:val="2"/>
          <w:numId w:val="1"/>
        </w:numPr>
        <w:rPr>
          <w:rFonts w:ascii="Calibri" w:hAnsi="Calibri" w:cs="Calibri"/>
          <w:sz w:val="28"/>
          <w:szCs w:val="28"/>
        </w:rPr>
      </w:pPr>
      <w:r w:rsidRPr="006A46E9">
        <w:rPr>
          <w:rFonts w:ascii="Calibri" w:hAnsi="Calibri" w:cs="Calibri"/>
          <w:sz w:val="28"/>
          <w:szCs w:val="28"/>
        </w:rPr>
        <w:t>How will they get home</w:t>
      </w:r>
    </w:p>
    <w:p w14:paraId="70DC785A" w14:textId="7C81C0AE" w:rsidR="00407BC2" w:rsidRPr="006A46E9" w:rsidRDefault="00407BC2" w:rsidP="00DD0368">
      <w:pPr>
        <w:pStyle w:val="ListParagraph"/>
        <w:numPr>
          <w:ilvl w:val="2"/>
          <w:numId w:val="1"/>
        </w:numPr>
        <w:rPr>
          <w:rFonts w:ascii="Calibri" w:hAnsi="Calibri" w:cs="Calibri"/>
          <w:sz w:val="28"/>
          <w:szCs w:val="28"/>
        </w:rPr>
      </w:pPr>
      <w:r w:rsidRPr="006A46E9">
        <w:rPr>
          <w:rFonts w:ascii="Calibri" w:hAnsi="Calibri" w:cs="Calibri"/>
          <w:sz w:val="28"/>
          <w:szCs w:val="28"/>
        </w:rPr>
        <w:t>Ask staff of their concerns</w:t>
      </w:r>
    </w:p>
    <w:p w14:paraId="5A8A8463" w14:textId="77777777" w:rsidR="00407BC2" w:rsidRPr="006A46E9" w:rsidRDefault="00407BC2" w:rsidP="00407BC2">
      <w:pPr>
        <w:pStyle w:val="ListParagraph"/>
        <w:ind w:left="1080"/>
        <w:rPr>
          <w:rFonts w:ascii="Calibri" w:hAnsi="Calibri" w:cs="Calibri"/>
          <w:sz w:val="28"/>
          <w:szCs w:val="28"/>
        </w:rPr>
      </w:pPr>
    </w:p>
    <w:p w14:paraId="550200D1" w14:textId="54CF0BEB" w:rsidR="00407BC2" w:rsidRPr="006A46E9" w:rsidRDefault="00407BC2" w:rsidP="00DD0368">
      <w:pPr>
        <w:pStyle w:val="ListParagraph"/>
        <w:numPr>
          <w:ilvl w:val="1"/>
          <w:numId w:val="1"/>
        </w:numPr>
        <w:ind w:hanging="792"/>
        <w:rPr>
          <w:rFonts w:ascii="Calibri" w:hAnsi="Calibri" w:cs="Calibri"/>
          <w:sz w:val="28"/>
          <w:szCs w:val="28"/>
        </w:rPr>
      </w:pPr>
      <w:r w:rsidRPr="006A46E9">
        <w:rPr>
          <w:rFonts w:ascii="Calibri" w:hAnsi="Calibri" w:cs="Calibri"/>
          <w:sz w:val="28"/>
          <w:szCs w:val="28"/>
        </w:rPr>
        <w:t>To achieve a workforce that is reassured and confident of their safety, licence holders are asked to identify workable solutions to facilitate safe travel home, by introducing measures such as: -</w:t>
      </w:r>
    </w:p>
    <w:p w14:paraId="0658F68B" w14:textId="77777777" w:rsidR="00407BC2" w:rsidRPr="006A46E9" w:rsidRDefault="00407BC2" w:rsidP="00407BC2">
      <w:pPr>
        <w:pStyle w:val="ListParagraph"/>
        <w:ind w:left="792"/>
        <w:rPr>
          <w:rFonts w:ascii="Calibri" w:hAnsi="Calibri" w:cs="Calibri"/>
          <w:sz w:val="28"/>
          <w:szCs w:val="28"/>
        </w:rPr>
      </w:pPr>
    </w:p>
    <w:p w14:paraId="2B502A99" w14:textId="77777777" w:rsidR="00407BC2" w:rsidRPr="006A46E9" w:rsidRDefault="00407BC2" w:rsidP="00DD0368">
      <w:pPr>
        <w:pStyle w:val="ListParagraph"/>
        <w:numPr>
          <w:ilvl w:val="2"/>
          <w:numId w:val="1"/>
        </w:numPr>
        <w:rPr>
          <w:rFonts w:ascii="Calibri" w:hAnsi="Calibri" w:cs="Calibri"/>
          <w:sz w:val="28"/>
          <w:szCs w:val="28"/>
        </w:rPr>
      </w:pPr>
      <w:r w:rsidRPr="006A46E9">
        <w:rPr>
          <w:rFonts w:ascii="Calibri" w:hAnsi="Calibri" w:cs="Calibri"/>
          <w:sz w:val="28"/>
          <w:szCs w:val="28"/>
        </w:rPr>
        <w:t>Shift patterns where no individual leaves alone</w:t>
      </w:r>
    </w:p>
    <w:p w14:paraId="654C88DA" w14:textId="77777777" w:rsidR="00407BC2" w:rsidRPr="006A46E9" w:rsidRDefault="00407BC2" w:rsidP="00DD0368">
      <w:pPr>
        <w:pStyle w:val="ListParagraph"/>
        <w:numPr>
          <w:ilvl w:val="2"/>
          <w:numId w:val="1"/>
        </w:numPr>
        <w:rPr>
          <w:rFonts w:ascii="Calibri" w:hAnsi="Calibri" w:cs="Calibri"/>
          <w:sz w:val="28"/>
          <w:szCs w:val="28"/>
        </w:rPr>
      </w:pPr>
      <w:r w:rsidRPr="006A46E9">
        <w:rPr>
          <w:rFonts w:ascii="Calibri" w:hAnsi="Calibri" w:cs="Calibri"/>
          <w:sz w:val="28"/>
          <w:szCs w:val="28"/>
        </w:rPr>
        <w:t xml:space="preserve">Suitable times for end of shift for those requiring public transport to ensure they </w:t>
      </w:r>
      <w:proofErr w:type="gramStart"/>
      <w:r w:rsidRPr="006A46E9">
        <w:rPr>
          <w:rFonts w:ascii="Calibri" w:hAnsi="Calibri" w:cs="Calibri"/>
          <w:sz w:val="28"/>
          <w:szCs w:val="28"/>
        </w:rPr>
        <w:t>are able to</w:t>
      </w:r>
      <w:proofErr w:type="gramEnd"/>
      <w:r w:rsidRPr="006A46E9">
        <w:rPr>
          <w:rFonts w:ascii="Calibri" w:hAnsi="Calibri" w:cs="Calibri"/>
          <w:sz w:val="28"/>
          <w:szCs w:val="28"/>
        </w:rPr>
        <w:t xml:space="preserve"> make the journey</w:t>
      </w:r>
    </w:p>
    <w:p w14:paraId="61C04507" w14:textId="77777777" w:rsidR="00407BC2" w:rsidRPr="006A46E9" w:rsidRDefault="00407BC2" w:rsidP="00DD0368">
      <w:pPr>
        <w:pStyle w:val="ListParagraph"/>
        <w:numPr>
          <w:ilvl w:val="2"/>
          <w:numId w:val="1"/>
        </w:numPr>
        <w:rPr>
          <w:rFonts w:ascii="Calibri" w:hAnsi="Calibri" w:cs="Calibri"/>
          <w:sz w:val="28"/>
          <w:szCs w:val="28"/>
        </w:rPr>
      </w:pPr>
      <w:r w:rsidRPr="006A46E9">
        <w:rPr>
          <w:rFonts w:ascii="Calibri" w:hAnsi="Calibri" w:cs="Calibri"/>
          <w:sz w:val="28"/>
          <w:szCs w:val="28"/>
        </w:rPr>
        <w:t>Buddying up, so that no individual staff member is to travel alone</w:t>
      </w:r>
    </w:p>
    <w:p w14:paraId="2A48C7FF" w14:textId="77777777" w:rsidR="00407BC2" w:rsidRPr="006A46E9" w:rsidRDefault="00407BC2" w:rsidP="00DD0368">
      <w:pPr>
        <w:pStyle w:val="ListParagraph"/>
        <w:numPr>
          <w:ilvl w:val="2"/>
          <w:numId w:val="1"/>
        </w:numPr>
        <w:rPr>
          <w:rFonts w:ascii="Calibri" w:hAnsi="Calibri" w:cs="Calibri"/>
          <w:sz w:val="28"/>
          <w:szCs w:val="28"/>
        </w:rPr>
      </w:pPr>
      <w:r w:rsidRPr="006A46E9">
        <w:rPr>
          <w:rFonts w:ascii="Calibri" w:hAnsi="Calibri" w:cs="Calibri"/>
          <w:sz w:val="28"/>
          <w:szCs w:val="28"/>
        </w:rPr>
        <w:t>Providing transport such as a taxi or minibus to convey staff home</w:t>
      </w:r>
    </w:p>
    <w:p w14:paraId="58ED242C" w14:textId="77777777" w:rsidR="00407BC2" w:rsidRPr="006A46E9" w:rsidRDefault="00407BC2" w:rsidP="00DD0368">
      <w:pPr>
        <w:pStyle w:val="ListParagraph"/>
        <w:numPr>
          <w:ilvl w:val="2"/>
          <w:numId w:val="1"/>
        </w:numPr>
        <w:rPr>
          <w:rFonts w:ascii="Calibri" w:hAnsi="Calibri" w:cs="Calibri"/>
          <w:sz w:val="28"/>
          <w:szCs w:val="28"/>
        </w:rPr>
      </w:pPr>
      <w:r w:rsidRPr="006A46E9">
        <w:rPr>
          <w:rFonts w:ascii="Calibri" w:hAnsi="Calibri" w:cs="Calibri"/>
          <w:sz w:val="28"/>
          <w:szCs w:val="28"/>
        </w:rPr>
        <w:t>Providing contact numbers of taxi companies within the area</w:t>
      </w:r>
    </w:p>
    <w:p w14:paraId="3C2D0C38" w14:textId="5335FB0E" w:rsidR="00407BC2" w:rsidRDefault="00407BC2" w:rsidP="00DD0368">
      <w:pPr>
        <w:pStyle w:val="ListParagraph"/>
        <w:numPr>
          <w:ilvl w:val="2"/>
          <w:numId w:val="1"/>
        </w:numPr>
        <w:rPr>
          <w:rFonts w:ascii="Calibri" w:hAnsi="Calibri" w:cs="Calibri"/>
          <w:sz w:val="28"/>
          <w:szCs w:val="28"/>
        </w:rPr>
      </w:pPr>
      <w:r w:rsidRPr="006A46E9">
        <w:rPr>
          <w:rFonts w:ascii="Calibri" w:hAnsi="Calibri" w:cs="Calibri"/>
          <w:sz w:val="28"/>
          <w:szCs w:val="28"/>
        </w:rPr>
        <w:t>Getting supplemented taxi travel for late shift workers.</w:t>
      </w:r>
    </w:p>
    <w:p w14:paraId="760A0DE1" w14:textId="77777777" w:rsidR="0081337E" w:rsidRPr="006A46E9" w:rsidRDefault="0081337E" w:rsidP="0081337E">
      <w:pPr>
        <w:pStyle w:val="ListParagraph"/>
        <w:ind w:left="1080"/>
        <w:rPr>
          <w:rFonts w:ascii="Calibri" w:hAnsi="Calibri" w:cs="Calibri"/>
          <w:sz w:val="28"/>
          <w:szCs w:val="28"/>
        </w:rPr>
      </w:pPr>
    </w:p>
    <w:p w14:paraId="075F2496" w14:textId="77777777" w:rsidR="00DB1AD2" w:rsidRDefault="00DB1AD2" w:rsidP="00DB1AD2">
      <w:pPr>
        <w:pStyle w:val="Heading3"/>
      </w:pPr>
      <w:r>
        <w:t>Safeguarding</w:t>
      </w:r>
    </w:p>
    <w:p w14:paraId="4AC1C995" w14:textId="77777777" w:rsidR="00DB1AD2" w:rsidRPr="00DB1AD2" w:rsidRDefault="00DB1AD2" w:rsidP="00DB1AD2">
      <w:pPr>
        <w:pStyle w:val="ListParagraph"/>
        <w:ind w:left="1080"/>
        <w:rPr>
          <w:rFonts w:ascii="Calibri" w:hAnsi="Calibri" w:cs="Calibri"/>
          <w:sz w:val="28"/>
          <w:szCs w:val="28"/>
        </w:rPr>
      </w:pPr>
    </w:p>
    <w:p w14:paraId="62568899" w14:textId="131CC4A4" w:rsidR="00D17A51" w:rsidRDefault="009723A5" w:rsidP="00DD0368">
      <w:pPr>
        <w:pStyle w:val="ListParagraph"/>
        <w:numPr>
          <w:ilvl w:val="1"/>
          <w:numId w:val="1"/>
        </w:numPr>
        <w:ind w:hanging="792"/>
        <w:rPr>
          <w:rFonts w:ascii="Calibri" w:hAnsi="Calibri" w:cs="Calibri"/>
          <w:sz w:val="28"/>
          <w:szCs w:val="28"/>
        </w:rPr>
      </w:pPr>
      <w:r>
        <w:rPr>
          <w:rFonts w:ascii="Calibri" w:hAnsi="Calibri" w:cs="Calibri"/>
          <w:sz w:val="28"/>
          <w:szCs w:val="28"/>
        </w:rPr>
        <w:t>Safeguarding the well-being of adults and children is everyone’s responsibility</w:t>
      </w:r>
      <w:r w:rsidR="00D17A51">
        <w:rPr>
          <w:rFonts w:ascii="Calibri" w:hAnsi="Calibri" w:cs="Calibri"/>
          <w:sz w:val="28"/>
          <w:szCs w:val="28"/>
        </w:rPr>
        <w:t>, but t</w:t>
      </w:r>
      <w:r>
        <w:rPr>
          <w:rFonts w:ascii="Calibri" w:hAnsi="Calibri" w:cs="Calibri"/>
          <w:sz w:val="28"/>
          <w:szCs w:val="28"/>
        </w:rPr>
        <w:t xml:space="preserve">hose that work </w:t>
      </w:r>
      <w:r w:rsidR="00D17A51">
        <w:rPr>
          <w:rFonts w:ascii="Calibri" w:hAnsi="Calibri" w:cs="Calibri"/>
          <w:sz w:val="28"/>
          <w:szCs w:val="28"/>
        </w:rPr>
        <w:t>in licensed premises play a particularly important role in identifying and reporting potential safeguarding concerns.</w:t>
      </w:r>
    </w:p>
    <w:p w14:paraId="7B22B19B" w14:textId="28C03649" w:rsidR="00D17A51" w:rsidRDefault="00D17A51" w:rsidP="00D17A51">
      <w:pPr>
        <w:pStyle w:val="ListParagraph"/>
        <w:ind w:left="792"/>
        <w:rPr>
          <w:rFonts w:ascii="Calibri" w:hAnsi="Calibri" w:cs="Calibri"/>
          <w:sz w:val="28"/>
          <w:szCs w:val="28"/>
        </w:rPr>
      </w:pPr>
    </w:p>
    <w:p w14:paraId="58B2203C" w14:textId="7AF9CF84" w:rsidR="00D17A51" w:rsidRDefault="000C0104"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Working in licensed premises, staff will </w:t>
      </w:r>
      <w:proofErr w:type="gramStart"/>
      <w:r>
        <w:rPr>
          <w:rFonts w:ascii="Calibri" w:hAnsi="Calibri" w:cs="Calibri"/>
          <w:sz w:val="28"/>
          <w:szCs w:val="28"/>
        </w:rPr>
        <w:t>come into contact with</w:t>
      </w:r>
      <w:proofErr w:type="gramEnd"/>
      <w:r>
        <w:rPr>
          <w:rFonts w:ascii="Calibri" w:hAnsi="Calibri" w:cs="Calibri"/>
          <w:sz w:val="28"/>
          <w:szCs w:val="28"/>
        </w:rPr>
        <w:t xml:space="preserve"> lots of people, whether serving drinks at a bar, doing table service or collecting used glasses and dishes.  Staff may become </w:t>
      </w:r>
      <w:r w:rsidR="007251F4">
        <w:rPr>
          <w:rFonts w:ascii="Calibri" w:hAnsi="Calibri" w:cs="Calibri"/>
          <w:sz w:val="28"/>
          <w:szCs w:val="28"/>
        </w:rPr>
        <w:t>concerned about the safety or wellbeing of an individual</w:t>
      </w:r>
      <w:r>
        <w:rPr>
          <w:rFonts w:ascii="Calibri" w:hAnsi="Calibri" w:cs="Calibri"/>
          <w:sz w:val="28"/>
          <w:szCs w:val="28"/>
        </w:rPr>
        <w:t xml:space="preserve"> by: </w:t>
      </w:r>
    </w:p>
    <w:p w14:paraId="7DD59149" w14:textId="77777777" w:rsidR="007251F4" w:rsidRPr="007251F4" w:rsidRDefault="007251F4" w:rsidP="007251F4">
      <w:pPr>
        <w:pStyle w:val="ListParagraph"/>
        <w:rPr>
          <w:rFonts w:ascii="Calibri" w:hAnsi="Calibri" w:cs="Calibri"/>
          <w:sz w:val="28"/>
          <w:szCs w:val="28"/>
        </w:rPr>
      </w:pPr>
    </w:p>
    <w:p w14:paraId="08569D1A" w14:textId="3FBA9181" w:rsidR="007251F4" w:rsidRDefault="000C0104" w:rsidP="00DD0368">
      <w:pPr>
        <w:pStyle w:val="ListParagraph"/>
        <w:numPr>
          <w:ilvl w:val="2"/>
          <w:numId w:val="1"/>
        </w:numPr>
        <w:rPr>
          <w:rFonts w:ascii="Calibri" w:hAnsi="Calibri" w:cs="Calibri"/>
          <w:sz w:val="28"/>
          <w:szCs w:val="28"/>
        </w:rPr>
      </w:pPr>
      <w:r>
        <w:rPr>
          <w:rFonts w:ascii="Calibri" w:hAnsi="Calibri" w:cs="Calibri"/>
          <w:sz w:val="28"/>
          <w:szCs w:val="28"/>
        </w:rPr>
        <w:t>An individual telling them something</w:t>
      </w:r>
    </w:p>
    <w:p w14:paraId="23CAB12A" w14:textId="539525BA" w:rsidR="007251F4" w:rsidRPr="000C0104" w:rsidRDefault="000C0104" w:rsidP="00DD0368">
      <w:pPr>
        <w:pStyle w:val="ListParagraph"/>
        <w:numPr>
          <w:ilvl w:val="2"/>
          <w:numId w:val="1"/>
        </w:numPr>
        <w:rPr>
          <w:rFonts w:ascii="Calibri" w:hAnsi="Calibri" w:cs="Calibri"/>
          <w:sz w:val="28"/>
          <w:szCs w:val="28"/>
        </w:rPr>
      </w:pPr>
      <w:r>
        <w:rPr>
          <w:rFonts w:ascii="Calibri" w:hAnsi="Calibri" w:cs="Calibri"/>
          <w:sz w:val="28"/>
          <w:szCs w:val="28"/>
        </w:rPr>
        <w:t>An individual s</w:t>
      </w:r>
      <w:r w:rsidR="007251F4">
        <w:rPr>
          <w:rFonts w:ascii="Calibri" w:hAnsi="Calibri" w:cs="Calibri"/>
          <w:sz w:val="28"/>
          <w:szCs w:val="28"/>
        </w:rPr>
        <w:t>ay</w:t>
      </w:r>
      <w:r>
        <w:rPr>
          <w:rFonts w:ascii="Calibri" w:hAnsi="Calibri" w:cs="Calibri"/>
          <w:sz w:val="28"/>
          <w:szCs w:val="28"/>
        </w:rPr>
        <w:t>ing</w:t>
      </w:r>
      <w:r w:rsidR="007251F4">
        <w:rPr>
          <w:rFonts w:ascii="Calibri" w:hAnsi="Calibri" w:cs="Calibri"/>
          <w:sz w:val="28"/>
          <w:szCs w:val="28"/>
        </w:rPr>
        <w:t xml:space="preserve"> something</w:t>
      </w:r>
      <w:r>
        <w:rPr>
          <w:rFonts w:ascii="Calibri" w:hAnsi="Calibri" w:cs="Calibri"/>
          <w:sz w:val="28"/>
          <w:szCs w:val="28"/>
        </w:rPr>
        <w:t xml:space="preserve"> worrying</w:t>
      </w:r>
    </w:p>
    <w:p w14:paraId="2ED6CC42" w14:textId="27E22BD1" w:rsidR="007251F4" w:rsidRDefault="007251F4" w:rsidP="00DD0368">
      <w:pPr>
        <w:pStyle w:val="ListParagraph"/>
        <w:numPr>
          <w:ilvl w:val="2"/>
          <w:numId w:val="1"/>
        </w:numPr>
        <w:rPr>
          <w:rFonts w:ascii="Calibri" w:hAnsi="Calibri" w:cs="Calibri"/>
          <w:sz w:val="28"/>
          <w:szCs w:val="28"/>
        </w:rPr>
      </w:pPr>
      <w:r>
        <w:rPr>
          <w:rFonts w:ascii="Calibri" w:hAnsi="Calibri" w:cs="Calibri"/>
          <w:sz w:val="28"/>
          <w:szCs w:val="28"/>
        </w:rPr>
        <w:t xml:space="preserve">A third party may voice concerns </w:t>
      </w:r>
    </w:p>
    <w:p w14:paraId="65191355" w14:textId="348A4FA8" w:rsidR="007251F4" w:rsidRDefault="000C0104" w:rsidP="00DD0368">
      <w:pPr>
        <w:pStyle w:val="ListParagraph"/>
        <w:numPr>
          <w:ilvl w:val="2"/>
          <w:numId w:val="1"/>
        </w:numPr>
        <w:rPr>
          <w:rFonts w:ascii="Calibri" w:hAnsi="Calibri" w:cs="Calibri"/>
          <w:sz w:val="28"/>
          <w:szCs w:val="28"/>
        </w:rPr>
      </w:pPr>
      <w:r>
        <w:rPr>
          <w:rFonts w:ascii="Calibri" w:hAnsi="Calibri" w:cs="Calibri"/>
          <w:sz w:val="28"/>
          <w:szCs w:val="28"/>
        </w:rPr>
        <w:t xml:space="preserve">Staff </w:t>
      </w:r>
      <w:r w:rsidR="007251F4">
        <w:rPr>
          <w:rFonts w:ascii="Calibri" w:hAnsi="Calibri" w:cs="Calibri"/>
          <w:sz w:val="28"/>
          <w:szCs w:val="28"/>
        </w:rPr>
        <w:t xml:space="preserve">may see something </w:t>
      </w:r>
      <w:r>
        <w:rPr>
          <w:rFonts w:ascii="Calibri" w:hAnsi="Calibri" w:cs="Calibri"/>
          <w:sz w:val="28"/>
          <w:szCs w:val="28"/>
        </w:rPr>
        <w:t xml:space="preserve">– an incident or an injury or other sign </w:t>
      </w:r>
    </w:p>
    <w:p w14:paraId="48B719F1" w14:textId="05C6C764" w:rsidR="00DB1AD2" w:rsidRDefault="00DB1AD2" w:rsidP="002956DA">
      <w:pPr>
        <w:pStyle w:val="ListParagraph"/>
        <w:ind w:left="792"/>
        <w:rPr>
          <w:rFonts w:ascii="Calibri" w:hAnsi="Calibri" w:cs="Calibri"/>
          <w:sz w:val="28"/>
          <w:szCs w:val="28"/>
        </w:rPr>
      </w:pPr>
    </w:p>
    <w:p w14:paraId="68FBC6A2" w14:textId="3ED7AC02" w:rsidR="000C0104" w:rsidRDefault="000C0104" w:rsidP="00DD0368">
      <w:pPr>
        <w:pStyle w:val="ListParagraph"/>
        <w:numPr>
          <w:ilvl w:val="1"/>
          <w:numId w:val="1"/>
        </w:numPr>
        <w:ind w:hanging="792"/>
        <w:rPr>
          <w:rFonts w:ascii="Calibri" w:hAnsi="Calibri" w:cs="Calibri"/>
          <w:sz w:val="28"/>
          <w:szCs w:val="28"/>
        </w:rPr>
      </w:pPr>
      <w:r>
        <w:rPr>
          <w:rFonts w:ascii="Calibri" w:hAnsi="Calibri" w:cs="Calibri"/>
          <w:sz w:val="28"/>
          <w:szCs w:val="28"/>
        </w:rPr>
        <w:t>Providing staff training which focuses on increasing the skills, knowledge and confidence to identify vulnerabilities and what the appropriate interventions should be</w:t>
      </w:r>
      <w:r w:rsidR="0051552E">
        <w:rPr>
          <w:rFonts w:ascii="Calibri" w:hAnsi="Calibri" w:cs="Calibri"/>
          <w:sz w:val="28"/>
          <w:szCs w:val="28"/>
        </w:rPr>
        <w:t>, should be included in all induction and refresher training for staff.</w:t>
      </w:r>
    </w:p>
    <w:p w14:paraId="12C08FE8" w14:textId="77777777" w:rsidR="0051552E" w:rsidRPr="00CF0F39" w:rsidRDefault="0051552E" w:rsidP="00CF0F39">
      <w:pPr>
        <w:rPr>
          <w:rFonts w:ascii="Calibri" w:hAnsi="Calibri" w:cs="Calibri"/>
          <w:color w:val="EE0000"/>
          <w:sz w:val="28"/>
          <w:szCs w:val="28"/>
        </w:rPr>
      </w:pPr>
    </w:p>
    <w:p w14:paraId="686556D1" w14:textId="160E3280" w:rsidR="0051552E" w:rsidRPr="0051552E" w:rsidRDefault="0051552E" w:rsidP="00DD0368">
      <w:pPr>
        <w:pStyle w:val="ListParagraph"/>
        <w:numPr>
          <w:ilvl w:val="1"/>
          <w:numId w:val="1"/>
        </w:numPr>
        <w:ind w:hanging="792"/>
        <w:rPr>
          <w:rFonts w:ascii="Calibri" w:hAnsi="Calibri" w:cs="Calibri"/>
          <w:sz w:val="28"/>
          <w:szCs w:val="28"/>
        </w:rPr>
      </w:pPr>
      <w:r w:rsidRPr="0051552E">
        <w:rPr>
          <w:rFonts w:ascii="Calibri" w:hAnsi="Calibri" w:cs="Calibri"/>
          <w:sz w:val="28"/>
          <w:szCs w:val="28"/>
        </w:rPr>
        <w:lastRenderedPageBreak/>
        <w:t>Any</w:t>
      </w:r>
      <w:r>
        <w:rPr>
          <w:rFonts w:ascii="Calibri" w:hAnsi="Calibri" w:cs="Calibri"/>
          <w:sz w:val="28"/>
          <w:szCs w:val="28"/>
        </w:rPr>
        <w:t xml:space="preserve"> concerns about children and adults can be reported to the Council’s Safeguarding Single Point of Contact on 01639 686803 or email </w:t>
      </w:r>
      <w:hyperlink r:id="rId19" w:history="1">
        <w:r w:rsidRPr="0006295A">
          <w:rPr>
            <w:rStyle w:val="Hyperlink"/>
            <w:rFonts w:ascii="Calibri" w:hAnsi="Calibri" w:cs="Calibri"/>
            <w:sz w:val="28"/>
            <w:szCs w:val="28"/>
          </w:rPr>
          <w:t>spoc@npt.gov.uk</w:t>
        </w:r>
      </w:hyperlink>
      <w:r>
        <w:rPr>
          <w:rFonts w:ascii="Calibri" w:hAnsi="Calibri" w:cs="Calibri"/>
          <w:sz w:val="28"/>
          <w:szCs w:val="28"/>
        </w:rPr>
        <w:t xml:space="preserve"> .  If a child, young person or adult at risk </w:t>
      </w:r>
      <w:proofErr w:type="gramStart"/>
      <w:r>
        <w:rPr>
          <w:rFonts w:ascii="Calibri" w:hAnsi="Calibri" w:cs="Calibri"/>
          <w:sz w:val="28"/>
          <w:szCs w:val="28"/>
        </w:rPr>
        <w:t>is considered to be</w:t>
      </w:r>
      <w:proofErr w:type="gramEnd"/>
      <w:r>
        <w:rPr>
          <w:rFonts w:ascii="Calibri" w:hAnsi="Calibri" w:cs="Calibri"/>
          <w:sz w:val="28"/>
          <w:szCs w:val="28"/>
        </w:rPr>
        <w:t xml:space="preserve"> in immediate danger, the emergency services (Police, Ambulance, Fire and Rescue) must be contacted immediately. </w:t>
      </w:r>
      <w:r w:rsidRPr="0051552E">
        <w:rPr>
          <w:rFonts w:ascii="Calibri" w:hAnsi="Calibri" w:cs="Calibri"/>
          <w:sz w:val="28"/>
          <w:szCs w:val="28"/>
        </w:rPr>
        <w:t xml:space="preserve"> </w:t>
      </w:r>
    </w:p>
    <w:p w14:paraId="50A3ED08" w14:textId="77777777" w:rsidR="00D76794" w:rsidRPr="00D76794" w:rsidRDefault="00D76794" w:rsidP="00D76794">
      <w:pPr>
        <w:pStyle w:val="ListParagraph"/>
        <w:rPr>
          <w:rFonts w:ascii="Calibri" w:hAnsi="Calibri" w:cs="Calibri"/>
          <w:sz w:val="28"/>
          <w:szCs w:val="28"/>
        </w:rPr>
      </w:pPr>
    </w:p>
    <w:p w14:paraId="08A5E6A5" w14:textId="61D39217" w:rsidR="00D76794" w:rsidRDefault="000626E3" w:rsidP="00DD0368">
      <w:pPr>
        <w:pStyle w:val="Heading2"/>
        <w:numPr>
          <w:ilvl w:val="0"/>
          <w:numId w:val="1"/>
        </w:numPr>
        <w:rPr>
          <w:u w:val="single"/>
        </w:rPr>
      </w:pPr>
      <w:r w:rsidRPr="0081337E">
        <w:rPr>
          <w:u w:val="single"/>
        </w:rPr>
        <w:t>Annual Fees</w:t>
      </w:r>
      <w:r w:rsidR="00D17A51" w:rsidRPr="0081337E">
        <w:rPr>
          <w:u w:val="single"/>
        </w:rPr>
        <w:t xml:space="preserve">, </w:t>
      </w:r>
      <w:r w:rsidR="00331DBD" w:rsidRPr="0081337E">
        <w:rPr>
          <w:u w:val="single"/>
        </w:rPr>
        <w:t>Non-Payment</w:t>
      </w:r>
      <w:r w:rsidR="00D17A51" w:rsidRPr="0081337E">
        <w:rPr>
          <w:u w:val="single"/>
        </w:rPr>
        <w:t xml:space="preserve"> and Scams</w:t>
      </w:r>
    </w:p>
    <w:p w14:paraId="365504C9" w14:textId="77777777" w:rsidR="0081337E" w:rsidRPr="0081337E" w:rsidRDefault="0081337E" w:rsidP="0081337E"/>
    <w:p w14:paraId="3E4CDAD5" w14:textId="6296F41C" w:rsidR="00DB1AD2" w:rsidRPr="00DB1AD2" w:rsidRDefault="00DB1AD2" w:rsidP="00DD0368">
      <w:pPr>
        <w:pStyle w:val="ListParagraph"/>
        <w:numPr>
          <w:ilvl w:val="1"/>
          <w:numId w:val="1"/>
        </w:numPr>
        <w:ind w:hanging="792"/>
      </w:pPr>
      <w:r w:rsidRPr="00DB1AD2">
        <w:rPr>
          <w:rFonts w:ascii="Calibri" w:hAnsi="Calibri" w:cs="Calibri"/>
          <w:sz w:val="28"/>
          <w:szCs w:val="28"/>
        </w:rPr>
        <w:t xml:space="preserve">The </w:t>
      </w:r>
      <w:r w:rsidR="00194E40">
        <w:rPr>
          <w:rFonts w:ascii="Calibri" w:hAnsi="Calibri" w:cs="Calibri"/>
          <w:sz w:val="28"/>
          <w:szCs w:val="28"/>
        </w:rPr>
        <w:t xml:space="preserve">Licensing Act </w:t>
      </w:r>
      <w:r w:rsidRPr="00DB1AD2">
        <w:rPr>
          <w:rFonts w:ascii="Calibri" w:hAnsi="Calibri" w:cs="Calibri"/>
          <w:sz w:val="28"/>
          <w:szCs w:val="28"/>
        </w:rPr>
        <w:t>2003</w:t>
      </w:r>
      <w:r w:rsidR="00194E40">
        <w:rPr>
          <w:rFonts w:ascii="Calibri" w:hAnsi="Calibri" w:cs="Calibri"/>
          <w:sz w:val="28"/>
          <w:szCs w:val="28"/>
        </w:rPr>
        <w:t xml:space="preserve"> </w:t>
      </w:r>
      <w:r w:rsidRPr="00DB1AD2">
        <w:rPr>
          <w:rFonts w:ascii="Calibri" w:hAnsi="Calibri" w:cs="Calibri"/>
          <w:sz w:val="28"/>
          <w:szCs w:val="28"/>
        </w:rPr>
        <w:t xml:space="preserve">and </w:t>
      </w:r>
      <w:r w:rsidR="00194E40">
        <w:rPr>
          <w:rFonts w:ascii="Calibri" w:hAnsi="Calibri" w:cs="Calibri"/>
          <w:sz w:val="28"/>
          <w:szCs w:val="28"/>
        </w:rPr>
        <w:t xml:space="preserve">Licensing Act 2003 (Fees) Regulations 2005 </w:t>
      </w:r>
      <w:r w:rsidRPr="00DB1AD2">
        <w:rPr>
          <w:rFonts w:ascii="Calibri" w:hAnsi="Calibri" w:cs="Calibri"/>
          <w:sz w:val="28"/>
          <w:szCs w:val="28"/>
        </w:rPr>
        <w:t>set out requirements for annual fees and require that the fee is paid on the due date</w:t>
      </w:r>
      <w:r>
        <w:rPr>
          <w:rFonts w:ascii="Calibri" w:hAnsi="Calibri" w:cs="Calibri"/>
          <w:sz w:val="28"/>
          <w:szCs w:val="28"/>
        </w:rPr>
        <w:t>,</w:t>
      </w:r>
      <w:r w:rsidRPr="00DB1AD2">
        <w:rPr>
          <w:rFonts w:ascii="Calibri" w:hAnsi="Calibri" w:cs="Calibri"/>
          <w:sz w:val="28"/>
          <w:szCs w:val="28"/>
        </w:rPr>
        <w:t xml:space="preserve"> which is every year on the anniversary of the original grant of the licence.</w:t>
      </w:r>
    </w:p>
    <w:p w14:paraId="21C9DD0B" w14:textId="723A53EA" w:rsidR="00DB1AD2" w:rsidRDefault="00DB1AD2" w:rsidP="00DB1AD2">
      <w:pPr>
        <w:pStyle w:val="ListParagraph"/>
        <w:ind w:left="792"/>
      </w:pPr>
    </w:p>
    <w:p w14:paraId="2EAB176D" w14:textId="3A2BB934" w:rsidR="00DB1AD2" w:rsidRPr="006D1B9D" w:rsidRDefault="00DB1AD2" w:rsidP="00DD0368">
      <w:pPr>
        <w:pStyle w:val="ListParagraph"/>
        <w:numPr>
          <w:ilvl w:val="1"/>
          <w:numId w:val="1"/>
        </w:numPr>
        <w:ind w:hanging="792"/>
      </w:pPr>
      <w:r w:rsidRPr="00DB1AD2">
        <w:rPr>
          <w:rFonts w:ascii="Calibri" w:hAnsi="Calibri" w:cs="Calibri"/>
          <w:sz w:val="28"/>
          <w:szCs w:val="28"/>
        </w:rPr>
        <w:t>The</w:t>
      </w:r>
      <w:r w:rsidR="006D1B9D">
        <w:rPr>
          <w:rFonts w:ascii="Calibri" w:hAnsi="Calibri" w:cs="Calibri"/>
          <w:sz w:val="28"/>
          <w:szCs w:val="28"/>
        </w:rPr>
        <w:t xml:space="preserve"> Licensing Authority </w:t>
      </w:r>
      <w:r w:rsidRPr="00DB1AD2">
        <w:rPr>
          <w:rFonts w:ascii="Calibri" w:hAnsi="Calibri" w:cs="Calibri"/>
          <w:sz w:val="28"/>
          <w:szCs w:val="28"/>
        </w:rPr>
        <w:t>will suspend any licence or certificate where the required fee is not paid by the</w:t>
      </w:r>
      <w:r w:rsidR="006D1B9D">
        <w:rPr>
          <w:rFonts w:ascii="Calibri" w:hAnsi="Calibri" w:cs="Calibri"/>
          <w:sz w:val="28"/>
          <w:szCs w:val="28"/>
        </w:rPr>
        <w:t xml:space="preserve"> d</w:t>
      </w:r>
      <w:r w:rsidRPr="00DB1AD2">
        <w:rPr>
          <w:rFonts w:ascii="Calibri" w:hAnsi="Calibri" w:cs="Calibri"/>
          <w:sz w:val="28"/>
          <w:szCs w:val="28"/>
        </w:rPr>
        <w:t>ue date,</w:t>
      </w:r>
      <w:r w:rsidR="006D1B9D">
        <w:rPr>
          <w:rFonts w:ascii="Calibri" w:hAnsi="Calibri" w:cs="Calibri"/>
          <w:sz w:val="28"/>
          <w:szCs w:val="28"/>
        </w:rPr>
        <w:t xml:space="preserve"> and will </w:t>
      </w:r>
      <w:r w:rsidRPr="00DB1AD2">
        <w:rPr>
          <w:rFonts w:ascii="Calibri" w:hAnsi="Calibri" w:cs="Calibri"/>
          <w:sz w:val="28"/>
          <w:szCs w:val="28"/>
        </w:rPr>
        <w:t xml:space="preserve">follow the below </w:t>
      </w:r>
      <w:r w:rsidR="006D1B9D" w:rsidRPr="00DB1AD2">
        <w:rPr>
          <w:rFonts w:ascii="Calibri" w:hAnsi="Calibri" w:cs="Calibri"/>
          <w:sz w:val="28"/>
          <w:szCs w:val="28"/>
        </w:rPr>
        <w:t>procedure: -</w:t>
      </w:r>
    </w:p>
    <w:p w14:paraId="298BAD17" w14:textId="77777777" w:rsidR="006D1B9D" w:rsidRDefault="006D1B9D" w:rsidP="006D1B9D">
      <w:pPr>
        <w:pStyle w:val="ListParagraph"/>
      </w:pPr>
    </w:p>
    <w:p w14:paraId="24C1DC15" w14:textId="640AB0B8" w:rsidR="006D1B9D" w:rsidRPr="006D1B9D" w:rsidRDefault="006D1B9D" w:rsidP="00DD0368">
      <w:pPr>
        <w:pStyle w:val="ListParagraph"/>
        <w:numPr>
          <w:ilvl w:val="2"/>
          <w:numId w:val="1"/>
        </w:numPr>
        <w:rPr>
          <w:rFonts w:ascii="Calibri" w:hAnsi="Calibri" w:cs="Calibri"/>
          <w:sz w:val="28"/>
          <w:szCs w:val="28"/>
        </w:rPr>
      </w:pPr>
      <w:r w:rsidRPr="00EC6715">
        <w:rPr>
          <w:rFonts w:ascii="Calibri" w:hAnsi="Calibri" w:cs="Calibri"/>
          <w:sz w:val="28"/>
          <w:szCs w:val="28"/>
        </w:rPr>
        <w:t xml:space="preserve">Upon notification/discovery that an annual fee is not paid, the </w:t>
      </w:r>
      <w:r>
        <w:rPr>
          <w:rFonts w:ascii="Calibri" w:hAnsi="Calibri" w:cs="Calibri"/>
          <w:sz w:val="28"/>
          <w:szCs w:val="28"/>
        </w:rPr>
        <w:t xml:space="preserve">Licensing Authority </w:t>
      </w:r>
      <w:r w:rsidRPr="00EC6715">
        <w:rPr>
          <w:rFonts w:ascii="Calibri" w:hAnsi="Calibri" w:cs="Calibri"/>
          <w:sz w:val="28"/>
          <w:szCs w:val="28"/>
        </w:rPr>
        <w:t xml:space="preserve">will give notice to the licence/certificate holder, in writing, </w:t>
      </w:r>
      <w:r w:rsidRPr="006D1B9D">
        <w:rPr>
          <w:rFonts w:ascii="Calibri" w:hAnsi="Calibri" w:cs="Calibri"/>
          <w:sz w:val="28"/>
          <w:szCs w:val="28"/>
        </w:rPr>
        <w:t xml:space="preserve">that the licence/certificate will be suspended 14 days from the date of the notice.  </w:t>
      </w:r>
    </w:p>
    <w:p w14:paraId="061F85F1" w14:textId="77777777" w:rsidR="00743E28" w:rsidRDefault="006D1B9D" w:rsidP="00DD0368">
      <w:pPr>
        <w:pStyle w:val="ListParagraph"/>
        <w:numPr>
          <w:ilvl w:val="2"/>
          <w:numId w:val="1"/>
        </w:numPr>
        <w:rPr>
          <w:rFonts w:ascii="Calibri" w:hAnsi="Calibri" w:cs="Calibri"/>
          <w:sz w:val="28"/>
          <w:szCs w:val="28"/>
        </w:rPr>
      </w:pPr>
      <w:r>
        <w:rPr>
          <w:rFonts w:ascii="Calibri" w:hAnsi="Calibri" w:cs="Calibri"/>
          <w:sz w:val="28"/>
          <w:szCs w:val="28"/>
        </w:rPr>
        <w:t xml:space="preserve">The notice will also </w:t>
      </w:r>
      <w:r w:rsidRPr="00EC6715">
        <w:rPr>
          <w:rFonts w:ascii="Calibri" w:hAnsi="Calibri" w:cs="Calibri"/>
          <w:sz w:val="28"/>
          <w:szCs w:val="28"/>
        </w:rPr>
        <w:t xml:space="preserve">state that the suspension will not become effective if the fee is paid prior to the suspension date.  </w:t>
      </w:r>
    </w:p>
    <w:p w14:paraId="07AF5004" w14:textId="77777777" w:rsidR="00743E28" w:rsidRDefault="00DB1AD2" w:rsidP="00DD0368">
      <w:pPr>
        <w:pStyle w:val="ListParagraph"/>
        <w:numPr>
          <w:ilvl w:val="2"/>
          <w:numId w:val="1"/>
        </w:numPr>
        <w:rPr>
          <w:rFonts w:ascii="Calibri" w:hAnsi="Calibri" w:cs="Calibri"/>
          <w:sz w:val="28"/>
          <w:szCs w:val="28"/>
        </w:rPr>
      </w:pPr>
      <w:r w:rsidRPr="00743E28">
        <w:rPr>
          <w:rFonts w:ascii="Calibri" w:hAnsi="Calibri" w:cs="Calibri"/>
          <w:sz w:val="28"/>
          <w:szCs w:val="28"/>
        </w:rPr>
        <w:t>If the fee is not paid by the date specified on the notice</w:t>
      </w:r>
      <w:r w:rsidR="006D1B9D" w:rsidRPr="00743E28">
        <w:rPr>
          <w:rFonts w:ascii="Calibri" w:hAnsi="Calibri" w:cs="Calibri"/>
          <w:sz w:val="28"/>
          <w:szCs w:val="28"/>
        </w:rPr>
        <w:t xml:space="preserve">, then the </w:t>
      </w:r>
      <w:r w:rsidRPr="00743E28">
        <w:rPr>
          <w:rFonts w:ascii="Calibri" w:hAnsi="Calibri" w:cs="Calibri"/>
          <w:sz w:val="28"/>
          <w:szCs w:val="28"/>
        </w:rPr>
        <w:t>licence/certificate will be deemed suspended.</w:t>
      </w:r>
      <w:r w:rsidR="006D1B9D" w:rsidRPr="00743E28">
        <w:rPr>
          <w:rFonts w:ascii="Calibri" w:hAnsi="Calibri" w:cs="Calibri"/>
          <w:sz w:val="28"/>
          <w:szCs w:val="28"/>
        </w:rPr>
        <w:t xml:space="preserve">  </w:t>
      </w:r>
    </w:p>
    <w:p w14:paraId="0D98CF6D" w14:textId="321E7DD1" w:rsidR="00743E28" w:rsidRDefault="006D1B9D" w:rsidP="00DD0368">
      <w:pPr>
        <w:pStyle w:val="ListParagraph"/>
        <w:numPr>
          <w:ilvl w:val="2"/>
          <w:numId w:val="1"/>
        </w:numPr>
        <w:rPr>
          <w:rFonts w:ascii="Calibri" w:hAnsi="Calibri" w:cs="Calibri"/>
          <w:sz w:val="28"/>
          <w:szCs w:val="28"/>
        </w:rPr>
      </w:pPr>
      <w:r w:rsidRPr="00743E28">
        <w:rPr>
          <w:rFonts w:ascii="Calibri" w:hAnsi="Calibri" w:cs="Calibri"/>
          <w:sz w:val="28"/>
          <w:szCs w:val="28"/>
        </w:rPr>
        <w:t>The l</w:t>
      </w:r>
      <w:r w:rsidR="00DB1AD2" w:rsidRPr="00743E28">
        <w:rPr>
          <w:rFonts w:ascii="Calibri" w:hAnsi="Calibri" w:cs="Calibri"/>
          <w:sz w:val="28"/>
          <w:szCs w:val="28"/>
        </w:rPr>
        <w:t xml:space="preserve">icence/certificate holder and DPS/Manager will be immediately notified of the suspension becoming </w:t>
      </w:r>
      <w:r w:rsidR="00743E28" w:rsidRPr="00743E28">
        <w:rPr>
          <w:rFonts w:ascii="Calibri" w:hAnsi="Calibri" w:cs="Calibri"/>
          <w:sz w:val="28"/>
          <w:szCs w:val="28"/>
        </w:rPr>
        <w:t>effective and</w:t>
      </w:r>
      <w:r w:rsidR="00DB1AD2" w:rsidRPr="00743E28">
        <w:rPr>
          <w:rFonts w:ascii="Calibri" w:hAnsi="Calibri" w:cs="Calibri"/>
          <w:sz w:val="28"/>
          <w:szCs w:val="28"/>
        </w:rPr>
        <w:t xml:space="preserve"> informed that the premises may no longer offer any licensable activities until such time as the fee is paid and the suspension lifted.  </w:t>
      </w:r>
    </w:p>
    <w:p w14:paraId="432E375C" w14:textId="6B9D537D" w:rsidR="00DB1AD2" w:rsidRPr="00743E28" w:rsidRDefault="00DB1AD2" w:rsidP="00DD0368">
      <w:pPr>
        <w:pStyle w:val="ListParagraph"/>
        <w:numPr>
          <w:ilvl w:val="2"/>
          <w:numId w:val="1"/>
        </w:numPr>
        <w:rPr>
          <w:rFonts w:ascii="Calibri" w:hAnsi="Calibri" w:cs="Calibri"/>
          <w:sz w:val="28"/>
          <w:szCs w:val="28"/>
        </w:rPr>
      </w:pPr>
      <w:r w:rsidRPr="00743E28">
        <w:rPr>
          <w:rFonts w:ascii="Calibri" w:hAnsi="Calibri" w:cs="Calibri"/>
          <w:sz w:val="28"/>
          <w:szCs w:val="28"/>
        </w:rPr>
        <w:t xml:space="preserve">When the full payment is made the council will immediately lift the </w:t>
      </w:r>
      <w:r w:rsidR="006D1B9D" w:rsidRPr="00743E28">
        <w:rPr>
          <w:rFonts w:ascii="Calibri" w:hAnsi="Calibri" w:cs="Calibri"/>
          <w:sz w:val="28"/>
          <w:szCs w:val="28"/>
        </w:rPr>
        <w:t>suspension and</w:t>
      </w:r>
      <w:r w:rsidRPr="00743E28">
        <w:rPr>
          <w:rFonts w:ascii="Calibri" w:hAnsi="Calibri" w:cs="Calibri"/>
          <w:sz w:val="28"/>
          <w:szCs w:val="28"/>
        </w:rPr>
        <w:t xml:space="preserve"> confirm this in writing.</w:t>
      </w:r>
    </w:p>
    <w:p w14:paraId="5F0EAD65" w14:textId="77777777" w:rsidR="00DB1AD2" w:rsidRPr="00EC6715" w:rsidRDefault="00DB1AD2" w:rsidP="00DB1AD2">
      <w:pPr>
        <w:pStyle w:val="ListParagraph"/>
        <w:ind w:left="360"/>
        <w:rPr>
          <w:rFonts w:ascii="Calibri" w:hAnsi="Calibri" w:cs="Calibri"/>
          <w:sz w:val="28"/>
          <w:szCs w:val="28"/>
        </w:rPr>
      </w:pPr>
      <w:r w:rsidRPr="00EC6715">
        <w:rPr>
          <w:rFonts w:ascii="Calibri" w:hAnsi="Calibri" w:cs="Calibri"/>
          <w:sz w:val="28"/>
          <w:szCs w:val="28"/>
        </w:rPr>
        <w:tab/>
      </w:r>
      <w:r w:rsidRPr="00EC6715">
        <w:rPr>
          <w:rFonts w:ascii="Calibri" w:hAnsi="Calibri" w:cs="Calibri"/>
          <w:sz w:val="28"/>
          <w:szCs w:val="28"/>
        </w:rPr>
        <w:tab/>
      </w:r>
    </w:p>
    <w:p w14:paraId="5243280C" w14:textId="002FFFD5" w:rsidR="00331DBD" w:rsidRPr="00194E40" w:rsidRDefault="00DB1AD2" w:rsidP="00DD0368">
      <w:pPr>
        <w:pStyle w:val="ListParagraph"/>
        <w:numPr>
          <w:ilvl w:val="1"/>
          <w:numId w:val="1"/>
        </w:numPr>
        <w:ind w:hanging="792"/>
        <w:rPr>
          <w:rFonts w:ascii="Calibri" w:hAnsi="Calibri" w:cs="Calibri"/>
          <w:sz w:val="28"/>
          <w:szCs w:val="28"/>
        </w:rPr>
      </w:pPr>
      <w:r w:rsidRPr="00EC6715">
        <w:rPr>
          <w:rFonts w:ascii="Calibri" w:hAnsi="Calibri" w:cs="Calibri"/>
          <w:sz w:val="28"/>
          <w:szCs w:val="28"/>
        </w:rPr>
        <w:t xml:space="preserve">Where a licence/certificate is suspended and licensable activities are provided the </w:t>
      </w:r>
      <w:r w:rsidR="00194E40">
        <w:rPr>
          <w:rFonts w:ascii="Calibri" w:hAnsi="Calibri" w:cs="Calibri"/>
          <w:sz w:val="28"/>
          <w:szCs w:val="28"/>
        </w:rPr>
        <w:t xml:space="preserve">Licensing Authority </w:t>
      </w:r>
      <w:r w:rsidRPr="00194E40">
        <w:rPr>
          <w:rFonts w:ascii="Calibri" w:hAnsi="Calibri" w:cs="Calibri"/>
          <w:sz w:val="28"/>
          <w:szCs w:val="28"/>
        </w:rPr>
        <w:t xml:space="preserve">will consider </w:t>
      </w:r>
      <w:r w:rsidR="006D1B9D" w:rsidRPr="00194E40">
        <w:rPr>
          <w:rFonts w:ascii="Calibri" w:hAnsi="Calibri" w:cs="Calibri"/>
          <w:sz w:val="28"/>
          <w:szCs w:val="28"/>
        </w:rPr>
        <w:t>taking enforcement action.</w:t>
      </w:r>
    </w:p>
    <w:p w14:paraId="2B4DB0C4" w14:textId="77777777" w:rsidR="006D1B9D" w:rsidRPr="006D1B9D" w:rsidRDefault="006D1B9D" w:rsidP="006D1B9D">
      <w:pPr>
        <w:pStyle w:val="ListParagraph"/>
        <w:rPr>
          <w:rFonts w:ascii="Calibri" w:hAnsi="Calibri" w:cs="Calibri"/>
          <w:sz w:val="28"/>
          <w:szCs w:val="28"/>
        </w:rPr>
      </w:pPr>
    </w:p>
    <w:p w14:paraId="69819568" w14:textId="014D4191" w:rsidR="006D1B9D" w:rsidRDefault="006D1B9D" w:rsidP="0081337E">
      <w:pPr>
        <w:pStyle w:val="Heading3"/>
      </w:pPr>
      <w:r>
        <w:lastRenderedPageBreak/>
        <w:t xml:space="preserve">Annual Fee Scams </w:t>
      </w:r>
    </w:p>
    <w:p w14:paraId="558F63EC" w14:textId="77777777" w:rsidR="006D1B9D" w:rsidRPr="006D1B9D" w:rsidRDefault="006D1B9D" w:rsidP="006D1B9D">
      <w:pPr>
        <w:pStyle w:val="ListParagraph"/>
        <w:rPr>
          <w:rFonts w:ascii="Calibri" w:hAnsi="Calibri" w:cs="Calibri"/>
          <w:sz w:val="28"/>
          <w:szCs w:val="28"/>
        </w:rPr>
      </w:pPr>
    </w:p>
    <w:p w14:paraId="75256B8B" w14:textId="4E2BE3A5" w:rsidR="006D1B9D" w:rsidRDefault="006A46E9"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The Licensing Authority is aware </w:t>
      </w:r>
      <w:r w:rsidR="00854551">
        <w:rPr>
          <w:rFonts w:ascii="Calibri" w:hAnsi="Calibri" w:cs="Calibri"/>
          <w:sz w:val="28"/>
          <w:szCs w:val="28"/>
        </w:rPr>
        <w:t>of a fraudulent activity targeting licensed premises.  Several local authorities, including Neath Port Talbot, have reported individuals posing as Licensing Authority representatives contacting licensed premises for annual fees.  These imposters are not affiliated with the Licensing Authority.</w:t>
      </w:r>
    </w:p>
    <w:p w14:paraId="4DF2DD79" w14:textId="77777777" w:rsidR="00854551" w:rsidRDefault="00854551" w:rsidP="00854551">
      <w:pPr>
        <w:pStyle w:val="ListParagraph"/>
        <w:ind w:left="792"/>
        <w:rPr>
          <w:rFonts w:ascii="Calibri" w:hAnsi="Calibri" w:cs="Calibri"/>
          <w:sz w:val="28"/>
          <w:szCs w:val="28"/>
        </w:rPr>
      </w:pPr>
    </w:p>
    <w:p w14:paraId="316CF849" w14:textId="272E5355" w:rsidR="00854551" w:rsidRDefault="00854551" w:rsidP="00DD0368">
      <w:pPr>
        <w:pStyle w:val="ListParagraph"/>
        <w:numPr>
          <w:ilvl w:val="1"/>
          <w:numId w:val="1"/>
        </w:numPr>
        <w:ind w:hanging="792"/>
        <w:rPr>
          <w:rFonts w:ascii="Calibri" w:hAnsi="Calibri" w:cs="Calibri"/>
          <w:sz w:val="28"/>
          <w:szCs w:val="28"/>
        </w:rPr>
      </w:pPr>
      <w:r>
        <w:rPr>
          <w:rFonts w:ascii="Calibri" w:hAnsi="Calibri" w:cs="Calibri"/>
          <w:sz w:val="28"/>
          <w:szCs w:val="28"/>
        </w:rPr>
        <w:t>When dealing with any matter relating to annual fees, licence holders, D</w:t>
      </w:r>
      <w:r w:rsidR="00194E40">
        <w:rPr>
          <w:rFonts w:ascii="Calibri" w:hAnsi="Calibri" w:cs="Calibri"/>
          <w:sz w:val="28"/>
          <w:szCs w:val="28"/>
        </w:rPr>
        <w:t xml:space="preserve">esignated Premises Supervisor </w:t>
      </w:r>
      <w:r>
        <w:rPr>
          <w:rFonts w:ascii="Calibri" w:hAnsi="Calibri" w:cs="Calibri"/>
          <w:sz w:val="28"/>
          <w:szCs w:val="28"/>
        </w:rPr>
        <w:t>and managers/staff should be aware that:</w:t>
      </w:r>
    </w:p>
    <w:p w14:paraId="1B8D8EBA" w14:textId="77777777" w:rsidR="00854551" w:rsidRPr="00854551" w:rsidRDefault="00854551" w:rsidP="00854551">
      <w:pPr>
        <w:pStyle w:val="ListParagraph"/>
        <w:rPr>
          <w:rFonts w:ascii="Calibri" w:hAnsi="Calibri" w:cs="Calibri"/>
          <w:sz w:val="28"/>
          <w:szCs w:val="28"/>
        </w:rPr>
      </w:pPr>
    </w:p>
    <w:p w14:paraId="5E768FAC" w14:textId="77777777" w:rsidR="00854551" w:rsidRDefault="00854551" w:rsidP="00DD0368">
      <w:pPr>
        <w:pStyle w:val="ListParagraph"/>
        <w:numPr>
          <w:ilvl w:val="2"/>
          <w:numId w:val="1"/>
        </w:numPr>
        <w:rPr>
          <w:rFonts w:ascii="Calibri" w:hAnsi="Calibri" w:cs="Calibri"/>
          <w:sz w:val="28"/>
          <w:szCs w:val="28"/>
        </w:rPr>
      </w:pPr>
      <w:r w:rsidRPr="00854551">
        <w:rPr>
          <w:rFonts w:ascii="Calibri" w:hAnsi="Calibri" w:cs="Calibri"/>
          <w:sz w:val="28"/>
          <w:szCs w:val="28"/>
        </w:rPr>
        <w:t xml:space="preserve">All legitimate communications regarding annual fees are currently sent by letter with our council’s letterhead.  In the future, these communications may come by email, which will only be from our official email address </w:t>
      </w:r>
      <w:hyperlink r:id="rId20" w:history="1">
        <w:r w:rsidRPr="00854551">
          <w:rPr>
            <w:rStyle w:val="Hyperlink"/>
            <w:rFonts w:ascii="Calibri" w:hAnsi="Calibri" w:cs="Calibri"/>
            <w:sz w:val="28"/>
            <w:szCs w:val="28"/>
          </w:rPr>
          <w:t>LRS@npt.gov.uk</w:t>
        </w:r>
      </w:hyperlink>
      <w:r w:rsidRPr="00854551">
        <w:rPr>
          <w:rFonts w:ascii="Calibri" w:hAnsi="Calibri" w:cs="Calibri"/>
          <w:sz w:val="28"/>
          <w:szCs w:val="28"/>
        </w:rPr>
        <w:t xml:space="preserve">.  </w:t>
      </w:r>
    </w:p>
    <w:p w14:paraId="5B0260DD" w14:textId="77777777" w:rsidR="00854551" w:rsidRPr="00854551" w:rsidRDefault="00854551" w:rsidP="00DD0368">
      <w:pPr>
        <w:pStyle w:val="ListParagraph"/>
        <w:numPr>
          <w:ilvl w:val="2"/>
          <w:numId w:val="1"/>
        </w:numPr>
        <w:rPr>
          <w:rFonts w:ascii="Calibri" w:hAnsi="Calibri" w:cs="Calibri"/>
          <w:sz w:val="28"/>
          <w:szCs w:val="28"/>
        </w:rPr>
      </w:pPr>
      <w:r w:rsidRPr="00854551">
        <w:rPr>
          <w:rFonts w:cstheme="minorHAnsi"/>
          <w:sz w:val="28"/>
          <w:szCs w:val="28"/>
        </w:rPr>
        <w:t>The council will only ever take a payment over the phone where you have specifically requested it.  We will not ‘cold call’ you to request a payment by this method.</w:t>
      </w:r>
    </w:p>
    <w:p w14:paraId="054AF2E1" w14:textId="77777777" w:rsidR="00854551" w:rsidRPr="00854551" w:rsidRDefault="00854551" w:rsidP="00DD0368">
      <w:pPr>
        <w:pStyle w:val="ListParagraph"/>
        <w:numPr>
          <w:ilvl w:val="2"/>
          <w:numId w:val="1"/>
        </w:numPr>
        <w:rPr>
          <w:rFonts w:ascii="Calibri" w:hAnsi="Calibri" w:cs="Calibri"/>
          <w:sz w:val="28"/>
          <w:szCs w:val="28"/>
        </w:rPr>
      </w:pPr>
      <w:r w:rsidRPr="00854551">
        <w:rPr>
          <w:rFonts w:cstheme="minorHAnsi"/>
          <w:sz w:val="28"/>
          <w:szCs w:val="28"/>
        </w:rPr>
        <w:t xml:space="preserve">Our preferred method of payment is via Neath Port Talbot Council’s website </w:t>
      </w:r>
      <w:hyperlink r:id="rId21" w:history="1">
        <w:r w:rsidRPr="00854551">
          <w:rPr>
            <w:rStyle w:val="Hyperlink"/>
            <w:rFonts w:cstheme="minorHAnsi"/>
            <w:sz w:val="28"/>
            <w:szCs w:val="28"/>
          </w:rPr>
          <w:t>www.npt.gov.uk</w:t>
        </w:r>
      </w:hyperlink>
      <w:r w:rsidRPr="00854551">
        <w:rPr>
          <w:rFonts w:cstheme="minorHAnsi"/>
          <w:sz w:val="28"/>
          <w:szCs w:val="28"/>
        </w:rPr>
        <w:t xml:space="preserve"> – “I want to…. pay”.  BACS payment using the details contained in our official annual fee letter is also acceptable.</w:t>
      </w:r>
    </w:p>
    <w:p w14:paraId="27544721" w14:textId="77777777" w:rsidR="00854551" w:rsidRPr="00854551" w:rsidRDefault="00854551" w:rsidP="00DD0368">
      <w:pPr>
        <w:pStyle w:val="ListParagraph"/>
        <w:numPr>
          <w:ilvl w:val="2"/>
          <w:numId w:val="1"/>
        </w:numPr>
        <w:rPr>
          <w:rFonts w:ascii="Calibri" w:hAnsi="Calibri" w:cs="Calibri"/>
          <w:sz w:val="28"/>
          <w:szCs w:val="28"/>
        </w:rPr>
      </w:pPr>
      <w:r w:rsidRPr="00854551">
        <w:rPr>
          <w:rFonts w:cstheme="minorHAnsi"/>
          <w:sz w:val="28"/>
          <w:szCs w:val="28"/>
        </w:rPr>
        <w:t>If you receive a suspicious request for payment, do not respond. Instead, contact the council directly using the official contact details provided on our website.</w:t>
      </w:r>
    </w:p>
    <w:p w14:paraId="4B5FB593" w14:textId="77777777" w:rsidR="00854551" w:rsidRDefault="00854551" w:rsidP="00854551">
      <w:pPr>
        <w:pStyle w:val="ListParagraph"/>
        <w:ind w:left="1080"/>
        <w:rPr>
          <w:rFonts w:ascii="Calibri" w:hAnsi="Calibri" w:cs="Calibri"/>
          <w:sz w:val="28"/>
          <w:szCs w:val="28"/>
        </w:rPr>
      </w:pPr>
    </w:p>
    <w:p w14:paraId="3D1F9AA0" w14:textId="77777777" w:rsidR="00AA4E3A" w:rsidRDefault="00AA4E3A" w:rsidP="004A75EE">
      <w:pPr>
        <w:pStyle w:val="ListParagraph"/>
        <w:ind w:left="792"/>
        <w:rPr>
          <w:rFonts w:ascii="Calibri" w:hAnsi="Calibri" w:cs="Calibri"/>
          <w:sz w:val="28"/>
          <w:szCs w:val="28"/>
        </w:rPr>
      </w:pPr>
    </w:p>
    <w:p w14:paraId="2296BD0C" w14:textId="77777777" w:rsidR="004A75EE" w:rsidRDefault="004A75EE" w:rsidP="004A75EE">
      <w:pPr>
        <w:pStyle w:val="ListParagraph"/>
        <w:ind w:left="792"/>
        <w:rPr>
          <w:rFonts w:ascii="Calibri" w:hAnsi="Calibri" w:cs="Calibri"/>
          <w:sz w:val="28"/>
          <w:szCs w:val="28"/>
        </w:rPr>
      </w:pPr>
    </w:p>
    <w:p w14:paraId="104A5093" w14:textId="77777777" w:rsidR="004A75EE" w:rsidRDefault="004A75EE" w:rsidP="004A75EE">
      <w:pPr>
        <w:pStyle w:val="ListParagraph"/>
        <w:ind w:left="792"/>
        <w:rPr>
          <w:rFonts w:ascii="Calibri" w:hAnsi="Calibri" w:cs="Calibri"/>
          <w:sz w:val="28"/>
          <w:szCs w:val="28"/>
        </w:rPr>
      </w:pPr>
    </w:p>
    <w:p w14:paraId="52996043" w14:textId="77777777" w:rsidR="002B47F8" w:rsidRDefault="002B47F8" w:rsidP="004A75EE">
      <w:pPr>
        <w:pStyle w:val="ListParagraph"/>
        <w:ind w:left="792"/>
        <w:rPr>
          <w:rFonts w:ascii="Calibri" w:hAnsi="Calibri" w:cs="Calibri"/>
          <w:sz w:val="28"/>
          <w:szCs w:val="28"/>
        </w:rPr>
      </w:pPr>
    </w:p>
    <w:p w14:paraId="1D5CAEE8" w14:textId="6CF7D3FA" w:rsidR="00331DBD" w:rsidRDefault="00743E28" w:rsidP="00331DBD">
      <w:pPr>
        <w:pStyle w:val="Heading1"/>
        <w:jc w:val="center"/>
      </w:pPr>
      <w:r>
        <w:lastRenderedPageBreak/>
        <w:t>Chapter 4</w:t>
      </w:r>
      <w:r w:rsidR="00331DBD">
        <w:t xml:space="preserve"> – Integrating </w:t>
      </w:r>
      <w:r w:rsidR="0084645B">
        <w:t>Plans, Strategies</w:t>
      </w:r>
      <w:r w:rsidR="00331DBD">
        <w:t xml:space="preserve"> and Other Factors</w:t>
      </w:r>
    </w:p>
    <w:p w14:paraId="538481FC" w14:textId="095524EE" w:rsidR="00331DBD" w:rsidRPr="00331DBD" w:rsidRDefault="00331DBD" w:rsidP="00331DBD">
      <w:pPr>
        <w:pStyle w:val="IntenseQuote"/>
      </w:pPr>
      <w:r>
        <w:t>This Section is concerned with how this policy integrates with other corporate and national polices</w:t>
      </w:r>
      <w:r w:rsidR="00560B17">
        <w:t>.  It does not replicate the policies and applicants/ licence holders are encouraged to read and consider these documents in conjunction with their applications and this policy.</w:t>
      </w:r>
    </w:p>
    <w:p w14:paraId="0B1C79C5" w14:textId="350693A8" w:rsidR="0084645B" w:rsidRPr="0081337E" w:rsidRDefault="0084645B" w:rsidP="00DD0368">
      <w:pPr>
        <w:pStyle w:val="Heading2"/>
        <w:numPr>
          <w:ilvl w:val="0"/>
          <w:numId w:val="1"/>
        </w:numPr>
        <w:rPr>
          <w:u w:val="single"/>
        </w:rPr>
      </w:pPr>
      <w:r w:rsidRPr="0081337E">
        <w:rPr>
          <w:u w:val="single"/>
        </w:rPr>
        <w:t>Corporate Plans and Strategies</w:t>
      </w:r>
    </w:p>
    <w:p w14:paraId="47D1E754" w14:textId="77777777" w:rsidR="0084645B" w:rsidRPr="0084645B" w:rsidRDefault="0084645B" w:rsidP="0084645B">
      <w:pPr>
        <w:pStyle w:val="ListParagraph"/>
        <w:ind w:left="792"/>
      </w:pPr>
    </w:p>
    <w:p w14:paraId="6A96BC34" w14:textId="7C92EFA2" w:rsidR="00560B17" w:rsidRDefault="00560B17" w:rsidP="0084645B">
      <w:pPr>
        <w:pStyle w:val="Heading3"/>
      </w:pPr>
      <w:r>
        <w:t>Neath Port Talbot</w:t>
      </w:r>
      <w:r w:rsidR="00C64522">
        <w:t xml:space="preserve"> Council’s</w:t>
      </w:r>
      <w:r>
        <w:t xml:space="preserve"> Corporate </w:t>
      </w:r>
      <w:r w:rsidR="00FB7000">
        <w:t xml:space="preserve">Strategy </w:t>
      </w:r>
      <w:r>
        <w:t xml:space="preserve"> </w:t>
      </w:r>
    </w:p>
    <w:p w14:paraId="24D5A001" w14:textId="2A1165A2" w:rsidR="00560B17" w:rsidRDefault="00560B17" w:rsidP="00560B17">
      <w:pPr>
        <w:pStyle w:val="ListParagraph"/>
        <w:ind w:left="792"/>
        <w:rPr>
          <w:rFonts w:ascii="Calibri" w:hAnsi="Calibri" w:cs="Calibri"/>
          <w:sz w:val="28"/>
          <w:szCs w:val="28"/>
        </w:rPr>
      </w:pPr>
    </w:p>
    <w:p w14:paraId="2AA41862" w14:textId="048E1BDE" w:rsidR="00CC311E" w:rsidRDefault="00967302" w:rsidP="00DD0368">
      <w:pPr>
        <w:pStyle w:val="ListParagraph"/>
        <w:numPr>
          <w:ilvl w:val="1"/>
          <w:numId w:val="1"/>
        </w:numPr>
        <w:spacing w:after="0" w:line="240" w:lineRule="auto"/>
        <w:ind w:left="709" w:hanging="792"/>
        <w:rPr>
          <w:rFonts w:ascii="Calibri" w:hAnsi="Calibri" w:cs="Calibri"/>
          <w:sz w:val="28"/>
          <w:szCs w:val="28"/>
        </w:rPr>
      </w:pPr>
      <w:r w:rsidRPr="00A54AD6">
        <w:rPr>
          <w:rFonts w:ascii="Calibri" w:hAnsi="Calibri" w:cs="Calibri"/>
          <w:sz w:val="28"/>
          <w:szCs w:val="28"/>
        </w:rPr>
        <w:t>The Council’s Corporate</w:t>
      </w:r>
      <w:r w:rsidR="00FB7000">
        <w:rPr>
          <w:rFonts w:ascii="Calibri" w:hAnsi="Calibri" w:cs="Calibri"/>
          <w:sz w:val="28"/>
          <w:szCs w:val="28"/>
        </w:rPr>
        <w:t xml:space="preserve"> Strategy – working towards a more prosperous, fairer and greener NPT 2025-2028 sets </w:t>
      </w:r>
      <w:r w:rsidRPr="00A54AD6">
        <w:rPr>
          <w:rFonts w:ascii="Calibri" w:hAnsi="Calibri" w:cs="Calibri"/>
          <w:sz w:val="28"/>
          <w:szCs w:val="28"/>
        </w:rPr>
        <w:t>out the Council’s</w:t>
      </w:r>
      <w:r w:rsidR="00CC311E">
        <w:rPr>
          <w:rFonts w:ascii="Calibri" w:hAnsi="Calibri" w:cs="Calibri"/>
          <w:sz w:val="28"/>
          <w:szCs w:val="28"/>
        </w:rPr>
        <w:t xml:space="preserve"> 4</w:t>
      </w:r>
      <w:r w:rsidRPr="00A54AD6">
        <w:rPr>
          <w:rFonts w:ascii="Calibri" w:hAnsi="Calibri" w:cs="Calibri"/>
          <w:sz w:val="28"/>
          <w:szCs w:val="28"/>
        </w:rPr>
        <w:t xml:space="preserve"> well-being objectives</w:t>
      </w:r>
      <w:r w:rsidR="00CC311E">
        <w:rPr>
          <w:rFonts w:ascii="Calibri" w:hAnsi="Calibri" w:cs="Calibri"/>
          <w:sz w:val="28"/>
          <w:szCs w:val="28"/>
        </w:rPr>
        <w:t>, which are:</w:t>
      </w:r>
    </w:p>
    <w:p w14:paraId="4F2B98C2" w14:textId="77777777" w:rsidR="00CC311E" w:rsidRDefault="00CC311E" w:rsidP="00DD0368">
      <w:pPr>
        <w:pStyle w:val="ListParagraph"/>
        <w:numPr>
          <w:ilvl w:val="2"/>
          <w:numId w:val="1"/>
        </w:numPr>
        <w:spacing w:after="0" w:line="240" w:lineRule="auto"/>
        <w:rPr>
          <w:rFonts w:ascii="Calibri" w:hAnsi="Calibri" w:cs="Calibri"/>
          <w:sz w:val="28"/>
          <w:szCs w:val="28"/>
        </w:rPr>
      </w:pPr>
      <w:r>
        <w:rPr>
          <w:rFonts w:ascii="Calibri" w:hAnsi="Calibri" w:cs="Calibri"/>
          <w:sz w:val="28"/>
          <w:szCs w:val="28"/>
        </w:rPr>
        <w:t>All Children get the best start in life</w:t>
      </w:r>
    </w:p>
    <w:p w14:paraId="755A505E" w14:textId="77777777" w:rsidR="00CC311E" w:rsidRDefault="00CC311E" w:rsidP="00DD0368">
      <w:pPr>
        <w:pStyle w:val="ListParagraph"/>
        <w:numPr>
          <w:ilvl w:val="2"/>
          <w:numId w:val="1"/>
        </w:numPr>
        <w:spacing w:after="0" w:line="240" w:lineRule="auto"/>
        <w:rPr>
          <w:rFonts w:ascii="Calibri" w:hAnsi="Calibri" w:cs="Calibri"/>
          <w:sz w:val="28"/>
          <w:szCs w:val="28"/>
        </w:rPr>
      </w:pPr>
      <w:r>
        <w:rPr>
          <w:rFonts w:ascii="Calibri" w:hAnsi="Calibri" w:cs="Calibri"/>
          <w:sz w:val="28"/>
          <w:szCs w:val="28"/>
        </w:rPr>
        <w:t xml:space="preserve">All communities are thriving &amp; sustainable </w:t>
      </w:r>
    </w:p>
    <w:p w14:paraId="7A508BB9" w14:textId="77777777" w:rsidR="00CC311E" w:rsidRDefault="00CC311E" w:rsidP="00DD0368">
      <w:pPr>
        <w:pStyle w:val="ListParagraph"/>
        <w:numPr>
          <w:ilvl w:val="2"/>
          <w:numId w:val="1"/>
        </w:numPr>
        <w:spacing w:after="0" w:line="240" w:lineRule="auto"/>
        <w:rPr>
          <w:rFonts w:ascii="Calibri" w:hAnsi="Calibri" w:cs="Calibri"/>
          <w:sz w:val="28"/>
          <w:szCs w:val="28"/>
        </w:rPr>
      </w:pPr>
      <w:r>
        <w:rPr>
          <w:rFonts w:ascii="Calibri" w:hAnsi="Calibri" w:cs="Calibri"/>
          <w:sz w:val="28"/>
          <w:szCs w:val="28"/>
        </w:rPr>
        <w:t>Our local environment culture &amp; heritage can be enjoyed by future generations</w:t>
      </w:r>
    </w:p>
    <w:p w14:paraId="459F4965" w14:textId="77777777" w:rsidR="00CC311E" w:rsidRDefault="00CC311E" w:rsidP="00DD0368">
      <w:pPr>
        <w:pStyle w:val="ListParagraph"/>
        <w:numPr>
          <w:ilvl w:val="2"/>
          <w:numId w:val="1"/>
        </w:numPr>
        <w:spacing w:after="0" w:line="240" w:lineRule="auto"/>
        <w:rPr>
          <w:rFonts w:ascii="Calibri" w:hAnsi="Calibri" w:cs="Calibri"/>
          <w:sz w:val="28"/>
          <w:szCs w:val="28"/>
        </w:rPr>
      </w:pPr>
      <w:r>
        <w:rPr>
          <w:rFonts w:ascii="Calibri" w:hAnsi="Calibri" w:cs="Calibri"/>
          <w:sz w:val="28"/>
          <w:szCs w:val="28"/>
        </w:rPr>
        <w:t>Local people are skilled and access, high quality, green jobs.</w:t>
      </w:r>
    </w:p>
    <w:p w14:paraId="700E48AF" w14:textId="5CFB5320" w:rsidR="00FB7000" w:rsidRDefault="00FB7000" w:rsidP="00FB7000">
      <w:pPr>
        <w:pStyle w:val="ListParagraph"/>
        <w:spacing w:after="0" w:line="240" w:lineRule="auto"/>
        <w:ind w:left="792"/>
        <w:rPr>
          <w:rFonts w:ascii="Calibri" w:hAnsi="Calibri" w:cs="Calibri"/>
          <w:sz w:val="28"/>
          <w:szCs w:val="28"/>
        </w:rPr>
      </w:pPr>
    </w:p>
    <w:p w14:paraId="198F3CC8" w14:textId="46779D83" w:rsidR="00CC311E" w:rsidRPr="00FB7000" w:rsidRDefault="00FB7000" w:rsidP="00DD0368">
      <w:pPr>
        <w:pStyle w:val="ListParagraph"/>
        <w:numPr>
          <w:ilvl w:val="1"/>
          <w:numId w:val="1"/>
        </w:numPr>
        <w:spacing w:after="0" w:line="240" w:lineRule="auto"/>
        <w:ind w:hanging="792"/>
        <w:rPr>
          <w:rFonts w:ascii="Calibri" w:hAnsi="Calibri" w:cs="Calibri"/>
          <w:sz w:val="28"/>
          <w:szCs w:val="28"/>
        </w:rPr>
      </w:pPr>
      <w:r>
        <w:rPr>
          <w:rFonts w:ascii="Calibri" w:hAnsi="Calibri" w:cs="Calibri"/>
          <w:sz w:val="28"/>
          <w:szCs w:val="28"/>
        </w:rPr>
        <w:t xml:space="preserve">The well-being objectives are supported by three year aims, which focus on where we want to be by 2028, and applicants </w:t>
      </w:r>
      <w:r w:rsidR="00E433AE" w:rsidRPr="00FB7000">
        <w:rPr>
          <w:rFonts w:ascii="Calibri" w:hAnsi="Calibri" w:cs="Calibri"/>
          <w:sz w:val="28"/>
          <w:szCs w:val="28"/>
        </w:rPr>
        <w:t>for licences and licence holders are expected to contribute to helping the Council achieve these ambitions.  It is therefore essential, that perspective licence holders and those that have already been issued with licences are familiar with the Council’s corporate plan and positively engage with it.</w:t>
      </w:r>
    </w:p>
    <w:p w14:paraId="258A86A3" w14:textId="0F43A53D" w:rsidR="00E433AE" w:rsidRDefault="00E433AE" w:rsidP="00E433AE">
      <w:pPr>
        <w:pStyle w:val="ListParagraph"/>
        <w:spacing w:after="0" w:line="240" w:lineRule="auto"/>
        <w:ind w:left="792"/>
        <w:rPr>
          <w:rFonts w:ascii="Calibri" w:hAnsi="Calibri" w:cs="Calibri"/>
          <w:sz w:val="28"/>
          <w:szCs w:val="28"/>
        </w:rPr>
      </w:pPr>
    </w:p>
    <w:p w14:paraId="09C5193F" w14:textId="1B074AC9" w:rsidR="00E433AE" w:rsidRDefault="00E433AE" w:rsidP="00DD0368">
      <w:pPr>
        <w:pStyle w:val="ListParagraph"/>
        <w:numPr>
          <w:ilvl w:val="1"/>
          <w:numId w:val="1"/>
        </w:numPr>
        <w:spacing w:after="0" w:line="240" w:lineRule="auto"/>
        <w:ind w:hanging="792"/>
        <w:rPr>
          <w:rFonts w:ascii="Calibri" w:hAnsi="Calibri" w:cs="Calibri"/>
          <w:sz w:val="28"/>
          <w:szCs w:val="28"/>
        </w:rPr>
      </w:pPr>
      <w:r>
        <w:rPr>
          <w:rFonts w:ascii="Calibri" w:hAnsi="Calibri" w:cs="Calibri"/>
          <w:sz w:val="28"/>
          <w:szCs w:val="28"/>
        </w:rPr>
        <w:t xml:space="preserve">Links to the corporate plan are contained </w:t>
      </w:r>
      <w:r w:rsidR="00761E73">
        <w:rPr>
          <w:rFonts w:ascii="Calibri" w:hAnsi="Calibri" w:cs="Calibri"/>
          <w:sz w:val="28"/>
          <w:szCs w:val="28"/>
        </w:rPr>
        <w:t>in</w:t>
      </w:r>
      <w:r>
        <w:rPr>
          <w:rFonts w:ascii="Calibri" w:hAnsi="Calibri" w:cs="Calibri"/>
          <w:sz w:val="28"/>
          <w:szCs w:val="28"/>
        </w:rPr>
        <w:t xml:space="preserve"> Annex </w:t>
      </w:r>
      <w:r w:rsidR="00761E73">
        <w:rPr>
          <w:rFonts w:ascii="Calibri" w:hAnsi="Calibri" w:cs="Calibri"/>
          <w:sz w:val="28"/>
          <w:szCs w:val="28"/>
        </w:rPr>
        <w:t>4</w:t>
      </w:r>
      <w:r>
        <w:rPr>
          <w:rFonts w:ascii="Calibri" w:hAnsi="Calibri" w:cs="Calibri"/>
          <w:sz w:val="28"/>
          <w:szCs w:val="28"/>
        </w:rPr>
        <w:t>.</w:t>
      </w:r>
    </w:p>
    <w:p w14:paraId="0D4EA6BB" w14:textId="6626E7A4" w:rsidR="00967302" w:rsidRPr="00CC311E" w:rsidRDefault="00967302" w:rsidP="00CC311E">
      <w:pPr>
        <w:pStyle w:val="ListParagraph"/>
        <w:spacing w:after="0" w:line="240" w:lineRule="auto"/>
        <w:ind w:left="792"/>
        <w:rPr>
          <w:rFonts w:ascii="Calibri" w:hAnsi="Calibri" w:cs="Calibri"/>
          <w:sz w:val="28"/>
          <w:szCs w:val="28"/>
        </w:rPr>
      </w:pPr>
    </w:p>
    <w:p w14:paraId="04930855" w14:textId="2D655222" w:rsidR="00F25CD0" w:rsidRDefault="00F25CD0" w:rsidP="0084645B">
      <w:pPr>
        <w:pStyle w:val="Heading3"/>
      </w:pPr>
      <w:r>
        <w:t xml:space="preserve">Neath Port Talbot Event Strategy </w:t>
      </w:r>
    </w:p>
    <w:p w14:paraId="2A2B6493" w14:textId="77777777" w:rsidR="00F25CD0" w:rsidRPr="00F25CD0" w:rsidRDefault="00F25CD0" w:rsidP="00F25CD0"/>
    <w:p w14:paraId="5C8DB30D" w14:textId="30FC2E8A" w:rsidR="00F25CD0" w:rsidRDefault="00DE227E" w:rsidP="00DD0368">
      <w:pPr>
        <w:pStyle w:val="ListParagraph"/>
        <w:numPr>
          <w:ilvl w:val="1"/>
          <w:numId w:val="1"/>
        </w:numPr>
        <w:ind w:hanging="792"/>
        <w:rPr>
          <w:rFonts w:ascii="Calibri" w:hAnsi="Calibri" w:cs="Calibri"/>
          <w:sz w:val="28"/>
          <w:szCs w:val="28"/>
        </w:rPr>
      </w:pPr>
      <w:r>
        <w:rPr>
          <w:rFonts w:ascii="Calibri" w:hAnsi="Calibri" w:cs="Calibri"/>
          <w:sz w:val="28"/>
          <w:szCs w:val="28"/>
        </w:rPr>
        <w:t>The Event Strategy looks to find new ways to celebrate the amazing place that is Neath Port Talbot, bringing people together to ensure that all communities benefit from events and festivals and invest in projects across the Council area.</w:t>
      </w:r>
    </w:p>
    <w:p w14:paraId="657A5579" w14:textId="3F665362" w:rsidR="00DE227E" w:rsidRDefault="00DE227E" w:rsidP="00DE227E">
      <w:pPr>
        <w:pStyle w:val="ListParagraph"/>
        <w:ind w:left="792"/>
        <w:rPr>
          <w:rFonts w:ascii="Calibri" w:hAnsi="Calibri" w:cs="Calibri"/>
          <w:sz w:val="28"/>
          <w:szCs w:val="28"/>
        </w:rPr>
      </w:pPr>
    </w:p>
    <w:p w14:paraId="25D73A01" w14:textId="77777777" w:rsidR="00DE227E" w:rsidRDefault="00DE227E" w:rsidP="00DD0368">
      <w:pPr>
        <w:pStyle w:val="ListParagraph"/>
        <w:numPr>
          <w:ilvl w:val="1"/>
          <w:numId w:val="1"/>
        </w:numPr>
        <w:ind w:hanging="792"/>
        <w:rPr>
          <w:rFonts w:ascii="Calibri" w:hAnsi="Calibri" w:cs="Calibri"/>
          <w:sz w:val="28"/>
          <w:szCs w:val="28"/>
        </w:rPr>
      </w:pPr>
      <w:r>
        <w:rPr>
          <w:rFonts w:ascii="Calibri" w:hAnsi="Calibri" w:cs="Calibri"/>
          <w:sz w:val="28"/>
          <w:szCs w:val="28"/>
        </w:rPr>
        <w:t>The strategy outlines the key social, cultural, economic and environmental benefits and opportunities of staging events and festivals for residents and businesses.</w:t>
      </w:r>
    </w:p>
    <w:p w14:paraId="4CD8FCEC" w14:textId="77777777" w:rsidR="00DE227E" w:rsidRPr="00DE227E" w:rsidRDefault="00DE227E" w:rsidP="00DE227E">
      <w:pPr>
        <w:pStyle w:val="ListParagraph"/>
        <w:rPr>
          <w:rFonts w:ascii="Calibri" w:hAnsi="Calibri" w:cs="Calibri"/>
          <w:sz w:val="28"/>
          <w:szCs w:val="28"/>
        </w:rPr>
      </w:pPr>
    </w:p>
    <w:p w14:paraId="01593915" w14:textId="5CBAD128" w:rsidR="00DE227E" w:rsidRDefault="00DE227E" w:rsidP="00DD0368">
      <w:pPr>
        <w:pStyle w:val="ListParagraph"/>
        <w:numPr>
          <w:ilvl w:val="1"/>
          <w:numId w:val="1"/>
        </w:numPr>
        <w:ind w:hanging="792"/>
        <w:rPr>
          <w:rFonts w:ascii="Calibri" w:hAnsi="Calibri" w:cs="Calibri"/>
          <w:sz w:val="28"/>
          <w:szCs w:val="28"/>
        </w:rPr>
      </w:pPr>
      <w:r>
        <w:rPr>
          <w:rFonts w:ascii="Calibri" w:hAnsi="Calibri" w:cs="Calibri"/>
          <w:sz w:val="28"/>
          <w:szCs w:val="28"/>
        </w:rPr>
        <w:t>The Licensing Authority recognises the Council’s vision to attract high quality, safe and sustainable events and festivals to the area, and will</w:t>
      </w:r>
      <w:r w:rsidR="002A104A">
        <w:rPr>
          <w:rFonts w:ascii="Calibri" w:hAnsi="Calibri" w:cs="Calibri"/>
          <w:sz w:val="28"/>
          <w:szCs w:val="28"/>
        </w:rPr>
        <w:t xml:space="preserve"> take into consideration the event strategy throughout the licensing process.  Whist the main purpose of Licensing will always be that applicants and licence holders promote the Licensing </w:t>
      </w:r>
      <w:r w:rsidR="00ED46D7">
        <w:rPr>
          <w:rFonts w:ascii="Calibri" w:hAnsi="Calibri" w:cs="Calibri"/>
          <w:sz w:val="28"/>
          <w:szCs w:val="28"/>
        </w:rPr>
        <w:t>Objectives;</w:t>
      </w:r>
      <w:r w:rsidR="002A104A">
        <w:rPr>
          <w:rFonts w:ascii="Calibri" w:hAnsi="Calibri" w:cs="Calibri"/>
          <w:sz w:val="28"/>
          <w:szCs w:val="28"/>
        </w:rPr>
        <w:t xml:space="preserve"> pr</w:t>
      </w:r>
      <w:r w:rsidR="00ED46D7">
        <w:rPr>
          <w:rFonts w:ascii="Calibri" w:hAnsi="Calibri" w:cs="Calibri"/>
          <w:sz w:val="28"/>
          <w:szCs w:val="28"/>
        </w:rPr>
        <w:t>o</w:t>
      </w:r>
      <w:r w:rsidR="002A104A">
        <w:rPr>
          <w:rFonts w:ascii="Calibri" w:hAnsi="Calibri" w:cs="Calibri"/>
          <w:sz w:val="28"/>
          <w:szCs w:val="28"/>
        </w:rPr>
        <w:t>spective</w:t>
      </w:r>
      <w:r w:rsidR="00ED46D7">
        <w:rPr>
          <w:rFonts w:ascii="Calibri" w:hAnsi="Calibri" w:cs="Calibri"/>
          <w:sz w:val="28"/>
          <w:szCs w:val="28"/>
        </w:rPr>
        <w:t xml:space="preserve"> and existing licence holders </w:t>
      </w:r>
      <w:r w:rsidR="002A104A">
        <w:rPr>
          <w:rFonts w:ascii="Calibri" w:hAnsi="Calibri" w:cs="Calibri"/>
          <w:sz w:val="28"/>
          <w:szCs w:val="28"/>
        </w:rPr>
        <w:t xml:space="preserve">are encouraged to familiarise themselves with the event strategy  </w:t>
      </w:r>
      <w:r>
        <w:rPr>
          <w:rFonts w:ascii="Calibri" w:hAnsi="Calibri" w:cs="Calibri"/>
          <w:sz w:val="28"/>
          <w:szCs w:val="28"/>
        </w:rPr>
        <w:t xml:space="preserve"> </w:t>
      </w:r>
    </w:p>
    <w:p w14:paraId="45584189" w14:textId="77777777" w:rsidR="00BF791A" w:rsidRPr="00BF791A" w:rsidRDefault="00BF791A" w:rsidP="00BF791A">
      <w:pPr>
        <w:pStyle w:val="ListParagraph"/>
        <w:rPr>
          <w:rFonts w:ascii="Calibri" w:hAnsi="Calibri" w:cs="Calibri"/>
          <w:sz w:val="28"/>
          <w:szCs w:val="28"/>
        </w:rPr>
      </w:pPr>
    </w:p>
    <w:p w14:paraId="41BB311F" w14:textId="71FF8640" w:rsidR="00BF791A" w:rsidRDefault="00BF791A"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Links to the Event Strategy are contained in </w:t>
      </w:r>
      <w:r w:rsidR="002B47F8">
        <w:rPr>
          <w:rFonts w:ascii="Calibri" w:hAnsi="Calibri" w:cs="Calibri"/>
          <w:sz w:val="28"/>
          <w:szCs w:val="28"/>
        </w:rPr>
        <w:t>Annex 4</w:t>
      </w:r>
      <w:r w:rsidR="00761E73">
        <w:rPr>
          <w:rFonts w:ascii="Calibri" w:hAnsi="Calibri" w:cs="Calibri"/>
          <w:sz w:val="28"/>
          <w:szCs w:val="28"/>
        </w:rPr>
        <w:t>.</w:t>
      </w:r>
    </w:p>
    <w:p w14:paraId="1979CCD2" w14:textId="774B5526" w:rsidR="00F25CD0" w:rsidRDefault="00F25CD0" w:rsidP="00F25CD0">
      <w:pPr>
        <w:pStyle w:val="ListParagraph"/>
        <w:ind w:left="792"/>
        <w:rPr>
          <w:rFonts w:ascii="Calibri" w:hAnsi="Calibri" w:cs="Calibri"/>
          <w:sz w:val="28"/>
          <w:szCs w:val="28"/>
        </w:rPr>
      </w:pPr>
    </w:p>
    <w:p w14:paraId="1A342BD5" w14:textId="4CB71A96" w:rsidR="00F25CD0" w:rsidRDefault="00F25CD0" w:rsidP="0084645B">
      <w:pPr>
        <w:pStyle w:val="Heading3"/>
      </w:pPr>
      <w:r>
        <w:t>Neath Port Talbot Destination Management Plan</w:t>
      </w:r>
      <w:r w:rsidR="00DE227E">
        <w:t xml:space="preserve"> and Neath Port Talbot Culture Strategy </w:t>
      </w:r>
    </w:p>
    <w:p w14:paraId="3C8A213B" w14:textId="77777777" w:rsidR="00F25CD0" w:rsidRDefault="00F25CD0" w:rsidP="00F25CD0">
      <w:pPr>
        <w:pStyle w:val="ListParagraph"/>
        <w:ind w:left="792"/>
        <w:rPr>
          <w:rFonts w:ascii="Calibri" w:hAnsi="Calibri" w:cs="Calibri"/>
          <w:sz w:val="28"/>
          <w:szCs w:val="28"/>
        </w:rPr>
      </w:pPr>
    </w:p>
    <w:p w14:paraId="479F53BA" w14:textId="24A98165" w:rsidR="00560B17" w:rsidRDefault="00560B17" w:rsidP="00DD0368">
      <w:pPr>
        <w:pStyle w:val="ListParagraph"/>
        <w:numPr>
          <w:ilvl w:val="1"/>
          <w:numId w:val="1"/>
        </w:numPr>
        <w:ind w:hanging="792"/>
        <w:rPr>
          <w:rFonts w:ascii="Calibri" w:hAnsi="Calibri" w:cs="Calibri"/>
          <w:sz w:val="28"/>
          <w:szCs w:val="28"/>
        </w:rPr>
      </w:pPr>
      <w:r>
        <w:rPr>
          <w:rFonts w:ascii="Calibri" w:hAnsi="Calibri" w:cs="Calibri"/>
          <w:sz w:val="28"/>
          <w:szCs w:val="28"/>
        </w:rPr>
        <w:t>The Neath Port Talbot Destination Management Plan</w:t>
      </w:r>
      <w:r w:rsidR="004B29F5">
        <w:rPr>
          <w:rFonts w:ascii="Calibri" w:hAnsi="Calibri" w:cs="Calibri"/>
          <w:sz w:val="28"/>
          <w:szCs w:val="28"/>
        </w:rPr>
        <w:t xml:space="preserve"> </w:t>
      </w:r>
      <w:r w:rsidRPr="004B29F5">
        <w:rPr>
          <w:rFonts w:ascii="Calibri" w:hAnsi="Calibri" w:cs="Calibri"/>
          <w:sz w:val="28"/>
          <w:szCs w:val="28"/>
        </w:rPr>
        <w:t>sets out the blueprint for how the county intends to sustain, grow and manage its visitor economy.</w:t>
      </w:r>
    </w:p>
    <w:p w14:paraId="352301DE" w14:textId="0A13DDB5" w:rsidR="00560B17" w:rsidRDefault="00560B17" w:rsidP="004B29F5">
      <w:pPr>
        <w:pStyle w:val="ListParagraph"/>
        <w:ind w:left="792"/>
        <w:rPr>
          <w:rFonts w:ascii="Calibri" w:hAnsi="Calibri" w:cs="Calibri"/>
          <w:sz w:val="28"/>
          <w:szCs w:val="28"/>
        </w:rPr>
      </w:pPr>
    </w:p>
    <w:p w14:paraId="605B0E70" w14:textId="096B8BEF" w:rsidR="004B29F5" w:rsidRPr="004B29F5" w:rsidRDefault="004B29F5"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The Neath Port Talbot Culture Strategy is intended to help improve the health and happiness of all our communities – urban, rural, and coastal – and to bring joy to residents and visitors of all ages, abilities, and identities though participation in culture.  </w:t>
      </w:r>
    </w:p>
    <w:p w14:paraId="03AD2B79" w14:textId="77777777" w:rsidR="00C64522" w:rsidRPr="00C64522" w:rsidRDefault="00C64522" w:rsidP="00C64522">
      <w:pPr>
        <w:pStyle w:val="ListParagraph"/>
        <w:rPr>
          <w:rFonts w:ascii="Calibri" w:hAnsi="Calibri" w:cs="Calibri"/>
          <w:sz w:val="28"/>
          <w:szCs w:val="28"/>
        </w:rPr>
      </w:pPr>
    </w:p>
    <w:p w14:paraId="302FA660" w14:textId="6D0A31C8" w:rsidR="00C64522" w:rsidRDefault="004B29F5"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Similarly to the Event Strategy set out at paragraph 20 above, the Licensing Authority encourages </w:t>
      </w:r>
      <w:r w:rsidR="00ED46D7">
        <w:rPr>
          <w:rFonts w:ascii="Calibri" w:hAnsi="Calibri" w:cs="Calibri"/>
          <w:sz w:val="28"/>
          <w:szCs w:val="28"/>
        </w:rPr>
        <w:t xml:space="preserve">prospective and existing licence holders to familiarise themselves with both the Destination Management Plan and Culture Strategy when planning a new hospitality business or developing an existing business within Neath Port Talbot.  </w:t>
      </w:r>
    </w:p>
    <w:p w14:paraId="4DC0FE75" w14:textId="77777777" w:rsidR="00BF791A" w:rsidRPr="00BF791A" w:rsidRDefault="00BF791A" w:rsidP="00BF791A">
      <w:pPr>
        <w:pStyle w:val="ListParagraph"/>
        <w:rPr>
          <w:rFonts w:ascii="Calibri" w:hAnsi="Calibri" w:cs="Calibri"/>
          <w:sz w:val="28"/>
          <w:szCs w:val="28"/>
        </w:rPr>
      </w:pPr>
    </w:p>
    <w:p w14:paraId="1B48AA7B" w14:textId="54A1E9A0" w:rsidR="00BF791A" w:rsidRDefault="00BF791A" w:rsidP="00DD0368">
      <w:pPr>
        <w:pStyle w:val="ListParagraph"/>
        <w:numPr>
          <w:ilvl w:val="1"/>
          <w:numId w:val="1"/>
        </w:numPr>
        <w:ind w:hanging="792"/>
        <w:rPr>
          <w:rFonts w:ascii="Calibri" w:hAnsi="Calibri" w:cs="Calibri"/>
          <w:sz w:val="28"/>
          <w:szCs w:val="28"/>
        </w:rPr>
      </w:pPr>
      <w:r>
        <w:rPr>
          <w:rFonts w:ascii="Calibri" w:hAnsi="Calibri" w:cs="Calibri"/>
          <w:sz w:val="28"/>
          <w:szCs w:val="28"/>
        </w:rPr>
        <w:t>Links to both the Destination Management Plan and Culture Strategy are contained in Annex</w:t>
      </w:r>
      <w:r w:rsidR="00761E73">
        <w:rPr>
          <w:rFonts w:ascii="Calibri" w:hAnsi="Calibri" w:cs="Calibri"/>
          <w:sz w:val="28"/>
          <w:szCs w:val="28"/>
        </w:rPr>
        <w:t xml:space="preserve"> 4</w:t>
      </w:r>
      <w:r>
        <w:rPr>
          <w:rFonts w:ascii="Calibri" w:hAnsi="Calibri" w:cs="Calibri"/>
          <w:sz w:val="28"/>
          <w:szCs w:val="28"/>
        </w:rPr>
        <w:t>.</w:t>
      </w:r>
    </w:p>
    <w:p w14:paraId="3A285728" w14:textId="77777777" w:rsidR="00F75FBE" w:rsidRPr="00F75FBE" w:rsidRDefault="00F75FBE" w:rsidP="00F75FBE">
      <w:pPr>
        <w:pStyle w:val="ListParagraph"/>
        <w:rPr>
          <w:rFonts w:ascii="Calibri" w:hAnsi="Calibri" w:cs="Calibri"/>
          <w:sz w:val="28"/>
          <w:szCs w:val="28"/>
        </w:rPr>
      </w:pPr>
    </w:p>
    <w:p w14:paraId="69CCB8B9" w14:textId="77777777" w:rsidR="0081337E" w:rsidRDefault="0081337E" w:rsidP="0081337E">
      <w:pPr>
        <w:pStyle w:val="ListParagraph"/>
        <w:ind w:left="792"/>
        <w:rPr>
          <w:rFonts w:ascii="Calibri" w:hAnsi="Calibri" w:cs="Calibri"/>
          <w:sz w:val="28"/>
          <w:szCs w:val="28"/>
        </w:rPr>
      </w:pPr>
    </w:p>
    <w:p w14:paraId="5BCD7262" w14:textId="3F5CE1C8" w:rsidR="00F5501C" w:rsidRDefault="004041AB" w:rsidP="0084645B">
      <w:pPr>
        <w:pStyle w:val="Heading3"/>
      </w:pPr>
      <w:r>
        <w:lastRenderedPageBreak/>
        <w:t xml:space="preserve">Strategic </w:t>
      </w:r>
      <w:r w:rsidR="00F5501C">
        <w:t>Equality</w:t>
      </w:r>
      <w:r>
        <w:t xml:space="preserve"> Plan </w:t>
      </w:r>
      <w:r w:rsidR="00F5501C">
        <w:t xml:space="preserve"> </w:t>
      </w:r>
    </w:p>
    <w:p w14:paraId="3632A301" w14:textId="77777777" w:rsidR="0081337E" w:rsidRPr="0081337E" w:rsidRDefault="0081337E" w:rsidP="0081337E"/>
    <w:p w14:paraId="148991BD" w14:textId="0E095D0C" w:rsidR="00F5501C" w:rsidRDefault="00FB7000"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 Under </w:t>
      </w:r>
      <w:r w:rsidR="004041AB">
        <w:rPr>
          <w:rFonts w:ascii="Calibri" w:hAnsi="Calibri" w:cs="Calibri"/>
          <w:sz w:val="28"/>
          <w:szCs w:val="28"/>
        </w:rPr>
        <w:t>the Equality Act 2010</w:t>
      </w:r>
      <w:r>
        <w:rPr>
          <w:rFonts w:ascii="Calibri" w:hAnsi="Calibri" w:cs="Calibri"/>
          <w:sz w:val="28"/>
          <w:szCs w:val="28"/>
        </w:rPr>
        <w:t xml:space="preserve">, the Council is </w:t>
      </w:r>
      <w:r w:rsidR="004041AB">
        <w:rPr>
          <w:rFonts w:ascii="Calibri" w:hAnsi="Calibri" w:cs="Calibri"/>
          <w:sz w:val="28"/>
          <w:szCs w:val="28"/>
        </w:rPr>
        <w:t xml:space="preserve">required to have due regard to the need to eliminate unlawful discrimination, harassment and victimisation, advance equality of opportunity and foster good relations amongst and between people of different protected </w:t>
      </w:r>
      <w:proofErr w:type="gramStart"/>
      <w:r w:rsidR="004041AB">
        <w:rPr>
          <w:rFonts w:ascii="Calibri" w:hAnsi="Calibri" w:cs="Calibri"/>
          <w:sz w:val="28"/>
          <w:szCs w:val="28"/>
        </w:rPr>
        <w:t>groups</w:t>
      </w:r>
      <w:r>
        <w:rPr>
          <w:rFonts w:ascii="Calibri" w:hAnsi="Calibri" w:cs="Calibri"/>
          <w:sz w:val="28"/>
          <w:szCs w:val="28"/>
        </w:rPr>
        <w:t>;</w:t>
      </w:r>
      <w:proofErr w:type="gramEnd"/>
      <w:r>
        <w:rPr>
          <w:rFonts w:ascii="Calibri" w:hAnsi="Calibri" w:cs="Calibri"/>
          <w:sz w:val="28"/>
          <w:szCs w:val="28"/>
        </w:rPr>
        <w:t xml:space="preserve"> the Public Sector Equality Duty.</w:t>
      </w:r>
    </w:p>
    <w:p w14:paraId="67F7CF4B" w14:textId="53EEFD39" w:rsidR="00FB7000" w:rsidRDefault="00FB7000" w:rsidP="00FB7000">
      <w:pPr>
        <w:pStyle w:val="ListParagraph"/>
        <w:ind w:left="792"/>
        <w:rPr>
          <w:rFonts w:ascii="Calibri" w:hAnsi="Calibri" w:cs="Calibri"/>
          <w:sz w:val="28"/>
          <w:szCs w:val="28"/>
        </w:rPr>
      </w:pPr>
    </w:p>
    <w:p w14:paraId="28528083" w14:textId="00222F00" w:rsidR="00FB7000" w:rsidRDefault="00FB7000"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In Wales specific duties have been introduced under the Equality Act 2010 (Statutory Duties) (Wales) Regulations 2011 to help public bodies carry out the Public Sector Equality Duty.  Under these Regulations, the Council has a duty to develop equality objectives and produce a Strategic Equality Plan containing the equality objectives and other information.  The Council’s equality objectives for 2024 – 2028 are contained in the Council’s Strategic Equality Plan – “Let’s be Fair”. </w:t>
      </w:r>
    </w:p>
    <w:p w14:paraId="28B05433" w14:textId="356E8F62" w:rsidR="00F5501C" w:rsidRDefault="00F5501C" w:rsidP="004041AB">
      <w:pPr>
        <w:pStyle w:val="ListParagraph"/>
        <w:ind w:left="792"/>
        <w:rPr>
          <w:rFonts w:ascii="Calibri" w:hAnsi="Calibri" w:cs="Calibri"/>
          <w:sz w:val="28"/>
          <w:szCs w:val="28"/>
        </w:rPr>
      </w:pPr>
    </w:p>
    <w:p w14:paraId="7C8ED4E7" w14:textId="172A67B8" w:rsidR="004041AB" w:rsidRDefault="001B529F" w:rsidP="00DD0368">
      <w:pPr>
        <w:pStyle w:val="ListParagraph"/>
        <w:numPr>
          <w:ilvl w:val="1"/>
          <w:numId w:val="1"/>
        </w:numPr>
        <w:ind w:hanging="792"/>
        <w:rPr>
          <w:rFonts w:ascii="Calibri" w:hAnsi="Calibri" w:cs="Calibri"/>
          <w:sz w:val="28"/>
          <w:szCs w:val="28"/>
        </w:rPr>
      </w:pPr>
      <w:r>
        <w:rPr>
          <w:rFonts w:ascii="Calibri" w:hAnsi="Calibri" w:cs="Calibri"/>
          <w:sz w:val="28"/>
          <w:szCs w:val="28"/>
        </w:rPr>
        <w:t>The Council’s equality objectives are:</w:t>
      </w:r>
    </w:p>
    <w:p w14:paraId="60EC8246" w14:textId="77777777" w:rsidR="001B529F" w:rsidRPr="001B529F" w:rsidRDefault="001B529F" w:rsidP="001B529F">
      <w:pPr>
        <w:pStyle w:val="ListParagraph"/>
        <w:rPr>
          <w:rFonts w:ascii="Calibri" w:hAnsi="Calibri" w:cs="Calibri"/>
          <w:sz w:val="28"/>
          <w:szCs w:val="28"/>
        </w:rPr>
      </w:pPr>
    </w:p>
    <w:p w14:paraId="4B463F05" w14:textId="077D5AC5" w:rsidR="001B529F" w:rsidRDefault="001B529F" w:rsidP="00DD0368">
      <w:pPr>
        <w:pStyle w:val="ListParagraph"/>
        <w:numPr>
          <w:ilvl w:val="2"/>
          <w:numId w:val="1"/>
        </w:numPr>
        <w:rPr>
          <w:rFonts w:ascii="Calibri" w:hAnsi="Calibri" w:cs="Calibri"/>
          <w:sz w:val="28"/>
          <w:szCs w:val="28"/>
        </w:rPr>
      </w:pPr>
      <w:r>
        <w:rPr>
          <w:rFonts w:ascii="Calibri" w:hAnsi="Calibri" w:cs="Calibri"/>
          <w:sz w:val="28"/>
          <w:szCs w:val="28"/>
        </w:rPr>
        <w:t>Education – To ensure children and young people are the best they can be</w:t>
      </w:r>
    </w:p>
    <w:p w14:paraId="50E3F4BA" w14:textId="1793D655" w:rsidR="001B529F" w:rsidRDefault="001B529F" w:rsidP="00DD0368">
      <w:pPr>
        <w:pStyle w:val="ListParagraph"/>
        <w:numPr>
          <w:ilvl w:val="2"/>
          <w:numId w:val="1"/>
        </w:numPr>
        <w:rPr>
          <w:rFonts w:ascii="Calibri" w:hAnsi="Calibri" w:cs="Calibri"/>
          <w:sz w:val="28"/>
          <w:szCs w:val="28"/>
        </w:rPr>
      </w:pPr>
      <w:r>
        <w:rPr>
          <w:rFonts w:ascii="Calibri" w:hAnsi="Calibri" w:cs="Calibri"/>
          <w:sz w:val="28"/>
          <w:szCs w:val="28"/>
        </w:rPr>
        <w:t xml:space="preserve">Health and Wellbeing – To promote wellbeing and good mental health and tackle mental health stigma and discrimination </w:t>
      </w:r>
    </w:p>
    <w:p w14:paraId="10225B88" w14:textId="02AC0C13" w:rsidR="001B529F" w:rsidRDefault="001B529F" w:rsidP="00DD0368">
      <w:pPr>
        <w:pStyle w:val="ListParagraph"/>
        <w:numPr>
          <w:ilvl w:val="2"/>
          <w:numId w:val="1"/>
        </w:numPr>
        <w:rPr>
          <w:rFonts w:ascii="Calibri" w:hAnsi="Calibri" w:cs="Calibri"/>
          <w:sz w:val="28"/>
          <w:szCs w:val="28"/>
        </w:rPr>
      </w:pPr>
      <w:r>
        <w:rPr>
          <w:rFonts w:ascii="Calibri" w:hAnsi="Calibri" w:cs="Calibri"/>
          <w:sz w:val="28"/>
          <w:szCs w:val="28"/>
        </w:rPr>
        <w:t>Personal Safety – To ensure people and communities are safe, respected and free from violence and abuse</w:t>
      </w:r>
    </w:p>
    <w:p w14:paraId="4F07D398" w14:textId="7654F1C4" w:rsidR="001B529F" w:rsidRDefault="001B529F" w:rsidP="00DD0368">
      <w:pPr>
        <w:pStyle w:val="ListParagraph"/>
        <w:numPr>
          <w:ilvl w:val="2"/>
          <w:numId w:val="1"/>
        </w:numPr>
        <w:rPr>
          <w:rFonts w:ascii="Calibri" w:hAnsi="Calibri" w:cs="Calibri"/>
          <w:sz w:val="28"/>
          <w:szCs w:val="28"/>
        </w:rPr>
      </w:pPr>
      <w:r>
        <w:rPr>
          <w:rFonts w:ascii="Calibri" w:hAnsi="Calibri" w:cs="Calibri"/>
          <w:sz w:val="28"/>
          <w:szCs w:val="28"/>
        </w:rPr>
        <w:t>Employment – To ensure our workforce is more reflective of our community, our policies and fair and equitable and gender pay gaps are reduced</w:t>
      </w:r>
    </w:p>
    <w:p w14:paraId="3030AF6D" w14:textId="7D7E2273" w:rsidR="001B529F" w:rsidRDefault="001B529F" w:rsidP="00DD0368">
      <w:pPr>
        <w:pStyle w:val="ListParagraph"/>
        <w:numPr>
          <w:ilvl w:val="2"/>
          <w:numId w:val="1"/>
        </w:numPr>
        <w:rPr>
          <w:rFonts w:ascii="Calibri" w:hAnsi="Calibri" w:cs="Calibri"/>
          <w:sz w:val="28"/>
          <w:szCs w:val="28"/>
        </w:rPr>
      </w:pPr>
      <w:r>
        <w:rPr>
          <w:rFonts w:ascii="Calibri" w:hAnsi="Calibri" w:cs="Calibri"/>
          <w:sz w:val="28"/>
          <w:szCs w:val="28"/>
        </w:rPr>
        <w:t xml:space="preserve">Participation – To ensure services are accessible for all and people and communities </w:t>
      </w:r>
      <w:proofErr w:type="gramStart"/>
      <w:r>
        <w:rPr>
          <w:rFonts w:ascii="Calibri" w:hAnsi="Calibri" w:cs="Calibri"/>
          <w:sz w:val="28"/>
          <w:szCs w:val="28"/>
        </w:rPr>
        <w:t>are able to</w:t>
      </w:r>
      <w:proofErr w:type="gramEnd"/>
      <w:r>
        <w:rPr>
          <w:rFonts w:ascii="Calibri" w:hAnsi="Calibri" w:cs="Calibri"/>
          <w:sz w:val="28"/>
          <w:szCs w:val="28"/>
        </w:rPr>
        <w:t xml:space="preserve"> better influence decisions that affect them</w:t>
      </w:r>
    </w:p>
    <w:p w14:paraId="76C7D34A" w14:textId="2BDC7676" w:rsidR="001B529F" w:rsidRDefault="001B529F" w:rsidP="00DD0368">
      <w:pPr>
        <w:pStyle w:val="ListParagraph"/>
        <w:numPr>
          <w:ilvl w:val="2"/>
          <w:numId w:val="1"/>
        </w:numPr>
        <w:rPr>
          <w:rFonts w:ascii="Calibri" w:hAnsi="Calibri" w:cs="Calibri"/>
          <w:sz w:val="28"/>
          <w:szCs w:val="28"/>
        </w:rPr>
      </w:pPr>
      <w:r>
        <w:rPr>
          <w:rFonts w:ascii="Calibri" w:hAnsi="Calibri" w:cs="Calibri"/>
          <w:sz w:val="28"/>
          <w:szCs w:val="28"/>
        </w:rPr>
        <w:t>Living Standards – To work to reduce poverty and support independent living.</w:t>
      </w:r>
    </w:p>
    <w:p w14:paraId="657CE5AE" w14:textId="7B9C0C34" w:rsidR="001B529F" w:rsidRDefault="001B529F" w:rsidP="001B529F">
      <w:pPr>
        <w:pStyle w:val="ListParagraph"/>
        <w:ind w:left="792"/>
        <w:rPr>
          <w:rFonts w:ascii="Calibri" w:hAnsi="Calibri" w:cs="Calibri"/>
          <w:sz w:val="28"/>
          <w:szCs w:val="28"/>
        </w:rPr>
      </w:pPr>
    </w:p>
    <w:p w14:paraId="4101370C" w14:textId="6E8CD199" w:rsidR="001B529F" w:rsidRPr="001B529F" w:rsidRDefault="001B529F" w:rsidP="00DD0368">
      <w:pPr>
        <w:pStyle w:val="ListParagraph"/>
        <w:numPr>
          <w:ilvl w:val="1"/>
          <w:numId w:val="1"/>
        </w:numPr>
        <w:ind w:hanging="792"/>
        <w:rPr>
          <w:rFonts w:ascii="Calibri" w:hAnsi="Calibri" w:cs="Calibri"/>
          <w:sz w:val="28"/>
          <w:szCs w:val="28"/>
        </w:rPr>
      </w:pPr>
      <w:r w:rsidRPr="001B529F">
        <w:rPr>
          <w:rFonts w:ascii="Calibri" w:hAnsi="Calibri" w:cs="Calibri"/>
          <w:sz w:val="28"/>
          <w:szCs w:val="28"/>
        </w:rPr>
        <w:t xml:space="preserve">When </w:t>
      </w:r>
      <w:proofErr w:type="gramStart"/>
      <w:r w:rsidRPr="001B529F">
        <w:rPr>
          <w:rFonts w:ascii="Calibri" w:hAnsi="Calibri" w:cs="Calibri"/>
          <w:sz w:val="28"/>
          <w:szCs w:val="28"/>
        </w:rPr>
        <w:t>making a decision</w:t>
      </w:r>
      <w:proofErr w:type="gramEnd"/>
      <w:r w:rsidRPr="001B529F">
        <w:rPr>
          <w:rFonts w:ascii="Calibri" w:hAnsi="Calibri" w:cs="Calibri"/>
          <w:sz w:val="28"/>
          <w:szCs w:val="28"/>
        </w:rPr>
        <w:t>, the licensing authority will have regard to this due to the goal of ensuring that the night</w:t>
      </w:r>
      <w:r>
        <w:rPr>
          <w:rFonts w:ascii="Calibri" w:hAnsi="Calibri" w:cs="Calibri"/>
          <w:sz w:val="28"/>
          <w:szCs w:val="28"/>
        </w:rPr>
        <w:t>-</w:t>
      </w:r>
      <w:r w:rsidRPr="001B529F">
        <w:rPr>
          <w:rFonts w:ascii="Calibri" w:hAnsi="Calibri" w:cs="Calibri"/>
          <w:sz w:val="28"/>
          <w:szCs w:val="28"/>
        </w:rPr>
        <w:t xml:space="preserve">time economy is safe and accessible to all. </w:t>
      </w:r>
    </w:p>
    <w:p w14:paraId="24551FB6" w14:textId="77777777" w:rsidR="001B529F" w:rsidRDefault="001B529F" w:rsidP="001B529F">
      <w:pPr>
        <w:pStyle w:val="ListParagraph"/>
        <w:ind w:left="792"/>
        <w:rPr>
          <w:rFonts w:ascii="Calibri" w:hAnsi="Calibri" w:cs="Calibri"/>
          <w:sz w:val="28"/>
          <w:szCs w:val="28"/>
        </w:rPr>
      </w:pPr>
    </w:p>
    <w:p w14:paraId="7231AA70" w14:textId="3B1B42AA" w:rsidR="0081337E" w:rsidRDefault="0081337E" w:rsidP="00DD0368">
      <w:pPr>
        <w:pStyle w:val="Heading2"/>
        <w:numPr>
          <w:ilvl w:val="0"/>
          <w:numId w:val="1"/>
        </w:numPr>
      </w:pPr>
      <w:r>
        <w:lastRenderedPageBreak/>
        <w:t>Other Factors</w:t>
      </w:r>
    </w:p>
    <w:p w14:paraId="6549DB2A" w14:textId="77777777" w:rsidR="004C0E5B" w:rsidRDefault="004C0E5B" w:rsidP="004C0E5B"/>
    <w:p w14:paraId="231FD4D8" w14:textId="77777777" w:rsidR="004C0E5B" w:rsidRDefault="004C0E5B" w:rsidP="004C0E5B">
      <w:pPr>
        <w:pStyle w:val="Heading3"/>
      </w:pPr>
      <w:r>
        <w:t>Wellbeing of Future Generations (Wales) Act 2015</w:t>
      </w:r>
    </w:p>
    <w:p w14:paraId="428FD50A" w14:textId="77777777" w:rsidR="004C0E5B" w:rsidRDefault="004C0E5B" w:rsidP="00DD0368">
      <w:pPr>
        <w:pStyle w:val="ListParagraph"/>
        <w:numPr>
          <w:ilvl w:val="1"/>
          <w:numId w:val="1"/>
        </w:numPr>
        <w:shd w:val="clear" w:color="auto" w:fill="FFFFFF" w:themeFill="background1"/>
        <w:spacing w:after="0"/>
        <w:ind w:right="95" w:hanging="792"/>
        <w:rPr>
          <w:rFonts w:ascii="Calibri" w:hAnsi="Calibri" w:cs="Calibri"/>
          <w:sz w:val="28"/>
          <w:szCs w:val="28"/>
        </w:rPr>
      </w:pPr>
      <w:r w:rsidRPr="004C0E5B">
        <w:rPr>
          <w:rFonts w:ascii="Calibri" w:hAnsi="Calibri" w:cs="Calibri"/>
          <w:sz w:val="28"/>
          <w:szCs w:val="28"/>
        </w:rPr>
        <w:t xml:space="preserve">This Act requires Local Authorities in Wales to think about the long-term impact of their decisions, to work better with people, communities and each other, and to prevent persistent problems, such as poverty, health inequalities and climate change. </w:t>
      </w:r>
    </w:p>
    <w:p w14:paraId="7010963D" w14:textId="77777777" w:rsidR="004C0E5B" w:rsidRDefault="004C0E5B" w:rsidP="004C0E5B">
      <w:pPr>
        <w:pStyle w:val="ListParagraph"/>
        <w:shd w:val="clear" w:color="auto" w:fill="FFFFFF" w:themeFill="background1"/>
        <w:spacing w:after="0"/>
        <w:ind w:left="792" w:right="95"/>
        <w:rPr>
          <w:rFonts w:ascii="Calibri" w:hAnsi="Calibri" w:cs="Calibri"/>
          <w:sz w:val="28"/>
          <w:szCs w:val="28"/>
        </w:rPr>
      </w:pPr>
    </w:p>
    <w:p w14:paraId="2A3C8CE4" w14:textId="77777777" w:rsidR="004C0E5B" w:rsidRDefault="004C0E5B" w:rsidP="00DD0368">
      <w:pPr>
        <w:pStyle w:val="ListParagraph"/>
        <w:numPr>
          <w:ilvl w:val="1"/>
          <w:numId w:val="1"/>
        </w:numPr>
        <w:shd w:val="clear" w:color="auto" w:fill="FFFFFF" w:themeFill="background1"/>
        <w:spacing w:after="0"/>
        <w:ind w:right="95" w:hanging="792"/>
        <w:rPr>
          <w:rFonts w:ascii="Calibri" w:hAnsi="Calibri" w:cs="Calibri"/>
          <w:sz w:val="28"/>
          <w:szCs w:val="28"/>
        </w:rPr>
      </w:pPr>
      <w:r w:rsidRPr="004C0E5B">
        <w:rPr>
          <w:rFonts w:ascii="Calibri" w:hAnsi="Calibri" w:cs="Calibri"/>
          <w:sz w:val="28"/>
          <w:szCs w:val="28"/>
        </w:rPr>
        <w:t xml:space="preserve">The Act clearly supports and actively promotes the licensing objectives. This Act links specifically to the prevention of crime and disorder and public nuisance. It recognises that there is a need to create appropriate soundscapes – the right acoustic environment in the right time and place. The Local Authority will consider the management of noise and soundscapes, and particularly the five ways of working contained under this Act namely, </w:t>
      </w:r>
    </w:p>
    <w:p w14:paraId="6FF5E071" w14:textId="77777777" w:rsidR="004C0E5B" w:rsidRPr="004C0E5B" w:rsidRDefault="004C0E5B" w:rsidP="004C0E5B">
      <w:pPr>
        <w:pStyle w:val="ListParagraph"/>
        <w:rPr>
          <w:rFonts w:ascii="Calibri" w:hAnsi="Calibri" w:cs="Calibri"/>
          <w:sz w:val="28"/>
          <w:szCs w:val="28"/>
        </w:rPr>
      </w:pPr>
    </w:p>
    <w:p w14:paraId="26A95F32" w14:textId="77777777" w:rsidR="004C0E5B" w:rsidRDefault="004C0E5B" w:rsidP="00DD0368">
      <w:pPr>
        <w:pStyle w:val="ListParagraph"/>
        <w:numPr>
          <w:ilvl w:val="2"/>
          <w:numId w:val="1"/>
        </w:numPr>
        <w:shd w:val="clear" w:color="auto" w:fill="FFFFFF" w:themeFill="background1"/>
        <w:spacing w:after="0"/>
        <w:ind w:right="95"/>
        <w:rPr>
          <w:rFonts w:ascii="Calibri" w:hAnsi="Calibri" w:cs="Calibri"/>
          <w:sz w:val="28"/>
          <w:szCs w:val="28"/>
        </w:rPr>
      </w:pPr>
      <w:r w:rsidRPr="004C0E5B">
        <w:rPr>
          <w:rFonts w:ascii="Calibri" w:hAnsi="Calibri" w:cs="Calibri"/>
          <w:sz w:val="28"/>
          <w:szCs w:val="28"/>
        </w:rPr>
        <w:t>Long term – the importance of balancing short-term needs with the needs to safeguard the ability to also meet long-term needs,</w:t>
      </w:r>
    </w:p>
    <w:p w14:paraId="7D0D0D9F" w14:textId="77777777" w:rsidR="004C0E5B" w:rsidRDefault="004C0E5B" w:rsidP="00DD0368">
      <w:pPr>
        <w:pStyle w:val="ListParagraph"/>
        <w:numPr>
          <w:ilvl w:val="2"/>
          <w:numId w:val="1"/>
        </w:numPr>
        <w:shd w:val="clear" w:color="auto" w:fill="FFFFFF" w:themeFill="background1"/>
        <w:spacing w:after="0"/>
        <w:ind w:right="95"/>
        <w:rPr>
          <w:rFonts w:ascii="Calibri" w:hAnsi="Calibri" w:cs="Calibri"/>
          <w:sz w:val="28"/>
          <w:szCs w:val="28"/>
        </w:rPr>
      </w:pPr>
      <w:r w:rsidRPr="004C0E5B">
        <w:rPr>
          <w:rFonts w:ascii="Calibri" w:hAnsi="Calibri" w:cs="Calibri"/>
          <w:sz w:val="28"/>
          <w:szCs w:val="28"/>
        </w:rPr>
        <w:t xml:space="preserve">Integration, </w:t>
      </w:r>
    </w:p>
    <w:p w14:paraId="624B4DFF" w14:textId="77777777" w:rsidR="004C0E5B" w:rsidRDefault="004C0E5B" w:rsidP="00DD0368">
      <w:pPr>
        <w:pStyle w:val="ListParagraph"/>
        <w:numPr>
          <w:ilvl w:val="2"/>
          <w:numId w:val="1"/>
        </w:numPr>
        <w:shd w:val="clear" w:color="auto" w:fill="FFFFFF" w:themeFill="background1"/>
        <w:spacing w:after="0"/>
        <w:ind w:right="95"/>
        <w:rPr>
          <w:rFonts w:ascii="Calibri" w:hAnsi="Calibri" w:cs="Calibri"/>
          <w:sz w:val="28"/>
          <w:szCs w:val="28"/>
        </w:rPr>
      </w:pPr>
      <w:r w:rsidRPr="004C0E5B">
        <w:rPr>
          <w:rFonts w:ascii="Calibri" w:hAnsi="Calibri" w:cs="Calibri"/>
          <w:sz w:val="28"/>
          <w:szCs w:val="28"/>
        </w:rPr>
        <w:t>Involvement</w:t>
      </w:r>
    </w:p>
    <w:p w14:paraId="2997A10B" w14:textId="77777777" w:rsidR="004C0E5B" w:rsidRDefault="004C0E5B" w:rsidP="00DD0368">
      <w:pPr>
        <w:pStyle w:val="ListParagraph"/>
        <w:numPr>
          <w:ilvl w:val="2"/>
          <w:numId w:val="1"/>
        </w:numPr>
        <w:shd w:val="clear" w:color="auto" w:fill="FFFFFF" w:themeFill="background1"/>
        <w:spacing w:after="0"/>
        <w:ind w:right="95"/>
        <w:rPr>
          <w:rFonts w:ascii="Calibri" w:hAnsi="Calibri" w:cs="Calibri"/>
          <w:sz w:val="28"/>
          <w:szCs w:val="28"/>
        </w:rPr>
      </w:pPr>
      <w:r w:rsidRPr="004C0E5B">
        <w:rPr>
          <w:rFonts w:ascii="Calibri" w:hAnsi="Calibri" w:cs="Calibri"/>
          <w:sz w:val="28"/>
          <w:szCs w:val="28"/>
        </w:rPr>
        <w:t>Collaboration and</w:t>
      </w:r>
    </w:p>
    <w:p w14:paraId="4E2CFB50" w14:textId="77777777" w:rsidR="004C0E5B" w:rsidRDefault="004C0E5B" w:rsidP="00DD0368">
      <w:pPr>
        <w:pStyle w:val="ListParagraph"/>
        <w:numPr>
          <w:ilvl w:val="2"/>
          <w:numId w:val="1"/>
        </w:numPr>
        <w:shd w:val="clear" w:color="auto" w:fill="FFFFFF" w:themeFill="background1"/>
        <w:spacing w:after="0"/>
        <w:ind w:right="95"/>
        <w:rPr>
          <w:rFonts w:ascii="Calibri" w:hAnsi="Calibri" w:cs="Calibri"/>
          <w:sz w:val="28"/>
          <w:szCs w:val="28"/>
        </w:rPr>
      </w:pPr>
      <w:r w:rsidRPr="004C0E5B">
        <w:rPr>
          <w:rFonts w:ascii="Calibri" w:hAnsi="Calibri" w:cs="Calibri"/>
          <w:sz w:val="28"/>
          <w:szCs w:val="28"/>
        </w:rPr>
        <w:t xml:space="preserve">Prevention. </w:t>
      </w:r>
    </w:p>
    <w:p w14:paraId="6E22FD4B" w14:textId="77777777" w:rsidR="004C0E5B" w:rsidRDefault="004C0E5B" w:rsidP="004C0E5B">
      <w:pPr>
        <w:pStyle w:val="ListParagraph"/>
        <w:shd w:val="clear" w:color="auto" w:fill="FFFFFF" w:themeFill="background1"/>
        <w:spacing w:after="0"/>
        <w:ind w:left="1080" w:right="95"/>
        <w:rPr>
          <w:rFonts w:ascii="Calibri" w:hAnsi="Calibri" w:cs="Calibri"/>
          <w:sz w:val="28"/>
          <w:szCs w:val="28"/>
        </w:rPr>
      </w:pPr>
    </w:p>
    <w:p w14:paraId="5FD4C5FF" w14:textId="469463AE" w:rsidR="004C0E5B" w:rsidRPr="004C0E5B" w:rsidRDefault="004C0E5B" w:rsidP="00DD0368">
      <w:pPr>
        <w:pStyle w:val="ListParagraph"/>
        <w:numPr>
          <w:ilvl w:val="1"/>
          <w:numId w:val="1"/>
        </w:numPr>
        <w:shd w:val="clear" w:color="auto" w:fill="FFFFFF" w:themeFill="background1"/>
        <w:spacing w:after="0"/>
        <w:ind w:right="95" w:hanging="792"/>
        <w:rPr>
          <w:rFonts w:ascii="Calibri" w:hAnsi="Calibri" w:cs="Calibri"/>
          <w:sz w:val="28"/>
          <w:szCs w:val="28"/>
        </w:rPr>
      </w:pPr>
      <w:r w:rsidRPr="004C0E5B">
        <w:rPr>
          <w:rFonts w:ascii="Calibri" w:hAnsi="Calibri" w:cs="Calibri"/>
          <w:sz w:val="28"/>
          <w:szCs w:val="28"/>
        </w:rPr>
        <w:t xml:space="preserve">Welsh Government has produced a ‘Noise and Soundscape Action Plan for 2018-2023’ </w:t>
      </w:r>
      <w:hyperlink r:id="rId22" w:history="1">
        <w:r w:rsidRPr="004C0E5B">
          <w:rPr>
            <w:rStyle w:val="Hyperlink"/>
            <w:rFonts w:ascii="Calibri" w:hAnsi="Calibri" w:cs="Calibri"/>
            <w:sz w:val="28"/>
            <w:szCs w:val="28"/>
          </w:rPr>
          <w:t>https://gov.wales/sites/default/files/publications/2019-04/noise-and-soundscape-action-plan.pdf</w:t>
        </w:r>
      </w:hyperlink>
      <w:r w:rsidRPr="004C0E5B">
        <w:rPr>
          <w:rFonts w:ascii="Calibri" w:hAnsi="Calibri" w:cs="Calibri"/>
          <w:sz w:val="28"/>
          <w:szCs w:val="28"/>
        </w:rPr>
        <w:t xml:space="preserve"> </w:t>
      </w:r>
    </w:p>
    <w:p w14:paraId="476FC603" w14:textId="412C6969" w:rsidR="004C0E5B" w:rsidRDefault="004C0E5B" w:rsidP="004C0E5B">
      <w:pPr>
        <w:pStyle w:val="ListParagraph"/>
        <w:ind w:left="792"/>
        <w:rPr>
          <w:rFonts w:ascii="Calibri" w:hAnsi="Calibri" w:cs="Calibri"/>
          <w:sz w:val="28"/>
          <w:szCs w:val="28"/>
        </w:rPr>
      </w:pPr>
    </w:p>
    <w:p w14:paraId="6518C58B" w14:textId="77777777" w:rsidR="004C0E5B" w:rsidRDefault="004C0E5B" w:rsidP="004C0E5B">
      <w:pPr>
        <w:pStyle w:val="Heading3"/>
      </w:pPr>
      <w:r>
        <w:t xml:space="preserve">Street </w:t>
      </w:r>
      <w:r w:rsidRPr="004C0E5B">
        <w:t>Café</w:t>
      </w:r>
      <w:r>
        <w:t xml:space="preserve"> / Outdoor seating area </w:t>
      </w:r>
    </w:p>
    <w:p w14:paraId="245F38C9" w14:textId="77777777" w:rsidR="004C0E5B" w:rsidRDefault="004C0E5B" w:rsidP="004C0E5B">
      <w:pPr>
        <w:pStyle w:val="ListParagraph"/>
        <w:ind w:left="792"/>
        <w:rPr>
          <w:rFonts w:ascii="Calibri" w:hAnsi="Calibri" w:cs="Calibri"/>
          <w:sz w:val="28"/>
          <w:szCs w:val="28"/>
        </w:rPr>
      </w:pPr>
    </w:p>
    <w:p w14:paraId="3B5E8433" w14:textId="57B15404" w:rsidR="000F6FEB" w:rsidRDefault="000F6FEB"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Licensing premises that wish to place tables and chairs outside of their premises on Council owned land (usually the highway), require a permit from the Council.  </w:t>
      </w:r>
    </w:p>
    <w:p w14:paraId="5C0E76CA" w14:textId="77777777" w:rsidR="000F6FEB" w:rsidRDefault="000F6FEB" w:rsidP="000F6FEB">
      <w:pPr>
        <w:pStyle w:val="ListParagraph"/>
        <w:ind w:left="792"/>
        <w:rPr>
          <w:rFonts w:ascii="Calibri" w:hAnsi="Calibri" w:cs="Calibri"/>
          <w:sz w:val="28"/>
          <w:szCs w:val="28"/>
        </w:rPr>
      </w:pPr>
    </w:p>
    <w:p w14:paraId="7493DD67" w14:textId="30A7C9AA" w:rsidR="000F6FEB" w:rsidRDefault="000F6FEB" w:rsidP="00DD0368">
      <w:pPr>
        <w:pStyle w:val="ListParagraph"/>
        <w:numPr>
          <w:ilvl w:val="1"/>
          <w:numId w:val="1"/>
        </w:numPr>
        <w:ind w:hanging="792"/>
        <w:rPr>
          <w:rFonts w:ascii="Calibri" w:hAnsi="Calibri" w:cs="Calibri"/>
          <w:sz w:val="28"/>
          <w:szCs w:val="28"/>
        </w:rPr>
      </w:pPr>
      <w:r>
        <w:rPr>
          <w:rFonts w:ascii="Calibri" w:hAnsi="Calibri" w:cs="Calibri"/>
          <w:sz w:val="28"/>
          <w:szCs w:val="28"/>
        </w:rPr>
        <w:t>Street Cafes add to the colour and atmosphere of towns in Neath Port Talbot and the Council is keen to ensure that where permits are issued, street cafes are of good quality and properly designed.</w:t>
      </w:r>
    </w:p>
    <w:p w14:paraId="27D50E11" w14:textId="77777777" w:rsidR="004D7655" w:rsidRPr="004D7655" w:rsidRDefault="004D7655" w:rsidP="004D7655">
      <w:pPr>
        <w:pStyle w:val="ListParagraph"/>
        <w:rPr>
          <w:rFonts w:ascii="Calibri" w:hAnsi="Calibri" w:cs="Calibri"/>
          <w:sz w:val="28"/>
          <w:szCs w:val="28"/>
        </w:rPr>
      </w:pPr>
    </w:p>
    <w:p w14:paraId="3D41FEB4" w14:textId="5122D71F" w:rsidR="004D7655" w:rsidRDefault="004D7655"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The process of obtaining a permit is managed by the Council’s Highways Section.  Further details about street café permits and how to apply is available on the Council’s website </w:t>
      </w:r>
      <w:hyperlink r:id="rId23" w:history="1">
        <w:r w:rsidRPr="0006295A">
          <w:rPr>
            <w:rStyle w:val="Hyperlink"/>
            <w:rFonts w:ascii="Calibri" w:hAnsi="Calibri" w:cs="Calibri"/>
            <w:sz w:val="28"/>
            <w:szCs w:val="28"/>
          </w:rPr>
          <w:t>www.npt.gov.uk</w:t>
        </w:r>
      </w:hyperlink>
      <w:r>
        <w:rPr>
          <w:rFonts w:ascii="Calibri" w:hAnsi="Calibri" w:cs="Calibri"/>
          <w:sz w:val="28"/>
          <w:szCs w:val="28"/>
        </w:rPr>
        <w:t xml:space="preserve">  </w:t>
      </w:r>
    </w:p>
    <w:p w14:paraId="67A1B65F" w14:textId="77777777" w:rsidR="000F6FEB" w:rsidRPr="000F6FEB" w:rsidRDefault="000F6FEB" w:rsidP="000F6FEB">
      <w:pPr>
        <w:pStyle w:val="ListParagraph"/>
        <w:rPr>
          <w:rFonts w:ascii="Calibri" w:hAnsi="Calibri" w:cs="Calibri"/>
          <w:sz w:val="28"/>
          <w:szCs w:val="28"/>
        </w:rPr>
      </w:pPr>
    </w:p>
    <w:p w14:paraId="0C6C596C" w14:textId="75D29AC0" w:rsidR="000315A3" w:rsidRDefault="000F6FEB" w:rsidP="00DD0368">
      <w:pPr>
        <w:pStyle w:val="ListParagraph"/>
        <w:numPr>
          <w:ilvl w:val="1"/>
          <w:numId w:val="1"/>
        </w:numPr>
        <w:ind w:hanging="792"/>
        <w:rPr>
          <w:rFonts w:ascii="Calibri" w:hAnsi="Calibri" w:cs="Calibri"/>
          <w:sz w:val="28"/>
          <w:szCs w:val="28"/>
        </w:rPr>
      </w:pPr>
      <w:r>
        <w:rPr>
          <w:rFonts w:ascii="Calibri" w:hAnsi="Calibri" w:cs="Calibri"/>
          <w:sz w:val="28"/>
          <w:szCs w:val="28"/>
        </w:rPr>
        <w:t>Licensed premises that have been granted a street café permit</w:t>
      </w:r>
      <w:r w:rsidR="000315A3">
        <w:rPr>
          <w:rFonts w:ascii="Calibri" w:hAnsi="Calibri" w:cs="Calibri"/>
          <w:sz w:val="28"/>
          <w:szCs w:val="28"/>
        </w:rPr>
        <w:t xml:space="preserve"> and wish to serve alcohol in these areas, must ensure that their licence has the correct authorisation for selling alcohol</w:t>
      </w:r>
      <w:r w:rsidR="00F5501C">
        <w:rPr>
          <w:rFonts w:ascii="Calibri" w:hAnsi="Calibri" w:cs="Calibri"/>
          <w:sz w:val="28"/>
          <w:szCs w:val="28"/>
        </w:rPr>
        <w:t xml:space="preserve"> e.g. </w:t>
      </w:r>
      <w:r w:rsidR="000315A3">
        <w:rPr>
          <w:rFonts w:ascii="Calibri" w:hAnsi="Calibri" w:cs="Calibri"/>
          <w:sz w:val="28"/>
          <w:szCs w:val="28"/>
        </w:rPr>
        <w:t>that the licence permits off-sales</w:t>
      </w:r>
      <w:r w:rsidR="00F5501C">
        <w:rPr>
          <w:rFonts w:ascii="Calibri" w:hAnsi="Calibri" w:cs="Calibri"/>
          <w:sz w:val="28"/>
          <w:szCs w:val="28"/>
        </w:rPr>
        <w:t>, conditions of licence etc.</w:t>
      </w:r>
      <w:r w:rsidR="000315A3">
        <w:rPr>
          <w:rFonts w:ascii="Calibri" w:hAnsi="Calibri" w:cs="Calibri"/>
          <w:sz w:val="28"/>
          <w:szCs w:val="28"/>
        </w:rPr>
        <w:t xml:space="preserve">  If a premises licence does not allow off-sales,</w:t>
      </w:r>
      <w:r w:rsidR="005009D6">
        <w:rPr>
          <w:rFonts w:ascii="Calibri" w:hAnsi="Calibri" w:cs="Calibri"/>
          <w:sz w:val="28"/>
          <w:szCs w:val="28"/>
        </w:rPr>
        <w:t xml:space="preserve"> licence holders may look to vary their licence utilising the minor variation process. </w:t>
      </w:r>
    </w:p>
    <w:p w14:paraId="33AF2A26" w14:textId="77777777" w:rsidR="000315A3" w:rsidRPr="000315A3" w:rsidRDefault="000315A3" w:rsidP="000315A3">
      <w:pPr>
        <w:pStyle w:val="ListParagraph"/>
        <w:rPr>
          <w:rFonts w:ascii="Calibri" w:hAnsi="Calibri" w:cs="Calibri"/>
          <w:sz w:val="28"/>
          <w:szCs w:val="28"/>
        </w:rPr>
      </w:pPr>
    </w:p>
    <w:p w14:paraId="0AF0848C" w14:textId="753CF7D2" w:rsidR="007503B0" w:rsidRDefault="004A75EE" w:rsidP="00716517">
      <w:pPr>
        <w:pStyle w:val="Heading3"/>
      </w:pPr>
      <w:r>
        <w:t>Film Classifications</w:t>
      </w:r>
      <w:r w:rsidR="00AB1B01">
        <w:t xml:space="preserve"> </w:t>
      </w:r>
      <w:r w:rsidR="00AB1B01" w:rsidRPr="00716517">
        <w:t>Policy</w:t>
      </w:r>
    </w:p>
    <w:p w14:paraId="4819AA94" w14:textId="77777777" w:rsidR="007503B0" w:rsidRPr="007503B0" w:rsidRDefault="007503B0" w:rsidP="007503B0">
      <w:pPr>
        <w:pStyle w:val="ListParagraph"/>
        <w:rPr>
          <w:rFonts w:ascii="Calibri" w:hAnsi="Calibri" w:cs="Calibri"/>
          <w:sz w:val="28"/>
          <w:szCs w:val="28"/>
        </w:rPr>
      </w:pPr>
    </w:p>
    <w:p w14:paraId="23E4586A" w14:textId="5571D624" w:rsidR="00AA4E3A" w:rsidRDefault="00F75FBE" w:rsidP="00DD0368">
      <w:pPr>
        <w:pStyle w:val="ListParagraph"/>
        <w:numPr>
          <w:ilvl w:val="1"/>
          <w:numId w:val="1"/>
        </w:numPr>
        <w:ind w:hanging="792"/>
        <w:rPr>
          <w:rFonts w:ascii="Calibri" w:hAnsi="Calibri" w:cs="Calibri"/>
          <w:sz w:val="28"/>
          <w:szCs w:val="28"/>
        </w:rPr>
      </w:pPr>
      <w:r>
        <w:rPr>
          <w:rFonts w:ascii="Calibri" w:hAnsi="Calibri" w:cs="Calibri"/>
          <w:sz w:val="28"/>
          <w:szCs w:val="28"/>
        </w:rPr>
        <w:t>Most films are classified by the British Borad of Film Classifications (“BBFC”), however there will occasions where a film is unclassified, such as:</w:t>
      </w:r>
    </w:p>
    <w:p w14:paraId="53C6222A" w14:textId="7CC4B719" w:rsidR="00F75FBE" w:rsidRDefault="00F75FBE" w:rsidP="00DD0368">
      <w:pPr>
        <w:pStyle w:val="ListParagraph"/>
        <w:numPr>
          <w:ilvl w:val="2"/>
          <w:numId w:val="1"/>
        </w:numPr>
        <w:rPr>
          <w:rFonts w:ascii="Calibri" w:hAnsi="Calibri" w:cs="Calibri"/>
          <w:sz w:val="28"/>
          <w:szCs w:val="28"/>
        </w:rPr>
      </w:pPr>
      <w:r>
        <w:rPr>
          <w:rFonts w:ascii="Calibri" w:hAnsi="Calibri" w:cs="Calibri"/>
          <w:sz w:val="28"/>
          <w:szCs w:val="28"/>
        </w:rPr>
        <w:t>A film festival covering a specific period</w:t>
      </w:r>
    </w:p>
    <w:p w14:paraId="798FCAB3" w14:textId="1FA75746" w:rsidR="00F75FBE" w:rsidRDefault="00F75FBE" w:rsidP="00DD0368">
      <w:pPr>
        <w:pStyle w:val="ListParagraph"/>
        <w:numPr>
          <w:ilvl w:val="2"/>
          <w:numId w:val="1"/>
        </w:numPr>
        <w:rPr>
          <w:rFonts w:ascii="Calibri" w:hAnsi="Calibri" w:cs="Calibri"/>
          <w:sz w:val="28"/>
          <w:szCs w:val="28"/>
        </w:rPr>
      </w:pPr>
      <w:r>
        <w:rPr>
          <w:rFonts w:ascii="Calibri" w:hAnsi="Calibri" w:cs="Calibri"/>
          <w:sz w:val="28"/>
          <w:szCs w:val="28"/>
        </w:rPr>
        <w:t>A one-off screening of a film</w:t>
      </w:r>
    </w:p>
    <w:p w14:paraId="31DBDAA5" w14:textId="20E41E71" w:rsidR="00F75FBE" w:rsidRDefault="00F75FBE" w:rsidP="00DD0368">
      <w:pPr>
        <w:pStyle w:val="ListParagraph"/>
        <w:numPr>
          <w:ilvl w:val="2"/>
          <w:numId w:val="1"/>
        </w:numPr>
        <w:rPr>
          <w:rFonts w:ascii="Calibri" w:hAnsi="Calibri" w:cs="Calibri"/>
          <w:sz w:val="28"/>
          <w:szCs w:val="28"/>
        </w:rPr>
      </w:pPr>
      <w:r>
        <w:rPr>
          <w:rFonts w:ascii="Calibri" w:hAnsi="Calibri" w:cs="Calibri"/>
          <w:sz w:val="28"/>
          <w:szCs w:val="28"/>
        </w:rPr>
        <w:t>A trailer for a film</w:t>
      </w:r>
    </w:p>
    <w:p w14:paraId="23921CD3" w14:textId="5B20B7CD" w:rsidR="00F75FBE" w:rsidRDefault="00F75FBE" w:rsidP="00F75FBE">
      <w:pPr>
        <w:pStyle w:val="ListParagraph"/>
        <w:ind w:left="792"/>
        <w:rPr>
          <w:rFonts w:ascii="Calibri" w:hAnsi="Calibri" w:cs="Calibri"/>
          <w:sz w:val="28"/>
          <w:szCs w:val="28"/>
        </w:rPr>
      </w:pPr>
    </w:p>
    <w:p w14:paraId="72F37077" w14:textId="77777777" w:rsidR="00F75FBE" w:rsidRDefault="00F75FBE" w:rsidP="00DD0368">
      <w:pPr>
        <w:pStyle w:val="ListParagraph"/>
        <w:numPr>
          <w:ilvl w:val="1"/>
          <w:numId w:val="1"/>
        </w:numPr>
        <w:ind w:hanging="792"/>
        <w:rPr>
          <w:rFonts w:ascii="Calibri" w:hAnsi="Calibri" w:cs="Calibri"/>
          <w:sz w:val="28"/>
          <w:szCs w:val="28"/>
        </w:rPr>
      </w:pPr>
      <w:r>
        <w:rPr>
          <w:rFonts w:ascii="Calibri" w:hAnsi="Calibri" w:cs="Calibri"/>
          <w:sz w:val="28"/>
          <w:szCs w:val="28"/>
        </w:rPr>
        <w:t>It is a condition of licence that where the exhibition of films is authorised, the licence must include a condition requiring the admission of children to films to be restricted in accordance with the recommendations given by the BBFC or by the Licensing Authority.</w:t>
      </w:r>
    </w:p>
    <w:p w14:paraId="42C53731" w14:textId="1BBD7B47" w:rsidR="00F75FBE" w:rsidRDefault="00F75FBE" w:rsidP="00F75FBE">
      <w:pPr>
        <w:pStyle w:val="ListParagraph"/>
        <w:ind w:left="792"/>
        <w:rPr>
          <w:rFonts w:ascii="Calibri" w:hAnsi="Calibri" w:cs="Calibri"/>
          <w:sz w:val="28"/>
          <w:szCs w:val="28"/>
        </w:rPr>
      </w:pPr>
    </w:p>
    <w:p w14:paraId="510BAFED" w14:textId="77777777" w:rsidR="00F75FBE" w:rsidRDefault="00F75FBE"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 The Licensing Authority has adopted a film classification policy for requests to place an age classification on films or requests to reclassify a film that has already been classified by the BBFC.</w:t>
      </w:r>
    </w:p>
    <w:p w14:paraId="486901A5" w14:textId="77777777" w:rsidR="00F75FBE" w:rsidRPr="00F75FBE" w:rsidRDefault="00F75FBE" w:rsidP="00F75FBE">
      <w:pPr>
        <w:pStyle w:val="ListParagraph"/>
        <w:rPr>
          <w:rFonts w:ascii="Calibri" w:hAnsi="Calibri" w:cs="Calibri"/>
          <w:sz w:val="28"/>
          <w:szCs w:val="28"/>
        </w:rPr>
      </w:pPr>
    </w:p>
    <w:p w14:paraId="12022FB6" w14:textId="1507F7D8" w:rsidR="00F75FBE" w:rsidRDefault="00F75FBE" w:rsidP="00DD0368">
      <w:pPr>
        <w:pStyle w:val="ListParagraph"/>
        <w:numPr>
          <w:ilvl w:val="1"/>
          <w:numId w:val="1"/>
        </w:numPr>
        <w:ind w:hanging="792"/>
        <w:rPr>
          <w:rFonts w:ascii="Calibri" w:hAnsi="Calibri" w:cs="Calibri"/>
          <w:sz w:val="28"/>
          <w:szCs w:val="28"/>
        </w:rPr>
      </w:pPr>
      <w:r>
        <w:rPr>
          <w:rFonts w:ascii="Calibri" w:hAnsi="Calibri" w:cs="Calibri"/>
          <w:sz w:val="28"/>
          <w:szCs w:val="28"/>
        </w:rPr>
        <w:t>The Film Classification Policy is available at Annex</w:t>
      </w:r>
      <w:r w:rsidR="00761E73">
        <w:rPr>
          <w:rFonts w:ascii="Calibri" w:hAnsi="Calibri" w:cs="Calibri"/>
          <w:sz w:val="28"/>
          <w:szCs w:val="28"/>
        </w:rPr>
        <w:t xml:space="preserve"> 5.</w:t>
      </w:r>
      <w:r>
        <w:rPr>
          <w:rFonts w:ascii="Calibri" w:hAnsi="Calibri" w:cs="Calibri"/>
          <w:sz w:val="28"/>
          <w:szCs w:val="28"/>
        </w:rPr>
        <w:t xml:space="preserve"> </w:t>
      </w:r>
    </w:p>
    <w:p w14:paraId="020992DD" w14:textId="77777777" w:rsidR="00956C5C" w:rsidRDefault="00956C5C" w:rsidP="00956C5C">
      <w:pPr>
        <w:pStyle w:val="ListParagraph"/>
        <w:ind w:left="360"/>
        <w:rPr>
          <w:rFonts w:ascii="Calibri" w:hAnsi="Calibri" w:cs="Calibri"/>
          <w:sz w:val="28"/>
          <w:szCs w:val="28"/>
        </w:rPr>
      </w:pPr>
    </w:p>
    <w:p w14:paraId="69E8B89F" w14:textId="7E1A84D1" w:rsidR="000315A3" w:rsidRDefault="000315A3" w:rsidP="0081337E">
      <w:pPr>
        <w:pStyle w:val="Heading3"/>
      </w:pPr>
      <w:r>
        <w:t>Cumulative Impact Assessment</w:t>
      </w:r>
    </w:p>
    <w:p w14:paraId="42BEAD70" w14:textId="77777777" w:rsidR="0081337E" w:rsidRPr="0081337E" w:rsidRDefault="0081337E" w:rsidP="0081337E"/>
    <w:p w14:paraId="5F7C3673" w14:textId="0B74F604" w:rsidR="00956C5C" w:rsidRDefault="00956C5C" w:rsidP="00DD0368">
      <w:pPr>
        <w:pStyle w:val="ListParagraph"/>
        <w:numPr>
          <w:ilvl w:val="1"/>
          <w:numId w:val="1"/>
        </w:numPr>
        <w:ind w:hanging="792"/>
        <w:rPr>
          <w:rFonts w:ascii="Calibri" w:hAnsi="Calibri" w:cs="Calibri"/>
          <w:sz w:val="28"/>
          <w:szCs w:val="28"/>
        </w:rPr>
      </w:pPr>
      <w:r>
        <w:rPr>
          <w:rFonts w:ascii="Calibri" w:hAnsi="Calibri" w:cs="Calibri"/>
          <w:sz w:val="28"/>
          <w:szCs w:val="28"/>
        </w:rPr>
        <w:t>The Licensing Authority has not published</w:t>
      </w:r>
      <w:r w:rsidR="004A3820">
        <w:rPr>
          <w:rFonts w:ascii="Calibri" w:hAnsi="Calibri" w:cs="Calibri"/>
          <w:sz w:val="28"/>
          <w:szCs w:val="28"/>
        </w:rPr>
        <w:t xml:space="preserve"> and currently has no plans to publish</w:t>
      </w:r>
      <w:r>
        <w:rPr>
          <w:rFonts w:ascii="Calibri" w:hAnsi="Calibri" w:cs="Calibri"/>
          <w:sz w:val="28"/>
          <w:szCs w:val="28"/>
        </w:rPr>
        <w:t xml:space="preserve"> a cumulative impact assessment.</w:t>
      </w:r>
    </w:p>
    <w:p w14:paraId="6D951A27" w14:textId="77777777" w:rsidR="00956C5C" w:rsidRDefault="00956C5C" w:rsidP="00956C5C">
      <w:pPr>
        <w:pStyle w:val="ListParagraph"/>
        <w:ind w:left="360"/>
        <w:rPr>
          <w:rFonts w:ascii="Calibri" w:hAnsi="Calibri" w:cs="Calibri"/>
          <w:sz w:val="28"/>
          <w:szCs w:val="28"/>
        </w:rPr>
      </w:pPr>
    </w:p>
    <w:p w14:paraId="4330DEA5" w14:textId="42A9B3A1" w:rsidR="000315A3" w:rsidRDefault="000315A3" w:rsidP="00716517">
      <w:pPr>
        <w:pStyle w:val="Heading3"/>
      </w:pPr>
      <w:r>
        <w:t xml:space="preserve">Early Morning </w:t>
      </w:r>
      <w:r w:rsidRPr="00716517">
        <w:t>Restriction</w:t>
      </w:r>
      <w:r>
        <w:t xml:space="preserve"> Orders</w:t>
      </w:r>
      <w:r w:rsidR="00956C5C">
        <w:t xml:space="preserve"> &amp; </w:t>
      </w:r>
      <w:r w:rsidR="004A3820">
        <w:t>Late-Night</w:t>
      </w:r>
      <w:r w:rsidR="00956C5C">
        <w:t xml:space="preserve"> Levy</w:t>
      </w:r>
    </w:p>
    <w:p w14:paraId="2359160F" w14:textId="77777777" w:rsidR="004A3820" w:rsidRDefault="004A3820" w:rsidP="004A3820">
      <w:pPr>
        <w:pStyle w:val="ListParagraph"/>
        <w:ind w:left="709"/>
        <w:rPr>
          <w:rFonts w:ascii="Calibri" w:hAnsi="Calibri" w:cs="Calibri"/>
          <w:sz w:val="28"/>
          <w:szCs w:val="28"/>
        </w:rPr>
      </w:pPr>
    </w:p>
    <w:p w14:paraId="64A28E67" w14:textId="035D0A19" w:rsidR="00956C5C" w:rsidRDefault="00956C5C" w:rsidP="00DD0368">
      <w:pPr>
        <w:pStyle w:val="ListParagraph"/>
        <w:numPr>
          <w:ilvl w:val="1"/>
          <w:numId w:val="1"/>
        </w:numPr>
        <w:ind w:left="709" w:hanging="792"/>
        <w:rPr>
          <w:rFonts w:ascii="Calibri" w:hAnsi="Calibri" w:cs="Calibri"/>
          <w:sz w:val="28"/>
          <w:szCs w:val="28"/>
        </w:rPr>
      </w:pPr>
      <w:r>
        <w:rPr>
          <w:rFonts w:ascii="Calibri" w:hAnsi="Calibri" w:cs="Calibri"/>
          <w:sz w:val="28"/>
          <w:szCs w:val="28"/>
        </w:rPr>
        <w:t xml:space="preserve">The Licensing Authority has not made and currently has no plans to make an Early Morning Restriction Order nor a </w:t>
      </w:r>
      <w:r w:rsidR="004A3820">
        <w:rPr>
          <w:rFonts w:ascii="Calibri" w:hAnsi="Calibri" w:cs="Calibri"/>
          <w:sz w:val="28"/>
          <w:szCs w:val="28"/>
        </w:rPr>
        <w:t>Late-Night</w:t>
      </w:r>
      <w:r>
        <w:rPr>
          <w:rFonts w:ascii="Calibri" w:hAnsi="Calibri" w:cs="Calibri"/>
          <w:sz w:val="28"/>
          <w:szCs w:val="28"/>
        </w:rPr>
        <w:t xml:space="preserve"> Levy.</w:t>
      </w:r>
    </w:p>
    <w:p w14:paraId="670A8FD4" w14:textId="77777777" w:rsidR="006F08B3" w:rsidRDefault="006F08B3" w:rsidP="006F08B3">
      <w:pPr>
        <w:pStyle w:val="Heading1"/>
        <w:jc w:val="center"/>
      </w:pPr>
    </w:p>
    <w:p w14:paraId="7574487D" w14:textId="77777777" w:rsidR="006F08B3" w:rsidRDefault="006F08B3" w:rsidP="006F08B3"/>
    <w:p w14:paraId="748FE381" w14:textId="77777777" w:rsidR="006F08B3" w:rsidRDefault="006F08B3" w:rsidP="006F08B3"/>
    <w:p w14:paraId="5B1706B9" w14:textId="77777777" w:rsidR="006F08B3" w:rsidRDefault="006F08B3" w:rsidP="006F08B3"/>
    <w:p w14:paraId="7EA3C992" w14:textId="77777777" w:rsidR="006F08B3" w:rsidRDefault="006F08B3" w:rsidP="006F08B3"/>
    <w:p w14:paraId="7231AC35" w14:textId="77777777" w:rsidR="006F08B3" w:rsidRDefault="006F08B3" w:rsidP="006F08B3"/>
    <w:p w14:paraId="3220A56E" w14:textId="77777777" w:rsidR="006F08B3" w:rsidRDefault="006F08B3" w:rsidP="006F08B3"/>
    <w:p w14:paraId="5F0981F9" w14:textId="77777777" w:rsidR="006F08B3" w:rsidRDefault="006F08B3" w:rsidP="006F08B3"/>
    <w:p w14:paraId="5120F631" w14:textId="77777777" w:rsidR="006F08B3" w:rsidRDefault="006F08B3" w:rsidP="006F08B3"/>
    <w:p w14:paraId="06C12FE7" w14:textId="77777777" w:rsidR="006F08B3" w:rsidRDefault="006F08B3" w:rsidP="006F08B3"/>
    <w:p w14:paraId="0270A8D0" w14:textId="77777777" w:rsidR="006F08B3" w:rsidRDefault="006F08B3" w:rsidP="006F08B3"/>
    <w:p w14:paraId="6A4C8B0C" w14:textId="77777777" w:rsidR="006F08B3" w:rsidRPr="006F08B3" w:rsidRDefault="006F08B3" w:rsidP="006F08B3"/>
    <w:p w14:paraId="01016A36" w14:textId="77777777" w:rsidR="006F08B3" w:rsidRDefault="006F08B3" w:rsidP="006F08B3">
      <w:pPr>
        <w:pStyle w:val="Heading1"/>
        <w:jc w:val="center"/>
      </w:pPr>
    </w:p>
    <w:p w14:paraId="5A4266C6" w14:textId="77777777" w:rsidR="000E767F" w:rsidRDefault="000E767F" w:rsidP="000E767F"/>
    <w:p w14:paraId="4B84E7CB" w14:textId="77777777" w:rsidR="000E767F" w:rsidRDefault="000E767F" w:rsidP="000E767F"/>
    <w:p w14:paraId="27A1EBD0" w14:textId="77777777" w:rsidR="000E767F" w:rsidRPr="000E767F" w:rsidRDefault="000E767F" w:rsidP="000E767F"/>
    <w:p w14:paraId="76435275" w14:textId="7C71DFE0" w:rsidR="0084645B" w:rsidRDefault="0084645B" w:rsidP="0084645B">
      <w:pPr>
        <w:pStyle w:val="ListParagraph"/>
        <w:ind w:left="709"/>
        <w:rPr>
          <w:rFonts w:ascii="Calibri" w:hAnsi="Calibri" w:cs="Calibri"/>
          <w:sz w:val="28"/>
          <w:szCs w:val="28"/>
        </w:rPr>
      </w:pPr>
    </w:p>
    <w:p w14:paraId="49A358AB" w14:textId="77777777" w:rsidR="00CF0F39" w:rsidRDefault="00CF0F39" w:rsidP="0084645B">
      <w:pPr>
        <w:pStyle w:val="ListParagraph"/>
        <w:ind w:left="709"/>
        <w:rPr>
          <w:rFonts w:ascii="Calibri" w:hAnsi="Calibri" w:cs="Calibri"/>
          <w:sz w:val="28"/>
          <w:szCs w:val="28"/>
        </w:rPr>
      </w:pPr>
    </w:p>
    <w:p w14:paraId="40E0AA73" w14:textId="77777777" w:rsidR="00CF0F39" w:rsidRDefault="00CF0F39" w:rsidP="0084645B">
      <w:pPr>
        <w:pStyle w:val="ListParagraph"/>
        <w:ind w:left="709"/>
        <w:rPr>
          <w:rFonts w:ascii="Calibri" w:hAnsi="Calibri" w:cs="Calibri"/>
          <w:sz w:val="28"/>
          <w:szCs w:val="28"/>
        </w:rPr>
      </w:pPr>
    </w:p>
    <w:p w14:paraId="124540FC" w14:textId="77777777" w:rsidR="00CF0F39" w:rsidRDefault="00CF0F39" w:rsidP="0084645B">
      <w:pPr>
        <w:pStyle w:val="ListParagraph"/>
        <w:ind w:left="709"/>
        <w:rPr>
          <w:rFonts w:ascii="Calibri" w:hAnsi="Calibri" w:cs="Calibri"/>
          <w:sz w:val="28"/>
          <w:szCs w:val="28"/>
        </w:rPr>
      </w:pPr>
    </w:p>
    <w:p w14:paraId="4E8E4FFA" w14:textId="4DA3F5A6" w:rsidR="006F08B3" w:rsidRDefault="006F08B3" w:rsidP="006F08B3">
      <w:pPr>
        <w:pStyle w:val="Heading1"/>
        <w:jc w:val="center"/>
      </w:pPr>
      <w:r>
        <w:lastRenderedPageBreak/>
        <w:t>Chapter 5 - Public Health</w:t>
      </w:r>
    </w:p>
    <w:p w14:paraId="5CEB5887" w14:textId="1E24B1E8" w:rsidR="006F08B3" w:rsidRPr="006F08B3" w:rsidRDefault="006F08B3" w:rsidP="006F08B3">
      <w:pPr>
        <w:pStyle w:val="IntenseQuote"/>
      </w:pPr>
      <w:r>
        <w:t>This chapter is concerned with public health, and the expectations of the Licensing Authority for businesses providing hospitality venues in Neath Port Talbot</w:t>
      </w:r>
    </w:p>
    <w:p w14:paraId="51E58CE9" w14:textId="77777777" w:rsidR="006F08B3" w:rsidRPr="006F08B3" w:rsidRDefault="006F08B3" w:rsidP="006F08B3"/>
    <w:p w14:paraId="594FFDA4" w14:textId="157F4532" w:rsidR="0084645B" w:rsidRDefault="0084645B" w:rsidP="00DD0368">
      <w:pPr>
        <w:pStyle w:val="Heading2"/>
        <w:numPr>
          <w:ilvl w:val="0"/>
          <w:numId w:val="1"/>
        </w:numPr>
      </w:pPr>
      <w:r>
        <w:t xml:space="preserve">Alcohol Harm </w:t>
      </w:r>
    </w:p>
    <w:p w14:paraId="5B339C6B" w14:textId="77777777" w:rsidR="0084645B" w:rsidRPr="0084645B" w:rsidRDefault="0084645B" w:rsidP="0084645B">
      <w:pPr>
        <w:pStyle w:val="ListParagraph"/>
        <w:rPr>
          <w:rFonts w:ascii="Calibri" w:hAnsi="Calibri" w:cs="Calibri"/>
          <w:sz w:val="28"/>
          <w:szCs w:val="28"/>
        </w:rPr>
      </w:pPr>
    </w:p>
    <w:p w14:paraId="6FAFAA12" w14:textId="74A23AA7" w:rsidR="001B529F" w:rsidRPr="001B529F" w:rsidRDefault="001B529F" w:rsidP="00DD0368">
      <w:pPr>
        <w:pStyle w:val="ListParagraph"/>
        <w:numPr>
          <w:ilvl w:val="1"/>
          <w:numId w:val="1"/>
        </w:numPr>
        <w:ind w:left="709" w:hanging="792"/>
        <w:rPr>
          <w:rFonts w:ascii="Calibri" w:hAnsi="Calibri" w:cs="Calibri"/>
          <w:sz w:val="28"/>
          <w:szCs w:val="28"/>
        </w:rPr>
      </w:pPr>
      <w:r w:rsidRPr="001B529F">
        <w:rPr>
          <w:rFonts w:cs="Arial"/>
          <w:sz w:val="28"/>
          <w:szCs w:val="28"/>
        </w:rPr>
        <w:t xml:space="preserve">Chief Medical Officer Guidelines recommend that “to keep health risks from alcohol to a low level it is safest not to drink more than 14 units a week on a regular basis”. </w:t>
      </w:r>
    </w:p>
    <w:p w14:paraId="11DF10C4" w14:textId="6D00E7B7" w:rsidR="001B529F" w:rsidRPr="001B529F" w:rsidRDefault="001B529F" w:rsidP="001B529F">
      <w:pPr>
        <w:pStyle w:val="ListParagraph"/>
        <w:ind w:left="709"/>
        <w:rPr>
          <w:rFonts w:ascii="Calibri" w:hAnsi="Calibri" w:cs="Calibri"/>
          <w:sz w:val="28"/>
          <w:szCs w:val="28"/>
        </w:rPr>
      </w:pPr>
    </w:p>
    <w:p w14:paraId="411C5679" w14:textId="77777777" w:rsidR="001B529F" w:rsidRPr="00084627" w:rsidRDefault="001B529F" w:rsidP="00DD0368">
      <w:pPr>
        <w:pStyle w:val="ListParagraph"/>
        <w:numPr>
          <w:ilvl w:val="1"/>
          <w:numId w:val="1"/>
        </w:numPr>
        <w:ind w:left="709" w:hanging="792"/>
        <w:rPr>
          <w:rFonts w:ascii="Calibri" w:hAnsi="Calibri" w:cs="Calibri"/>
          <w:sz w:val="28"/>
          <w:szCs w:val="28"/>
        </w:rPr>
      </w:pPr>
      <w:r w:rsidRPr="001B529F">
        <w:rPr>
          <w:rFonts w:ascii="Calibri" w:hAnsi="Calibri" w:cs="Calibri"/>
          <w:sz w:val="28"/>
          <w:szCs w:val="28"/>
        </w:rPr>
        <w:t>The evidence base for the negative impact of alcohol use on health and well-being is strong.  Alcohol use has been identified as a causal factor in more than 200 medical conditions, including liver and heart diseases, stroke, dementia, foetal alcohol spectrum disorder and several cancers, including liver, mouth, breast and bowel.</w:t>
      </w:r>
      <w:r w:rsidRPr="001B529F">
        <w:rPr>
          <w:rFonts w:ascii="Calibri" w:eastAsia="Times New Roman" w:hAnsi="Calibri" w:cs="Calibri"/>
          <w:sz w:val="28"/>
          <w:szCs w:val="28"/>
          <w:bdr w:val="none" w:sz="0" w:space="0" w:color="auto" w:frame="1"/>
          <w:lang w:eastAsia="en-GB"/>
        </w:rPr>
        <w:t xml:space="preserve"> It can have a negative effect on our mental health and emotional wellbeing, increases our risk of accidents and injury and can have long-term social implications. Alcohol can pose additional risks for young people, including negatively impacting their cognitive and social development.</w:t>
      </w:r>
    </w:p>
    <w:p w14:paraId="3B827267" w14:textId="77777777" w:rsidR="00084627" w:rsidRPr="00084627" w:rsidRDefault="00084627" w:rsidP="00084627">
      <w:pPr>
        <w:pStyle w:val="ListParagraph"/>
        <w:rPr>
          <w:rFonts w:ascii="Calibri" w:hAnsi="Calibri" w:cs="Calibri"/>
          <w:sz w:val="28"/>
          <w:szCs w:val="28"/>
        </w:rPr>
      </w:pPr>
    </w:p>
    <w:p w14:paraId="772E2E8E" w14:textId="77777777" w:rsidR="001B529F" w:rsidRPr="00084627" w:rsidRDefault="001B529F" w:rsidP="00DD0368">
      <w:pPr>
        <w:pStyle w:val="ListParagraph"/>
        <w:numPr>
          <w:ilvl w:val="1"/>
          <w:numId w:val="1"/>
        </w:numPr>
        <w:ind w:left="709" w:hanging="792"/>
        <w:rPr>
          <w:rFonts w:ascii="Calibri" w:hAnsi="Calibri" w:cs="Calibri"/>
          <w:sz w:val="28"/>
          <w:szCs w:val="28"/>
        </w:rPr>
      </w:pPr>
      <w:r w:rsidRPr="00084627">
        <w:rPr>
          <w:rFonts w:ascii="Calibri" w:eastAsia="Times New Roman" w:hAnsi="Calibri" w:cs="Calibri"/>
          <w:sz w:val="28"/>
          <w:szCs w:val="28"/>
          <w:bdr w:val="none" w:sz="0" w:space="0" w:color="auto" w:frame="1"/>
          <w:lang w:eastAsia="en-GB"/>
        </w:rPr>
        <w:t xml:space="preserve">Harms associated with alcohol can also include, amongst other concerns, increased risk of violent crime, sexually transmitted infections and road traffic collisions. </w:t>
      </w:r>
    </w:p>
    <w:p w14:paraId="79DCD4ED" w14:textId="77777777" w:rsidR="001B529F" w:rsidRDefault="001B529F" w:rsidP="001B529F">
      <w:pPr>
        <w:pStyle w:val="ListParagraph"/>
        <w:ind w:left="709"/>
        <w:rPr>
          <w:rFonts w:ascii="Calibri" w:hAnsi="Calibri" w:cs="Calibri"/>
          <w:sz w:val="28"/>
          <w:szCs w:val="28"/>
        </w:rPr>
      </w:pPr>
    </w:p>
    <w:p w14:paraId="54425DE9" w14:textId="77777777" w:rsidR="0084645B" w:rsidRPr="00084627" w:rsidRDefault="0084645B" w:rsidP="00DD0368">
      <w:pPr>
        <w:pStyle w:val="ListParagraph"/>
        <w:numPr>
          <w:ilvl w:val="1"/>
          <w:numId w:val="1"/>
        </w:numPr>
        <w:ind w:left="709" w:hanging="792"/>
        <w:rPr>
          <w:rFonts w:ascii="Calibri" w:hAnsi="Calibri" w:cs="Calibri"/>
          <w:sz w:val="28"/>
          <w:szCs w:val="28"/>
        </w:rPr>
      </w:pPr>
      <w:r w:rsidRPr="00084627">
        <w:rPr>
          <w:rFonts w:ascii="Calibri" w:eastAsia="Times New Roman" w:hAnsi="Calibri" w:cs="Calibri"/>
          <w:kern w:val="0"/>
          <w:sz w:val="28"/>
          <w:szCs w:val="28"/>
          <w:bdr w:val="none" w:sz="0" w:space="0" w:color="auto" w:frame="1"/>
          <w:lang w:eastAsia="en-GB"/>
          <w14:ligatures w14:val="none"/>
        </w:rPr>
        <w:t>Alcohol is a major cause of death and illness in Wales. Using data from the Office for National Statistics (ONS) and Digital Health Care Wales (DHCW), Public Health Wales (PHW) notes:</w:t>
      </w:r>
    </w:p>
    <w:p w14:paraId="78305150" w14:textId="77777777" w:rsidR="00084627" w:rsidRPr="00084627" w:rsidRDefault="00084627" w:rsidP="00084627">
      <w:pPr>
        <w:pStyle w:val="ListParagraph"/>
        <w:rPr>
          <w:rFonts w:ascii="Calibri" w:hAnsi="Calibri" w:cs="Calibri"/>
          <w:sz w:val="28"/>
          <w:szCs w:val="28"/>
        </w:rPr>
      </w:pPr>
    </w:p>
    <w:p w14:paraId="5E6DCEAC" w14:textId="77777777" w:rsidR="00084627" w:rsidRPr="00084627" w:rsidRDefault="0084645B" w:rsidP="00DD0368">
      <w:pPr>
        <w:pStyle w:val="ListParagraph"/>
        <w:numPr>
          <w:ilvl w:val="2"/>
          <w:numId w:val="1"/>
        </w:numPr>
        <w:rPr>
          <w:rFonts w:ascii="Calibri" w:hAnsi="Calibri" w:cs="Calibri"/>
          <w:sz w:val="28"/>
          <w:szCs w:val="28"/>
        </w:rPr>
      </w:pPr>
      <w:r w:rsidRPr="00084627">
        <w:rPr>
          <w:rFonts w:ascii="Calibri" w:eastAsia="Times New Roman" w:hAnsi="Calibri" w:cs="Calibri"/>
          <w:kern w:val="0"/>
          <w:sz w:val="28"/>
          <w:szCs w:val="28"/>
          <w:bdr w:val="none" w:sz="0" w:space="0" w:color="auto" w:frame="1"/>
          <w:lang w:eastAsia="en-GB"/>
          <w14:ligatures w14:val="none"/>
        </w:rPr>
        <w:t>In 2023/24 in Wales, there were 12,236 alcohol-specific hospital admissions and 52,177 alcohol-attributable hospital-admissions.</w:t>
      </w:r>
    </w:p>
    <w:p w14:paraId="20800FBE" w14:textId="7643F010" w:rsidR="0084645B" w:rsidRPr="00084627" w:rsidRDefault="0084645B" w:rsidP="00DD0368">
      <w:pPr>
        <w:pStyle w:val="ListParagraph"/>
        <w:numPr>
          <w:ilvl w:val="2"/>
          <w:numId w:val="1"/>
        </w:numPr>
        <w:rPr>
          <w:rFonts w:ascii="Calibri" w:hAnsi="Calibri" w:cs="Calibri"/>
          <w:sz w:val="28"/>
          <w:szCs w:val="28"/>
        </w:rPr>
      </w:pPr>
      <w:r w:rsidRPr="00084627">
        <w:rPr>
          <w:rFonts w:ascii="Calibri" w:eastAsia="Times New Roman" w:hAnsi="Calibri" w:cs="Calibri"/>
          <w:kern w:val="0"/>
          <w:sz w:val="28"/>
          <w:szCs w:val="28"/>
          <w:bdr w:val="none" w:sz="0" w:space="0" w:color="auto" w:frame="1"/>
          <w:lang w:eastAsia="en-GB"/>
          <w14:ligatures w14:val="none"/>
        </w:rPr>
        <w:t xml:space="preserve"> In 2023, </w:t>
      </w:r>
      <w:r w:rsidRPr="00084627">
        <w:rPr>
          <w:rFonts w:ascii="Calibri" w:eastAsia="Calibri" w:hAnsi="Calibri" w:cs="Calibri"/>
          <w:kern w:val="0"/>
          <w:sz w:val="28"/>
          <w:szCs w:val="28"/>
          <w14:ligatures w14:val="none"/>
        </w:rPr>
        <w:t>there were 683 alcohol-related deaths and 562 alcohol-specific deaths registered in Wales. This represents an increase of 10.5 and 15.6 per cent respectively compared to the previous year.</w:t>
      </w:r>
    </w:p>
    <w:p w14:paraId="679145F0" w14:textId="77777777" w:rsidR="00084627" w:rsidRPr="00084627" w:rsidRDefault="00084627" w:rsidP="00084627">
      <w:pPr>
        <w:pStyle w:val="ListParagraph"/>
        <w:ind w:left="792"/>
        <w:rPr>
          <w:rFonts w:ascii="Calibri" w:hAnsi="Calibri" w:cs="Calibri"/>
          <w:sz w:val="28"/>
          <w:szCs w:val="28"/>
        </w:rPr>
      </w:pPr>
    </w:p>
    <w:p w14:paraId="6BE8A4AB" w14:textId="4530BE18" w:rsidR="0084645B" w:rsidRPr="00084627" w:rsidRDefault="0084645B" w:rsidP="00DD0368">
      <w:pPr>
        <w:pStyle w:val="ListParagraph"/>
        <w:numPr>
          <w:ilvl w:val="1"/>
          <w:numId w:val="1"/>
        </w:numPr>
        <w:ind w:hanging="792"/>
        <w:rPr>
          <w:rFonts w:ascii="Calibri" w:hAnsi="Calibri" w:cs="Calibri"/>
          <w:sz w:val="28"/>
          <w:szCs w:val="28"/>
        </w:rPr>
      </w:pPr>
      <w:r w:rsidRPr="00084627">
        <w:rPr>
          <w:rFonts w:ascii="Calibri" w:eastAsia="Times New Roman" w:hAnsi="Calibri" w:cs="Calibri"/>
          <w:kern w:val="0"/>
          <w:sz w:val="28"/>
          <w:szCs w:val="28"/>
          <w:bdr w:val="none" w:sz="0" w:space="0" w:color="auto" w:frame="1"/>
          <w:lang w:eastAsia="en-GB"/>
          <w14:ligatures w14:val="none"/>
        </w:rPr>
        <w:t>National Survey for Wales age-standardised data for 2021-22 and 2022-23, shows that levels of alcohol use by both adults and young people in Neath Port Talbot are as follows:</w:t>
      </w:r>
    </w:p>
    <w:p w14:paraId="06B5D2E9" w14:textId="77777777" w:rsidR="0084645B" w:rsidRPr="00084627" w:rsidRDefault="0084645B" w:rsidP="00DD0368">
      <w:pPr>
        <w:pStyle w:val="ListParagraph"/>
        <w:numPr>
          <w:ilvl w:val="2"/>
          <w:numId w:val="1"/>
        </w:numPr>
        <w:rPr>
          <w:rFonts w:ascii="Calibri" w:hAnsi="Calibri" w:cs="Calibri"/>
          <w:sz w:val="28"/>
          <w:szCs w:val="28"/>
        </w:rPr>
      </w:pPr>
      <w:r w:rsidRPr="00084627">
        <w:rPr>
          <w:rFonts w:ascii="Calibri" w:eastAsia="Times New Roman" w:hAnsi="Calibri" w:cs="Calibri"/>
          <w:kern w:val="0"/>
          <w:sz w:val="28"/>
          <w:szCs w:val="28"/>
          <w:bdr w:val="none" w:sz="0" w:space="0" w:color="auto" w:frame="1"/>
          <w:lang w:eastAsia="en-GB"/>
          <w14:ligatures w14:val="none"/>
        </w:rPr>
        <w:t>20% of persons aged 16+ reported an average weekly alcohol consumption of none. The average is 19% for the Swansea Bay University Health Board area and 18% for Wales.</w:t>
      </w:r>
    </w:p>
    <w:p w14:paraId="390B7C8D" w14:textId="77777777" w:rsidR="0084645B" w:rsidRPr="00084627" w:rsidRDefault="0084645B" w:rsidP="00DD0368">
      <w:pPr>
        <w:pStyle w:val="ListParagraph"/>
        <w:numPr>
          <w:ilvl w:val="2"/>
          <w:numId w:val="1"/>
        </w:numPr>
        <w:rPr>
          <w:rFonts w:ascii="Calibri" w:hAnsi="Calibri" w:cs="Calibri"/>
          <w:sz w:val="28"/>
          <w:szCs w:val="28"/>
        </w:rPr>
      </w:pPr>
      <w:r w:rsidRPr="00084627">
        <w:rPr>
          <w:rFonts w:ascii="Calibri" w:eastAsia="Times New Roman" w:hAnsi="Calibri" w:cs="Calibri"/>
          <w:kern w:val="0"/>
          <w:sz w:val="28"/>
          <w:szCs w:val="28"/>
          <w:bdr w:val="none" w:sz="0" w:space="0" w:color="auto" w:frame="1"/>
          <w:lang w:eastAsia="en-GB"/>
          <w14:ligatures w14:val="none"/>
        </w:rPr>
        <w:t>68% of persons aged 16+ reported an average weekly alcohol consumption of up to 14 units (moderate drinkers). The average is 66% for the Swansea Bay University Health Board area and 66% for Wales.</w:t>
      </w:r>
    </w:p>
    <w:p w14:paraId="1BAC7DAC" w14:textId="77777777" w:rsidR="00084627" w:rsidRPr="00084627" w:rsidRDefault="0084645B" w:rsidP="00DD0368">
      <w:pPr>
        <w:pStyle w:val="ListParagraph"/>
        <w:numPr>
          <w:ilvl w:val="2"/>
          <w:numId w:val="1"/>
        </w:numPr>
        <w:rPr>
          <w:rFonts w:ascii="Calibri" w:hAnsi="Calibri" w:cs="Calibri"/>
          <w:sz w:val="28"/>
          <w:szCs w:val="28"/>
        </w:rPr>
      </w:pPr>
      <w:r w:rsidRPr="00084627">
        <w:rPr>
          <w:rFonts w:ascii="Calibri" w:eastAsia="Times New Roman" w:hAnsi="Calibri" w:cs="Calibri"/>
          <w:kern w:val="0"/>
          <w:sz w:val="28"/>
          <w:szCs w:val="28"/>
          <w:bdr w:val="none" w:sz="0" w:space="0" w:color="auto" w:frame="1"/>
          <w:lang w:eastAsia="en-GB"/>
          <w14:ligatures w14:val="none"/>
        </w:rPr>
        <w:t>12% of persons aged 16+ reported an average weekly alcohol consumption of above 14 units (above guidelines). The average is 15% for the Swansea Bay University Health Board area and 16% for Wales.</w:t>
      </w:r>
    </w:p>
    <w:p w14:paraId="1819F83E" w14:textId="77777777" w:rsidR="00084627" w:rsidRPr="00084627" w:rsidRDefault="0084645B" w:rsidP="00DD0368">
      <w:pPr>
        <w:pStyle w:val="ListParagraph"/>
        <w:numPr>
          <w:ilvl w:val="2"/>
          <w:numId w:val="1"/>
        </w:numPr>
        <w:rPr>
          <w:rFonts w:ascii="Calibri" w:hAnsi="Calibri" w:cs="Calibri"/>
          <w:sz w:val="28"/>
          <w:szCs w:val="28"/>
        </w:rPr>
      </w:pPr>
      <w:r w:rsidRPr="00084627">
        <w:rPr>
          <w:rFonts w:ascii="Calibri" w:eastAsia="Times New Roman" w:hAnsi="Calibri" w:cs="Calibri"/>
          <w:kern w:val="0"/>
          <w:sz w:val="28"/>
          <w:szCs w:val="28"/>
          <w:bdr w:val="none" w:sz="0" w:space="0" w:color="auto" w:frame="1"/>
          <w:lang w:eastAsia="en-GB"/>
          <w14:ligatures w14:val="none"/>
        </w:rPr>
        <w:t>10% of persons aged 16+ reported an average weekly alcohol consumption of over 14 units and up to 50 units in males / 35 units in females (hazardous). The average is 12% for the Swansea Bay University Health Board area and 14% for Wales.</w:t>
      </w:r>
    </w:p>
    <w:p w14:paraId="4BA7198F" w14:textId="0F3C51C7" w:rsidR="0084645B" w:rsidRPr="00084627" w:rsidRDefault="0084645B" w:rsidP="00DD0368">
      <w:pPr>
        <w:pStyle w:val="ListParagraph"/>
        <w:numPr>
          <w:ilvl w:val="2"/>
          <w:numId w:val="1"/>
        </w:numPr>
        <w:rPr>
          <w:rFonts w:ascii="Calibri" w:hAnsi="Calibri" w:cs="Calibri"/>
          <w:sz w:val="28"/>
          <w:szCs w:val="28"/>
        </w:rPr>
      </w:pPr>
      <w:r w:rsidRPr="00084627">
        <w:rPr>
          <w:rFonts w:ascii="Calibri" w:eastAsia="Times New Roman" w:hAnsi="Calibri" w:cs="Calibri"/>
          <w:kern w:val="0"/>
          <w:sz w:val="28"/>
          <w:szCs w:val="28"/>
          <w:bdr w:val="none" w:sz="0" w:space="0" w:color="auto" w:frame="1"/>
          <w:lang w:eastAsia="en-GB"/>
          <w14:ligatures w14:val="none"/>
        </w:rPr>
        <w:t>2% of persons aged 16+ reported an average weekly alcohol consumption of over 50 units in males / 35 units in females (harmful). The average is 2% for the Swansea Bay University Health Board area and 3% for Wales.</w:t>
      </w:r>
    </w:p>
    <w:p w14:paraId="567ECC91" w14:textId="533DC72F" w:rsidR="00084627" w:rsidRPr="00084627" w:rsidRDefault="00084627" w:rsidP="00084627">
      <w:pPr>
        <w:pStyle w:val="ListParagraph"/>
        <w:ind w:left="792"/>
        <w:rPr>
          <w:rFonts w:ascii="Calibri" w:hAnsi="Calibri" w:cs="Calibri"/>
          <w:sz w:val="28"/>
          <w:szCs w:val="28"/>
        </w:rPr>
      </w:pPr>
    </w:p>
    <w:p w14:paraId="77240AD0" w14:textId="040F3ADB" w:rsidR="0084645B" w:rsidRPr="00084627" w:rsidRDefault="0084645B" w:rsidP="00DD0368">
      <w:pPr>
        <w:pStyle w:val="ListParagraph"/>
        <w:numPr>
          <w:ilvl w:val="1"/>
          <w:numId w:val="1"/>
        </w:numPr>
        <w:ind w:hanging="792"/>
        <w:rPr>
          <w:rFonts w:ascii="Calibri" w:hAnsi="Calibri" w:cs="Calibri"/>
          <w:sz w:val="28"/>
          <w:szCs w:val="28"/>
        </w:rPr>
      </w:pPr>
      <w:r w:rsidRPr="00084627">
        <w:rPr>
          <w:rFonts w:ascii="Calibri" w:eastAsia="Times New Roman" w:hAnsi="Calibri" w:cs="Calibri"/>
          <w:kern w:val="0"/>
          <w:sz w:val="28"/>
          <w:szCs w:val="28"/>
          <w:bdr w:val="none" w:sz="0" w:space="0" w:color="auto" w:frame="1"/>
          <w:lang w:eastAsia="en-GB"/>
          <w14:ligatures w14:val="none"/>
        </w:rPr>
        <w:t>School Health Research Network data shows that in Neath Port Talbot in 2023:</w:t>
      </w:r>
    </w:p>
    <w:p w14:paraId="3CBFB809" w14:textId="77777777" w:rsidR="0084645B" w:rsidRPr="00084627" w:rsidRDefault="0084645B" w:rsidP="00DD0368">
      <w:pPr>
        <w:pStyle w:val="ListParagraph"/>
        <w:numPr>
          <w:ilvl w:val="2"/>
          <w:numId w:val="1"/>
        </w:numPr>
        <w:rPr>
          <w:rFonts w:ascii="Calibri" w:hAnsi="Calibri" w:cs="Calibri"/>
          <w:sz w:val="28"/>
          <w:szCs w:val="28"/>
        </w:rPr>
      </w:pPr>
      <w:r w:rsidRPr="00084627">
        <w:rPr>
          <w:rFonts w:ascii="Calibri" w:eastAsia="Times New Roman" w:hAnsi="Calibri" w:cs="Calibri"/>
          <w:kern w:val="0"/>
          <w:sz w:val="28"/>
          <w:szCs w:val="28"/>
          <w:bdr w:val="none" w:sz="0" w:space="0" w:color="auto" w:frame="1"/>
          <w:lang w:eastAsia="en-GB"/>
          <w14:ligatures w14:val="none"/>
        </w:rPr>
        <w:t>34.9% of males aged 11-16 reported drinking alcohol. This is higher than the figure for Wales (33.8%) and Swansea Council authority (28.2%) but very slightly lower than Bridgend (35%).</w:t>
      </w:r>
    </w:p>
    <w:p w14:paraId="22040F75" w14:textId="77777777" w:rsidR="0084645B" w:rsidRPr="00084627" w:rsidRDefault="0084645B" w:rsidP="00DD0368">
      <w:pPr>
        <w:pStyle w:val="ListParagraph"/>
        <w:numPr>
          <w:ilvl w:val="2"/>
          <w:numId w:val="1"/>
        </w:numPr>
        <w:rPr>
          <w:rFonts w:ascii="Calibri" w:hAnsi="Calibri" w:cs="Calibri"/>
          <w:sz w:val="28"/>
          <w:szCs w:val="28"/>
        </w:rPr>
      </w:pPr>
      <w:r w:rsidRPr="00084627">
        <w:rPr>
          <w:rFonts w:ascii="Calibri" w:eastAsia="Times New Roman" w:hAnsi="Calibri" w:cs="Calibri"/>
          <w:kern w:val="0"/>
          <w:sz w:val="28"/>
          <w:szCs w:val="28"/>
          <w:bdr w:val="none" w:sz="0" w:space="0" w:color="auto" w:frame="1"/>
          <w:lang w:eastAsia="en-GB"/>
          <w14:ligatures w14:val="none"/>
        </w:rPr>
        <w:t>39.8% of females aged 11-16 reported drinking alcohol. This is higher than the figure for Wales (37.1%) and the surrounding council authorities of Swansea (35.3%) and Bridgend (38.5%).</w:t>
      </w:r>
    </w:p>
    <w:p w14:paraId="73F9CD37" w14:textId="3CC60D93" w:rsidR="00084627" w:rsidRDefault="00084627" w:rsidP="00D409B2">
      <w:pPr>
        <w:pStyle w:val="ListParagraph"/>
        <w:ind w:left="792"/>
        <w:rPr>
          <w:rFonts w:ascii="Calibri" w:hAnsi="Calibri" w:cs="Calibri"/>
          <w:sz w:val="28"/>
          <w:szCs w:val="28"/>
        </w:rPr>
      </w:pPr>
    </w:p>
    <w:p w14:paraId="52DBC66D" w14:textId="77777777" w:rsidR="00991171" w:rsidRPr="00991171" w:rsidRDefault="00D409B2" w:rsidP="00DD0368">
      <w:pPr>
        <w:pStyle w:val="ListParagraph"/>
        <w:numPr>
          <w:ilvl w:val="1"/>
          <w:numId w:val="1"/>
        </w:numPr>
        <w:ind w:hanging="792"/>
        <w:rPr>
          <w:rFonts w:ascii="Calibri" w:hAnsi="Calibri" w:cs="Calibri"/>
          <w:sz w:val="28"/>
          <w:szCs w:val="28"/>
        </w:rPr>
      </w:pPr>
      <w:r>
        <w:rPr>
          <w:rFonts w:ascii="Calibri" w:hAnsi="Calibri" w:cs="Calibri"/>
          <w:sz w:val="28"/>
          <w:szCs w:val="28"/>
        </w:rPr>
        <w:t xml:space="preserve">Within the </w:t>
      </w:r>
      <w:r w:rsidRPr="00084627">
        <w:rPr>
          <w:rFonts w:ascii="Calibri" w:eastAsia="Times New Roman" w:hAnsi="Calibri" w:cs="Calibri"/>
          <w:sz w:val="28"/>
          <w:szCs w:val="28"/>
          <w:bdr w:val="none" w:sz="0" w:space="0" w:color="auto" w:frame="1"/>
          <w:lang w:eastAsia="en-GB"/>
        </w:rPr>
        <w:t>context of promoting the four licensing objectives, the Licensing Authority expects applicants to propose licensing conditions to mitigate the impact their premise</w:t>
      </w:r>
      <w:r w:rsidR="00991171">
        <w:rPr>
          <w:rFonts w:ascii="Calibri" w:eastAsia="Times New Roman" w:hAnsi="Calibri" w:cs="Calibri"/>
          <w:sz w:val="28"/>
          <w:szCs w:val="28"/>
          <w:bdr w:val="none" w:sz="0" w:space="0" w:color="auto" w:frame="1"/>
          <w:lang w:eastAsia="en-GB"/>
        </w:rPr>
        <w:t>s</w:t>
      </w:r>
      <w:r w:rsidRPr="00084627">
        <w:rPr>
          <w:rFonts w:ascii="Calibri" w:eastAsia="Times New Roman" w:hAnsi="Calibri" w:cs="Calibri"/>
          <w:sz w:val="28"/>
          <w:szCs w:val="28"/>
          <w:bdr w:val="none" w:sz="0" w:space="0" w:color="auto" w:frame="1"/>
          <w:lang w:eastAsia="en-GB"/>
        </w:rPr>
        <w:t xml:space="preserve"> may have on the health and well-being of their customers, the neighbourhood and the wider community, </w:t>
      </w:r>
      <w:r w:rsidRPr="00084627">
        <w:rPr>
          <w:rFonts w:ascii="Calibri" w:eastAsia="Times New Roman" w:hAnsi="Calibri" w:cs="Calibri"/>
          <w:sz w:val="28"/>
          <w:szCs w:val="28"/>
          <w:bdr w:val="none" w:sz="0" w:space="0" w:color="auto" w:frame="1"/>
          <w:lang w:eastAsia="en-GB"/>
        </w:rPr>
        <w:lastRenderedPageBreak/>
        <w:t xml:space="preserve">which is especially important in areas of higher alcohol consumption and areas of higher deprivation. </w:t>
      </w:r>
    </w:p>
    <w:p w14:paraId="51FE3F60" w14:textId="77777777" w:rsidR="00991171" w:rsidRPr="00991171" w:rsidRDefault="00991171" w:rsidP="00991171">
      <w:pPr>
        <w:pStyle w:val="ListParagraph"/>
        <w:ind w:left="792"/>
        <w:rPr>
          <w:rFonts w:ascii="Calibri" w:hAnsi="Calibri" w:cs="Calibri"/>
          <w:sz w:val="28"/>
          <w:szCs w:val="28"/>
        </w:rPr>
      </w:pPr>
    </w:p>
    <w:p w14:paraId="7F28F7A4" w14:textId="226768ED" w:rsidR="00D409B2" w:rsidRPr="00D409B2" w:rsidRDefault="00D409B2" w:rsidP="00DD0368">
      <w:pPr>
        <w:pStyle w:val="ListParagraph"/>
        <w:numPr>
          <w:ilvl w:val="1"/>
          <w:numId w:val="1"/>
        </w:numPr>
        <w:ind w:hanging="792"/>
        <w:rPr>
          <w:rFonts w:ascii="Calibri" w:hAnsi="Calibri" w:cs="Calibri"/>
          <w:sz w:val="28"/>
          <w:szCs w:val="28"/>
        </w:rPr>
      </w:pPr>
      <w:r w:rsidRPr="00084627">
        <w:rPr>
          <w:rFonts w:ascii="Calibri" w:eastAsia="Times New Roman" w:hAnsi="Calibri" w:cs="Calibri"/>
          <w:sz w:val="28"/>
          <w:szCs w:val="28"/>
          <w:bdr w:val="none" w:sz="0" w:space="0" w:color="auto" w:frame="1"/>
          <w:lang w:eastAsia="en-GB"/>
        </w:rPr>
        <w:t>For examples of licensing conditions that can promote health and wellbeing</w:t>
      </w:r>
      <w:r w:rsidR="00991171">
        <w:rPr>
          <w:rFonts w:ascii="Calibri" w:eastAsia="Times New Roman" w:hAnsi="Calibri" w:cs="Calibri"/>
          <w:sz w:val="28"/>
          <w:szCs w:val="28"/>
          <w:bdr w:val="none" w:sz="0" w:space="0" w:color="auto" w:frame="1"/>
          <w:lang w:eastAsia="en-GB"/>
        </w:rPr>
        <w:t>,</w:t>
      </w:r>
      <w:r w:rsidRPr="00084627">
        <w:rPr>
          <w:rFonts w:ascii="Calibri" w:eastAsia="Times New Roman" w:hAnsi="Calibri" w:cs="Calibri"/>
          <w:sz w:val="28"/>
          <w:szCs w:val="28"/>
          <w:bdr w:val="none" w:sz="0" w:space="0" w:color="auto" w:frame="1"/>
          <w:lang w:eastAsia="en-GB"/>
        </w:rPr>
        <w:t xml:space="preserve"> reference can be made to ‘Model Pool of Conditions’</w:t>
      </w:r>
      <w:r w:rsidR="00991171">
        <w:rPr>
          <w:rFonts w:ascii="Calibri" w:eastAsia="Times New Roman" w:hAnsi="Calibri" w:cs="Calibri"/>
          <w:sz w:val="28"/>
          <w:szCs w:val="28"/>
          <w:bdr w:val="none" w:sz="0" w:space="0" w:color="auto" w:frame="1"/>
          <w:lang w:eastAsia="en-GB"/>
        </w:rPr>
        <w:t xml:space="preserve"> contained </w:t>
      </w:r>
      <w:r w:rsidR="00761E73">
        <w:rPr>
          <w:rFonts w:ascii="Calibri" w:eastAsia="Times New Roman" w:hAnsi="Calibri" w:cs="Calibri"/>
          <w:sz w:val="28"/>
          <w:szCs w:val="28"/>
          <w:bdr w:val="none" w:sz="0" w:space="0" w:color="auto" w:frame="1"/>
          <w:lang w:eastAsia="en-GB"/>
        </w:rPr>
        <w:t>in</w:t>
      </w:r>
      <w:r w:rsidR="00991171">
        <w:rPr>
          <w:rFonts w:ascii="Calibri" w:eastAsia="Times New Roman" w:hAnsi="Calibri" w:cs="Calibri"/>
          <w:sz w:val="28"/>
          <w:szCs w:val="28"/>
          <w:bdr w:val="none" w:sz="0" w:space="0" w:color="auto" w:frame="1"/>
          <w:lang w:eastAsia="en-GB"/>
        </w:rPr>
        <w:t xml:space="preserve"> Annex</w:t>
      </w:r>
      <w:r w:rsidR="00761E73">
        <w:rPr>
          <w:rFonts w:ascii="Calibri" w:eastAsia="Times New Roman" w:hAnsi="Calibri" w:cs="Calibri"/>
          <w:sz w:val="28"/>
          <w:szCs w:val="28"/>
          <w:bdr w:val="none" w:sz="0" w:space="0" w:color="auto" w:frame="1"/>
          <w:lang w:eastAsia="en-GB"/>
        </w:rPr>
        <w:t xml:space="preserve"> 2</w:t>
      </w:r>
      <w:r w:rsidR="00991171">
        <w:rPr>
          <w:rFonts w:ascii="Calibri" w:eastAsia="Times New Roman" w:hAnsi="Calibri" w:cs="Calibri"/>
          <w:sz w:val="28"/>
          <w:szCs w:val="28"/>
          <w:bdr w:val="none" w:sz="0" w:space="0" w:color="auto" w:frame="1"/>
          <w:lang w:eastAsia="en-GB"/>
        </w:rPr>
        <w:t>.</w:t>
      </w:r>
    </w:p>
    <w:p w14:paraId="5045F669" w14:textId="0F16A351" w:rsidR="00D409B2" w:rsidRDefault="00D409B2" w:rsidP="00D409B2">
      <w:pPr>
        <w:pStyle w:val="ListParagraph"/>
        <w:ind w:left="792"/>
        <w:rPr>
          <w:rFonts w:ascii="Calibri" w:hAnsi="Calibri" w:cs="Calibri"/>
          <w:sz w:val="28"/>
          <w:szCs w:val="28"/>
        </w:rPr>
      </w:pPr>
    </w:p>
    <w:p w14:paraId="2AEA29D2" w14:textId="20845A96" w:rsidR="00D409B2" w:rsidRPr="00991171" w:rsidRDefault="00D409B2" w:rsidP="00DD0368">
      <w:pPr>
        <w:pStyle w:val="ListParagraph"/>
        <w:numPr>
          <w:ilvl w:val="1"/>
          <w:numId w:val="1"/>
        </w:numPr>
        <w:ind w:hanging="792"/>
        <w:rPr>
          <w:rFonts w:ascii="Calibri" w:hAnsi="Calibri" w:cs="Calibri"/>
          <w:sz w:val="28"/>
          <w:szCs w:val="28"/>
        </w:rPr>
      </w:pPr>
      <w:r w:rsidRPr="00D409B2">
        <w:rPr>
          <w:rFonts w:ascii="Calibri" w:hAnsi="Calibri" w:cs="Calibri"/>
          <w:sz w:val="28"/>
          <w:szCs w:val="28"/>
        </w:rPr>
        <w:t>In addition</w:t>
      </w:r>
      <w:r w:rsidR="00991171">
        <w:rPr>
          <w:rFonts w:ascii="Calibri" w:hAnsi="Calibri" w:cs="Calibri"/>
          <w:sz w:val="28"/>
          <w:szCs w:val="28"/>
        </w:rPr>
        <w:t>,</w:t>
      </w:r>
      <w:r w:rsidRPr="00D409B2">
        <w:rPr>
          <w:rFonts w:ascii="Calibri" w:hAnsi="Calibri" w:cs="Calibri"/>
          <w:sz w:val="28"/>
          <w:szCs w:val="28"/>
        </w:rPr>
        <w:t xml:space="preserve"> </w:t>
      </w:r>
      <w:r w:rsidRPr="00D409B2">
        <w:rPr>
          <w:rFonts w:ascii="Calibri" w:eastAsia="Times New Roman" w:hAnsi="Calibri" w:cs="Calibri"/>
          <w:sz w:val="28"/>
          <w:szCs w:val="28"/>
          <w:bdr w:val="none" w:sz="0" w:space="0" w:color="auto" w:frame="1"/>
          <w:lang w:eastAsia="en-GB"/>
        </w:rPr>
        <w:t xml:space="preserve">the Licensing Authority expects applicants to consider the impact their premise may have on sensitive locations and people vulnerable to alcohol use, </w:t>
      </w:r>
      <w:proofErr w:type="gramStart"/>
      <w:r w:rsidRPr="00D409B2">
        <w:rPr>
          <w:rFonts w:ascii="Calibri" w:eastAsia="Times New Roman" w:hAnsi="Calibri" w:cs="Calibri"/>
          <w:sz w:val="28"/>
          <w:szCs w:val="28"/>
          <w:bdr w:val="none" w:sz="0" w:space="0" w:color="auto" w:frame="1"/>
          <w:lang w:eastAsia="en-GB"/>
        </w:rPr>
        <w:t>in particular to</w:t>
      </w:r>
      <w:proofErr w:type="gramEnd"/>
      <w:r w:rsidRPr="00D409B2">
        <w:rPr>
          <w:rFonts w:ascii="Calibri" w:eastAsia="Times New Roman" w:hAnsi="Calibri" w:cs="Calibri"/>
          <w:sz w:val="28"/>
          <w:szCs w:val="28"/>
          <w:bdr w:val="none" w:sz="0" w:space="0" w:color="auto" w:frame="1"/>
          <w:lang w:eastAsia="en-GB"/>
        </w:rPr>
        <w:t xml:space="preserve"> education facilities, children and young people and to alcohol treatment facilities and people with alcohol use disorders. Commissioned alcohol treatment services are set within the communities they serve.  The availability of alcohol in near proximity to treatment services can create specific issues for treatment providers and recipients, such as increased cravings.  The Licensing Authority expects applicants to consider and mitigate the harm by including licensing conditions when their premise is close to the location of treatment services, and areas where children and young people may congregate, such as schools, youth clubs and parks.</w:t>
      </w:r>
    </w:p>
    <w:p w14:paraId="4ACCE062" w14:textId="77777777" w:rsidR="00991171" w:rsidRDefault="00991171" w:rsidP="00991171">
      <w:pPr>
        <w:pStyle w:val="ListParagraph"/>
        <w:rPr>
          <w:rFonts w:ascii="Calibri" w:hAnsi="Calibri" w:cs="Calibri"/>
          <w:sz w:val="28"/>
          <w:szCs w:val="28"/>
        </w:rPr>
      </w:pPr>
    </w:p>
    <w:p w14:paraId="6DD6216A" w14:textId="7E1E4AC4" w:rsidR="00991171" w:rsidRDefault="00991171" w:rsidP="00DD0368">
      <w:pPr>
        <w:pStyle w:val="Heading2"/>
        <w:numPr>
          <w:ilvl w:val="0"/>
          <w:numId w:val="1"/>
        </w:numPr>
      </w:pPr>
      <w:r>
        <w:t>Drug Abuse</w:t>
      </w:r>
    </w:p>
    <w:p w14:paraId="0FB3FF4D" w14:textId="77777777" w:rsidR="008934E5" w:rsidRDefault="008934E5" w:rsidP="008934E5"/>
    <w:p w14:paraId="02A203B3" w14:textId="44077952" w:rsidR="008934E5" w:rsidRDefault="008934E5" w:rsidP="00DD0368">
      <w:pPr>
        <w:pStyle w:val="ListParagraph"/>
        <w:numPr>
          <w:ilvl w:val="1"/>
          <w:numId w:val="1"/>
        </w:numPr>
        <w:ind w:hanging="792"/>
        <w:rPr>
          <w:rFonts w:ascii="Calibri" w:hAnsi="Calibri" w:cs="Calibri"/>
          <w:sz w:val="28"/>
          <w:szCs w:val="28"/>
        </w:rPr>
      </w:pPr>
      <w:r w:rsidRPr="008934E5">
        <w:rPr>
          <w:rFonts w:ascii="Calibri" w:hAnsi="Calibri" w:cs="Calibri"/>
          <w:sz w:val="28"/>
          <w:szCs w:val="28"/>
        </w:rPr>
        <w:t>The harms from drug misuse are numerous</w:t>
      </w:r>
      <w:r>
        <w:rPr>
          <w:rFonts w:ascii="Calibri" w:hAnsi="Calibri" w:cs="Calibri"/>
          <w:sz w:val="28"/>
          <w:szCs w:val="28"/>
        </w:rPr>
        <w:t xml:space="preserve"> </w:t>
      </w:r>
      <w:r w:rsidRPr="008934E5">
        <w:rPr>
          <w:rFonts w:ascii="Calibri" w:hAnsi="Calibri" w:cs="Calibri"/>
          <w:sz w:val="28"/>
          <w:szCs w:val="28"/>
        </w:rPr>
        <w:t xml:space="preserve">and not restricted to health harms.  Welsh drug death levels were at their highest ever level in 2018-19 with deaths from drug poisoning having increased by 78% over the last 10 years.  Drug deaths appear to be increasingly occurring in people using drugs on a recreational basis.  </w:t>
      </w:r>
    </w:p>
    <w:p w14:paraId="6BF7816F" w14:textId="77777777" w:rsidR="008934E5" w:rsidRDefault="008934E5" w:rsidP="008934E5">
      <w:pPr>
        <w:pStyle w:val="ListParagraph"/>
        <w:ind w:left="792"/>
        <w:rPr>
          <w:rFonts w:ascii="Calibri" w:hAnsi="Calibri" w:cs="Calibri"/>
          <w:sz w:val="28"/>
          <w:szCs w:val="28"/>
        </w:rPr>
      </w:pPr>
    </w:p>
    <w:p w14:paraId="51FA0863" w14:textId="77777777" w:rsidR="00BF4BE2" w:rsidRPr="00C51DF0" w:rsidRDefault="00BF4BE2" w:rsidP="00DD0368">
      <w:pPr>
        <w:pStyle w:val="ListParagraph"/>
        <w:numPr>
          <w:ilvl w:val="1"/>
          <w:numId w:val="1"/>
        </w:numPr>
        <w:ind w:hanging="792"/>
        <w:rPr>
          <w:rFonts w:ascii="Calibri" w:hAnsi="Calibri" w:cs="Calibri"/>
          <w:sz w:val="28"/>
          <w:szCs w:val="28"/>
        </w:rPr>
      </w:pPr>
      <w:r w:rsidRPr="00C51DF0">
        <w:rPr>
          <w:rFonts w:ascii="Calibri" w:hAnsi="Calibri" w:cs="Calibri"/>
          <w:sz w:val="28"/>
          <w:szCs w:val="28"/>
        </w:rPr>
        <w:t xml:space="preserve">School </w:t>
      </w:r>
      <w:r w:rsidRPr="00C51DF0">
        <w:rPr>
          <w:rFonts w:ascii="Calibri" w:eastAsia="Times New Roman" w:hAnsi="Calibri" w:cs="Calibri"/>
          <w:kern w:val="0"/>
          <w:sz w:val="28"/>
          <w:szCs w:val="28"/>
          <w:bdr w:val="none" w:sz="0" w:space="0" w:color="auto" w:frame="1"/>
          <w:lang w:eastAsia="en-GB"/>
          <w14:ligatures w14:val="none"/>
        </w:rPr>
        <w:t>Health Research Network data shows that in Neath Port Talbot in 2023:</w:t>
      </w:r>
    </w:p>
    <w:p w14:paraId="00208E24" w14:textId="77777777" w:rsidR="00BF4BE2" w:rsidRPr="00991171" w:rsidRDefault="00BF4BE2" w:rsidP="00DD0368">
      <w:pPr>
        <w:pStyle w:val="ListParagraph"/>
        <w:numPr>
          <w:ilvl w:val="2"/>
          <w:numId w:val="1"/>
        </w:numPr>
        <w:rPr>
          <w:rFonts w:ascii="Calibri" w:hAnsi="Calibri" w:cs="Calibri"/>
          <w:sz w:val="28"/>
          <w:szCs w:val="28"/>
        </w:rPr>
      </w:pPr>
      <w:r>
        <w:rPr>
          <w:rFonts w:ascii="Calibri" w:hAnsi="Calibri" w:cs="Calibri"/>
          <w:sz w:val="28"/>
          <w:szCs w:val="28"/>
        </w:rPr>
        <w:t>7.2%</w:t>
      </w:r>
      <w:r w:rsidRPr="00991171">
        <w:rPr>
          <w:rFonts w:ascii="Calibri" w:eastAsia="Times New Roman" w:hAnsi="Calibri" w:cs="Calibri"/>
          <w:kern w:val="0"/>
          <w:sz w:val="28"/>
          <w:szCs w:val="28"/>
          <w:bdr w:val="none" w:sz="0" w:space="0" w:color="auto" w:frame="1"/>
          <w:lang w:eastAsia="en-GB"/>
          <w14:ligatures w14:val="none"/>
        </w:rPr>
        <w:t xml:space="preserve"> </w:t>
      </w:r>
      <w:r w:rsidRPr="0084645B">
        <w:rPr>
          <w:rFonts w:ascii="Calibri" w:eastAsia="Times New Roman" w:hAnsi="Calibri" w:cs="Calibri"/>
          <w:kern w:val="0"/>
          <w:sz w:val="28"/>
          <w:szCs w:val="28"/>
          <w:bdr w:val="none" w:sz="0" w:space="0" w:color="auto" w:frame="1"/>
          <w:lang w:eastAsia="en-GB"/>
          <w14:ligatures w14:val="none"/>
        </w:rPr>
        <w:t>of males aged 11-16 reported having tried inhaling laughing gas or taking mephedrone or legal highs. This is lower than the figure for Wales (7.7%) the surrounding council authorities of Swansea (8.1%) and Bridgend (8.2%).</w:t>
      </w:r>
    </w:p>
    <w:p w14:paraId="7BF9BC30" w14:textId="77777777" w:rsidR="00BF4BE2" w:rsidRPr="00991171" w:rsidRDefault="00BF4BE2" w:rsidP="00DD0368">
      <w:pPr>
        <w:pStyle w:val="ListParagraph"/>
        <w:numPr>
          <w:ilvl w:val="2"/>
          <w:numId w:val="1"/>
        </w:numPr>
        <w:rPr>
          <w:rFonts w:ascii="Calibri" w:hAnsi="Calibri" w:cs="Calibri"/>
          <w:sz w:val="28"/>
          <w:szCs w:val="28"/>
        </w:rPr>
      </w:pPr>
      <w:r>
        <w:rPr>
          <w:rFonts w:ascii="Calibri" w:hAnsi="Calibri" w:cs="Calibri"/>
          <w:sz w:val="28"/>
          <w:szCs w:val="28"/>
        </w:rPr>
        <w:t xml:space="preserve">5.7% </w:t>
      </w:r>
      <w:r w:rsidRPr="0084645B">
        <w:rPr>
          <w:rFonts w:ascii="Calibri" w:eastAsia="Times New Roman" w:hAnsi="Calibri" w:cs="Calibri"/>
          <w:kern w:val="0"/>
          <w:sz w:val="28"/>
          <w:szCs w:val="28"/>
          <w:bdr w:val="none" w:sz="0" w:space="0" w:color="auto" w:frame="1"/>
          <w:lang w:eastAsia="en-GB"/>
          <w14:ligatures w14:val="none"/>
        </w:rPr>
        <w:t xml:space="preserve">of females aged 11-16 reported having tried inhaling laughing gas or taking mephedrone or legal highs. This is lower than the figure </w:t>
      </w:r>
      <w:r w:rsidRPr="0084645B">
        <w:rPr>
          <w:rFonts w:ascii="Calibri" w:eastAsia="Times New Roman" w:hAnsi="Calibri" w:cs="Calibri"/>
          <w:kern w:val="0"/>
          <w:sz w:val="28"/>
          <w:szCs w:val="28"/>
          <w:bdr w:val="none" w:sz="0" w:space="0" w:color="auto" w:frame="1"/>
          <w:lang w:eastAsia="en-GB"/>
          <w14:ligatures w14:val="none"/>
        </w:rPr>
        <w:lastRenderedPageBreak/>
        <w:t>for Wales (6.7%) and the surrounding council authorities of Swansea (35.3%) and Bridgend (6.5%).</w:t>
      </w:r>
    </w:p>
    <w:p w14:paraId="36B577B9" w14:textId="77777777" w:rsidR="00BF4BE2" w:rsidRDefault="00BF4BE2" w:rsidP="00BF4BE2">
      <w:pPr>
        <w:pStyle w:val="ListParagraph"/>
        <w:ind w:left="792"/>
        <w:rPr>
          <w:rFonts w:ascii="Calibri" w:hAnsi="Calibri" w:cs="Calibri"/>
          <w:sz w:val="28"/>
          <w:szCs w:val="28"/>
        </w:rPr>
      </w:pPr>
    </w:p>
    <w:p w14:paraId="6ABEC6DA" w14:textId="77777777" w:rsidR="00BF4BE2" w:rsidRPr="00991171" w:rsidRDefault="00BF4BE2" w:rsidP="00DD0368">
      <w:pPr>
        <w:pStyle w:val="ListParagraph"/>
        <w:numPr>
          <w:ilvl w:val="1"/>
          <w:numId w:val="1"/>
        </w:numPr>
        <w:ind w:hanging="792"/>
        <w:rPr>
          <w:rFonts w:ascii="Calibri" w:hAnsi="Calibri" w:cs="Calibri"/>
          <w:sz w:val="28"/>
          <w:szCs w:val="28"/>
        </w:rPr>
      </w:pPr>
      <w:r w:rsidRPr="00991171">
        <w:rPr>
          <w:rFonts w:ascii="Calibri" w:hAnsi="Calibri" w:cs="Calibri"/>
          <w:sz w:val="28"/>
          <w:szCs w:val="28"/>
        </w:rPr>
        <w:t xml:space="preserve">Data </w:t>
      </w:r>
      <w:r w:rsidRPr="00991171">
        <w:rPr>
          <w:rFonts w:ascii="Calibri" w:eastAsia="Times New Roman" w:hAnsi="Calibri" w:cs="Calibri"/>
          <w:kern w:val="0"/>
          <w:sz w:val="28"/>
          <w:szCs w:val="28"/>
          <w:bdr w:val="none" w:sz="0" w:space="0" w:color="auto" w:frame="1"/>
          <w:lang w:eastAsia="en-GB"/>
          <w14:ligatures w14:val="none"/>
        </w:rPr>
        <w:t>from the Office for National Statistics (ONS) notes:</w:t>
      </w:r>
    </w:p>
    <w:p w14:paraId="33DF8073" w14:textId="77777777" w:rsidR="00BF4BE2" w:rsidRPr="0084645B" w:rsidRDefault="00BF4BE2" w:rsidP="00BF4BE2">
      <w:pPr>
        <w:shd w:val="clear" w:color="auto" w:fill="FFFFFF"/>
        <w:spacing w:after="0" w:line="240" w:lineRule="auto"/>
        <w:ind w:right="95"/>
        <w:jc w:val="both"/>
        <w:rPr>
          <w:rFonts w:ascii="Calibri" w:eastAsia="Times New Roman" w:hAnsi="Calibri" w:cs="Calibri"/>
          <w:kern w:val="0"/>
          <w:sz w:val="28"/>
          <w:szCs w:val="28"/>
          <w:bdr w:val="none" w:sz="0" w:space="0" w:color="auto" w:frame="1"/>
          <w:lang w:eastAsia="en-GB"/>
          <w14:ligatures w14:val="none"/>
        </w:rPr>
      </w:pPr>
    </w:p>
    <w:p w14:paraId="204F7ACB" w14:textId="77777777" w:rsidR="00BF4BE2" w:rsidRPr="00991171" w:rsidRDefault="00BF4BE2" w:rsidP="00DD0368">
      <w:pPr>
        <w:pStyle w:val="ListParagraph"/>
        <w:numPr>
          <w:ilvl w:val="2"/>
          <w:numId w:val="1"/>
        </w:numPr>
        <w:rPr>
          <w:rFonts w:ascii="Calibri" w:hAnsi="Calibri" w:cs="Calibri"/>
          <w:sz w:val="28"/>
          <w:szCs w:val="28"/>
        </w:rPr>
      </w:pPr>
      <w:r>
        <w:rPr>
          <w:rFonts w:ascii="Calibri" w:hAnsi="Calibri" w:cs="Calibri"/>
          <w:sz w:val="28"/>
          <w:szCs w:val="28"/>
        </w:rPr>
        <w:t>A</w:t>
      </w:r>
      <w:r w:rsidRPr="00991171">
        <w:rPr>
          <w:rFonts w:ascii="Calibri" w:eastAsia="Times New Roman" w:hAnsi="Calibri" w:cs="Calibri"/>
          <w:kern w:val="0"/>
          <w:sz w:val="28"/>
          <w:szCs w:val="28"/>
          <w:bdr w:val="none" w:sz="0" w:space="0" w:color="auto" w:frame="1"/>
          <w:lang w:eastAsia="en-GB"/>
          <w14:ligatures w14:val="none"/>
        </w:rPr>
        <w:t xml:space="preserve"> </w:t>
      </w:r>
      <w:r w:rsidRPr="0084645B">
        <w:rPr>
          <w:rFonts w:ascii="Calibri" w:eastAsia="Times New Roman" w:hAnsi="Calibri" w:cs="Calibri"/>
          <w:kern w:val="0"/>
          <w:sz w:val="28"/>
          <w:szCs w:val="28"/>
          <w:bdr w:val="none" w:sz="0" w:space="0" w:color="auto" w:frame="1"/>
          <w:lang w:eastAsia="en-GB"/>
          <w14:ligatures w14:val="none"/>
        </w:rPr>
        <w:t xml:space="preserve">steady increase in the proportion of </w:t>
      </w:r>
      <w:proofErr w:type="gramStart"/>
      <w:r w:rsidRPr="0084645B">
        <w:rPr>
          <w:rFonts w:ascii="Calibri" w:eastAsia="Times New Roman" w:hAnsi="Calibri" w:cs="Calibri"/>
          <w:kern w:val="0"/>
          <w:sz w:val="28"/>
          <w:szCs w:val="28"/>
          <w:bdr w:val="none" w:sz="0" w:space="0" w:color="auto" w:frame="1"/>
          <w:lang w:eastAsia="en-GB"/>
          <w14:ligatures w14:val="none"/>
        </w:rPr>
        <w:t>16 to 59 year olds</w:t>
      </w:r>
      <w:proofErr w:type="gramEnd"/>
      <w:r w:rsidRPr="0084645B">
        <w:rPr>
          <w:rFonts w:ascii="Calibri" w:eastAsia="Times New Roman" w:hAnsi="Calibri" w:cs="Calibri"/>
          <w:kern w:val="0"/>
          <w:sz w:val="28"/>
          <w:szCs w:val="28"/>
          <w:bdr w:val="none" w:sz="0" w:space="0" w:color="auto" w:frame="1"/>
          <w:lang w:eastAsia="en-GB"/>
          <w14:ligatures w14:val="none"/>
        </w:rPr>
        <w:t xml:space="preserve"> reporting any illicit drug use in Wales from 8.5% (April 2019-March 2020), 9.3% (April 2022-March 2023) and 9.9% (April 2023 to March 2024).</w:t>
      </w:r>
    </w:p>
    <w:p w14:paraId="24268E5F" w14:textId="77777777" w:rsidR="00BF4BE2" w:rsidRDefault="00BF4BE2" w:rsidP="00BF4BE2">
      <w:pPr>
        <w:pStyle w:val="ListParagraph"/>
        <w:ind w:left="1080"/>
        <w:rPr>
          <w:rFonts w:ascii="Calibri" w:hAnsi="Calibri" w:cs="Calibri"/>
          <w:sz w:val="28"/>
          <w:szCs w:val="28"/>
        </w:rPr>
      </w:pPr>
    </w:p>
    <w:p w14:paraId="76309711" w14:textId="77777777" w:rsidR="00BF4BE2" w:rsidRPr="00991171" w:rsidRDefault="00BF4BE2" w:rsidP="00DD0368">
      <w:pPr>
        <w:pStyle w:val="ListParagraph"/>
        <w:numPr>
          <w:ilvl w:val="2"/>
          <w:numId w:val="1"/>
        </w:numPr>
        <w:rPr>
          <w:rFonts w:ascii="Calibri" w:hAnsi="Calibri" w:cs="Calibri"/>
          <w:sz w:val="28"/>
          <w:szCs w:val="28"/>
        </w:rPr>
      </w:pPr>
      <w:r w:rsidRPr="00991171">
        <w:rPr>
          <w:rFonts w:ascii="Calibri" w:hAnsi="Calibri" w:cs="Calibri"/>
          <w:sz w:val="28"/>
          <w:szCs w:val="28"/>
        </w:rPr>
        <w:t>A</w:t>
      </w:r>
      <w:r w:rsidRPr="00991171">
        <w:rPr>
          <w:rFonts w:ascii="Calibri" w:eastAsia="Times New Roman" w:hAnsi="Calibri" w:cs="Calibri"/>
          <w:kern w:val="0"/>
          <w:sz w:val="28"/>
          <w:szCs w:val="28"/>
          <w:bdr w:val="none" w:sz="0" w:space="0" w:color="auto" w:frame="1"/>
          <w:lang w:eastAsia="en-GB"/>
          <w14:ligatures w14:val="none"/>
        </w:rPr>
        <w:t xml:space="preserve"> steady increase in the proportion of </w:t>
      </w:r>
      <w:proofErr w:type="gramStart"/>
      <w:r w:rsidRPr="00991171">
        <w:rPr>
          <w:rFonts w:ascii="Calibri" w:eastAsia="Times New Roman" w:hAnsi="Calibri" w:cs="Calibri"/>
          <w:kern w:val="0"/>
          <w:sz w:val="28"/>
          <w:szCs w:val="28"/>
          <w:bdr w:val="none" w:sz="0" w:space="0" w:color="auto" w:frame="1"/>
          <w:lang w:eastAsia="en-GB"/>
          <w14:ligatures w14:val="none"/>
        </w:rPr>
        <w:t>16 to 59 year olds</w:t>
      </w:r>
      <w:proofErr w:type="gramEnd"/>
      <w:r w:rsidRPr="00991171">
        <w:rPr>
          <w:rFonts w:ascii="Calibri" w:eastAsia="Times New Roman" w:hAnsi="Calibri" w:cs="Calibri"/>
          <w:kern w:val="0"/>
          <w:sz w:val="28"/>
          <w:szCs w:val="28"/>
          <w:bdr w:val="none" w:sz="0" w:space="0" w:color="auto" w:frame="1"/>
          <w:lang w:eastAsia="en-GB"/>
          <w14:ligatures w14:val="none"/>
        </w:rPr>
        <w:t xml:space="preserve"> reporting any Class A drug use in Wales from 2.7% (April 2019-March 2020), 2.8% (April 2022-March 2023) and 3.6% (April 2023 to March 2024).</w:t>
      </w:r>
    </w:p>
    <w:p w14:paraId="41206F19" w14:textId="77777777" w:rsidR="00BF4BE2" w:rsidRPr="00991171" w:rsidRDefault="00BF4BE2" w:rsidP="00BF4BE2">
      <w:pPr>
        <w:pStyle w:val="ListParagraph"/>
        <w:ind w:left="1080"/>
        <w:rPr>
          <w:rFonts w:ascii="Calibri" w:hAnsi="Calibri" w:cs="Calibri"/>
          <w:sz w:val="28"/>
          <w:szCs w:val="28"/>
        </w:rPr>
      </w:pPr>
    </w:p>
    <w:p w14:paraId="1452D8BE" w14:textId="77777777" w:rsidR="00BF4BE2" w:rsidRPr="00991171" w:rsidRDefault="00BF4BE2" w:rsidP="00DD0368">
      <w:pPr>
        <w:pStyle w:val="ListParagraph"/>
        <w:numPr>
          <w:ilvl w:val="2"/>
          <w:numId w:val="1"/>
        </w:numPr>
        <w:rPr>
          <w:rFonts w:ascii="Calibri" w:hAnsi="Calibri" w:cs="Calibri"/>
          <w:sz w:val="28"/>
          <w:szCs w:val="28"/>
        </w:rPr>
      </w:pPr>
      <w:r w:rsidRPr="00991171">
        <w:rPr>
          <w:rFonts w:ascii="Calibri" w:eastAsia="Times New Roman" w:hAnsi="Calibri" w:cs="Calibri"/>
          <w:kern w:val="0"/>
          <w:sz w:val="28"/>
          <w:szCs w:val="28"/>
          <w:bdr w:val="none" w:sz="0" w:space="0" w:color="auto" w:frame="1"/>
          <w:lang w:eastAsia="en-GB"/>
          <w14:ligatures w14:val="none"/>
        </w:rPr>
        <w:t xml:space="preserve">A steady increase in the proportion of </w:t>
      </w:r>
      <w:proofErr w:type="gramStart"/>
      <w:r w:rsidRPr="00991171">
        <w:rPr>
          <w:rFonts w:ascii="Calibri" w:eastAsia="Times New Roman" w:hAnsi="Calibri" w:cs="Calibri"/>
          <w:kern w:val="0"/>
          <w:sz w:val="28"/>
          <w:szCs w:val="28"/>
          <w:bdr w:val="none" w:sz="0" w:space="0" w:color="auto" w:frame="1"/>
          <w:lang w:eastAsia="en-GB"/>
          <w14:ligatures w14:val="none"/>
        </w:rPr>
        <w:t>16 to 59 year olds</w:t>
      </w:r>
      <w:proofErr w:type="gramEnd"/>
      <w:r w:rsidRPr="00991171">
        <w:rPr>
          <w:rFonts w:ascii="Calibri" w:eastAsia="Times New Roman" w:hAnsi="Calibri" w:cs="Calibri"/>
          <w:kern w:val="0"/>
          <w:sz w:val="28"/>
          <w:szCs w:val="28"/>
          <w:bdr w:val="none" w:sz="0" w:space="0" w:color="auto" w:frame="1"/>
          <w:lang w:eastAsia="en-GB"/>
          <w14:ligatures w14:val="none"/>
        </w:rPr>
        <w:t xml:space="preserve"> reporting any Class A drug use in Wales from 2.7% (April 2019-March 2020), 2.8% (April 2022-March 2023) and 3.6% (April 2023 to March 2024).</w:t>
      </w:r>
    </w:p>
    <w:p w14:paraId="4951AF83" w14:textId="77777777" w:rsidR="00BF4BE2" w:rsidRPr="00991171" w:rsidRDefault="00BF4BE2" w:rsidP="00BF4BE2">
      <w:pPr>
        <w:pStyle w:val="ListParagraph"/>
        <w:ind w:left="1080"/>
        <w:rPr>
          <w:rFonts w:ascii="Calibri" w:hAnsi="Calibri" w:cs="Calibri"/>
          <w:sz w:val="28"/>
          <w:szCs w:val="28"/>
        </w:rPr>
      </w:pPr>
      <w:bookmarkStart w:id="2" w:name="_Hlk205393323"/>
    </w:p>
    <w:p w14:paraId="5DC72129" w14:textId="77777777" w:rsidR="00BF4BE2" w:rsidRPr="00991171" w:rsidRDefault="00BF4BE2" w:rsidP="00BF4BE2">
      <w:pPr>
        <w:rPr>
          <w:rFonts w:ascii="Calibri" w:hAnsi="Calibri" w:cs="Calibri"/>
          <w:sz w:val="28"/>
          <w:szCs w:val="28"/>
        </w:rPr>
      </w:pPr>
      <w:r>
        <w:rPr>
          <w:rFonts w:ascii="Calibri" w:eastAsia="Times New Roman" w:hAnsi="Calibri" w:cs="Calibri"/>
          <w:color w:val="000000"/>
          <w:kern w:val="0"/>
          <w:sz w:val="28"/>
          <w:szCs w:val="28"/>
          <w:lang w:eastAsia="en-GB"/>
          <w14:ligatures w14:val="none"/>
        </w:rPr>
        <w:t xml:space="preserve">Table 1 - </w:t>
      </w:r>
      <w:r w:rsidRPr="00991171">
        <w:rPr>
          <w:rFonts w:ascii="Calibri" w:eastAsia="Times New Roman" w:hAnsi="Calibri" w:cs="Calibri"/>
          <w:color w:val="000000"/>
          <w:kern w:val="0"/>
          <w:sz w:val="28"/>
          <w:szCs w:val="28"/>
          <w:lang w:eastAsia="en-GB"/>
          <w14:ligatures w14:val="none"/>
        </w:rPr>
        <w:t>The proportion of 16</w:t>
      </w:r>
      <w:r>
        <w:rPr>
          <w:rFonts w:ascii="Calibri" w:eastAsia="Times New Roman" w:hAnsi="Calibri" w:cs="Calibri"/>
          <w:color w:val="000000"/>
          <w:kern w:val="0"/>
          <w:sz w:val="28"/>
          <w:szCs w:val="28"/>
          <w:lang w:eastAsia="en-GB"/>
          <w14:ligatures w14:val="none"/>
        </w:rPr>
        <w:t xml:space="preserve"> - </w:t>
      </w:r>
      <w:proofErr w:type="gramStart"/>
      <w:r w:rsidRPr="00991171">
        <w:rPr>
          <w:rFonts w:ascii="Calibri" w:eastAsia="Times New Roman" w:hAnsi="Calibri" w:cs="Calibri"/>
          <w:color w:val="000000"/>
          <w:kern w:val="0"/>
          <w:sz w:val="28"/>
          <w:szCs w:val="28"/>
          <w:lang w:eastAsia="en-GB"/>
          <w14:ligatures w14:val="none"/>
        </w:rPr>
        <w:t>59 year</w:t>
      </w:r>
      <w:r>
        <w:rPr>
          <w:rFonts w:ascii="Calibri" w:eastAsia="Times New Roman" w:hAnsi="Calibri" w:cs="Calibri"/>
          <w:color w:val="000000"/>
          <w:kern w:val="0"/>
          <w:sz w:val="28"/>
          <w:szCs w:val="28"/>
          <w:lang w:eastAsia="en-GB"/>
          <w14:ligatures w14:val="none"/>
        </w:rPr>
        <w:t>-</w:t>
      </w:r>
      <w:r w:rsidRPr="00991171">
        <w:rPr>
          <w:rFonts w:ascii="Calibri" w:eastAsia="Times New Roman" w:hAnsi="Calibri" w:cs="Calibri"/>
          <w:color w:val="000000"/>
          <w:kern w:val="0"/>
          <w:sz w:val="28"/>
          <w:szCs w:val="28"/>
          <w:lang w:eastAsia="en-GB"/>
          <w14:ligatures w14:val="none"/>
        </w:rPr>
        <w:t>olds</w:t>
      </w:r>
      <w:proofErr w:type="gramEnd"/>
      <w:r w:rsidRPr="00991171">
        <w:rPr>
          <w:rFonts w:ascii="Calibri" w:eastAsia="Times New Roman" w:hAnsi="Calibri" w:cs="Calibri"/>
          <w:color w:val="000000"/>
          <w:kern w:val="0"/>
          <w:sz w:val="28"/>
          <w:szCs w:val="28"/>
          <w:lang w:eastAsia="en-GB"/>
          <w14:ligatures w14:val="none"/>
        </w:rPr>
        <w:t xml:space="preserve"> reporting using any illicit drug by frequency of pub/bar visits per month in England and Wales.</w:t>
      </w:r>
    </w:p>
    <w:bookmarkEnd w:id="2"/>
    <w:p w14:paraId="3B50034D" w14:textId="77777777" w:rsidR="00BF4BE2" w:rsidRPr="0084645B" w:rsidRDefault="00BF4BE2" w:rsidP="00BF4BE2">
      <w:pPr>
        <w:shd w:val="clear" w:color="auto" w:fill="FFFFFF"/>
        <w:spacing w:after="0" w:line="240" w:lineRule="auto"/>
        <w:ind w:right="95"/>
        <w:jc w:val="both"/>
        <w:rPr>
          <w:rFonts w:ascii="Calibri" w:eastAsia="Times New Roman" w:hAnsi="Calibri" w:cs="Calibri"/>
          <w:kern w:val="0"/>
          <w:sz w:val="28"/>
          <w:szCs w:val="28"/>
          <w:bdr w:val="none" w:sz="0" w:space="0" w:color="auto" w:frame="1"/>
          <w:lang w:eastAsia="en-GB"/>
          <w14:ligatures w14:val="none"/>
        </w:rPr>
      </w:pPr>
    </w:p>
    <w:tbl>
      <w:tblPr>
        <w:tblStyle w:val="TableGrid"/>
        <w:tblW w:w="0" w:type="auto"/>
        <w:tblInd w:w="720" w:type="dxa"/>
        <w:tblLook w:val="04A0" w:firstRow="1" w:lastRow="0" w:firstColumn="1" w:lastColumn="0" w:noHBand="0" w:noVBand="1"/>
      </w:tblPr>
      <w:tblGrid>
        <w:gridCol w:w="2119"/>
        <w:gridCol w:w="2059"/>
        <w:gridCol w:w="2059"/>
        <w:gridCol w:w="2059"/>
      </w:tblGrid>
      <w:tr w:rsidR="00BF4BE2" w:rsidRPr="0084645B" w14:paraId="69695778" w14:textId="77777777" w:rsidTr="0055723D">
        <w:tc>
          <w:tcPr>
            <w:tcW w:w="2119" w:type="dxa"/>
          </w:tcPr>
          <w:p w14:paraId="079B7FE9"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p>
        </w:tc>
        <w:tc>
          <w:tcPr>
            <w:tcW w:w="2059" w:type="dxa"/>
          </w:tcPr>
          <w:p w14:paraId="7386C670"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April 2019 – March 2020</w:t>
            </w:r>
          </w:p>
        </w:tc>
        <w:tc>
          <w:tcPr>
            <w:tcW w:w="2059" w:type="dxa"/>
          </w:tcPr>
          <w:p w14:paraId="1477AAC1"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April 2022 – March 2023</w:t>
            </w:r>
          </w:p>
        </w:tc>
        <w:tc>
          <w:tcPr>
            <w:tcW w:w="2059" w:type="dxa"/>
          </w:tcPr>
          <w:p w14:paraId="4DDE6F86"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April 2023 – March 2024</w:t>
            </w:r>
          </w:p>
        </w:tc>
      </w:tr>
      <w:tr w:rsidR="00BF4BE2" w:rsidRPr="0084645B" w14:paraId="6A5BE838" w14:textId="77777777" w:rsidTr="0055723D">
        <w:tc>
          <w:tcPr>
            <w:tcW w:w="2119" w:type="dxa"/>
          </w:tcPr>
          <w:p w14:paraId="094D9719"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None</w:t>
            </w:r>
          </w:p>
        </w:tc>
        <w:tc>
          <w:tcPr>
            <w:tcW w:w="2059" w:type="dxa"/>
          </w:tcPr>
          <w:p w14:paraId="00AA6145"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5.5</w:t>
            </w:r>
          </w:p>
        </w:tc>
        <w:tc>
          <w:tcPr>
            <w:tcW w:w="2059" w:type="dxa"/>
          </w:tcPr>
          <w:p w14:paraId="2362369C"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5.8</w:t>
            </w:r>
          </w:p>
        </w:tc>
        <w:tc>
          <w:tcPr>
            <w:tcW w:w="2059" w:type="dxa"/>
          </w:tcPr>
          <w:p w14:paraId="09D5CE66"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5.1</w:t>
            </w:r>
          </w:p>
        </w:tc>
      </w:tr>
      <w:tr w:rsidR="00BF4BE2" w:rsidRPr="0084645B" w14:paraId="01683E3A" w14:textId="77777777" w:rsidTr="0055723D">
        <w:tc>
          <w:tcPr>
            <w:tcW w:w="2119" w:type="dxa"/>
          </w:tcPr>
          <w:p w14:paraId="62E8A7A3"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1-3 visits</w:t>
            </w:r>
          </w:p>
        </w:tc>
        <w:tc>
          <w:tcPr>
            <w:tcW w:w="2059" w:type="dxa"/>
          </w:tcPr>
          <w:p w14:paraId="127400F8"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9.0</w:t>
            </w:r>
          </w:p>
        </w:tc>
        <w:tc>
          <w:tcPr>
            <w:tcW w:w="2059" w:type="dxa"/>
          </w:tcPr>
          <w:p w14:paraId="0755DB07"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10.1</w:t>
            </w:r>
          </w:p>
        </w:tc>
        <w:tc>
          <w:tcPr>
            <w:tcW w:w="2059" w:type="dxa"/>
          </w:tcPr>
          <w:p w14:paraId="03C0401D"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9.9</w:t>
            </w:r>
          </w:p>
        </w:tc>
      </w:tr>
      <w:tr w:rsidR="00BF4BE2" w:rsidRPr="0084645B" w14:paraId="45805F26" w14:textId="77777777" w:rsidTr="0055723D">
        <w:tc>
          <w:tcPr>
            <w:tcW w:w="2119" w:type="dxa"/>
          </w:tcPr>
          <w:p w14:paraId="1727F88F"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4-8 visits</w:t>
            </w:r>
          </w:p>
        </w:tc>
        <w:tc>
          <w:tcPr>
            <w:tcW w:w="2059" w:type="dxa"/>
          </w:tcPr>
          <w:p w14:paraId="73775658"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17.2</w:t>
            </w:r>
          </w:p>
        </w:tc>
        <w:tc>
          <w:tcPr>
            <w:tcW w:w="2059" w:type="dxa"/>
          </w:tcPr>
          <w:p w14:paraId="443875DA"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17.4</w:t>
            </w:r>
          </w:p>
        </w:tc>
        <w:tc>
          <w:tcPr>
            <w:tcW w:w="2059" w:type="dxa"/>
          </w:tcPr>
          <w:p w14:paraId="450E0270"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15.5</w:t>
            </w:r>
          </w:p>
        </w:tc>
      </w:tr>
      <w:tr w:rsidR="00BF4BE2" w:rsidRPr="0084645B" w14:paraId="09E4C796" w14:textId="77777777" w:rsidTr="0055723D">
        <w:tc>
          <w:tcPr>
            <w:tcW w:w="2119" w:type="dxa"/>
          </w:tcPr>
          <w:p w14:paraId="68CF1430"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9 or more visits</w:t>
            </w:r>
          </w:p>
        </w:tc>
        <w:tc>
          <w:tcPr>
            <w:tcW w:w="2059" w:type="dxa"/>
          </w:tcPr>
          <w:p w14:paraId="6B46580A"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26.3</w:t>
            </w:r>
          </w:p>
        </w:tc>
        <w:tc>
          <w:tcPr>
            <w:tcW w:w="2059" w:type="dxa"/>
          </w:tcPr>
          <w:p w14:paraId="04AC7956"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27.0</w:t>
            </w:r>
          </w:p>
        </w:tc>
        <w:tc>
          <w:tcPr>
            <w:tcW w:w="2059" w:type="dxa"/>
          </w:tcPr>
          <w:p w14:paraId="67B79BE6"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31.4</w:t>
            </w:r>
          </w:p>
        </w:tc>
      </w:tr>
    </w:tbl>
    <w:p w14:paraId="28C970BA" w14:textId="77777777" w:rsidR="00BF4BE2" w:rsidRPr="0084645B" w:rsidRDefault="00BF4BE2" w:rsidP="00BF4BE2">
      <w:pPr>
        <w:shd w:val="clear" w:color="auto" w:fill="FFFFFF"/>
        <w:spacing w:after="0" w:line="240" w:lineRule="auto"/>
        <w:ind w:left="720" w:right="95"/>
        <w:contextualSpacing/>
        <w:jc w:val="both"/>
        <w:rPr>
          <w:rFonts w:ascii="Calibri" w:eastAsia="Times New Roman" w:hAnsi="Calibri" w:cs="Calibri"/>
          <w:color w:val="FF0000"/>
          <w:kern w:val="0"/>
          <w:sz w:val="28"/>
          <w:szCs w:val="28"/>
          <w:bdr w:val="none" w:sz="0" w:space="0" w:color="auto" w:frame="1"/>
          <w:lang w:eastAsia="en-GB"/>
          <w14:ligatures w14:val="none"/>
        </w:rPr>
      </w:pPr>
    </w:p>
    <w:p w14:paraId="723BE223" w14:textId="77777777" w:rsidR="00BF4BE2" w:rsidRDefault="00BF4BE2" w:rsidP="00BF4BE2">
      <w:pPr>
        <w:spacing w:after="0" w:line="240" w:lineRule="auto"/>
        <w:contextualSpacing/>
        <w:jc w:val="both"/>
        <w:rPr>
          <w:rFonts w:ascii="Calibri" w:eastAsia="Times New Roman" w:hAnsi="Calibri" w:cs="Calibri"/>
          <w:color w:val="000000"/>
          <w:kern w:val="0"/>
          <w:sz w:val="28"/>
          <w:szCs w:val="28"/>
          <w:lang w:eastAsia="en-GB"/>
          <w14:ligatures w14:val="none"/>
        </w:rPr>
      </w:pPr>
    </w:p>
    <w:p w14:paraId="7E5F4E93" w14:textId="77777777" w:rsidR="00BF4BE2" w:rsidRPr="0084645B" w:rsidRDefault="00BF4BE2" w:rsidP="00BF4BE2">
      <w:pPr>
        <w:spacing w:after="0" w:line="240" w:lineRule="auto"/>
        <w:contextualSpacing/>
        <w:jc w:val="both"/>
        <w:rPr>
          <w:rFonts w:ascii="Calibri" w:eastAsia="Times New Roman" w:hAnsi="Calibri" w:cs="Calibri"/>
          <w:color w:val="000000"/>
          <w:kern w:val="0"/>
          <w:sz w:val="28"/>
          <w:szCs w:val="28"/>
          <w:lang w:eastAsia="en-GB"/>
          <w14:ligatures w14:val="none"/>
        </w:rPr>
      </w:pPr>
      <w:r>
        <w:rPr>
          <w:rFonts w:ascii="Calibri" w:eastAsia="Times New Roman" w:hAnsi="Calibri" w:cs="Calibri"/>
          <w:color w:val="000000"/>
          <w:kern w:val="0"/>
          <w:sz w:val="28"/>
          <w:szCs w:val="28"/>
          <w:lang w:eastAsia="en-GB"/>
          <w14:ligatures w14:val="none"/>
        </w:rPr>
        <w:t>Table 2 - The</w:t>
      </w:r>
      <w:r w:rsidRPr="0084645B">
        <w:rPr>
          <w:rFonts w:ascii="Calibri" w:eastAsia="Times New Roman" w:hAnsi="Calibri" w:cs="Calibri"/>
          <w:color w:val="000000"/>
          <w:kern w:val="0"/>
          <w:sz w:val="28"/>
          <w:szCs w:val="28"/>
          <w:lang w:eastAsia="en-GB"/>
          <w14:ligatures w14:val="none"/>
        </w:rPr>
        <w:t xml:space="preserve"> proportion of 16</w:t>
      </w:r>
      <w:r>
        <w:rPr>
          <w:rFonts w:ascii="Calibri" w:eastAsia="Times New Roman" w:hAnsi="Calibri" w:cs="Calibri"/>
          <w:color w:val="000000"/>
          <w:kern w:val="0"/>
          <w:sz w:val="28"/>
          <w:szCs w:val="28"/>
          <w:lang w:eastAsia="en-GB"/>
          <w14:ligatures w14:val="none"/>
        </w:rPr>
        <w:t xml:space="preserve"> - </w:t>
      </w:r>
      <w:proofErr w:type="gramStart"/>
      <w:r w:rsidRPr="0084645B">
        <w:rPr>
          <w:rFonts w:ascii="Calibri" w:eastAsia="Times New Roman" w:hAnsi="Calibri" w:cs="Calibri"/>
          <w:color w:val="000000"/>
          <w:kern w:val="0"/>
          <w:sz w:val="28"/>
          <w:szCs w:val="28"/>
          <w:lang w:eastAsia="en-GB"/>
          <w14:ligatures w14:val="none"/>
        </w:rPr>
        <w:t>59</w:t>
      </w:r>
      <w:r>
        <w:rPr>
          <w:rFonts w:ascii="Calibri" w:eastAsia="Times New Roman" w:hAnsi="Calibri" w:cs="Calibri"/>
          <w:color w:val="000000"/>
          <w:kern w:val="0"/>
          <w:sz w:val="28"/>
          <w:szCs w:val="28"/>
          <w:lang w:eastAsia="en-GB"/>
          <w14:ligatures w14:val="none"/>
        </w:rPr>
        <w:t xml:space="preserve"> </w:t>
      </w:r>
      <w:r w:rsidRPr="0084645B">
        <w:rPr>
          <w:rFonts w:ascii="Calibri" w:eastAsia="Times New Roman" w:hAnsi="Calibri" w:cs="Calibri"/>
          <w:color w:val="000000"/>
          <w:kern w:val="0"/>
          <w:sz w:val="28"/>
          <w:szCs w:val="28"/>
          <w:lang w:eastAsia="en-GB"/>
          <w14:ligatures w14:val="none"/>
        </w:rPr>
        <w:t>year-olds</w:t>
      </w:r>
      <w:proofErr w:type="gramEnd"/>
      <w:r w:rsidRPr="0084645B">
        <w:rPr>
          <w:rFonts w:ascii="Calibri" w:eastAsia="Times New Roman" w:hAnsi="Calibri" w:cs="Calibri"/>
          <w:color w:val="000000"/>
          <w:kern w:val="0"/>
          <w:sz w:val="28"/>
          <w:szCs w:val="28"/>
          <w:lang w:eastAsia="en-GB"/>
          <w14:ligatures w14:val="none"/>
        </w:rPr>
        <w:t xml:space="preserve"> reporting using any Class A drug by frequency of pub/bar visits per months in England and Wales.</w:t>
      </w:r>
    </w:p>
    <w:p w14:paraId="295652F7" w14:textId="77777777" w:rsidR="00BF4BE2" w:rsidRPr="0084645B" w:rsidRDefault="00BF4BE2" w:rsidP="00BF4BE2">
      <w:pPr>
        <w:spacing w:after="0" w:line="240" w:lineRule="auto"/>
        <w:ind w:left="720"/>
        <w:contextualSpacing/>
        <w:jc w:val="both"/>
        <w:rPr>
          <w:rFonts w:ascii="Calibri" w:eastAsia="Times New Roman" w:hAnsi="Calibri" w:cs="Calibri"/>
          <w:color w:val="000000"/>
          <w:kern w:val="0"/>
          <w:sz w:val="28"/>
          <w:szCs w:val="28"/>
          <w:lang w:eastAsia="en-GB"/>
          <w14:ligatures w14:val="none"/>
        </w:rPr>
      </w:pPr>
    </w:p>
    <w:tbl>
      <w:tblPr>
        <w:tblStyle w:val="TableGrid"/>
        <w:tblW w:w="0" w:type="auto"/>
        <w:tblInd w:w="720" w:type="dxa"/>
        <w:tblLook w:val="04A0" w:firstRow="1" w:lastRow="0" w:firstColumn="1" w:lastColumn="0" w:noHBand="0" w:noVBand="1"/>
      </w:tblPr>
      <w:tblGrid>
        <w:gridCol w:w="2119"/>
        <w:gridCol w:w="2059"/>
        <w:gridCol w:w="2059"/>
        <w:gridCol w:w="2059"/>
      </w:tblGrid>
      <w:tr w:rsidR="00BF4BE2" w:rsidRPr="0084645B" w14:paraId="67502C27" w14:textId="77777777" w:rsidTr="0055723D">
        <w:tc>
          <w:tcPr>
            <w:tcW w:w="2119" w:type="dxa"/>
          </w:tcPr>
          <w:p w14:paraId="6FB9A76B"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p>
        </w:tc>
        <w:tc>
          <w:tcPr>
            <w:tcW w:w="2059" w:type="dxa"/>
          </w:tcPr>
          <w:p w14:paraId="40589DF8"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April 2019 – March 2020</w:t>
            </w:r>
          </w:p>
        </w:tc>
        <w:tc>
          <w:tcPr>
            <w:tcW w:w="2059" w:type="dxa"/>
          </w:tcPr>
          <w:p w14:paraId="22B114BA"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April 2022 – March 2023</w:t>
            </w:r>
          </w:p>
        </w:tc>
        <w:tc>
          <w:tcPr>
            <w:tcW w:w="2059" w:type="dxa"/>
          </w:tcPr>
          <w:p w14:paraId="7E74F10B"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April 2023 – March 2024</w:t>
            </w:r>
          </w:p>
        </w:tc>
      </w:tr>
      <w:tr w:rsidR="00BF4BE2" w:rsidRPr="0084645B" w14:paraId="18F31563" w14:textId="77777777" w:rsidTr="0055723D">
        <w:tc>
          <w:tcPr>
            <w:tcW w:w="2119" w:type="dxa"/>
          </w:tcPr>
          <w:p w14:paraId="09BAC96F"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None</w:t>
            </w:r>
          </w:p>
        </w:tc>
        <w:tc>
          <w:tcPr>
            <w:tcW w:w="2059" w:type="dxa"/>
          </w:tcPr>
          <w:p w14:paraId="5DCE6510"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0.9</w:t>
            </w:r>
          </w:p>
        </w:tc>
        <w:tc>
          <w:tcPr>
            <w:tcW w:w="2059" w:type="dxa"/>
          </w:tcPr>
          <w:p w14:paraId="52080A6D"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1.1</w:t>
            </w:r>
          </w:p>
        </w:tc>
        <w:tc>
          <w:tcPr>
            <w:tcW w:w="2059" w:type="dxa"/>
          </w:tcPr>
          <w:p w14:paraId="1984DBDB"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1.0</w:t>
            </w:r>
          </w:p>
        </w:tc>
      </w:tr>
      <w:tr w:rsidR="00BF4BE2" w:rsidRPr="0084645B" w14:paraId="776AD1A6" w14:textId="77777777" w:rsidTr="0055723D">
        <w:tc>
          <w:tcPr>
            <w:tcW w:w="2119" w:type="dxa"/>
          </w:tcPr>
          <w:p w14:paraId="40882C9D"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1-3 visits</w:t>
            </w:r>
          </w:p>
        </w:tc>
        <w:tc>
          <w:tcPr>
            <w:tcW w:w="2059" w:type="dxa"/>
          </w:tcPr>
          <w:p w14:paraId="43245EF9"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3.0</w:t>
            </w:r>
          </w:p>
        </w:tc>
        <w:tc>
          <w:tcPr>
            <w:tcW w:w="2059" w:type="dxa"/>
          </w:tcPr>
          <w:p w14:paraId="655C4B6C"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3.4</w:t>
            </w:r>
          </w:p>
        </w:tc>
        <w:tc>
          <w:tcPr>
            <w:tcW w:w="2059" w:type="dxa"/>
          </w:tcPr>
          <w:p w14:paraId="20C66DB1"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3.3</w:t>
            </w:r>
          </w:p>
        </w:tc>
      </w:tr>
      <w:tr w:rsidR="00BF4BE2" w:rsidRPr="0084645B" w14:paraId="6D9B9FEA" w14:textId="77777777" w:rsidTr="0055723D">
        <w:tc>
          <w:tcPr>
            <w:tcW w:w="2119" w:type="dxa"/>
          </w:tcPr>
          <w:p w14:paraId="57F9CFE7"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4-8 visits</w:t>
            </w:r>
          </w:p>
        </w:tc>
        <w:tc>
          <w:tcPr>
            <w:tcW w:w="2059" w:type="dxa"/>
          </w:tcPr>
          <w:p w14:paraId="25A9C1D6"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8.6</w:t>
            </w:r>
          </w:p>
        </w:tc>
        <w:tc>
          <w:tcPr>
            <w:tcW w:w="2059" w:type="dxa"/>
          </w:tcPr>
          <w:p w14:paraId="7C7DFE50"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8.1</w:t>
            </w:r>
          </w:p>
        </w:tc>
        <w:tc>
          <w:tcPr>
            <w:tcW w:w="2059" w:type="dxa"/>
          </w:tcPr>
          <w:p w14:paraId="08923F86"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7.0</w:t>
            </w:r>
          </w:p>
        </w:tc>
      </w:tr>
      <w:tr w:rsidR="00BF4BE2" w:rsidRPr="0084645B" w14:paraId="396F9512" w14:textId="77777777" w:rsidTr="0055723D">
        <w:tc>
          <w:tcPr>
            <w:tcW w:w="2119" w:type="dxa"/>
          </w:tcPr>
          <w:p w14:paraId="0652C29B"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9 or more visits</w:t>
            </w:r>
          </w:p>
        </w:tc>
        <w:tc>
          <w:tcPr>
            <w:tcW w:w="2059" w:type="dxa"/>
          </w:tcPr>
          <w:p w14:paraId="30006BAF"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14.5</w:t>
            </w:r>
          </w:p>
        </w:tc>
        <w:tc>
          <w:tcPr>
            <w:tcW w:w="2059" w:type="dxa"/>
          </w:tcPr>
          <w:p w14:paraId="1B2FD4F8"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14.3</w:t>
            </w:r>
          </w:p>
        </w:tc>
        <w:tc>
          <w:tcPr>
            <w:tcW w:w="2059" w:type="dxa"/>
          </w:tcPr>
          <w:p w14:paraId="1509F102" w14:textId="77777777" w:rsidR="00BF4BE2" w:rsidRPr="0084645B" w:rsidRDefault="00BF4BE2" w:rsidP="0055723D">
            <w:pPr>
              <w:ind w:right="95"/>
              <w:contextualSpacing/>
              <w:jc w:val="both"/>
              <w:rPr>
                <w:rFonts w:ascii="Calibri" w:eastAsia="Times New Roman" w:hAnsi="Calibri" w:cs="Calibri"/>
                <w:kern w:val="0"/>
                <w:sz w:val="28"/>
                <w:szCs w:val="28"/>
                <w:bdr w:val="none" w:sz="0" w:space="0" w:color="auto" w:frame="1"/>
                <w:lang w:eastAsia="en-GB"/>
                <w14:ligatures w14:val="none"/>
              </w:rPr>
            </w:pPr>
            <w:r w:rsidRPr="0084645B">
              <w:rPr>
                <w:rFonts w:ascii="Calibri" w:eastAsia="Times New Roman" w:hAnsi="Calibri" w:cs="Calibri"/>
                <w:kern w:val="0"/>
                <w:sz w:val="28"/>
                <w:szCs w:val="28"/>
                <w:bdr w:val="none" w:sz="0" w:space="0" w:color="auto" w:frame="1"/>
                <w:lang w:eastAsia="en-GB"/>
                <w14:ligatures w14:val="none"/>
              </w:rPr>
              <w:t>17.8</w:t>
            </w:r>
          </w:p>
        </w:tc>
      </w:tr>
    </w:tbl>
    <w:p w14:paraId="08B6A7FD" w14:textId="77777777" w:rsidR="00BF4BE2" w:rsidRPr="0084645B" w:rsidRDefault="00BF4BE2" w:rsidP="00BF4BE2">
      <w:pPr>
        <w:spacing w:after="0" w:line="240" w:lineRule="auto"/>
        <w:ind w:left="720"/>
        <w:contextualSpacing/>
        <w:jc w:val="both"/>
        <w:rPr>
          <w:rFonts w:eastAsia="Times New Roman" w:cs="Arial"/>
          <w:color w:val="000000"/>
          <w:kern w:val="0"/>
          <w:sz w:val="24"/>
          <w:szCs w:val="24"/>
          <w:lang w:eastAsia="en-GB"/>
          <w14:ligatures w14:val="none"/>
        </w:rPr>
      </w:pPr>
    </w:p>
    <w:p w14:paraId="62573D38" w14:textId="77777777" w:rsidR="00BF4BE2" w:rsidRPr="0084645B" w:rsidRDefault="00BF4BE2" w:rsidP="00BF4BE2">
      <w:pPr>
        <w:spacing w:after="0" w:line="240" w:lineRule="auto"/>
        <w:ind w:left="720"/>
        <w:jc w:val="both"/>
        <w:rPr>
          <w:rFonts w:ascii="Calibri" w:eastAsia="Times New Roman" w:hAnsi="Calibri" w:cs="Calibri"/>
          <w:color w:val="000000"/>
          <w:kern w:val="0"/>
          <w:lang w:eastAsia="en-GB"/>
          <w14:ligatures w14:val="none"/>
        </w:rPr>
      </w:pPr>
      <w:r w:rsidRPr="0084645B">
        <w:rPr>
          <w:rFonts w:ascii="Calibri" w:eastAsia="Times New Roman" w:hAnsi="Calibri" w:cs="Calibri"/>
          <w:color w:val="000000"/>
          <w:kern w:val="0"/>
          <w:lang w:eastAsia="en-GB"/>
          <w14:ligatures w14:val="none"/>
        </w:rPr>
        <w:t>'Any drug' comprises powder cocaine, crack cocaine, ecstasy, LSD, magic mushrooms, heroin, methadone, amphetamines, cannabis, tranquillisers, anabolic steroids, ketamine, methamphetamine, mephedrone and GHB since year ending March 2023 and nitrous oxide since year ending March 2024.</w:t>
      </w:r>
    </w:p>
    <w:p w14:paraId="47D482E8" w14:textId="77777777" w:rsidR="00BF4BE2" w:rsidRPr="0084645B" w:rsidRDefault="00BF4BE2" w:rsidP="00BF4BE2">
      <w:pPr>
        <w:shd w:val="clear" w:color="auto" w:fill="FFFFFF"/>
        <w:spacing w:after="0" w:line="240" w:lineRule="auto"/>
        <w:ind w:left="720" w:right="95"/>
        <w:contextualSpacing/>
        <w:jc w:val="both"/>
        <w:rPr>
          <w:rFonts w:ascii="Calibri" w:eastAsia="Times New Roman" w:hAnsi="Calibri" w:cs="Calibri"/>
          <w:color w:val="FF0000"/>
          <w:kern w:val="0"/>
          <w:bdr w:val="none" w:sz="0" w:space="0" w:color="auto" w:frame="1"/>
          <w:lang w:eastAsia="en-GB"/>
          <w14:ligatures w14:val="none"/>
        </w:rPr>
      </w:pPr>
    </w:p>
    <w:p w14:paraId="3EAED7E5" w14:textId="77777777" w:rsidR="00BF4BE2" w:rsidRPr="0084645B" w:rsidRDefault="00BF4BE2" w:rsidP="00BF4BE2">
      <w:pPr>
        <w:spacing w:after="0" w:line="240" w:lineRule="auto"/>
        <w:ind w:left="720"/>
        <w:jc w:val="both"/>
        <w:rPr>
          <w:rFonts w:ascii="Calibri" w:eastAsia="Times New Roman" w:hAnsi="Calibri" w:cs="Calibri"/>
          <w:color w:val="000000"/>
          <w:kern w:val="0"/>
          <w:lang w:eastAsia="en-GB"/>
          <w14:ligatures w14:val="none"/>
        </w:rPr>
      </w:pPr>
      <w:r w:rsidRPr="0084645B">
        <w:rPr>
          <w:rFonts w:ascii="Calibri" w:eastAsia="Times New Roman" w:hAnsi="Calibri" w:cs="Calibri"/>
          <w:color w:val="000000"/>
          <w:kern w:val="0"/>
          <w:lang w:eastAsia="en-GB"/>
          <w14:ligatures w14:val="none"/>
        </w:rPr>
        <w:t>Any Class A drug comprises powder cocaine, crack cocaine, ecstasy, LSD, magic mushrooms, heroin, methadone and methamphetamine.</w:t>
      </w:r>
    </w:p>
    <w:p w14:paraId="400CB44F" w14:textId="77777777" w:rsidR="00BF4BE2" w:rsidRDefault="00BF4BE2" w:rsidP="00BF4BE2">
      <w:pPr>
        <w:pStyle w:val="ListParagraph"/>
        <w:ind w:left="792"/>
        <w:rPr>
          <w:rFonts w:ascii="Calibri" w:hAnsi="Calibri" w:cs="Calibri"/>
          <w:sz w:val="28"/>
          <w:szCs w:val="28"/>
        </w:rPr>
      </w:pPr>
    </w:p>
    <w:p w14:paraId="34FFEE7E" w14:textId="77777777" w:rsidR="00BF4BE2" w:rsidRDefault="00BF4BE2" w:rsidP="00DD0368">
      <w:pPr>
        <w:pStyle w:val="ListParagraph"/>
        <w:numPr>
          <w:ilvl w:val="1"/>
          <w:numId w:val="1"/>
        </w:numPr>
        <w:ind w:hanging="792"/>
        <w:rPr>
          <w:rFonts w:ascii="Calibri" w:hAnsi="Calibri" w:cs="Calibri"/>
          <w:sz w:val="28"/>
          <w:szCs w:val="28"/>
        </w:rPr>
      </w:pPr>
      <w:r w:rsidRPr="008934E5">
        <w:rPr>
          <w:rFonts w:ascii="Calibri" w:hAnsi="Calibri" w:cs="Calibri"/>
          <w:sz w:val="28"/>
          <w:szCs w:val="28"/>
        </w:rPr>
        <w:t xml:space="preserve">The UK’s drug market is rapidly evolving, with common street drugs continuing to increase in strength and purity, and an ever-widening array of substances in circulation.  Licensing has a role in reducing the harms from drug misuse in the </w:t>
      </w:r>
      <w:r>
        <w:rPr>
          <w:rFonts w:ascii="Calibri" w:hAnsi="Calibri" w:cs="Calibri"/>
          <w:sz w:val="28"/>
          <w:szCs w:val="28"/>
        </w:rPr>
        <w:t>n</w:t>
      </w:r>
      <w:r w:rsidRPr="008934E5">
        <w:rPr>
          <w:rFonts w:ascii="Calibri" w:hAnsi="Calibri" w:cs="Calibri"/>
          <w:sz w:val="28"/>
          <w:szCs w:val="28"/>
        </w:rPr>
        <w:t xml:space="preserve">ighttime </w:t>
      </w:r>
      <w:r>
        <w:rPr>
          <w:rFonts w:ascii="Calibri" w:hAnsi="Calibri" w:cs="Calibri"/>
          <w:sz w:val="28"/>
          <w:szCs w:val="28"/>
        </w:rPr>
        <w:t>e</w:t>
      </w:r>
      <w:r w:rsidRPr="008934E5">
        <w:rPr>
          <w:rFonts w:ascii="Calibri" w:hAnsi="Calibri" w:cs="Calibri"/>
          <w:sz w:val="28"/>
          <w:szCs w:val="28"/>
        </w:rPr>
        <w:t xml:space="preserve">conomy and </w:t>
      </w:r>
      <w:r>
        <w:rPr>
          <w:rFonts w:ascii="Calibri" w:hAnsi="Calibri" w:cs="Calibri"/>
          <w:sz w:val="28"/>
          <w:szCs w:val="28"/>
        </w:rPr>
        <w:t>in</w:t>
      </w:r>
      <w:r w:rsidRPr="008934E5">
        <w:rPr>
          <w:rFonts w:ascii="Calibri" w:hAnsi="Calibri" w:cs="Calibri"/>
          <w:sz w:val="28"/>
          <w:szCs w:val="28"/>
        </w:rPr>
        <w:t xml:space="preserve"> licensed premises.</w:t>
      </w:r>
    </w:p>
    <w:p w14:paraId="60BFB141" w14:textId="77777777" w:rsidR="00BF4BE2" w:rsidRDefault="00BF4BE2" w:rsidP="00BF4BE2">
      <w:pPr>
        <w:pStyle w:val="ListParagraph"/>
        <w:ind w:left="792"/>
        <w:rPr>
          <w:rFonts w:ascii="Calibri" w:hAnsi="Calibri" w:cs="Calibri"/>
          <w:sz w:val="28"/>
          <w:szCs w:val="28"/>
        </w:rPr>
      </w:pPr>
    </w:p>
    <w:p w14:paraId="406C8455" w14:textId="2B185D4A" w:rsidR="008934E5" w:rsidRDefault="008934E5" w:rsidP="00DD0368">
      <w:pPr>
        <w:pStyle w:val="ListParagraph"/>
        <w:numPr>
          <w:ilvl w:val="1"/>
          <w:numId w:val="1"/>
        </w:numPr>
        <w:ind w:hanging="792"/>
        <w:rPr>
          <w:rFonts w:ascii="Calibri" w:hAnsi="Calibri" w:cs="Calibri"/>
          <w:sz w:val="28"/>
          <w:szCs w:val="28"/>
        </w:rPr>
      </w:pPr>
      <w:r w:rsidRPr="008934E5">
        <w:rPr>
          <w:rFonts w:ascii="Calibri" w:hAnsi="Calibri" w:cs="Calibri"/>
          <w:sz w:val="28"/>
          <w:szCs w:val="28"/>
        </w:rPr>
        <w:t xml:space="preserve">Where there are issues of concern the Licensing Authority will expect to see evidence that </w:t>
      </w:r>
      <w:r w:rsidR="00C51DF0">
        <w:rPr>
          <w:rFonts w:ascii="Calibri" w:hAnsi="Calibri" w:cs="Calibri"/>
          <w:sz w:val="28"/>
          <w:szCs w:val="28"/>
        </w:rPr>
        <w:t>a</w:t>
      </w:r>
      <w:r w:rsidRPr="008934E5">
        <w:rPr>
          <w:rFonts w:ascii="Calibri" w:hAnsi="Calibri" w:cs="Calibri"/>
          <w:sz w:val="28"/>
          <w:szCs w:val="28"/>
        </w:rPr>
        <w:t xml:space="preserve"> drug policy has been implemented and reviewed.</w:t>
      </w:r>
    </w:p>
    <w:p w14:paraId="10687786" w14:textId="77777777" w:rsidR="00C51DF0" w:rsidRPr="00C51DF0" w:rsidRDefault="00C51DF0" w:rsidP="00C51DF0">
      <w:pPr>
        <w:pStyle w:val="ListParagraph"/>
        <w:rPr>
          <w:rFonts w:ascii="Calibri" w:hAnsi="Calibri" w:cs="Calibri"/>
          <w:sz w:val="28"/>
          <w:szCs w:val="28"/>
        </w:rPr>
      </w:pPr>
    </w:p>
    <w:p w14:paraId="5293EFEF" w14:textId="0DB29F30" w:rsidR="00C51DF0" w:rsidRDefault="00C51DF0" w:rsidP="00DD0368">
      <w:pPr>
        <w:pStyle w:val="ListParagraph"/>
        <w:numPr>
          <w:ilvl w:val="1"/>
          <w:numId w:val="1"/>
        </w:numPr>
        <w:ind w:hanging="792"/>
        <w:rPr>
          <w:rFonts w:ascii="Calibri" w:hAnsi="Calibri" w:cs="Calibri"/>
          <w:sz w:val="28"/>
          <w:szCs w:val="28"/>
        </w:rPr>
      </w:pPr>
      <w:r>
        <w:rPr>
          <w:rFonts w:ascii="Calibri" w:hAnsi="Calibri" w:cs="Calibri"/>
          <w:sz w:val="28"/>
          <w:szCs w:val="28"/>
        </w:rPr>
        <w:t>Within the context of promoting the licensing objectives for crime and disorder and ensuring public safety, the Licensing Authority expects applicants and licence holders to:</w:t>
      </w:r>
    </w:p>
    <w:p w14:paraId="45B4D433" w14:textId="77777777" w:rsidR="00C51DF0" w:rsidRPr="00C51DF0" w:rsidRDefault="00C51DF0" w:rsidP="00C51DF0">
      <w:pPr>
        <w:pStyle w:val="ListParagraph"/>
        <w:rPr>
          <w:rFonts w:ascii="Calibri" w:hAnsi="Calibri" w:cs="Calibri"/>
          <w:sz w:val="28"/>
          <w:szCs w:val="28"/>
        </w:rPr>
      </w:pPr>
    </w:p>
    <w:p w14:paraId="51F3E03F" w14:textId="377A6814" w:rsidR="00C51DF0" w:rsidRPr="00C51DF0" w:rsidRDefault="00C51DF0" w:rsidP="00DD0368">
      <w:pPr>
        <w:pStyle w:val="ListParagraph"/>
        <w:numPr>
          <w:ilvl w:val="2"/>
          <w:numId w:val="1"/>
        </w:numPr>
        <w:rPr>
          <w:rFonts w:ascii="Calibri" w:hAnsi="Calibri" w:cs="Calibri"/>
          <w:sz w:val="36"/>
          <w:szCs w:val="36"/>
        </w:rPr>
      </w:pPr>
      <w:r w:rsidRPr="00C51DF0">
        <w:rPr>
          <w:rFonts w:ascii="Calibri" w:hAnsi="Calibri" w:cs="Calibri"/>
          <w:sz w:val="28"/>
          <w:szCs w:val="28"/>
        </w:rPr>
        <w:t>Take all reasonable steps to prevent the entry of drugs into licensed premises</w:t>
      </w:r>
    </w:p>
    <w:p w14:paraId="13EEBECF" w14:textId="6DF78800" w:rsidR="00C51DF0" w:rsidRPr="00C51DF0" w:rsidRDefault="00C51DF0" w:rsidP="00DD0368">
      <w:pPr>
        <w:pStyle w:val="ListParagraph"/>
        <w:numPr>
          <w:ilvl w:val="2"/>
          <w:numId w:val="1"/>
        </w:numPr>
        <w:rPr>
          <w:rFonts w:ascii="Calibri" w:hAnsi="Calibri" w:cs="Calibri"/>
          <w:sz w:val="36"/>
          <w:szCs w:val="36"/>
        </w:rPr>
      </w:pPr>
      <w:r w:rsidRPr="00C51DF0">
        <w:rPr>
          <w:rFonts w:ascii="Calibri" w:hAnsi="Calibri" w:cs="Calibri"/>
          <w:sz w:val="28"/>
          <w:szCs w:val="28"/>
        </w:rPr>
        <w:t>Take all reasonable steps to prevent drugs changing hands within the premises</w:t>
      </w:r>
    </w:p>
    <w:p w14:paraId="491AD095" w14:textId="4C2965CE" w:rsidR="00C51DF0" w:rsidRPr="00C51DF0" w:rsidRDefault="00C51DF0" w:rsidP="00DD0368">
      <w:pPr>
        <w:pStyle w:val="ListParagraph"/>
        <w:numPr>
          <w:ilvl w:val="2"/>
          <w:numId w:val="1"/>
        </w:numPr>
        <w:rPr>
          <w:rFonts w:ascii="Calibri" w:hAnsi="Calibri" w:cs="Calibri"/>
          <w:sz w:val="36"/>
          <w:szCs w:val="36"/>
        </w:rPr>
      </w:pPr>
      <w:r w:rsidRPr="00C51DF0">
        <w:rPr>
          <w:rFonts w:ascii="Calibri" w:hAnsi="Calibri" w:cs="Calibri"/>
          <w:sz w:val="28"/>
          <w:szCs w:val="28"/>
        </w:rPr>
        <w:t>Train staff to recognise understand the signs of drug misuse in people so that practical steps can be taken to deal with instances that occur</w:t>
      </w:r>
    </w:p>
    <w:p w14:paraId="24C0C59D" w14:textId="6B3368C6" w:rsidR="00C51DF0" w:rsidRPr="00C51DF0" w:rsidRDefault="00C51DF0" w:rsidP="00DD0368">
      <w:pPr>
        <w:pStyle w:val="ListParagraph"/>
        <w:numPr>
          <w:ilvl w:val="2"/>
          <w:numId w:val="1"/>
        </w:numPr>
        <w:rPr>
          <w:rFonts w:ascii="Calibri" w:hAnsi="Calibri" w:cs="Calibri"/>
          <w:sz w:val="36"/>
          <w:szCs w:val="36"/>
        </w:rPr>
      </w:pPr>
      <w:r w:rsidRPr="00C51DF0">
        <w:rPr>
          <w:rFonts w:ascii="Calibri" w:hAnsi="Calibri" w:cs="Calibri"/>
          <w:sz w:val="28"/>
          <w:szCs w:val="28"/>
        </w:rPr>
        <w:t>Have appropriately trained staff to deal with drug related incidents</w:t>
      </w:r>
    </w:p>
    <w:p w14:paraId="4A896849" w14:textId="77777777" w:rsidR="00C51DF0" w:rsidRPr="00C51DF0" w:rsidRDefault="00C51DF0" w:rsidP="00DD0368">
      <w:pPr>
        <w:pStyle w:val="ListParagraph"/>
        <w:numPr>
          <w:ilvl w:val="2"/>
          <w:numId w:val="1"/>
        </w:numPr>
        <w:rPr>
          <w:rFonts w:ascii="Calibri" w:hAnsi="Calibri" w:cs="Calibri"/>
          <w:sz w:val="36"/>
          <w:szCs w:val="36"/>
        </w:rPr>
      </w:pPr>
      <w:r w:rsidRPr="00C51DF0">
        <w:rPr>
          <w:rFonts w:ascii="Calibri" w:hAnsi="Calibri" w:cs="Calibri"/>
          <w:sz w:val="28"/>
          <w:szCs w:val="28"/>
        </w:rPr>
        <w:t>Display appropriate drug safety awareness information to customers</w:t>
      </w:r>
    </w:p>
    <w:p w14:paraId="3DE1BE7E" w14:textId="68C78D6C" w:rsidR="00C51DF0" w:rsidRPr="00C51DF0" w:rsidRDefault="00C51DF0" w:rsidP="00DD0368">
      <w:pPr>
        <w:pStyle w:val="ListParagraph"/>
        <w:numPr>
          <w:ilvl w:val="2"/>
          <w:numId w:val="1"/>
        </w:numPr>
        <w:rPr>
          <w:rFonts w:ascii="Calibri" w:hAnsi="Calibri" w:cs="Calibri"/>
          <w:sz w:val="36"/>
          <w:szCs w:val="36"/>
        </w:rPr>
      </w:pPr>
      <w:r w:rsidRPr="00C51DF0">
        <w:rPr>
          <w:rFonts w:ascii="Calibri" w:hAnsi="Calibri" w:cs="Calibri"/>
          <w:sz w:val="28"/>
          <w:szCs w:val="28"/>
        </w:rPr>
        <w:t>Provide a first aid room and first aid equipment, including a defibrillator in larger venues</w:t>
      </w:r>
    </w:p>
    <w:p w14:paraId="1855C656" w14:textId="77777777" w:rsidR="00C51DF0" w:rsidRPr="00C51DF0" w:rsidRDefault="00C51DF0" w:rsidP="00DD0368">
      <w:pPr>
        <w:pStyle w:val="ListParagraph"/>
        <w:numPr>
          <w:ilvl w:val="2"/>
          <w:numId w:val="1"/>
        </w:numPr>
        <w:rPr>
          <w:rFonts w:ascii="Calibri" w:hAnsi="Calibri" w:cs="Calibri"/>
          <w:sz w:val="36"/>
          <w:szCs w:val="36"/>
        </w:rPr>
      </w:pPr>
      <w:r w:rsidRPr="00C51DF0">
        <w:rPr>
          <w:rFonts w:ascii="Calibri" w:hAnsi="Calibri" w:cs="Calibri"/>
          <w:sz w:val="28"/>
          <w:szCs w:val="28"/>
        </w:rPr>
        <w:t>Deploy staff trained to assist with medical incidents</w:t>
      </w:r>
    </w:p>
    <w:p w14:paraId="2DA68D90" w14:textId="77777777" w:rsidR="00C51DF0" w:rsidRPr="00C51DF0" w:rsidRDefault="00C51DF0" w:rsidP="00DD0368">
      <w:pPr>
        <w:pStyle w:val="ListParagraph"/>
        <w:numPr>
          <w:ilvl w:val="2"/>
          <w:numId w:val="1"/>
        </w:numPr>
        <w:rPr>
          <w:rFonts w:ascii="Calibri" w:hAnsi="Calibri" w:cs="Calibri"/>
          <w:sz w:val="36"/>
          <w:szCs w:val="36"/>
        </w:rPr>
      </w:pPr>
      <w:r w:rsidRPr="00C51DF0">
        <w:rPr>
          <w:rFonts w:ascii="Calibri" w:hAnsi="Calibri" w:cs="Calibri"/>
          <w:sz w:val="28"/>
          <w:szCs w:val="28"/>
        </w:rPr>
        <w:t>Implement an appropriate banning policy</w:t>
      </w:r>
    </w:p>
    <w:p w14:paraId="69918941" w14:textId="77777777" w:rsidR="00C51DF0" w:rsidRPr="00C51DF0" w:rsidRDefault="00C51DF0" w:rsidP="00DD0368">
      <w:pPr>
        <w:pStyle w:val="ListParagraph"/>
        <w:numPr>
          <w:ilvl w:val="2"/>
          <w:numId w:val="1"/>
        </w:numPr>
        <w:rPr>
          <w:rFonts w:ascii="Calibri" w:hAnsi="Calibri" w:cs="Calibri"/>
          <w:sz w:val="36"/>
          <w:szCs w:val="36"/>
        </w:rPr>
      </w:pPr>
      <w:r w:rsidRPr="00C51DF0">
        <w:rPr>
          <w:rFonts w:ascii="Calibri" w:hAnsi="Calibri" w:cs="Calibri"/>
          <w:sz w:val="28"/>
          <w:szCs w:val="28"/>
        </w:rPr>
        <w:t>Drug swabbing</w:t>
      </w:r>
    </w:p>
    <w:p w14:paraId="0F4B6872" w14:textId="77777777" w:rsidR="00C51DF0" w:rsidRPr="00C51DF0" w:rsidRDefault="00C51DF0" w:rsidP="00DD0368">
      <w:pPr>
        <w:pStyle w:val="ListParagraph"/>
        <w:numPr>
          <w:ilvl w:val="2"/>
          <w:numId w:val="1"/>
        </w:numPr>
        <w:rPr>
          <w:rFonts w:ascii="Calibri" w:hAnsi="Calibri" w:cs="Calibri"/>
          <w:sz w:val="36"/>
          <w:szCs w:val="36"/>
        </w:rPr>
      </w:pPr>
      <w:r w:rsidRPr="00C51DF0">
        <w:rPr>
          <w:rFonts w:ascii="Calibri" w:hAnsi="Calibri" w:cs="Calibri"/>
          <w:sz w:val="28"/>
          <w:szCs w:val="28"/>
        </w:rPr>
        <w:t>Searches of the premises</w:t>
      </w:r>
    </w:p>
    <w:p w14:paraId="5AF28B1E" w14:textId="77777777" w:rsidR="00C51DF0" w:rsidRPr="00C51DF0" w:rsidRDefault="00C51DF0" w:rsidP="00DD0368">
      <w:pPr>
        <w:pStyle w:val="ListParagraph"/>
        <w:numPr>
          <w:ilvl w:val="2"/>
          <w:numId w:val="1"/>
        </w:numPr>
        <w:rPr>
          <w:rFonts w:ascii="Calibri" w:hAnsi="Calibri" w:cs="Calibri"/>
          <w:sz w:val="36"/>
          <w:szCs w:val="36"/>
        </w:rPr>
      </w:pPr>
      <w:r w:rsidRPr="00C51DF0">
        <w:rPr>
          <w:rFonts w:ascii="Calibri" w:hAnsi="Calibri" w:cs="Calibri"/>
          <w:sz w:val="28"/>
          <w:szCs w:val="28"/>
        </w:rPr>
        <w:t>Physical measures to deter drug use on the premises</w:t>
      </w:r>
    </w:p>
    <w:p w14:paraId="25CFF676" w14:textId="77777777" w:rsidR="00C51DF0" w:rsidRPr="00C51DF0" w:rsidRDefault="00C51DF0" w:rsidP="00DD0368">
      <w:pPr>
        <w:pStyle w:val="ListParagraph"/>
        <w:numPr>
          <w:ilvl w:val="2"/>
          <w:numId w:val="1"/>
        </w:numPr>
        <w:rPr>
          <w:rFonts w:ascii="Calibri" w:hAnsi="Calibri" w:cs="Calibri"/>
          <w:sz w:val="36"/>
          <w:szCs w:val="36"/>
        </w:rPr>
      </w:pPr>
      <w:r w:rsidRPr="00C51DF0">
        <w:rPr>
          <w:rFonts w:ascii="Calibri" w:hAnsi="Calibri" w:cs="Calibri"/>
          <w:sz w:val="28"/>
          <w:szCs w:val="28"/>
        </w:rPr>
        <w:lastRenderedPageBreak/>
        <w:t>Signage and welfare information in the venue</w:t>
      </w:r>
    </w:p>
    <w:p w14:paraId="0E66FE7B" w14:textId="77777777" w:rsidR="00C51DF0" w:rsidRDefault="00C51DF0" w:rsidP="00C51DF0">
      <w:pPr>
        <w:pStyle w:val="ListParagraph"/>
        <w:ind w:left="792"/>
        <w:rPr>
          <w:rFonts w:ascii="Calibri" w:hAnsi="Calibri" w:cs="Calibri"/>
          <w:sz w:val="36"/>
          <w:szCs w:val="36"/>
        </w:rPr>
      </w:pPr>
    </w:p>
    <w:p w14:paraId="4E8253B7" w14:textId="4B57ADDC" w:rsidR="00C51DF0" w:rsidRPr="00C51DF0" w:rsidRDefault="00C51DF0" w:rsidP="00DD0368">
      <w:pPr>
        <w:pStyle w:val="ListParagraph"/>
        <w:numPr>
          <w:ilvl w:val="1"/>
          <w:numId w:val="1"/>
        </w:numPr>
        <w:ind w:hanging="792"/>
        <w:rPr>
          <w:rFonts w:ascii="Calibri" w:hAnsi="Calibri" w:cs="Calibri"/>
          <w:sz w:val="28"/>
          <w:szCs w:val="28"/>
        </w:rPr>
      </w:pPr>
      <w:r w:rsidRPr="00C51DF0">
        <w:rPr>
          <w:rFonts w:ascii="Calibri" w:hAnsi="Calibri" w:cs="Calibri"/>
          <w:sz w:val="28"/>
          <w:szCs w:val="28"/>
        </w:rPr>
        <w:t>The Licensing Authority recognises that drug misuse is not something that is relevant to all licensed premises. However, it is committed to the reduction and eradication where possible of drugs from licensed premises as part of its role in promoting the crime and disorder licensing objective. The licensing authority expects all licence holders to actively support this aim in the way that they plan, manage and operate premises.</w:t>
      </w:r>
    </w:p>
    <w:p w14:paraId="1269D794" w14:textId="1918DF22" w:rsidR="00C51DF0" w:rsidRPr="00C51DF0" w:rsidRDefault="00C51DF0" w:rsidP="00C51DF0">
      <w:pPr>
        <w:pStyle w:val="ListParagraph"/>
        <w:ind w:left="1080"/>
        <w:rPr>
          <w:rFonts w:ascii="Calibri" w:hAnsi="Calibri" w:cs="Calibri"/>
          <w:sz w:val="36"/>
          <w:szCs w:val="36"/>
        </w:rPr>
      </w:pPr>
    </w:p>
    <w:p w14:paraId="1488C902" w14:textId="6ABF1093" w:rsidR="008934E5" w:rsidRDefault="00C51DF0" w:rsidP="00DD0368">
      <w:pPr>
        <w:pStyle w:val="ListParagraph"/>
        <w:numPr>
          <w:ilvl w:val="1"/>
          <w:numId w:val="1"/>
        </w:numPr>
        <w:ind w:hanging="792"/>
        <w:rPr>
          <w:rFonts w:ascii="Calibri" w:hAnsi="Calibri" w:cs="Calibri"/>
          <w:sz w:val="28"/>
          <w:szCs w:val="28"/>
        </w:rPr>
      </w:pPr>
      <w:r w:rsidRPr="00C51DF0">
        <w:rPr>
          <w:rFonts w:ascii="Calibri" w:hAnsi="Calibri" w:cs="Calibri"/>
          <w:sz w:val="28"/>
          <w:szCs w:val="28"/>
        </w:rPr>
        <w:t>If relevant representations are received to an application for grant or variation of a licence special conditions may be imposed to support the prevention of the illegal supply or use of controlled drugs.  Advice on conditions will be sought from the police or any other relevant organisation involved in the control of controlled drugs or the support and/or treatment of drug users.</w:t>
      </w:r>
    </w:p>
    <w:p w14:paraId="6F6539C4" w14:textId="77777777" w:rsidR="00C51DF0" w:rsidRPr="00C51DF0" w:rsidRDefault="00C51DF0" w:rsidP="00C51DF0">
      <w:pPr>
        <w:pStyle w:val="ListParagraph"/>
        <w:rPr>
          <w:rFonts w:ascii="Calibri" w:hAnsi="Calibri" w:cs="Calibri"/>
          <w:sz w:val="28"/>
          <w:szCs w:val="28"/>
        </w:rPr>
      </w:pPr>
    </w:p>
    <w:p w14:paraId="032CF951" w14:textId="6F08652E" w:rsidR="00C51DF0" w:rsidRDefault="00C51DF0" w:rsidP="00DD0368">
      <w:pPr>
        <w:pStyle w:val="ListParagraph"/>
        <w:numPr>
          <w:ilvl w:val="1"/>
          <w:numId w:val="1"/>
        </w:numPr>
        <w:ind w:hanging="792"/>
        <w:rPr>
          <w:rFonts w:ascii="Calibri" w:hAnsi="Calibri" w:cs="Calibri"/>
          <w:sz w:val="28"/>
          <w:szCs w:val="28"/>
        </w:rPr>
      </w:pPr>
      <w:r w:rsidRPr="00C51DF0">
        <w:rPr>
          <w:rFonts w:ascii="Calibri" w:hAnsi="Calibri" w:cs="Calibri"/>
          <w:sz w:val="28"/>
          <w:szCs w:val="28"/>
        </w:rPr>
        <w:t>In premises where drug misuse is problematic and where any responsible authority or other person apply for a review of the licence, the licensing authority will consider this as being very serious and will give appropriate consideration to the full range of options available, including suspension and revocation of the licence in accordance with the statutory guidance issued by the secretary of state.  The licensing authority recognises that each case is individual and will be decided on its own facts and specific merits.</w:t>
      </w:r>
    </w:p>
    <w:p w14:paraId="3A577E03" w14:textId="77777777" w:rsidR="00613B3B" w:rsidRDefault="00613B3B" w:rsidP="00613B3B">
      <w:pPr>
        <w:pStyle w:val="ListParagraph"/>
        <w:rPr>
          <w:rFonts w:ascii="Calibri" w:hAnsi="Calibri" w:cs="Calibri"/>
          <w:sz w:val="28"/>
          <w:szCs w:val="28"/>
        </w:rPr>
      </w:pPr>
    </w:p>
    <w:p w14:paraId="57FB533C" w14:textId="77777777" w:rsidR="006F08B3" w:rsidRDefault="006F08B3" w:rsidP="00613B3B">
      <w:pPr>
        <w:pStyle w:val="ListParagraph"/>
        <w:rPr>
          <w:rFonts w:ascii="Calibri" w:hAnsi="Calibri" w:cs="Calibri"/>
          <w:sz w:val="28"/>
          <w:szCs w:val="28"/>
        </w:rPr>
      </w:pPr>
    </w:p>
    <w:p w14:paraId="3D0F968F" w14:textId="77777777" w:rsidR="006F08B3" w:rsidRDefault="006F08B3" w:rsidP="00613B3B">
      <w:pPr>
        <w:pStyle w:val="ListParagraph"/>
        <w:rPr>
          <w:rFonts w:ascii="Calibri" w:hAnsi="Calibri" w:cs="Calibri"/>
          <w:sz w:val="28"/>
          <w:szCs w:val="28"/>
        </w:rPr>
      </w:pPr>
    </w:p>
    <w:p w14:paraId="69C4CC52" w14:textId="77777777" w:rsidR="006F08B3" w:rsidRDefault="006F08B3" w:rsidP="00613B3B">
      <w:pPr>
        <w:pStyle w:val="ListParagraph"/>
        <w:rPr>
          <w:rFonts w:ascii="Calibri" w:hAnsi="Calibri" w:cs="Calibri"/>
          <w:sz w:val="28"/>
          <w:szCs w:val="28"/>
        </w:rPr>
      </w:pPr>
    </w:p>
    <w:p w14:paraId="3BA991DB" w14:textId="77777777" w:rsidR="006F08B3" w:rsidRDefault="006F08B3" w:rsidP="00613B3B">
      <w:pPr>
        <w:pStyle w:val="ListParagraph"/>
        <w:rPr>
          <w:rFonts w:ascii="Calibri" w:hAnsi="Calibri" w:cs="Calibri"/>
          <w:sz w:val="28"/>
          <w:szCs w:val="28"/>
        </w:rPr>
      </w:pPr>
    </w:p>
    <w:p w14:paraId="7753C919" w14:textId="77777777" w:rsidR="006F08B3" w:rsidRDefault="006F08B3" w:rsidP="00613B3B">
      <w:pPr>
        <w:pStyle w:val="ListParagraph"/>
        <w:rPr>
          <w:rFonts w:ascii="Calibri" w:hAnsi="Calibri" w:cs="Calibri"/>
          <w:sz w:val="28"/>
          <w:szCs w:val="28"/>
        </w:rPr>
      </w:pPr>
    </w:p>
    <w:p w14:paraId="6D425275" w14:textId="77777777" w:rsidR="006F08B3" w:rsidRDefault="006F08B3" w:rsidP="00613B3B">
      <w:pPr>
        <w:pStyle w:val="ListParagraph"/>
        <w:rPr>
          <w:rFonts w:ascii="Calibri" w:hAnsi="Calibri" w:cs="Calibri"/>
          <w:sz w:val="28"/>
          <w:szCs w:val="28"/>
        </w:rPr>
      </w:pPr>
    </w:p>
    <w:p w14:paraId="68AD36B6" w14:textId="77777777" w:rsidR="006F08B3" w:rsidRDefault="006F08B3" w:rsidP="00613B3B">
      <w:pPr>
        <w:pStyle w:val="ListParagraph"/>
        <w:rPr>
          <w:rFonts w:ascii="Calibri" w:hAnsi="Calibri" w:cs="Calibri"/>
          <w:sz w:val="28"/>
          <w:szCs w:val="28"/>
        </w:rPr>
      </w:pPr>
    </w:p>
    <w:p w14:paraId="4BFF265A" w14:textId="77777777" w:rsidR="006F08B3" w:rsidRDefault="006F08B3" w:rsidP="00613B3B">
      <w:pPr>
        <w:pStyle w:val="ListParagraph"/>
        <w:rPr>
          <w:rFonts w:ascii="Calibri" w:hAnsi="Calibri" w:cs="Calibri"/>
          <w:sz w:val="28"/>
          <w:szCs w:val="28"/>
        </w:rPr>
      </w:pPr>
    </w:p>
    <w:p w14:paraId="40DC4D50" w14:textId="77777777" w:rsidR="006F08B3" w:rsidRPr="00613B3B" w:rsidRDefault="006F08B3" w:rsidP="00613B3B">
      <w:pPr>
        <w:pStyle w:val="ListParagraph"/>
        <w:rPr>
          <w:rFonts w:ascii="Calibri" w:hAnsi="Calibri" w:cs="Calibri"/>
          <w:sz w:val="28"/>
          <w:szCs w:val="28"/>
        </w:rPr>
      </w:pPr>
    </w:p>
    <w:p w14:paraId="724A69EB" w14:textId="271B4A7B" w:rsidR="00992A14" w:rsidRPr="00613B3B" w:rsidRDefault="00992A14" w:rsidP="00DD0368">
      <w:pPr>
        <w:pStyle w:val="Heading2"/>
        <w:numPr>
          <w:ilvl w:val="0"/>
          <w:numId w:val="1"/>
        </w:numPr>
        <w:rPr>
          <w:rFonts w:ascii="Calibri" w:hAnsi="Calibri" w:cs="Calibri"/>
          <w:sz w:val="28"/>
          <w:szCs w:val="28"/>
        </w:rPr>
      </w:pPr>
      <w:r w:rsidRPr="00EC6715">
        <w:lastRenderedPageBreak/>
        <w:t>Glossary</w:t>
      </w:r>
    </w:p>
    <w:p w14:paraId="1A9780E8" w14:textId="77777777" w:rsidR="00992A14" w:rsidRPr="00EC6715" w:rsidRDefault="00992A14" w:rsidP="00992A14">
      <w:pPr>
        <w:rPr>
          <w:rFonts w:ascii="Calibri" w:hAnsi="Calibri" w:cs="Calibri"/>
          <w:sz w:val="28"/>
          <w:szCs w:val="28"/>
        </w:rPr>
      </w:pPr>
    </w:p>
    <w:p w14:paraId="41390A1D" w14:textId="77777777" w:rsidR="00992A14" w:rsidRPr="00EC6715" w:rsidRDefault="00992A14" w:rsidP="00992A14">
      <w:pPr>
        <w:ind w:left="5040" w:hanging="5040"/>
        <w:rPr>
          <w:rFonts w:ascii="Calibri" w:hAnsi="Calibri" w:cs="Calibri"/>
          <w:sz w:val="28"/>
          <w:szCs w:val="28"/>
        </w:rPr>
      </w:pPr>
      <w:r w:rsidRPr="00EC6715">
        <w:rPr>
          <w:rFonts w:ascii="Calibri" w:hAnsi="Calibri" w:cs="Calibri"/>
          <w:sz w:val="28"/>
          <w:szCs w:val="28"/>
        </w:rPr>
        <w:t>Club Premises Certificate</w:t>
      </w:r>
      <w:r w:rsidRPr="00EC6715">
        <w:rPr>
          <w:rFonts w:ascii="Calibri" w:hAnsi="Calibri" w:cs="Calibri"/>
          <w:sz w:val="28"/>
          <w:szCs w:val="28"/>
        </w:rPr>
        <w:tab/>
        <w:t>Authorises the use of a premises for the benefit of its members and their guests and cannot be used to provide licensable activities to non-members</w:t>
      </w:r>
    </w:p>
    <w:p w14:paraId="4445DF77" w14:textId="77777777" w:rsidR="00992A14" w:rsidRPr="00EC6715" w:rsidRDefault="00992A14" w:rsidP="00992A14">
      <w:pPr>
        <w:ind w:left="5040" w:hanging="5040"/>
        <w:rPr>
          <w:rFonts w:ascii="Calibri" w:hAnsi="Calibri" w:cs="Calibri"/>
          <w:color w:val="000000" w:themeColor="text1"/>
          <w:sz w:val="28"/>
          <w:szCs w:val="28"/>
        </w:rPr>
      </w:pPr>
      <w:r w:rsidRPr="00EC6715">
        <w:rPr>
          <w:rFonts w:ascii="Calibri" w:hAnsi="Calibri" w:cs="Calibri"/>
          <w:sz w:val="28"/>
          <w:szCs w:val="28"/>
        </w:rPr>
        <w:t>Cumulative Impact Policy</w:t>
      </w:r>
      <w:r w:rsidRPr="00EC6715">
        <w:rPr>
          <w:rFonts w:ascii="Calibri" w:hAnsi="Calibri" w:cs="Calibri"/>
          <w:sz w:val="28"/>
          <w:szCs w:val="28"/>
        </w:rPr>
        <w:tab/>
      </w:r>
      <w:r w:rsidRPr="00EC6715">
        <w:rPr>
          <w:rFonts w:ascii="Calibri" w:hAnsi="Calibri" w:cs="Calibri"/>
          <w:color w:val="000000" w:themeColor="text1"/>
          <w:sz w:val="28"/>
          <w:szCs w:val="28"/>
        </w:rPr>
        <w:t>Creates a rebuttable presumption that applications for new premises licences, or club premises certificates or variations, that are likely to add to the existing cumulative impact will normally be refused</w:t>
      </w:r>
    </w:p>
    <w:p w14:paraId="479AA568" w14:textId="77777777" w:rsidR="00992A14" w:rsidRPr="00EC6715" w:rsidRDefault="00992A14" w:rsidP="00992A14">
      <w:pPr>
        <w:ind w:left="5040" w:hanging="5040"/>
        <w:rPr>
          <w:rFonts w:ascii="Calibri" w:hAnsi="Calibri" w:cs="Calibri"/>
          <w:sz w:val="28"/>
          <w:szCs w:val="28"/>
        </w:rPr>
      </w:pPr>
      <w:r w:rsidRPr="00EC6715">
        <w:rPr>
          <w:rFonts w:ascii="Calibri" w:hAnsi="Calibri" w:cs="Calibri"/>
          <w:sz w:val="28"/>
          <w:szCs w:val="28"/>
        </w:rPr>
        <w:t>Designated Premises Supervisor (DPS)</w:t>
      </w:r>
      <w:r w:rsidRPr="00EC6715">
        <w:rPr>
          <w:rFonts w:ascii="Calibri" w:hAnsi="Calibri" w:cs="Calibri"/>
          <w:sz w:val="28"/>
          <w:szCs w:val="28"/>
        </w:rPr>
        <w:tab/>
        <w:t>The person specified on a licence, who has day-to-day responsibility for the running of the business</w:t>
      </w:r>
    </w:p>
    <w:p w14:paraId="12C86412" w14:textId="77777777" w:rsidR="00992A14" w:rsidRPr="00EC6715" w:rsidRDefault="00992A14" w:rsidP="00992A14">
      <w:pPr>
        <w:ind w:left="5040" w:hanging="5040"/>
        <w:rPr>
          <w:rFonts w:ascii="Calibri" w:hAnsi="Calibri" w:cs="Calibri"/>
          <w:sz w:val="28"/>
          <w:szCs w:val="28"/>
        </w:rPr>
      </w:pPr>
      <w:r w:rsidRPr="00EC6715">
        <w:rPr>
          <w:rFonts w:ascii="Calibri" w:hAnsi="Calibri" w:cs="Calibri"/>
          <w:sz w:val="28"/>
          <w:szCs w:val="28"/>
        </w:rPr>
        <w:t xml:space="preserve">Early Morning Restriction Orders (EMRO) </w:t>
      </w:r>
      <w:r w:rsidRPr="00EC6715">
        <w:rPr>
          <w:rFonts w:ascii="Calibri" w:hAnsi="Calibri" w:cs="Calibri"/>
          <w:sz w:val="28"/>
          <w:szCs w:val="28"/>
        </w:rPr>
        <w:tab/>
      </w:r>
      <w:r w:rsidRPr="00EC6715">
        <w:rPr>
          <w:rFonts w:ascii="Calibri" w:hAnsi="Calibri" w:cs="Calibri"/>
          <w:color w:val="000000" w:themeColor="text1"/>
          <w:sz w:val="28"/>
          <w:szCs w:val="28"/>
        </w:rPr>
        <w:t>Restricts the time within which alcohol can be supplied. Alcohol supply can be prohibited between 0000-0600 and applies to Premises Licences, Club Premises Certificates and Temporary Event Notices.</w:t>
      </w:r>
    </w:p>
    <w:p w14:paraId="2CB3BF7C" w14:textId="77777777" w:rsidR="00992A14" w:rsidRPr="00EC6715" w:rsidRDefault="00992A14" w:rsidP="00992A14">
      <w:pPr>
        <w:ind w:left="5040" w:hanging="5040"/>
        <w:rPr>
          <w:rFonts w:ascii="Calibri" w:hAnsi="Calibri" w:cs="Calibri"/>
          <w:sz w:val="28"/>
          <w:szCs w:val="28"/>
        </w:rPr>
      </w:pPr>
      <w:r w:rsidRPr="00EC6715">
        <w:rPr>
          <w:rFonts w:ascii="Calibri" w:hAnsi="Calibri" w:cs="Calibri"/>
          <w:sz w:val="28"/>
          <w:szCs w:val="28"/>
        </w:rPr>
        <w:t xml:space="preserve">Late Night Levy (LNL) – </w:t>
      </w:r>
      <w:r w:rsidRPr="00EC6715">
        <w:rPr>
          <w:rFonts w:ascii="Calibri" w:hAnsi="Calibri" w:cs="Calibri"/>
          <w:sz w:val="28"/>
          <w:szCs w:val="28"/>
        </w:rPr>
        <w:tab/>
        <w:t xml:space="preserve">An optional power, which allows Licensing Authorities to raise a contribution towards the costs of policing the </w:t>
      </w:r>
      <w:proofErr w:type="gramStart"/>
      <w:r w:rsidRPr="00EC6715">
        <w:rPr>
          <w:rFonts w:ascii="Calibri" w:hAnsi="Calibri" w:cs="Calibri"/>
          <w:sz w:val="28"/>
          <w:szCs w:val="28"/>
        </w:rPr>
        <w:t>night time</w:t>
      </w:r>
      <w:proofErr w:type="gramEnd"/>
      <w:r w:rsidRPr="00EC6715">
        <w:rPr>
          <w:rFonts w:ascii="Calibri" w:hAnsi="Calibri" w:cs="Calibri"/>
          <w:sz w:val="28"/>
          <w:szCs w:val="28"/>
        </w:rPr>
        <w:t xml:space="preserve"> economy (NTE) by charging a levy to holders of Premises Licences and Club Premises Certificates authorised to sell alcohol.</w:t>
      </w:r>
    </w:p>
    <w:p w14:paraId="06C5D3B0" w14:textId="2A413DFD" w:rsidR="00992A14" w:rsidRPr="00EC6715" w:rsidRDefault="00992A14" w:rsidP="00992A14">
      <w:pPr>
        <w:ind w:left="5040" w:hanging="5040"/>
        <w:rPr>
          <w:rFonts w:ascii="Calibri" w:hAnsi="Calibri" w:cs="Calibri"/>
          <w:sz w:val="28"/>
          <w:szCs w:val="28"/>
        </w:rPr>
      </w:pPr>
      <w:r w:rsidRPr="00EC6715">
        <w:rPr>
          <w:rFonts w:ascii="Calibri" w:hAnsi="Calibri" w:cs="Calibri"/>
          <w:sz w:val="28"/>
          <w:szCs w:val="28"/>
        </w:rPr>
        <w:lastRenderedPageBreak/>
        <w:t>Late Night Refreshment</w:t>
      </w:r>
      <w:r w:rsidRPr="00EC6715">
        <w:rPr>
          <w:rFonts w:ascii="Calibri" w:hAnsi="Calibri" w:cs="Calibri"/>
          <w:sz w:val="28"/>
          <w:szCs w:val="28"/>
        </w:rPr>
        <w:tab/>
        <w:t>The sale of hot food or drink to the public to consume off or on the premises between 11pm and 5am</w:t>
      </w:r>
      <w:r w:rsidR="00F24EDE">
        <w:rPr>
          <w:rFonts w:ascii="Calibri" w:hAnsi="Calibri" w:cs="Calibri"/>
          <w:sz w:val="28"/>
          <w:szCs w:val="28"/>
        </w:rPr>
        <w:t>.</w:t>
      </w:r>
    </w:p>
    <w:p w14:paraId="6E56C008" w14:textId="77777777" w:rsidR="00992A14" w:rsidRPr="00EC6715" w:rsidRDefault="00992A14" w:rsidP="00992A14">
      <w:pPr>
        <w:rPr>
          <w:rFonts w:ascii="Calibri" w:hAnsi="Calibri" w:cs="Calibri"/>
          <w:sz w:val="28"/>
          <w:szCs w:val="28"/>
        </w:rPr>
      </w:pPr>
      <w:r w:rsidRPr="00EC6715">
        <w:rPr>
          <w:rFonts w:ascii="Calibri" w:hAnsi="Calibri" w:cs="Calibri"/>
          <w:sz w:val="28"/>
          <w:szCs w:val="28"/>
        </w:rPr>
        <w:tab/>
      </w:r>
      <w:r w:rsidRPr="00EC6715">
        <w:rPr>
          <w:rFonts w:ascii="Calibri" w:hAnsi="Calibri" w:cs="Calibri"/>
          <w:sz w:val="28"/>
          <w:szCs w:val="28"/>
        </w:rPr>
        <w:tab/>
      </w:r>
      <w:r w:rsidRPr="00EC6715">
        <w:rPr>
          <w:rFonts w:ascii="Calibri" w:hAnsi="Calibri" w:cs="Calibri"/>
          <w:sz w:val="28"/>
          <w:szCs w:val="28"/>
        </w:rPr>
        <w:tab/>
      </w:r>
      <w:r w:rsidRPr="00EC6715">
        <w:rPr>
          <w:rFonts w:ascii="Calibri" w:hAnsi="Calibri" w:cs="Calibri"/>
          <w:sz w:val="28"/>
          <w:szCs w:val="28"/>
        </w:rPr>
        <w:tab/>
      </w:r>
    </w:p>
    <w:p w14:paraId="543E0EBF" w14:textId="77777777" w:rsidR="00992A14" w:rsidRPr="00EC6715" w:rsidRDefault="00992A14" w:rsidP="00992A14">
      <w:pPr>
        <w:ind w:left="5040" w:hanging="5040"/>
        <w:rPr>
          <w:rStyle w:val="CommentReference"/>
          <w:rFonts w:ascii="Calibri" w:hAnsi="Calibri" w:cs="Calibri"/>
          <w:color w:val="000000" w:themeColor="text1"/>
          <w:sz w:val="28"/>
          <w:szCs w:val="28"/>
        </w:rPr>
      </w:pPr>
      <w:r w:rsidRPr="00EC6715">
        <w:rPr>
          <w:rFonts w:ascii="Calibri" w:hAnsi="Calibri" w:cs="Calibri"/>
          <w:sz w:val="28"/>
          <w:szCs w:val="28"/>
        </w:rPr>
        <w:t>Licensing Objectives</w:t>
      </w:r>
      <w:r w:rsidRPr="00EC6715">
        <w:rPr>
          <w:rFonts w:ascii="Calibri" w:hAnsi="Calibri" w:cs="Calibri"/>
          <w:sz w:val="28"/>
          <w:szCs w:val="28"/>
        </w:rPr>
        <w:tab/>
      </w:r>
      <w:proofErr w:type="gramStart"/>
      <w:r w:rsidRPr="00EC6715">
        <w:rPr>
          <w:rStyle w:val="CommentReference"/>
          <w:rFonts w:ascii="Calibri" w:hAnsi="Calibri" w:cs="Calibri"/>
          <w:color w:val="000000" w:themeColor="text1"/>
          <w:sz w:val="28"/>
          <w:szCs w:val="28"/>
        </w:rPr>
        <w:t>The</w:t>
      </w:r>
      <w:proofErr w:type="gramEnd"/>
      <w:r w:rsidRPr="00EC6715">
        <w:rPr>
          <w:rStyle w:val="CommentReference"/>
          <w:rFonts w:ascii="Calibri" w:hAnsi="Calibri" w:cs="Calibri"/>
          <w:color w:val="000000" w:themeColor="text1"/>
          <w:sz w:val="28"/>
          <w:szCs w:val="28"/>
        </w:rPr>
        <w:t xml:space="preserve"> Licensing Authority has a duty under the 2003 Act to carry out its functions with a view to promoting the licensing objectives:</w:t>
      </w:r>
    </w:p>
    <w:p w14:paraId="6BC8A7CD" w14:textId="77777777" w:rsidR="00992A14" w:rsidRPr="00EC6715" w:rsidRDefault="00992A14" w:rsidP="00DD0368">
      <w:pPr>
        <w:pStyle w:val="ListParagraph"/>
        <w:numPr>
          <w:ilvl w:val="6"/>
          <w:numId w:val="2"/>
        </w:numPr>
        <w:spacing w:after="200" w:line="276" w:lineRule="auto"/>
        <w:rPr>
          <w:rStyle w:val="CommentReference"/>
          <w:rFonts w:ascii="Calibri" w:hAnsi="Calibri" w:cs="Calibri"/>
          <w:color w:val="000000" w:themeColor="text1"/>
          <w:sz w:val="28"/>
          <w:szCs w:val="28"/>
        </w:rPr>
      </w:pPr>
      <w:r w:rsidRPr="00EC6715">
        <w:rPr>
          <w:rStyle w:val="CommentReference"/>
          <w:rFonts w:ascii="Calibri" w:hAnsi="Calibri" w:cs="Calibri"/>
          <w:color w:val="000000" w:themeColor="text1"/>
          <w:sz w:val="28"/>
          <w:szCs w:val="28"/>
        </w:rPr>
        <w:t>The prevention of crime and disorder</w:t>
      </w:r>
    </w:p>
    <w:p w14:paraId="0BDA4B54" w14:textId="77777777" w:rsidR="00992A14" w:rsidRPr="00EC6715" w:rsidRDefault="00992A14" w:rsidP="00DD0368">
      <w:pPr>
        <w:pStyle w:val="ListParagraph"/>
        <w:numPr>
          <w:ilvl w:val="6"/>
          <w:numId w:val="2"/>
        </w:numPr>
        <w:spacing w:after="200" w:line="276" w:lineRule="auto"/>
        <w:rPr>
          <w:rStyle w:val="CommentReference"/>
          <w:rFonts w:ascii="Calibri" w:hAnsi="Calibri" w:cs="Calibri"/>
          <w:color w:val="000000" w:themeColor="text1"/>
          <w:sz w:val="28"/>
          <w:szCs w:val="28"/>
        </w:rPr>
      </w:pPr>
      <w:r w:rsidRPr="00EC6715">
        <w:rPr>
          <w:rStyle w:val="CommentReference"/>
          <w:rFonts w:ascii="Calibri" w:hAnsi="Calibri" w:cs="Calibri"/>
          <w:color w:val="000000" w:themeColor="text1"/>
          <w:sz w:val="28"/>
          <w:szCs w:val="28"/>
        </w:rPr>
        <w:t>Public safety</w:t>
      </w:r>
    </w:p>
    <w:p w14:paraId="50887FB3" w14:textId="77777777" w:rsidR="00992A14" w:rsidRPr="00EC6715" w:rsidRDefault="00992A14" w:rsidP="00DD0368">
      <w:pPr>
        <w:pStyle w:val="ListParagraph"/>
        <w:numPr>
          <w:ilvl w:val="6"/>
          <w:numId w:val="2"/>
        </w:numPr>
        <w:spacing w:after="200" w:line="276" w:lineRule="auto"/>
        <w:rPr>
          <w:rStyle w:val="CommentReference"/>
          <w:rFonts w:ascii="Calibri" w:hAnsi="Calibri" w:cs="Calibri"/>
          <w:color w:val="000000" w:themeColor="text1"/>
          <w:sz w:val="28"/>
          <w:szCs w:val="28"/>
        </w:rPr>
      </w:pPr>
      <w:r w:rsidRPr="00EC6715">
        <w:rPr>
          <w:rStyle w:val="CommentReference"/>
          <w:rFonts w:ascii="Calibri" w:hAnsi="Calibri" w:cs="Calibri"/>
          <w:color w:val="000000" w:themeColor="text1"/>
          <w:sz w:val="28"/>
          <w:szCs w:val="28"/>
        </w:rPr>
        <w:t>The prevention of public nuisance</w:t>
      </w:r>
    </w:p>
    <w:p w14:paraId="1F97D9FC" w14:textId="77777777" w:rsidR="00992A14" w:rsidRPr="00EC6715" w:rsidRDefault="00992A14" w:rsidP="00DD0368">
      <w:pPr>
        <w:pStyle w:val="ListParagraph"/>
        <w:numPr>
          <w:ilvl w:val="6"/>
          <w:numId w:val="2"/>
        </w:numPr>
        <w:spacing w:after="200" w:line="276" w:lineRule="auto"/>
        <w:rPr>
          <w:rStyle w:val="CommentReference"/>
          <w:rFonts w:ascii="Calibri" w:hAnsi="Calibri" w:cs="Calibri"/>
          <w:color w:val="000000" w:themeColor="text1"/>
          <w:sz w:val="28"/>
          <w:szCs w:val="28"/>
        </w:rPr>
      </w:pPr>
      <w:r w:rsidRPr="00EC6715">
        <w:rPr>
          <w:rStyle w:val="CommentReference"/>
          <w:rFonts w:ascii="Calibri" w:hAnsi="Calibri" w:cs="Calibri"/>
          <w:color w:val="000000" w:themeColor="text1"/>
          <w:sz w:val="28"/>
          <w:szCs w:val="28"/>
        </w:rPr>
        <w:t>The protection of children from harm</w:t>
      </w:r>
    </w:p>
    <w:p w14:paraId="1F9257DD" w14:textId="77777777" w:rsidR="00992A14" w:rsidRPr="00EC6715" w:rsidRDefault="00992A14" w:rsidP="00992A14">
      <w:pPr>
        <w:ind w:left="5040" w:hanging="5040"/>
        <w:rPr>
          <w:rFonts w:ascii="Calibri" w:hAnsi="Calibri" w:cs="Calibri"/>
          <w:sz w:val="28"/>
          <w:szCs w:val="28"/>
        </w:rPr>
      </w:pPr>
      <w:r w:rsidRPr="00EC6715">
        <w:rPr>
          <w:rStyle w:val="CommentReference"/>
          <w:rFonts w:ascii="Calibri" w:hAnsi="Calibri" w:cs="Calibri"/>
          <w:color w:val="000000" w:themeColor="text1"/>
          <w:sz w:val="28"/>
          <w:szCs w:val="28"/>
        </w:rPr>
        <w:tab/>
      </w:r>
    </w:p>
    <w:p w14:paraId="4C417F6B" w14:textId="77777777" w:rsidR="00992A14" w:rsidRPr="00EC6715" w:rsidRDefault="00992A14" w:rsidP="00992A14">
      <w:pPr>
        <w:ind w:left="5040" w:hanging="5040"/>
        <w:rPr>
          <w:rFonts w:ascii="Calibri" w:hAnsi="Calibri" w:cs="Calibri"/>
          <w:sz w:val="28"/>
          <w:szCs w:val="28"/>
        </w:rPr>
      </w:pPr>
      <w:r w:rsidRPr="00EC6715">
        <w:rPr>
          <w:rFonts w:ascii="Calibri" w:hAnsi="Calibri" w:cs="Calibri"/>
          <w:sz w:val="28"/>
          <w:szCs w:val="28"/>
        </w:rPr>
        <w:t>Operating Schedule</w:t>
      </w:r>
      <w:r w:rsidRPr="00EC6715">
        <w:rPr>
          <w:rFonts w:ascii="Calibri" w:hAnsi="Calibri" w:cs="Calibri"/>
          <w:sz w:val="28"/>
          <w:szCs w:val="28"/>
        </w:rPr>
        <w:tab/>
      </w:r>
      <w:r w:rsidRPr="00EC6715">
        <w:rPr>
          <w:rFonts w:ascii="Calibri" w:hAnsi="Calibri" w:cs="Calibri"/>
          <w:sz w:val="28"/>
          <w:szCs w:val="28"/>
          <w:lang w:val="en"/>
        </w:rPr>
        <w:t>The operating schedule is part of the information you must include which accompanies your application. The operating schedule sets out how the premises are proposed to operate when licensable activities are being conducted</w:t>
      </w:r>
    </w:p>
    <w:p w14:paraId="07C20650" w14:textId="77777777" w:rsidR="00992A14" w:rsidRPr="00EC6715" w:rsidRDefault="00992A14" w:rsidP="00992A14">
      <w:pPr>
        <w:ind w:left="5040" w:hanging="5040"/>
        <w:rPr>
          <w:rFonts w:ascii="Calibri" w:hAnsi="Calibri" w:cs="Calibri"/>
          <w:sz w:val="28"/>
          <w:szCs w:val="28"/>
        </w:rPr>
      </w:pPr>
      <w:r w:rsidRPr="00EC6715">
        <w:rPr>
          <w:rFonts w:ascii="Calibri" w:hAnsi="Calibri" w:cs="Calibri"/>
          <w:sz w:val="28"/>
          <w:szCs w:val="28"/>
        </w:rPr>
        <w:t>Personal Licence</w:t>
      </w:r>
      <w:r w:rsidRPr="00EC6715">
        <w:rPr>
          <w:rFonts w:ascii="Calibri" w:hAnsi="Calibri" w:cs="Calibri"/>
          <w:sz w:val="28"/>
          <w:szCs w:val="28"/>
        </w:rPr>
        <w:tab/>
        <w:t>Authorises a person to sell alcohol</w:t>
      </w:r>
    </w:p>
    <w:p w14:paraId="3978E7C1" w14:textId="77777777" w:rsidR="00992A14" w:rsidRPr="00EC6715" w:rsidRDefault="00992A14" w:rsidP="00992A14">
      <w:pPr>
        <w:ind w:left="5040" w:hanging="5040"/>
        <w:rPr>
          <w:rFonts w:ascii="Calibri" w:hAnsi="Calibri" w:cs="Calibri"/>
          <w:sz w:val="28"/>
          <w:szCs w:val="28"/>
        </w:rPr>
      </w:pPr>
      <w:r w:rsidRPr="00EC6715">
        <w:rPr>
          <w:rFonts w:ascii="Calibri" w:hAnsi="Calibri" w:cs="Calibri"/>
          <w:sz w:val="28"/>
          <w:szCs w:val="28"/>
        </w:rPr>
        <w:t>Premises Licence</w:t>
      </w:r>
      <w:r w:rsidRPr="00EC6715">
        <w:rPr>
          <w:rFonts w:ascii="Calibri" w:hAnsi="Calibri" w:cs="Calibri"/>
          <w:sz w:val="28"/>
          <w:szCs w:val="28"/>
        </w:rPr>
        <w:tab/>
        <w:t xml:space="preserve">Authorises the use of any premises for licensable activities  </w:t>
      </w:r>
    </w:p>
    <w:p w14:paraId="6E5FB5E5" w14:textId="0345902C" w:rsidR="00992A14" w:rsidRPr="00EC6715" w:rsidRDefault="00992A14" w:rsidP="00992A14">
      <w:pPr>
        <w:ind w:left="5040" w:hanging="5040"/>
        <w:rPr>
          <w:rFonts w:ascii="Calibri" w:hAnsi="Calibri" w:cs="Calibri"/>
          <w:sz w:val="28"/>
          <w:szCs w:val="28"/>
        </w:rPr>
      </w:pPr>
      <w:r w:rsidRPr="00EC6715">
        <w:rPr>
          <w:rFonts w:ascii="Calibri" w:hAnsi="Calibri" w:cs="Calibri"/>
          <w:sz w:val="28"/>
          <w:szCs w:val="28"/>
        </w:rPr>
        <w:t>Regulated Entertainment</w:t>
      </w:r>
      <w:r w:rsidRPr="00EC6715">
        <w:rPr>
          <w:rFonts w:ascii="Calibri" w:hAnsi="Calibri" w:cs="Calibri"/>
          <w:sz w:val="28"/>
          <w:szCs w:val="28"/>
        </w:rPr>
        <w:tab/>
      </w:r>
      <w:proofErr w:type="spellStart"/>
      <w:r w:rsidRPr="00EC6715">
        <w:rPr>
          <w:rFonts w:ascii="Calibri" w:hAnsi="Calibri" w:cs="Calibri"/>
          <w:sz w:val="28"/>
          <w:szCs w:val="28"/>
        </w:rPr>
        <w:t>Entertainment</w:t>
      </w:r>
      <w:proofErr w:type="spellEnd"/>
      <w:r w:rsidRPr="00EC6715">
        <w:rPr>
          <w:rFonts w:ascii="Calibri" w:hAnsi="Calibri" w:cs="Calibri"/>
          <w:sz w:val="28"/>
          <w:szCs w:val="28"/>
        </w:rPr>
        <w:t xml:space="preserve"> activities that are licensable under the</w:t>
      </w:r>
      <w:r w:rsidR="00194E40">
        <w:rPr>
          <w:rFonts w:ascii="Calibri" w:hAnsi="Calibri" w:cs="Calibri"/>
          <w:sz w:val="28"/>
          <w:szCs w:val="28"/>
        </w:rPr>
        <w:t xml:space="preserve"> Licensing Act 2003</w:t>
      </w:r>
      <w:r w:rsidRPr="00EC6715">
        <w:rPr>
          <w:rFonts w:ascii="Calibri" w:hAnsi="Calibri" w:cs="Calibri"/>
          <w:sz w:val="28"/>
          <w:szCs w:val="28"/>
        </w:rPr>
        <w:t>.</w:t>
      </w:r>
    </w:p>
    <w:p w14:paraId="68D209C6" w14:textId="77777777" w:rsidR="00992A14" w:rsidRPr="00EC6715" w:rsidRDefault="00992A14" w:rsidP="00992A14">
      <w:pPr>
        <w:ind w:left="5040" w:hanging="5040"/>
        <w:rPr>
          <w:rFonts w:ascii="Calibri" w:hAnsi="Calibri" w:cs="Calibri"/>
          <w:sz w:val="28"/>
          <w:szCs w:val="28"/>
        </w:rPr>
      </w:pPr>
      <w:r w:rsidRPr="00EC6715">
        <w:rPr>
          <w:rFonts w:ascii="Calibri" w:hAnsi="Calibri" w:cs="Calibri"/>
          <w:sz w:val="28"/>
          <w:szCs w:val="28"/>
        </w:rPr>
        <w:t>Relevant Representations</w:t>
      </w:r>
      <w:r w:rsidRPr="00EC6715">
        <w:rPr>
          <w:rFonts w:ascii="Calibri" w:hAnsi="Calibri" w:cs="Calibri"/>
          <w:sz w:val="28"/>
          <w:szCs w:val="28"/>
        </w:rPr>
        <w:tab/>
        <w:t xml:space="preserve">A representation that is about the likely effect of the application on </w:t>
      </w:r>
      <w:r w:rsidRPr="00EC6715">
        <w:rPr>
          <w:rFonts w:ascii="Calibri" w:hAnsi="Calibri" w:cs="Calibri"/>
          <w:sz w:val="28"/>
          <w:szCs w:val="28"/>
        </w:rPr>
        <w:lastRenderedPageBreak/>
        <w:t xml:space="preserve">the promotion of the licensing objectives </w:t>
      </w:r>
    </w:p>
    <w:p w14:paraId="5CCDED3C" w14:textId="77777777" w:rsidR="00992A14" w:rsidRPr="00EC6715" w:rsidRDefault="00992A14" w:rsidP="00992A14">
      <w:pPr>
        <w:ind w:left="5040" w:hanging="5040"/>
        <w:rPr>
          <w:rFonts w:ascii="Calibri" w:hAnsi="Calibri" w:cs="Calibri"/>
          <w:sz w:val="28"/>
          <w:szCs w:val="28"/>
        </w:rPr>
      </w:pPr>
      <w:r w:rsidRPr="00EC6715">
        <w:rPr>
          <w:rFonts w:ascii="Calibri" w:hAnsi="Calibri" w:cs="Calibri"/>
          <w:sz w:val="28"/>
          <w:szCs w:val="28"/>
        </w:rPr>
        <w:t xml:space="preserve">Responsible Authorities </w:t>
      </w:r>
      <w:r w:rsidRPr="00EC6715">
        <w:rPr>
          <w:rFonts w:ascii="Calibri" w:hAnsi="Calibri" w:cs="Calibri"/>
          <w:sz w:val="28"/>
          <w:szCs w:val="28"/>
        </w:rPr>
        <w:tab/>
        <w:t xml:space="preserve">A statutory body that </w:t>
      </w:r>
      <w:proofErr w:type="gramStart"/>
      <w:r w:rsidRPr="00EC6715">
        <w:rPr>
          <w:rFonts w:ascii="Calibri" w:hAnsi="Calibri" w:cs="Calibri"/>
          <w:sz w:val="28"/>
          <w:szCs w:val="28"/>
        </w:rPr>
        <w:t>is able to</w:t>
      </w:r>
      <w:proofErr w:type="gramEnd"/>
      <w:r w:rsidRPr="00EC6715">
        <w:rPr>
          <w:rFonts w:ascii="Calibri" w:hAnsi="Calibri" w:cs="Calibri"/>
          <w:sz w:val="28"/>
          <w:szCs w:val="28"/>
        </w:rPr>
        <w:t xml:space="preserve"> comment on applications under the act</w:t>
      </w:r>
      <w:r w:rsidRPr="00EC6715">
        <w:rPr>
          <w:rFonts w:ascii="Calibri" w:hAnsi="Calibri" w:cs="Calibri"/>
          <w:sz w:val="28"/>
          <w:szCs w:val="28"/>
        </w:rPr>
        <w:tab/>
      </w:r>
    </w:p>
    <w:p w14:paraId="6312FDBF" w14:textId="77777777" w:rsidR="00992A14" w:rsidRPr="00EC6715" w:rsidRDefault="00992A14" w:rsidP="00992A14">
      <w:pPr>
        <w:ind w:left="5040" w:hanging="5040"/>
        <w:rPr>
          <w:rFonts w:ascii="Calibri" w:hAnsi="Calibri" w:cs="Calibri"/>
          <w:sz w:val="28"/>
          <w:szCs w:val="28"/>
        </w:rPr>
      </w:pPr>
      <w:r w:rsidRPr="00EC6715">
        <w:rPr>
          <w:rFonts w:ascii="Calibri" w:hAnsi="Calibri" w:cs="Calibri"/>
          <w:sz w:val="28"/>
          <w:szCs w:val="28"/>
        </w:rPr>
        <w:t>Temporary Event Notice</w:t>
      </w:r>
      <w:r w:rsidRPr="00EC6715">
        <w:rPr>
          <w:rFonts w:ascii="Calibri" w:hAnsi="Calibri" w:cs="Calibri"/>
          <w:sz w:val="28"/>
          <w:szCs w:val="28"/>
        </w:rPr>
        <w:tab/>
        <w:t xml:space="preserve">Authorisation for small-scale </w:t>
      </w:r>
      <w:proofErr w:type="gramStart"/>
      <w:r w:rsidRPr="00EC6715">
        <w:rPr>
          <w:rFonts w:ascii="Calibri" w:hAnsi="Calibri" w:cs="Calibri"/>
          <w:sz w:val="28"/>
          <w:szCs w:val="28"/>
        </w:rPr>
        <w:t>one off</w:t>
      </w:r>
      <w:proofErr w:type="gramEnd"/>
      <w:r w:rsidRPr="00EC6715">
        <w:rPr>
          <w:rFonts w:ascii="Calibri" w:hAnsi="Calibri" w:cs="Calibri"/>
          <w:sz w:val="28"/>
          <w:szCs w:val="28"/>
        </w:rPr>
        <w:t xml:space="preserve"> events at which it is intended to:</w:t>
      </w:r>
    </w:p>
    <w:p w14:paraId="6A9D7841" w14:textId="77777777" w:rsidR="00992A14" w:rsidRPr="00EC6715" w:rsidRDefault="00992A14" w:rsidP="00DD0368">
      <w:pPr>
        <w:pStyle w:val="ListParagraph"/>
        <w:numPr>
          <w:ilvl w:val="0"/>
          <w:numId w:val="3"/>
        </w:numPr>
        <w:spacing w:after="200" w:line="276" w:lineRule="auto"/>
        <w:rPr>
          <w:rFonts w:ascii="Calibri" w:hAnsi="Calibri" w:cs="Calibri"/>
          <w:sz w:val="28"/>
          <w:szCs w:val="28"/>
        </w:rPr>
      </w:pPr>
      <w:r w:rsidRPr="00EC6715">
        <w:rPr>
          <w:rFonts w:ascii="Calibri" w:hAnsi="Calibri" w:cs="Calibri"/>
          <w:sz w:val="28"/>
          <w:szCs w:val="28"/>
        </w:rPr>
        <w:t>Sell or supply alcohol</w:t>
      </w:r>
    </w:p>
    <w:p w14:paraId="361B36B9" w14:textId="77777777" w:rsidR="00992A14" w:rsidRPr="00EC6715" w:rsidRDefault="00992A14" w:rsidP="00DD0368">
      <w:pPr>
        <w:pStyle w:val="ListParagraph"/>
        <w:numPr>
          <w:ilvl w:val="0"/>
          <w:numId w:val="3"/>
        </w:numPr>
        <w:spacing w:after="200" w:line="276" w:lineRule="auto"/>
        <w:rPr>
          <w:rFonts w:ascii="Calibri" w:hAnsi="Calibri" w:cs="Calibri"/>
          <w:sz w:val="28"/>
          <w:szCs w:val="28"/>
        </w:rPr>
      </w:pPr>
      <w:r w:rsidRPr="00EC6715">
        <w:rPr>
          <w:rFonts w:ascii="Calibri" w:hAnsi="Calibri" w:cs="Calibri"/>
          <w:sz w:val="28"/>
          <w:szCs w:val="28"/>
        </w:rPr>
        <w:t>Provide regulated entertainment</w:t>
      </w:r>
    </w:p>
    <w:p w14:paraId="4D0F1A44" w14:textId="77777777" w:rsidR="00992A14" w:rsidRPr="00EC6715" w:rsidRDefault="00992A14" w:rsidP="00DD0368">
      <w:pPr>
        <w:pStyle w:val="ListParagraph"/>
        <w:numPr>
          <w:ilvl w:val="0"/>
          <w:numId w:val="3"/>
        </w:numPr>
        <w:spacing w:after="200" w:line="276" w:lineRule="auto"/>
        <w:rPr>
          <w:rFonts w:ascii="Calibri" w:hAnsi="Calibri" w:cs="Calibri"/>
          <w:sz w:val="28"/>
          <w:szCs w:val="28"/>
        </w:rPr>
      </w:pPr>
      <w:r w:rsidRPr="00EC6715">
        <w:rPr>
          <w:rFonts w:ascii="Calibri" w:hAnsi="Calibri" w:cs="Calibri"/>
          <w:sz w:val="28"/>
          <w:szCs w:val="28"/>
        </w:rPr>
        <w:t>Sell hot food/drink between 11pm and 5am.</w:t>
      </w:r>
    </w:p>
    <w:p w14:paraId="576F9258" w14:textId="77777777" w:rsidR="00992A14" w:rsidRPr="00992A14" w:rsidRDefault="00992A14" w:rsidP="00992A14">
      <w:pPr>
        <w:ind w:left="5040" w:hanging="5040"/>
        <w:rPr>
          <w:sz w:val="28"/>
          <w:szCs w:val="28"/>
        </w:rPr>
      </w:pPr>
    </w:p>
    <w:p w14:paraId="6E4E2C88" w14:textId="77777777" w:rsidR="00992A14" w:rsidRPr="00992A14" w:rsidRDefault="00992A14" w:rsidP="00992A14">
      <w:pPr>
        <w:rPr>
          <w:sz w:val="28"/>
          <w:szCs w:val="28"/>
        </w:rPr>
      </w:pPr>
      <w:r w:rsidRPr="00992A14">
        <w:rPr>
          <w:sz w:val="28"/>
          <w:szCs w:val="28"/>
        </w:rPr>
        <w:tab/>
      </w:r>
      <w:r w:rsidRPr="00992A14">
        <w:rPr>
          <w:sz w:val="28"/>
          <w:szCs w:val="28"/>
        </w:rPr>
        <w:tab/>
      </w:r>
      <w:r w:rsidRPr="00992A14">
        <w:rPr>
          <w:sz w:val="28"/>
          <w:szCs w:val="28"/>
        </w:rPr>
        <w:tab/>
      </w:r>
      <w:r w:rsidRPr="00992A14">
        <w:rPr>
          <w:sz w:val="28"/>
          <w:szCs w:val="28"/>
        </w:rPr>
        <w:tab/>
      </w:r>
      <w:r w:rsidRPr="00992A14">
        <w:rPr>
          <w:sz w:val="28"/>
          <w:szCs w:val="28"/>
        </w:rPr>
        <w:tab/>
      </w:r>
      <w:r w:rsidRPr="00992A14">
        <w:rPr>
          <w:sz w:val="28"/>
          <w:szCs w:val="28"/>
        </w:rPr>
        <w:tab/>
      </w:r>
    </w:p>
    <w:p w14:paraId="480F5331" w14:textId="77777777" w:rsidR="00992A14" w:rsidRPr="00992A14" w:rsidRDefault="00992A14" w:rsidP="00992A14">
      <w:pPr>
        <w:rPr>
          <w:sz w:val="28"/>
          <w:szCs w:val="28"/>
        </w:rPr>
      </w:pPr>
      <w:r w:rsidRPr="00992A14">
        <w:rPr>
          <w:sz w:val="28"/>
          <w:szCs w:val="28"/>
        </w:rPr>
        <w:tab/>
      </w:r>
      <w:r w:rsidRPr="00992A14">
        <w:rPr>
          <w:sz w:val="28"/>
          <w:szCs w:val="28"/>
        </w:rPr>
        <w:tab/>
      </w:r>
    </w:p>
    <w:p w14:paraId="6780F2CD" w14:textId="77777777" w:rsidR="009112A0" w:rsidRPr="00992A14" w:rsidRDefault="009112A0" w:rsidP="00992A14">
      <w:pPr>
        <w:pStyle w:val="ListParagraph"/>
        <w:ind w:left="360"/>
        <w:rPr>
          <w:sz w:val="28"/>
          <w:szCs w:val="28"/>
        </w:rPr>
      </w:pPr>
    </w:p>
    <w:p w14:paraId="20288468" w14:textId="77777777" w:rsidR="005B656B" w:rsidRPr="00992A14" w:rsidRDefault="005B656B" w:rsidP="009112A0">
      <w:pPr>
        <w:pStyle w:val="ListParagraph"/>
        <w:ind w:left="360"/>
        <w:rPr>
          <w:sz w:val="28"/>
          <w:szCs w:val="28"/>
        </w:rPr>
      </w:pPr>
    </w:p>
    <w:p w14:paraId="62D91605" w14:textId="77777777" w:rsidR="00042C03" w:rsidRPr="00992A14" w:rsidRDefault="00042C03" w:rsidP="00042C03">
      <w:pPr>
        <w:rPr>
          <w:sz w:val="28"/>
          <w:szCs w:val="28"/>
        </w:rPr>
      </w:pPr>
    </w:p>
    <w:p w14:paraId="41EADFF3" w14:textId="0BAA8E78" w:rsidR="008716E6" w:rsidRPr="00992A14" w:rsidRDefault="008716E6" w:rsidP="008716E6">
      <w:pPr>
        <w:pStyle w:val="ListParagraph"/>
        <w:ind w:left="709"/>
        <w:rPr>
          <w:sz w:val="28"/>
          <w:szCs w:val="28"/>
        </w:rPr>
      </w:pPr>
    </w:p>
    <w:p w14:paraId="71CE3F48" w14:textId="77777777" w:rsidR="008716E6" w:rsidRPr="00992A14" w:rsidRDefault="008716E6" w:rsidP="008716E6">
      <w:pPr>
        <w:shd w:val="clear" w:color="auto" w:fill="FFFFFF" w:themeFill="background1"/>
        <w:spacing w:after="0" w:line="276" w:lineRule="auto"/>
        <w:ind w:left="1440" w:right="95"/>
        <w:jc w:val="both"/>
        <w:rPr>
          <w:rFonts w:cs="Arial"/>
          <w:strike/>
          <w:color w:val="3A7C22" w:themeColor="accent6" w:themeShade="BF"/>
          <w:sz w:val="28"/>
          <w:szCs w:val="28"/>
        </w:rPr>
      </w:pPr>
    </w:p>
    <w:p w14:paraId="69A1E75C" w14:textId="77777777" w:rsidR="008716E6" w:rsidRPr="00992A14" w:rsidRDefault="008716E6" w:rsidP="008716E6">
      <w:pPr>
        <w:pStyle w:val="ListParagraph"/>
        <w:ind w:left="709"/>
        <w:rPr>
          <w:sz w:val="28"/>
          <w:szCs w:val="28"/>
        </w:rPr>
      </w:pPr>
    </w:p>
    <w:p w14:paraId="23EE1DD9" w14:textId="77777777" w:rsidR="00BC73BF" w:rsidRDefault="00BC73BF"/>
    <w:p w14:paraId="4A5CE350" w14:textId="77777777" w:rsidR="00E57E38" w:rsidRDefault="00E57E38"/>
    <w:p w14:paraId="74761FFF" w14:textId="77777777" w:rsidR="00E57E38" w:rsidRDefault="00E57E38"/>
    <w:p w14:paraId="5A288469" w14:textId="77777777" w:rsidR="00E57E38" w:rsidRDefault="00E57E38"/>
    <w:p w14:paraId="636649AA" w14:textId="77777777" w:rsidR="00E57E38" w:rsidRDefault="00E57E38"/>
    <w:p w14:paraId="2FF4E77A" w14:textId="77777777" w:rsidR="00E57E38" w:rsidRDefault="00E57E38"/>
    <w:p w14:paraId="62963753" w14:textId="77777777" w:rsidR="00E57E38" w:rsidRDefault="00E57E38"/>
    <w:p w14:paraId="0E42B93D" w14:textId="77777777" w:rsidR="00E57E38" w:rsidRDefault="00E57E38"/>
    <w:p w14:paraId="2CC59194" w14:textId="77777777" w:rsidR="00E57E38" w:rsidRDefault="00E57E38"/>
    <w:p w14:paraId="4E332284" w14:textId="4459D6F6" w:rsidR="00E57E38" w:rsidRPr="001808AB" w:rsidRDefault="00E57E38" w:rsidP="001808AB">
      <w:pPr>
        <w:pStyle w:val="Heading1"/>
        <w:jc w:val="center"/>
        <w:rPr>
          <w:sz w:val="72"/>
          <w:szCs w:val="72"/>
        </w:rPr>
      </w:pPr>
      <w:r w:rsidRPr="001808AB">
        <w:rPr>
          <w:sz w:val="72"/>
          <w:szCs w:val="72"/>
        </w:rPr>
        <w:lastRenderedPageBreak/>
        <w:t>Annexes</w:t>
      </w:r>
    </w:p>
    <w:p w14:paraId="079BC1FA" w14:textId="77777777" w:rsidR="001808AB" w:rsidRDefault="00E57E38" w:rsidP="00E57E38">
      <w:pPr>
        <w:pStyle w:val="IntenseQuote"/>
        <w:rPr>
          <w:i w:val="0"/>
          <w:iCs w:val="0"/>
          <w:sz w:val="56"/>
          <w:szCs w:val="56"/>
        </w:rPr>
      </w:pPr>
      <w:r w:rsidRPr="001808AB">
        <w:rPr>
          <w:i w:val="0"/>
          <w:iCs w:val="0"/>
          <w:sz w:val="56"/>
          <w:szCs w:val="56"/>
        </w:rPr>
        <w:t xml:space="preserve">The following annexes do not form part of the Policy and are included for ease of reference only.  </w:t>
      </w:r>
    </w:p>
    <w:p w14:paraId="16F67926" w14:textId="2FC3DA55" w:rsidR="00E57E38" w:rsidRPr="001808AB" w:rsidRDefault="00E57E38" w:rsidP="00E57E38">
      <w:pPr>
        <w:pStyle w:val="IntenseQuote"/>
        <w:rPr>
          <w:i w:val="0"/>
          <w:iCs w:val="0"/>
          <w:sz w:val="56"/>
          <w:szCs w:val="56"/>
        </w:rPr>
      </w:pPr>
      <w:r w:rsidRPr="001808AB">
        <w:rPr>
          <w:i w:val="0"/>
          <w:iCs w:val="0"/>
          <w:sz w:val="56"/>
          <w:szCs w:val="56"/>
        </w:rPr>
        <w:t>They will be updated accordingly to ensure that the information remains current.</w:t>
      </w:r>
    </w:p>
    <w:p w14:paraId="613F2DF4" w14:textId="77777777" w:rsidR="001808AB" w:rsidRDefault="001808AB">
      <w:pPr>
        <w:rPr>
          <w:rFonts w:asciiTheme="majorHAnsi" w:eastAsiaTheme="majorEastAsia" w:hAnsiTheme="majorHAnsi" w:cstheme="majorBidi"/>
          <w:color w:val="0F4761" w:themeColor="accent1" w:themeShade="BF"/>
          <w:sz w:val="32"/>
          <w:szCs w:val="32"/>
        </w:rPr>
      </w:pPr>
      <w:r>
        <w:br w:type="page"/>
      </w:r>
    </w:p>
    <w:p w14:paraId="126770C9" w14:textId="79A00D7C" w:rsidR="00E57E38" w:rsidRDefault="00E57E38" w:rsidP="00DD0368">
      <w:pPr>
        <w:pStyle w:val="Heading1"/>
        <w:jc w:val="center"/>
      </w:pPr>
      <w:r>
        <w:lastRenderedPageBreak/>
        <w:t xml:space="preserve">Annex 1 </w:t>
      </w:r>
      <w:r w:rsidR="00761E73">
        <w:t>–</w:t>
      </w:r>
      <w:r>
        <w:t xml:space="preserve"> Resp</w:t>
      </w:r>
      <w:r w:rsidR="00761E73">
        <w:t>onsible Authorities</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507"/>
        <w:gridCol w:w="3281"/>
      </w:tblGrid>
      <w:tr w:rsidR="00CA755F" w:rsidRPr="001808AB" w14:paraId="42688DCE" w14:textId="77777777" w:rsidTr="001808AB">
        <w:tc>
          <w:tcPr>
            <w:tcW w:w="4127" w:type="dxa"/>
          </w:tcPr>
          <w:p w14:paraId="41B2F28E" w14:textId="0584A903" w:rsidR="00CA755F" w:rsidRPr="001808AB" w:rsidRDefault="00CA755F" w:rsidP="00D864A9">
            <w:pPr>
              <w:rPr>
                <w:rFonts w:ascii="Calibri" w:hAnsi="Calibri" w:cs="Calibri"/>
                <w:sz w:val="24"/>
                <w:szCs w:val="24"/>
              </w:rPr>
            </w:pPr>
            <w:r w:rsidRPr="001808AB">
              <w:rPr>
                <w:rFonts w:ascii="Calibri" w:hAnsi="Calibri" w:cs="Calibri"/>
                <w:sz w:val="24"/>
                <w:szCs w:val="24"/>
              </w:rPr>
              <w:t>Superintendent of Police</w:t>
            </w:r>
            <w:r w:rsidRPr="001808AB">
              <w:rPr>
                <w:rFonts w:ascii="Calibri" w:hAnsi="Calibri" w:cs="Calibri"/>
                <w:sz w:val="24"/>
                <w:szCs w:val="24"/>
              </w:rPr>
              <w:br/>
              <w:t>F.A.O. Licensing Officer</w:t>
            </w:r>
            <w:r w:rsidRPr="001808AB">
              <w:rPr>
                <w:rFonts w:ascii="Calibri" w:hAnsi="Calibri" w:cs="Calibri"/>
                <w:sz w:val="24"/>
                <w:szCs w:val="24"/>
              </w:rPr>
              <w:br/>
              <w:t xml:space="preserve">Neath Police Station </w:t>
            </w:r>
            <w:r w:rsidRPr="001808AB">
              <w:rPr>
                <w:rFonts w:ascii="Calibri" w:hAnsi="Calibri" w:cs="Calibri"/>
                <w:sz w:val="24"/>
                <w:szCs w:val="24"/>
              </w:rPr>
              <w:br/>
            </w:r>
            <w:proofErr w:type="spellStart"/>
            <w:r w:rsidRPr="001808AB">
              <w:rPr>
                <w:rFonts w:ascii="Calibri" w:hAnsi="Calibri" w:cs="Calibri"/>
                <w:sz w:val="24"/>
                <w:szCs w:val="24"/>
              </w:rPr>
              <w:t>Gnoll</w:t>
            </w:r>
            <w:proofErr w:type="spellEnd"/>
            <w:r w:rsidRPr="001808AB">
              <w:rPr>
                <w:rFonts w:ascii="Calibri" w:hAnsi="Calibri" w:cs="Calibri"/>
                <w:sz w:val="24"/>
                <w:szCs w:val="24"/>
              </w:rPr>
              <w:t xml:space="preserve"> Park Road</w:t>
            </w:r>
            <w:r w:rsidRPr="001808AB">
              <w:rPr>
                <w:rFonts w:ascii="Calibri" w:hAnsi="Calibri" w:cs="Calibri"/>
                <w:sz w:val="24"/>
                <w:szCs w:val="24"/>
              </w:rPr>
              <w:br/>
              <w:t>Neath</w:t>
            </w:r>
            <w:r w:rsidRPr="001808AB">
              <w:rPr>
                <w:rFonts w:ascii="Calibri" w:hAnsi="Calibri" w:cs="Calibri"/>
                <w:sz w:val="24"/>
                <w:szCs w:val="24"/>
              </w:rPr>
              <w:br/>
              <w:t>SA11 3BW</w:t>
            </w:r>
            <w:r w:rsidRPr="001808AB">
              <w:rPr>
                <w:rFonts w:ascii="Calibri" w:hAnsi="Calibri" w:cs="Calibri"/>
                <w:sz w:val="24"/>
                <w:szCs w:val="24"/>
              </w:rPr>
              <w:br/>
            </w:r>
            <w:hyperlink r:id="rId24" w:history="1">
              <w:r w:rsidRPr="001808AB">
                <w:rPr>
                  <w:rStyle w:val="Hyperlink"/>
                  <w:rFonts w:ascii="Calibri" w:hAnsi="Calibri" w:cs="Calibri"/>
                  <w:sz w:val="24"/>
                  <w:szCs w:val="24"/>
                </w:rPr>
                <w:t>Nick.Bailey2@south-wales.pnn.police.uk</w:t>
              </w:r>
            </w:hyperlink>
          </w:p>
        </w:tc>
        <w:tc>
          <w:tcPr>
            <w:tcW w:w="3507" w:type="dxa"/>
          </w:tcPr>
          <w:p w14:paraId="6216C024" w14:textId="1E115BB7" w:rsidR="00CA755F" w:rsidRPr="001808AB" w:rsidRDefault="00CA755F" w:rsidP="00D864A9">
            <w:pPr>
              <w:rPr>
                <w:rFonts w:ascii="Calibri" w:hAnsi="Calibri" w:cs="Calibri"/>
                <w:sz w:val="24"/>
                <w:szCs w:val="24"/>
              </w:rPr>
            </w:pPr>
            <w:r w:rsidRPr="001808AB">
              <w:rPr>
                <w:rFonts w:ascii="Calibri" w:hAnsi="Calibri" w:cs="Calibri"/>
                <w:sz w:val="24"/>
                <w:szCs w:val="24"/>
              </w:rPr>
              <w:t>Chief Fire Officer</w:t>
            </w:r>
            <w:r w:rsidRPr="001808AB">
              <w:rPr>
                <w:rFonts w:ascii="Calibri" w:hAnsi="Calibri" w:cs="Calibri"/>
                <w:sz w:val="24"/>
                <w:szCs w:val="24"/>
              </w:rPr>
              <w:br/>
              <w:t>F.A.O Licensing Officer</w:t>
            </w:r>
            <w:r w:rsidRPr="001808AB">
              <w:rPr>
                <w:rFonts w:ascii="Calibri" w:hAnsi="Calibri" w:cs="Calibri"/>
                <w:sz w:val="24"/>
                <w:szCs w:val="24"/>
              </w:rPr>
              <w:br/>
              <w:t>Neath Port Talbot County Command</w:t>
            </w:r>
            <w:r w:rsidRPr="001808AB">
              <w:rPr>
                <w:rFonts w:ascii="Calibri" w:hAnsi="Calibri" w:cs="Calibri"/>
                <w:sz w:val="24"/>
                <w:szCs w:val="24"/>
              </w:rPr>
              <w:br/>
              <w:t>Headquarters</w:t>
            </w:r>
            <w:r w:rsidRPr="001808AB">
              <w:rPr>
                <w:rFonts w:ascii="Calibri" w:hAnsi="Calibri" w:cs="Calibri"/>
                <w:sz w:val="24"/>
                <w:szCs w:val="24"/>
              </w:rPr>
              <w:br/>
              <w:t xml:space="preserve">Upper </w:t>
            </w:r>
            <w:proofErr w:type="spellStart"/>
            <w:r w:rsidRPr="001808AB">
              <w:rPr>
                <w:rFonts w:ascii="Calibri" w:hAnsi="Calibri" w:cs="Calibri"/>
                <w:sz w:val="24"/>
                <w:szCs w:val="24"/>
              </w:rPr>
              <w:t>Cimla</w:t>
            </w:r>
            <w:proofErr w:type="spellEnd"/>
            <w:r w:rsidRPr="001808AB">
              <w:rPr>
                <w:rFonts w:ascii="Calibri" w:hAnsi="Calibri" w:cs="Calibri"/>
                <w:sz w:val="24"/>
                <w:szCs w:val="24"/>
              </w:rPr>
              <w:t xml:space="preserve"> Road</w:t>
            </w:r>
            <w:r w:rsidRPr="001808AB">
              <w:rPr>
                <w:rFonts w:ascii="Calibri" w:hAnsi="Calibri" w:cs="Calibri"/>
                <w:sz w:val="24"/>
                <w:szCs w:val="24"/>
              </w:rPr>
              <w:br/>
              <w:t>Neath</w:t>
            </w:r>
            <w:r w:rsidRPr="001808AB">
              <w:rPr>
                <w:rFonts w:ascii="Calibri" w:hAnsi="Calibri" w:cs="Calibri"/>
                <w:sz w:val="24"/>
                <w:szCs w:val="24"/>
              </w:rPr>
              <w:br/>
              <w:t>SA11 3UG</w:t>
            </w:r>
            <w:r w:rsidRPr="001808AB">
              <w:rPr>
                <w:rFonts w:ascii="Calibri" w:hAnsi="Calibri" w:cs="Calibri"/>
                <w:sz w:val="24"/>
                <w:szCs w:val="24"/>
              </w:rPr>
              <w:br/>
            </w:r>
            <w:hyperlink r:id="rId25" w:history="1">
              <w:r w:rsidRPr="001808AB">
                <w:rPr>
                  <w:rStyle w:val="Hyperlink"/>
                  <w:rFonts w:ascii="Calibri" w:eastAsia="Calibri" w:hAnsi="Calibri" w:cs="Calibri"/>
                  <w:sz w:val="24"/>
                  <w:szCs w:val="24"/>
                </w:rPr>
                <w:t>bfs.npt@mawwfire.gov.uk</w:t>
              </w:r>
            </w:hyperlink>
          </w:p>
        </w:tc>
        <w:tc>
          <w:tcPr>
            <w:tcW w:w="3281" w:type="dxa"/>
          </w:tcPr>
          <w:p w14:paraId="2750BBC6" w14:textId="0ED7EDE4" w:rsidR="00CA755F" w:rsidRPr="001808AB" w:rsidRDefault="00CA755F" w:rsidP="00D864A9">
            <w:pPr>
              <w:rPr>
                <w:rFonts w:ascii="Calibri" w:hAnsi="Calibri" w:cs="Calibri"/>
                <w:sz w:val="24"/>
                <w:szCs w:val="24"/>
              </w:rPr>
            </w:pPr>
            <w:r w:rsidRPr="001808AB">
              <w:rPr>
                <w:rFonts w:ascii="Calibri" w:hAnsi="Calibri" w:cs="Calibri"/>
                <w:sz w:val="24"/>
                <w:szCs w:val="24"/>
              </w:rPr>
              <w:t xml:space="preserve">Team Leader Trading Standards </w:t>
            </w:r>
            <w:r w:rsidRPr="001808AB">
              <w:rPr>
                <w:rFonts w:ascii="Calibri" w:hAnsi="Calibri" w:cs="Calibri"/>
                <w:sz w:val="24"/>
                <w:szCs w:val="24"/>
              </w:rPr>
              <w:br/>
              <w:t>Neath Port Talbot CBC</w:t>
            </w:r>
            <w:r w:rsidRPr="001808AB">
              <w:rPr>
                <w:rFonts w:ascii="Calibri" w:hAnsi="Calibri" w:cs="Calibri"/>
                <w:sz w:val="24"/>
                <w:szCs w:val="24"/>
              </w:rPr>
              <w:br/>
              <w:t>The Quays</w:t>
            </w:r>
            <w:r w:rsidRPr="001808AB">
              <w:rPr>
                <w:rFonts w:ascii="Calibri" w:hAnsi="Calibri" w:cs="Calibri"/>
                <w:sz w:val="24"/>
                <w:szCs w:val="24"/>
              </w:rPr>
              <w:br/>
              <w:t>Brunel Way</w:t>
            </w:r>
            <w:r w:rsidRPr="001808AB">
              <w:rPr>
                <w:rFonts w:ascii="Calibri" w:hAnsi="Calibri" w:cs="Calibri"/>
                <w:sz w:val="24"/>
                <w:szCs w:val="24"/>
              </w:rPr>
              <w:br/>
              <w:t>Baglan Energy Park</w:t>
            </w:r>
            <w:r w:rsidRPr="001808AB">
              <w:rPr>
                <w:rFonts w:ascii="Calibri" w:hAnsi="Calibri" w:cs="Calibri"/>
                <w:sz w:val="24"/>
                <w:szCs w:val="24"/>
              </w:rPr>
              <w:br/>
              <w:t>SA11 2GG</w:t>
            </w:r>
            <w:hyperlink r:id="rId26" w:history="1"/>
            <w:r w:rsidRPr="001808AB">
              <w:rPr>
                <w:rFonts w:ascii="Calibri" w:hAnsi="Calibri" w:cs="Calibri"/>
                <w:color w:val="0070C0"/>
                <w:sz w:val="24"/>
                <w:szCs w:val="24"/>
                <w:u w:val="single"/>
              </w:rPr>
              <w:br/>
            </w:r>
            <w:hyperlink r:id="rId27" w:history="1">
              <w:r w:rsidRPr="001808AB">
                <w:rPr>
                  <w:rStyle w:val="Hyperlink"/>
                  <w:rFonts w:ascii="Calibri" w:hAnsi="Calibri" w:cs="Calibri"/>
                  <w:sz w:val="24"/>
                  <w:szCs w:val="24"/>
                </w:rPr>
                <w:t>tsd@npt.gov.uk</w:t>
              </w:r>
            </w:hyperlink>
          </w:p>
          <w:p w14:paraId="5F405778" w14:textId="77777777" w:rsidR="00CA755F" w:rsidRPr="001808AB" w:rsidRDefault="00CA755F" w:rsidP="00D864A9">
            <w:pPr>
              <w:rPr>
                <w:rFonts w:ascii="Calibri" w:hAnsi="Calibri" w:cs="Calibri"/>
                <w:sz w:val="24"/>
                <w:szCs w:val="24"/>
              </w:rPr>
            </w:pPr>
          </w:p>
        </w:tc>
      </w:tr>
      <w:tr w:rsidR="00CA755F" w14:paraId="2B5CFA18" w14:textId="77777777" w:rsidTr="001808AB">
        <w:tc>
          <w:tcPr>
            <w:tcW w:w="4127" w:type="dxa"/>
          </w:tcPr>
          <w:p w14:paraId="58D16FA2" w14:textId="5A902CF2" w:rsidR="00CA755F" w:rsidRPr="001808AB" w:rsidRDefault="00CA755F" w:rsidP="00D864A9">
            <w:pPr>
              <w:rPr>
                <w:rFonts w:ascii="Calibri" w:hAnsi="Calibri" w:cs="Calibri"/>
                <w:sz w:val="24"/>
                <w:szCs w:val="24"/>
              </w:rPr>
            </w:pPr>
            <w:r w:rsidRPr="001808AB">
              <w:rPr>
                <w:rFonts w:ascii="Calibri" w:hAnsi="Calibri" w:cs="Calibri"/>
                <w:sz w:val="24"/>
                <w:szCs w:val="24"/>
              </w:rPr>
              <w:t>Head of Children’s Services</w:t>
            </w:r>
            <w:r w:rsidRPr="001808AB">
              <w:rPr>
                <w:rFonts w:ascii="Calibri" w:hAnsi="Calibri" w:cs="Calibri"/>
                <w:sz w:val="24"/>
                <w:szCs w:val="24"/>
              </w:rPr>
              <w:br/>
              <w:t>Neath Port Talbot CBC</w:t>
            </w:r>
            <w:r w:rsidRPr="001808AB">
              <w:rPr>
                <w:rFonts w:ascii="Calibri" w:hAnsi="Calibri" w:cs="Calibri"/>
                <w:sz w:val="24"/>
                <w:szCs w:val="24"/>
              </w:rPr>
              <w:br/>
              <w:t>Civic Centre</w:t>
            </w:r>
            <w:r w:rsidRPr="001808AB">
              <w:rPr>
                <w:rFonts w:ascii="Calibri" w:hAnsi="Calibri" w:cs="Calibri"/>
                <w:sz w:val="24"/>
                <w:szCs w:val="24"/>
              </w:rPr>
              <w:br/>
              <w:t>Neath</w:t>
            </w:r>
            <w:r w:rsidRPr="001808AB">
              <w:rPr>
                <w:rFonts w:ascii="Calibri" w:hAnsi="Calibri" w:cs="Calibri"/>
                <w:sz w:val="24"/>
                <w:szCs w:val="24"/>
              </w:rPr>
              <w:br/>
              <w:t>SA11 3QZ</w:t>
            </w:r>
            <w:r w:rsidRPr="001808AB">
              <w:rPr>
                <w:rFonts w:ascii="Calibri" w:hAnsi="Calibri" w:cs="Calibri"/>
                <w:sz w:val="24"/>
                <w:szCs w:val="24"/>
              </w:rPr>
              <w:br/>
            </w:r>
            <w:hyperlink r:id="rId28" w:history="1">
              <w:r w:rsidRPr="001808AB">
                <w:rPr>
                  <w:rStyle w:val="Hyperlink"/>
                  <w:rFonts w:ascii="Calibri" w:hAnsi="Calibri" w:cs="Calibri"/>
                  <w:sz w:val="24"/>
                  <w:szCs w:val="24"/>
                </w:rPr>
                <w:t>k.warren@npt.gov.uk</w:t>
              </w:r>
            </w:hyperlink>
          </w:p>
          <w:p w14:paraId="75B4715E" w14:textId="77777777" w:rsidR="00CA755F" w:rsidRPr="001808AB" w:rsidRDefault="00CA755F" w:rsidP="00D864A9">
            <w:pPr>
              <w:rPr>
                <w:rFonts w:ascii="Calibri" w:hAnsi="Calibri" w:cs="Calibri"/>
                <w:color w:val="1F497D"/>
                <w:sz w:val="24"/>
                <w:szCs w:val="24"/>
              </w:rPr>
            </w:pPr>
          </w:p>
          <w:p w14:paraId="266E0E73" w14:textId="77777777" w:rsidR="00CA755F" w:rsidRPr="001808AB" w:rsidRDefault="00CA755F" w:rsidP="00D864A9">
            <w:pPr>
              <w:rPr>
                <w:rFonts w:ascii="Calibri" w:hAnsi="Calibri" w:cs="Calibri"/>
                <w:sz w:val="24"/>
                <w:szCs w:val="24"/>
              </w:rPr>
            </w:pPr>
          </w:p>
        </w:tc>
        <w:tc>
          <w:tcPr>
            <w:tcW w:w="3507" w:type="dxa"/>
          </w:tcPr>
          <w:p w14:paraId="2A2E7E6F" w14:textId="3B128093" w:rsidR="00CA755F" w:rsidRPr="001808AB" w:rsidRDefault="00CA755F" w:rsidP="00D864A9">
            <w:pPr>
              <w:rPr>
                <w:rFonts w:ascii="Calibri" w:hAnsi="Calibri" w:cs="Calibri"/>
                <w:sz w:val="24"/>
                <w:szCs w:val="24"/>
              </w:rPr>
            </w:pPr>
            <w:r w:rsidRPr="001808AB">
              <w:rPr>
                <w:rFonts w:ascii="Calibri" w:hAnsi="Calibri" w:cs="Calibri"/>
                <w:sz w:val="24"/>
                <w:szCs w:val="24"/>
              </w:rPr>
              <w:t>Head of Planning Services</w:t>
            </w:r>
            <w:r w:rsidRPr="001808AB">
              <w:rPr>
                <w:rFonts w:ascii="Calibri" w:hAnsi="Calibri" w:cs="Calibri"/>
                <w:sz w:val="24"/>
                <w:szCs w:val="24"/>
              </w:rPr>
              <w:br/>
              <w:t>Neath Port Talbot CBC</w:t>
            </w:r>
            <w:r w:rsidRPr="001808AB">
              <w:rPr>
                <w:rFonts w:ascii="Calibri" w:hAnsi="Calibri" w:cs="Calibri"/>
                <w:sz w:val="24"/>
                <w:szCs w:val="24"/>
              </w:rPr>
              <w:br/>
              <w:t>The Quays</w:t>
            </w:r>
            <w:r w:rsidRPr="001808AB">
              <w:rPr>
                <w:rFonts w:ascii="Calibri" w:hAnsi="Calibri" w:cs="Calibri"/>
                <w:sz w:val="24"/>
                <w:szCs w:val="24"/>
              </w:rPr>
              <w:br/>
              <w:t>Brunel Way</w:t>
            </w:r>
            <w:r w:rsidRPr="001808AB">
              <w:rPr>
                <w:rFonts w:ascii="Calibri" w:hAnsi="Calibri" w:cs="Calibri"/>
                <w:sz w:val="24"/>
                <w:szCs w:val="24"/>
              </w:rPr>
              <w:br/>
              <w:t>Baglan Energy Park</w:t>
            </w:r>
            <w:r w:rsidRPr="001808AB">
              <w:rPr>
                <w:rFonts w:ascii="Calibri" w:hAnsi="Calibri" w:cs="Calibri"/>
                <w:sz w:val="24"/>
                <w:szCs w:val="24"/>
              </w:rPr>
              <w:br/>
              <w:t>SA11 2GG</w:t>
            </w:r>
            <w:r w:rsidRPr="001808AB">
              <w:rPr>
                <w:rFonts w:ascii="Calibri" w:hAnsi="Calibri" w:cs="Calibri"/>
                <w:sz w:val="24"/>
                <w:szCs w:val="24"/>
              </w:rPr>
              <w:br/>
            </w:r>
            <w:hyperlink r:id="rId29" w:history="1">
              <w:r w:rsidRPr="001808AB">
                <w:rPr>
                  <w:rStyle w:val="Hyperlink"/>
                  <w:rFonts w:ascii="Calibri" w:hAnsi="Calibri" w:cs="Calibri"/>
                  <w:sz w:val="24"/>
                  <w:szCs w:val="24"/>
                </w:rPr>
                <w:t>planning@npt.gov.uk</w:t>
              </w:r>
            </w:hyperlink>
          </w:p>
          <w:p w14:paraId="54B52EFB" w14:textId="77777777" w:rsidR="00CA755F" w:rsidRPr="001808AB" w:rsidRDefault="00CA755F" w:rsidP="00D864A9">
            <w:pPr>
              <w:rPr>
                <w:rFonts w:ascii="Calibri" w:hAnsi="Calibri" w:cs="Calibri"/>
                <w:sz w:val="24"/>
                <w:szCs w:val="24"/>
              </w:rPr>
            </w:pPr>
          </w:p>
        </w:tc>
        <w:tc>
          <w:tcPr>
            <w:tcW w:w="3281" w:type="dxa"/>
          </w:tcPr>
          <w:p w14:paraId="44632A5D" w14:textId="094F457D" w:rsidR="00CA755F" w:rsidRPr="001808AB" w:rsidRDefault="00CA755F" w:rsidP="00D864A9">
            <w:pPr>
              <w:rPr>
                <w:rFonts w:ascii="Calibri" w:hAnsi="Calibri" w:cs="Calibri"/>
                <w:sz w:val="24"/>
                <w:szCs w:val="24"/>
              </w:rPr>
            </w:pPr>
            <w:r w:rsidRPr="001808AB">
              <w:rPr>
                <w:rFonts w:ascii="Calibri" w:hAnsi="Calibri" w:cs="Calibri"/>
                <w:sz w:val="24"/>
                <w:szCs w:val="24"/>
              </w:rPr>
              <w:t>Team Leader Environmental Health</w:t>
            </w:r>
            <w:r w:rsidRPr="001808AB">
              <w:rPr>
                <w:rFonts w:ascii="Calibri" w:hAnsi="Calibri" w:cs="Calibri"/>
                <w:sz w:val="24"/>
                <w:szCs w:val="24"/>
              </w:rPr>
              <w:br/>
              <w:t xml:space="preserve">Public Nuisance  </w:t>
            </w:r>
            <w:r w:rsidRPr="001808AB">
              <w:rPr>
                <w:rFonts w:ascii="Calibri" w:hAnsi="Calibri" w:cs="Calibri"/>
                <w:sz w:val="24"/>
                <w:szCs w:val="24"/>
              </w:rPr>
              <w:br/>
              <w:t>Neath Port Talbot CBC</w:t>
            </w:r>
            <w:r w:rsidRPr="001808AB">
              <w:rPr>
                <w:rFonts w:ascii="Calibri" w:hAnsi="Calibri" w:cs="Calibri"/>
                <w:sz w:val="24"/>
                <w:szCs w:val="24"/>
              </w:rPr>
              <w:br/>
              <w:t>The Quays</w:t>
            </w:r>
            <w:r w:rsidRPr="001808AB">
              <w:rPr>
                <w:rFonts w:ascii="Calibri" w:hAnsi="Calibri" w:cs="Calibri"/>
                <w:sz w:val="24"/>
                <w:szCs w:val="24"/>
              </w:rPr>
              <w:br/>
              <w:t>Brunel Way</w:t>
            </w:r>
            <w:r w:rsidRPr="001808AB">
              <w:rPr>
                <w:rFonts w:ascii="Calibri" w:hAnsi="Calibri" w:cs="Calibri"/>
                <w:sz w:val="24"/>
                <w:szCs w:val="24"/>
              </w:rPr>
              <w:br/>
              <w:t>Baglan Energy Park</w:t>
            </w:r>
            <w:r w:rsidRPr="001808AB">
              <w:rPr>
                <w:rFonts w:ascii="Calibri" w:hAnsi="Calibri" w:cs="Calibri"/>
                <w:sz w:val="24"/>
                <w:szCs w:val="24"/>
              </w:rPr>
              <w:br/>
              <w:t>SA11 2GG</w:t>
            </w:r>
            <w:r w:rsidRPr="001808AB">
              <w:rPr>
                <w:rFonts w:ascii="Calibri" w:hAnsi="Calibri" w:cs="Calibri"/>
                <w:sz w:val="24"/>
                <w:szCs w:val="24"/>
              </w:rPr>
              <w:br/>
            </w:r>
            <w:hyperlink r:id="rId30" w:history="1">
              <w:r w:rsidRPr="001808AB">
                <w:rPr>
                  <w:rStyle w:val="Hyperlink"/>
                  <w:rFonts w:ascii="Calibri" w:hAnsi="Calibri" w:cs="Calibri"/>
                  <w:sz w:val="24"/>
                  <w:szCs w:val="24"/>
                </w:rPr>
                <w:t>ehd@npt.gov.uk</w:t>
              </w:r>
            </w:hyperlink>
          </w:p>
        </w:tc>
      </w:tr>
      <w:tr w:rsidR="001808AB" w:rsidRPr="001808AB" w14:paraId="25B1490C" w14:textId="77777777" w:rsidTr="001808AB">
        <w:trPr>
          <w:trHeight w:val="3083"/>
        </w:trPr>
        <w:tc>
          <w:tcPr>
            <w:tcW w:w="4127" w:type="dxa"/>
            <w:vMerge w:val="restart"/>
          </w:tcPr>
          <w:p w14:paraId="310BF1ED" w14:textId="1FCF6443" w:rsidR="001808AB" w:rsidRPr="001808AB" w:rsidRDefault="001808AB" w:rsidP="00D864A9">
            <w:pPr>
              <w:rPr>
                <w:rFonts w:ascii="Calibri" w:hAnsi="Calibri" w:cs="Calibri"/>
                <w:sz w:val="24"/>
                <w:szCs w:val="24"/>
              </w:rPr>
            </w:pPr>
            <w:r w:rsidRPr="001808AB">
              <w:rPr>
                <w:rFonts w:ascii="Calibri" w:hAnsi="Calibri" w:cs="Calibri"/>
                <w:sz w:val="24"/>
                <w:szCs w:val="24"/>
              </w:rPr>
              <w:t>Lisa Way</w:t>
            </w:r>
            <w:r w:rsidRPr="001808AB">
              <w:rPr>
                <w:rFonts w:ascii="Calibri" w:hAnsi="Calibri" w:cs="Calibri"/>
                <w:sz w:val="24"/>
                <w:szCs w:val="24"/>
              </w:rPr>
              <w:br/>
              <w:t>Abertawe Bro Morgannwg</w:t>
            </w:r>
            <w:r w:rsidRPr="001808AB">
              <w:rPr>
                <w:rFonts w:ascii="Calibri" w:hAnsi="Calibri" w:cs="Calibri"/>
                <w:sz w:val="24"/>
                <w:szCs w:val="24"/>
              </w:rPr>
              <w:br/>
              <w:t>Public Health Team</w:t>
            </w:r>
            <w:r w:rsidRPr="001808AB">
              <w:rPr>
                <w:rFonts w:ascii="Calibri" w:hAnsi="Calibri" w:cs="Calibri"/>
                <w:sz w:val="24"/>
                <w:szCs w:val="24"/>
              </w:rPr>
              <w:br/>
              <w:t>Public Health Wales</w:t>
            </w:r>
            <w:r w:rsidRPr="001808AB">
              <w:rPr>
                <w:rFonts w:ascii="Calibri" w:hAnsi="Calibri" w:cs="Calibri"/>
                <w:sz w:val="24"/>
                <w:szCs w:val="24"/>
              </w:rPr>
              <w:br/>
              <w:t>Floor1 Matrix House</w:t>
            </w:r>
            <w:r w:rsidRPr="001808AB">
              <w:rPr>
                <w:rFonts w:ascii="Calibri" w:hAnsi="Calibri" w:cs="Calibri"/>
                <w:sz w:val="24"/>
                <w:szCs w:val="24"/>
              </w:rPr>
              <w:br/>
              <w:t xml:space="preserve">Northern Boulevard </w:t>
            </w:r>
            <w:r w:rsidRPr="001808AB">
              <w:rPr>
                <w:rFonts w:ascii="Calibri" w:hAnsi="Calibri" w:cs="Calibri"/>
                <w:sz w:val="24"/>
                <w:szCs w:val="24"/>
              </w:rPr>
              <w:br/>
              <w:t xml:space="preserve">Swansea </w:t>
            </w:r>
            <w:r w:rsidRPr="001808AB">
              <w:rPr>
                <w:rFonts w:ascii="Calibri" w:hAnsi="Calibri" w:cs="Calibri"/>
                <w:sz w:val="24"/>
                <w:szCs w:val="24"/>
              </w:rPr>
              <w:br/>
              <w:t>SA6 8RE</w:t>
            </w:r>
          </w:p>
          <w:p w14:paraId="324CD6EF" w14:textId="77777777" w:rsidR="001808AB" w:rsidRPr="001808AB" w:rsidRDefault="001808AB" w:rsidP="00D864A9">
            <w:pPr>
              <w:rPr>
                <w:rFonts w:ascii="Calibri" w:hAnsi="Calibri" w:cs="Calibri"/>
                <w:sz w:val="24"/>
                <w:szCs w:val="24"/>
              </w:rPr>
            </w:pPr>
            <w:hyperlink r:id="rId31" w:history="1">
              <w:r w:rsidRPr="001808AB">
                <w:rPr>
                  <w:rStyle w:val="Hyperlink"/>
                  <w:rFonts w:ascii="Calibri" w:hAnsi="Calibri" w:cs="Calibri"/>
                  <w:sz w:val="24"/>
                  <w:szCs w:val="24"/>
                </w:rPr>
                <w:t>lisa.way@wales.nhs.uk</w:t>
              </w:r>
            </w:hyperlink>
            <w:r w:rsidRPr="001808AB">
              <w:rPr>
                <w:rFonts w:ascii="Calibri" w:hAnsi="Calibri" w:cs="Calibri"/>
                <w:sz w:val="24"/>
                <w:szCs w:val="24"/>
              </w:rPr>
              <w:t xml:space="preserve"> </w:t>
            </w:r>
          </w:p>
          <w:p w14:paraId="134BC282" w14:textId="6755337A" w:rsidR="001808AB" w:rsidRPr="001808AB" w:rsidRDefault="001808AB" w:rsidP="00D864A9">
            <w:pPr>
              <w:rPr>
                <w:rFonts w:ascii="Calibri" w:hAnsi="Calibri" w:cs="Calibri"/>
                <w:sz w:val="24"/>
                <w:szCs w:val="24"/>
              </w:rPr>
            </w:pPr>
            <w:r w:rsidRPr="001808AB">
              <w:rPr>
                <w:rFonts w:ascii="Calibri" w:hAnsi="Calibri" w:cs="Calibri"/>
                <w:sz w:val="24"/>
                <w:szCs w:val="24"/>
              </w:rPr>
              <w:t>      </w:t>
            </w:r>
          </w:p>
        </w:tc>
        <w:tc>
          <w:tcPr>
            <w:tcW w:w="3507" w:type="dxa"/>
          </w:tcPr>
          <w:p w14:paraId="5797E0F5" w14:textId="364D4E27" w:rsidR="001808AB" w:rsidRPr="001808AB" w:rsidRDefault="001808AB" w:rsidP="00D864A9">
            <w:pPr>
              <w:rPr>
                <w:rFonts w:ascii="Calibri" w:hAnsi="Calibri" w:cs="Calibri"/>
                <w:color w:val="4472C4"/>
                <w:sz w:val="24"/>
                <w:szCs w:val="24"/>
                <w:u w:val="single"/>
              </w:rPr>
            </w:pPr>
            <w:r w:rsidRPr="001808AB">
              <w:rPr>
                <w:rFonts w:ascii="Calibri" w:hAnsi="Calibri" w:cs="Calibri"/>
                <w:b/>
                <w:bCs/>
                <w:sz w:val="28"/>
                <w:szCs w:val="28"/>
              </w:rPr>
              <w:t>*</w:t>
            </w:r>
            <w:r w:rsidRPr="001808AB">
              <w:rPr>
                <w:rFonts w:ascii="Calibri" w:hAnsi="Calibri" w:cs="Calibri"/>
                <w:sz w:val="24"/>
                <w:szCs w:val="24"/>
              </w:rPr>
              <w:t>Joy Gunning</w:t>
            </w:r>
            <w:r w:rsidRPr="001808AB">
              <w:rPr>
                <w:rFonts w:ascii="Calibri" w:hAnsi="Calibri" w:cs="Calibri"/>
                <w:sz w:val="24"/>
                <w:szCs w:val="24"/>
              </w:rPr>
              <w:br/>
              <w:t>Health &amp; Safety Executive</w:t>
            </w:r>
            <w:r w:rsidRPr="001808AB">
              <w:rPr>
                <w:rFonts w:ascii="Calibri" w:hAnsi="Calibri" w:cs="Calibri"/>
                <w:sz w:val="24"/>
                <w:szCs w:val="24"/>
              </w:rPr>
              <w:br/>
              <w:t>Government Buildings</w:t>
            </w:r>
            <w:r w:rsidRPr="001808AB">
              <w:rPr>
                <w:rFonts w:ascii="Calibri" w:hAnsi="Calibri" w:cs="Calibri"/>
                <w:sz w:val="24"/>
                <w:szCs w:val="24"/>
              </w:rPr>
              <w:br/>
              <w:t>Ty Glas</w:t>
            </w:r>
            <w:r w:rsidRPr="001808AB">
              <w:rPr>
                <w:rFonts w:ascii="Calibri" w:hAnsi="Calibri" w:cs="Calibri"/>
                <w:sz w:val="24"/>
                <w:szCs w:val="24"/>
              </w:rPr>
              <w:br/>
            </w:r>
            <w:proofErr w:type="spellStart"/>
            <w:r w:rsidRPr="001808AB">
              <w:rPr>
                <w:rFonts w:ascii="Calibri" w:hAnsi="Calibri" w:cs="Calibri"/>
                <w:sz w:val="24"/>
                <w:szCs w:val="24"/>
              </w:rPr>
              <w:t>Llanishen</w:t>
            </w:r>
            <w:proofErr w:type="spellEnd"/>
            <w:r w:rsidRPr="001808AB">
              <w:rPr>
                <w:rFonts w:ascii="Calibri" w:hAnsi="Calibri" w:cs="Calibri"/>
                <w:sz w:val="24"/>
                <w:szCs w:val="24"/>
              </w:rPr>
              <w:br/>
              <w:t>Cardiff CF14 5SH</w:t>
            </w:r>
            <w:r w:rsidRPr="001808AB">
              <w:rPr>
                <w:rFonts w:ascii="Calibri" w:hAnsi="Calibri" w:cs="Calibri"/>
                <w:sz w:val="24"/>
                <w:szCs w:val="24"/>
              </w:rPr>
              <w:br/>
            </w:r>
            <w:hyperlink r:id="rId32" w:history="1">
              <w:r w:rsidRPr="001808AB">
                <w:rPr>
                  <w:rStyle w:val="Hyperlink"/>
                  <w:rFonts w:ascii="Calibri" w:hAnsi="Calibri" w:cs="Calibri"/>
                  <w:sz w:val="24"/>
                  <w:szCs w:val="24"/>
                </w:rPr>
                <w:t>Joy.Gunning@hse.gov.uk</w:t>
              </w:r>
            </w:hyperlink>
          </w:p>
          <w:p w14:paraId="5F038677" w14:textId="77777777" w:rsidR="001808AB" w:rsidRPr="001808AB" w:rsidRDefault="001808AB" w:rsidP="00D864A9">
            <w:pPr>
              <w:rPr>
                <w:rFonts w:ascii="Calibri" w:hAnsi="Calibri" w:cs="Calibri"/>
                <w:color w:val="4472C4"/>
                <w:sz w:val="24"/>
                <w:szCs w:val="24"/>
                <w:u w:val="single"/>
              </w:rPr>
            </w:pPr>
          </w:p>
          <w:p w14:paraId="4B230854" w14:textId="26C872E7" w:rsidR="001808AB" w:rsidRPr="001808AB" w:rsidRDefault="001808AB" w:rsidP="001808AB">
            <w:pPr>
              <w:pStyle w:val="Heading8"/>
              <w:rPr>
                <w:rFonts w:ascii="Calibri" w:hAnsi="Calibri" w:cs="Calibri"/>
                <w:sz w:val="24"/>
                <w:szCs w:val="24"/>
              </w:rPr>
            </w:pPr>
          </w:p>
        </w:tc>
        <w:tc>
          <w:tcPr>
            <w:tcW w:w="3281" w:type="dxa"/>
          </w:tcPr>
          <w:p w14:paraId="23D7B7C2" w14:textId="4EBC047C" w:rsidR="001808AB" w:rsidRPr="001808AB" w:rsidRDefault="001808AB" w:rsidP="00D864A9">
            <w:pPr>
              <w:rPr>
                <w:rFonts w:ascii="Calibri" w:hAnsi="Calibri" w:cs="Calibri"/>
                <w:sz w:val="24"/>
                <w:szCs w:val="24"/>
              </w:rPr>
            </w:pPr>
            <w:r w:rsidRPr="001808AB">
              <w:rPr>
                <w:rFonts w:ascii="Calibri" w:hAnsi="Calibri" w:cs="Calibri"/>
                <w:b/>
                <w:bCs/>
                <w:sz w:val="28"/>
                <w:szCs w:val="28"/>
              </w:rPr>
              <w:t>*</w:t>
            </w:r>
            <w:r w:rsidRPr="001808AB">
              <w:rPr>
                <w:rFonts w:ascii="Calibri" w:hAnsi="Calibri" w:cs="Calibri"/>
                <w:sz w:val="24"/>
                <w:szCs w:val="24"/>
              </w:rPr>
              <w:t xml:space="preserve">Team Leader Environmental Health </w:t>
            </w:r>
            <w:r w:rsidRPr="001808AB">
              <w:rPr>
                <w:rFonts w:ascii="Calibri" w:hAnsi="Calibri" w:cs="Calibri"/>
                <w:sz w:val="24"/>
                <w:szCs w:val="24"/>
              </w:rPr>
              <w:br/>
            </w:r>
            <w:proofErr w:type="spellStart"/>
            <w:r w:rsidRPr="001808AB">
              <w:rPr>
                <w:rFonts w:ascii="Calibri" w:hAnsi="Calibri" w:cs="Calibri"/>
                <w:sz w:val="24"/>
                <w:szCs w:val="24"/>
              </w:rPr>
              <w:t>Health</w:t>
            </w:r>
            <w:proofErr w:type="spellEnd"/>
            <w:r w:rsidRPr="001808AB">
              <w:rPr>
                <w:rFonts w:ascii="Calibri" w:hAnsi="Calibri" w:cs="Calibri"/>
                <w:sz w:val="24"/>
                <w:szCs w:val="24"/>
              </w:rPr>
              <w:t xml:space="preserve"> &amp; Safety</w:t>
            </w:r>
            <w:r w:rsidRPr="001808AB">
              <w:rPr>
                <w:rFonts w:ascii="Calibri" w:hAnsi="Calibri" w:cs="Calibri"/>
                <w:sz w:val="24"/>
                <w:szCs w:val="24"/>
              </w:rPr>
              <w:br/>
              <w:t>Neath Port Talbot CBC</w:t>
            </w:r>
            <w:r w:rsidRPr="001808AB">
              <w:rPr>
                <w:rFonts w:ascii="Calibri" w:hAnsi="Calibri" w:cs="Calibri"/>
                <w:sz w:val="24"/>
                <w:szCs w:val="24"/>
              </w:rPr>
              <w:br/>
              <w:t>The Quays</w:t>
            </w:r>
            <w:r w:rsidRPr="001808AB">
              <w:rPr>
                <w:rFonts w:ascii="Calibri" w:hAnsi="Calibri" w:cs="Calibri"/>
                <w:sz w:val="24"/>
                <w:szCs w:val="24"/>
              </w:rPr>
              <w:br/>
              <w:t>Brunel Way</w:t>
            </w:r>
            <w:r w:rsidRPr="001808AB">
              <w:rPr>
                <w:rFonts w:ascii="Calibri" w:hAnsi="Calibri" w:cs="Calibri"/>
                <w:sz w:val="24"/>
                <w:szCs w:val="24"/>
              </w:rPr>
              <w:br/>
              <w:t>Baglan Energy Park</w:t>
            </w:r>
            <w:r w:rsidRPr="001808AB">
              <w:rPr>
                <w:rFonts w:ascii="Calibri" w:hAnsi="Calibri" w:cs="Calibri"/>
                <w:sz w:val="24"/>
                <w:szCs w:val="24"/>
              </w:rPr>
              <w:br/>
              <w:t>SA11 2GG</w:t>
            </w:r>
            <w:r w:rsidRPr="001808AB">
              <w:rPr>
                <w:rFonts w:ascii="Calibri" w:hAnsi="Calibri" w:cs="Calibri"/>
                <w:sz w:val="24"/>
                <w:szCs w:val="24"/>
              </w:rPr>
              <w:br/>
            </w:r>
            <w:hyperlink r:id="rId33" w:history="1">
              <w:r w:rsidRPr="001808AB">
                <w:rPr>
                  <w:rStyle w:val="Hyperlink"/>
                  <w:rFonts w:ascii="Calibri" w:hAnsi="Calibri" w:cs="Calibri"/>
                  <w:sz w:val="24"/>
                  <w:szCs w:val="24"/>
                </w:rPr>
                <w:t>ehd@npt.gov.uk</w:t>
              </w:r>
            </w:hyperlink>
          </w:p>
        </w:tc>
      </w:tr>
      <w:tr w:rsidR="001808AB" w:rsidRPr="001808AB" w14:paraId="4A4577FD" w14:textId="77777777" w:rsidTr="001808AB">
        <w:trPr>
          <w:trHeight w:val="1171"/>
        </w:trPr>
        <w:tc>
          <w:tcPr>
            <w:tcW w:w="4127" w:type="dxa"/>
            <w:vMerge/>
          </w:tcPr>
          <w:p w14:paraId="431578C9" w14:textId="77777777" w:rsidR="001808AB" w:rsidRPr="001808AB" w:rsidRDefault="001808AB" w:rsidP="00D864A9">
            <w:pPr>
              <w:rPr>
                <w:rFonts w:ascii="Calibri" w:hAnsi="Calibri" w:cs="Calibri"/>
                <w:sz w:val="24"/>
                <w:szCs w:val="24"/>
              </w:rPr>
            </w:pPr>
          </w:p>
        </w:tc>
        <w:tc>
          <w:tcPr>
            <w:tcW w:w="6788" w:type="dxa"/>
            <w:gridSpan w:val="2"/>
          </w:tcPr>
          <w:p w14:paraId="658C166E" w14:textId="750F70DB" w:rsidR="001808AB" w:rsidRPr="001808AB" w:rsidRDefault="001808AB" w:rsidP="00D864A9">
            <w:pPr>
              <w:rPr>
                <w:rFonts w:ascii="Calibri" w:hAnsi="Calibri" w:cs="Calibri"/>
                <w:sz w:val="24"/>
                <w:szCs w:val="24"/>
              </w:rPr>
            </w:pPr>
            <w:r w:rsidRPr="001808AB">
              <w:rPr>
                <w:rFonts w:ascii="Calibri" w:hAnsi="Calibri" w:cs="Calibri"/>
                <w:b/>
                <w:bCs/>
                <w:sz w:val="28"/>
                <w:szCs w:val="28"/>
              </w:rPr>
              <w:t>*</w:t>
            </w:r>
            <w:r w:rsidRPr="001808AB">
              <w:rPr>
                <w:rFonts w:ascii="Calibri" w:hAnsi="Calibri" w:cs="Calibri"/>
                <w:sz w:val="24"/>
                <w:szCs w:val="24"/>
              </w:rPr>
              <w:t>For Council operated premises (including Community Councils) send to the Health and Safety Executive.  For all other premises send to the Council’s Health and Safety team leader.</w:t>
            </w:r>
          </w:p>
        </w:tc>
      </w:tr>
      <w:tr w:rsidR="00CA755F" w:rsidRPr="00CB7F99" w14:paraId="37728BC9" w14:textId="77777777" w:rsidTr="001808AB">
        <w:trPr>
          <w:trHeight w:val="2209"/>
        </w:trPr>
        <w:tc>
          <w:tcPr>
            <w:tcW w:w="4127" w:type="dxa"/>
          </w:tcPr>
          <w:p w14:paraId="1D4C1459" w14:textId="77777777" w:rsidR="00CA755F" w:rsidRPr="001808AB" w:rsidRDefault="00CA755F" w:rsidP="00D864A9">
            <w:pPr>
              <w:pStyle w:val="Default"/>
              <w:rPr>
                <w:rFonts w:ascii="Calibri" w:hAnsi="Calibri" w:cs="Calibri"/>
                <w:bCs/>
                <w:color w:val="auto"/>
              </w:rPr>
            </w:pPr>
            <w:r w:rsidRPr="001808AB">
              <w:rPr>
                <w:rFonts w:ascii="Calibri" w:hAnsi="Calibri" w:cs="Calibri"/>
                <w:bCs/>
                <w:color w:val="auto"/>
              </w:rPr>
              <w:t>Alcohol Licensing Team</w:t>
            </w:r>
          </w:p>
          <w:p w14:paraId="0AB55CA6" w14:textId="77777777" w:rsidR="00CA755F" w:rsidRPr="001808AB" w:rsidRDefault="00CA755F" w:rsidP="00D864A9">
            <w:pPr>
              <w:pStyle w:val="Default"/>
              <w:rPr>
                <w:rFonts w:ascii="Calibri" w:hAnsi="Calibri" w:cs="Calibri"/>
                <w:bCs/>
                <w:color w:val="auto"/>
              </w:rPr>
            </w:pPr>
            <w:r w:rsidRPr="001808AB">
              <w:rPr>
                <w:rFonts w:ascii="Calibri" w:hAnsi="Calibri" w:cs="Calibri"/>
                <w:bCs/>
                <w:color w:val="auto"/>
              </w:rPr>
              <w:t>Home Office Immigration</w:t>
            </w:r>
          </w:p>
          <w:p w14:paraId="6AAFF643" w14:textId="77777777" w:rsidR="00CA755F" w:rsidRPr="001808AB" w:rsidRDefault="00CA755F" w:rsidP="00D864A9">
            <w:pPr>
              <w:pStyle w:val="Default"/>
              <w:rPr>
                <w:rFonts w:ascii="Calibri" w:hAnsi="Calibri" w:cs="Calibri"/>
                <w:bCs/>
                <w:color w:val="auto"/>
              </w:rPr>
            </w:pPr>
            <w:r w:rsidRPr="001808AB">
              <w:rPr>
                <w:rFonts w:ascii="Calibri" w:hAnsi="Calibri" w:cs="Calibri"/>
                <w:bCs/>
                <w:color w:val="auto"/>
              </w:rPr>
              <w:t>Lunar House</w:t>
            </w:r>
          </w:p>
          <w:p w14:paraId="7B875DC0" w14:textId="77777777" w:rsidR="00CA755F" w:rsidRPr="001808AB" w:rsidRDefault="00CA755F" w:rsidP="00D864A9">
            <w:pPr>
              <w:pStyle w:val="Default"/>
              <w:rPr>
                <w:rFonts w:ascii="Calibri" w:hAnsi="Calibri" w:cs="Calibri"/>
              </w:rPr>
            </w:pPr>
            <w:r w:rsidRPr="001808AB">
              <w:rPr>
                <w:rFonts w:ascii="Calibri" w:hAnsi="Calibri" w:cs="Calibri"/>
                <w:bCs/>
                <w:color w:val="auto"/>
              </w:rPr>
              <w:t>40 Wellesley Road</w:t>
            </w:r>
          </w:p>
          <w:p w14:paraId="132480CB" w14:textId="77777777" w:rsidR="00CA755F" w:rsidRPr="001808AB" w:rsidRDefault="00CA755F" w:rsidP="00D864A9">
            <w:pPr>
              <w:pStyle w:val="Default"/>
              <w:rPr>
                <w:rFonts w:ascii="Calibri" w:hAnsi="Calibri" w:cs="Calibri"/>
                <w:bCs/>
                <w:color w:val="auto"/>
              </w:rPr>
            </w:pPr>
            <w:r w:rsidRPr="001808AB">
              <w:rPr>
                <w:rFonts w:ascii="Calibri" w:hAnsi="Calibri" w:cs="Calibri"/>
                <w:bCs/>
                <w:color w:val="auto"/>
              </w:rPr>
              <w:t>Croydon</w:t>
            </w:r>
          </w:p>
          <w:p w14:paraId="41F4EF13" w14:textId="77777777" w:rsidR="00CA755F" w:rsidRPr="001808AB" w:rsidRDefault="00CA755F" w:rsidP="001808AB">
            <w:pPr>
              <w:pStyle w:val="Default"/>
              <w:rPr>
                <w:rFonts w:ascii="Calibri" w:eastAsiaTheme="majorEastAsia" w:hAnsi="Calibri" w:cs="Calibri"/>
                <w:bCs/>
                <w:sz w:val="28"/>
                <w:szCs w:val="28"/>
              </w:rPr>
            </w:pPr>
            <w:r w:rsidRPr="001808AB">
              <w:rPr>
                <w:rFonts w:ascii="Calibri" w:hAnsi="Calibri" w:cs="Calibri"/>
                <w:bCs/>
                <w:color w:val="auto"/>
              </w:rPr>
              <w:t>CR9 2BY</w:t>
            </w:r>
            <w:r w:rsidR="001808AB" w:rsidRPr="001808AB">
              <w:rPr>
                <w:rFonts w:ascii="Calibri" w:hAnsi="Calibri" w:cs="Calibri"/>
                <w:bCs/>
                <w:color w:val="auto"/>
                <w:sz w:val="28"/>
                <w:szCs w:val="28"/>
              </w:rPr>
              <w:br/>
            </w:r>
            <w:hyperlink r:id="rId34" w:history="1">
              <w:r w:rsidR="001808AB" w:rsidRPr="001808AB">
                <w:rPr>
                  <w:rStyle w:val="Hyperlink"/>
                  <w:rFonts w:ascii="Calibri" w:eastAsiaTheme="majorEastAsia" w:hAnsi="Calibri" w:cs="Calibri"/>
                  <w:bCs/>
                </w:rPr>
                <w:t>Alcohol@homeoffice.gsi.gov.uk</w:t>
              </w:r>
            </w:hyperlink>
          </w:p>
          <w:p w14:paraId="75E443F9" w14:textId="378DBA6C" w:rsidR="001808AB" w:rsidRPr="001808AB" w:rsidRDefault="001808AB" w:rsidP="001808AB">
            <w:pPr>
              <w:pStyle w:val="Default"/>
              <w:rPr>
                <w:rFonts w:ascii="Calibri" w:hAnsi="Calibri" w:cs="Calibri"/>
                <w:color w:val="auto"/>
                <w:sz w:val="28"/>
                <w:szCs w:val="28"/>
              </w:rPr>
            </w:pPr>
          </w:p>
        </w:tc>
        <w:tc>
          <w:tcPr>
            <w:tcW w:w="3507" w:type="dxa"/>
          </w:tcPr>
          <w:p w14:paraId="51108F4F" w14:textId="77777777" w:rsidR="00CA755F" w:rsidRPr="001808AB" w:rsidRDefault="00CA755F" w:rsidP="00D864A9">
            <w:pPr>
              <w:rPr>
                <w:rFonts w:ascii="Calibri" w:hAnsi="Calibri" w:cs="Calibri"/>
                <w:b/>
                <w:sz w:val="28"/>
                <w:szCs w:val="28"/>
              </w:rPr>
            </w:pPr>
          </w:p>
        </w:tc>
        <w:tc>
          <w:tcPr>
            <w:tcW w:w="3281" w:type="dxa"/>
          </w:tcPr>
          <w:p w14:paraId="03569A40" w14:textId="77777777" w:rsidR="00CA755F" w:rsidRPr="001808AB" w:rsidRDefault="00CA755F" w:rsidP="00D864A9">
            <w:pPr>
              <w:pStyle w:val="Default"/>
              <w:rPr>
                <w:rFonts w:ascii="Calibri" w:hAnsi="Calibri" w:cs="Calibri"/>
                <w:b/>
                <w:sz w:val="28"/>
                <w:szCs w:val="28"/>
              </w:rPr>
            </w:pPr>
          </w:p>
          <w:p w14:paraId="2C6846D8" w14:textId="77777777" w:rsidR="00CA755F" w:rsidRPr="001808AB" w:rsidRDefault="00CA755F" w:rsidP="00D864A9">
            <w:pPr>
              <w:rPr>
                <w:rFonts w:ascii="Calibri" w:hAnsi="Calibri" w:cs="Calibri"/>
                <w:b/>
                <w:sz w:val="28"/>
                <w:szCs w:val="28"/>
              </w:rPr>
            </w:pPr>
          </w:p>
        </w:tc>
      </w:tr>
    </w:tbl>
    <w:p w14:paraId="184FF144" w14:textId="77777777" w:rsidR="00CA755F" w:rsidRPr="00CA755F" w:rsidRDefault="00CA755F" w:rsidP="00CA755F"/>
    <w:p w14:paraId="1D7BAB76" w14:textId="0C323BE5" w:rsidR="00761E73" w:rsidRDefault="00761E73" w:rsidP="00DD0368">
      <w:pPr>
        <w:pStyle w:val="Heading1"/>
        <w:jc w:val="center"/>
      </w:pPr>
      <w:r>
        <w:lastRenderedPageBreak/>
        <w:t>Annex 2 – Model Pool of Conditions</w:t>
      </w:r>
    </w:p>
    <w:p w14:paraId="210DAE38" w14:textId="77777777" w:rsidR="00761E73" w:rsidRDefault="00761E73" w:rsidP="00761E73"/>
    <w:p w14:paraId="00956662" w14:textId="77777777" w:rsidR="00DD0368" w:rsidRPr="00BC4FB8" w:rsidRDefault="00DD0368" w:rsidP="00DD0368">
      <w:pPr>
        <w:spacing w:after="0" w:line="240" w:lineRule="auto"/>
        <w:jc w:val="center"/>
        <w:rPr>
          <w:rFonts w:ascii="Arial" w:eastAsia="Times New Roman" w:hAnsi="Arial" w:cs="Arial"/>
          <w:b/>
          <w:sz w:val="36"/>
          <w:szCs w:val="36"/>
          <w:u w:val="single"/>
          <w:lang w:eastAsia="en-GB"/>
        </w:rPr>
      </w:pPr>
      <w:r w:rsidRPr="00BC4FB8">
        <w:rPr>
          <w:rFonts w:ascii="Arial" w:eastAsia="Times New Roman" w:hAnsi="Arial" w:cs="Arial"/>
          <w:b/>
          <w:sz w:val="36"/>
          <w:szCs w:val="36"/>
          <w:u w:val="single"/>
          <w:lang w:eastAsia="en-GB"/>
        </w:rPr>
        <w:t>Model Conditions for Premises Licences and Club Premises Certificates</w:t>
      </w:r>
    </w:p>
    <w:p w14:paraId="7E85660F" w14:textId="77777777" w:rsidR="00DD0368" w:rsidRPr="00BC3687" w:rsidRDefault="00DD0368" w:rsidP="00DD0368">
      <w:pPr>
        <w:spacing w:after="0" w:line="240" w:lineRule="auto"/>
        <w:jc w:val="center"/>
        <w:rPr>
          <w:rFonts w:ascii="Arial" w:eastAsia="Times New Roman" w:hAnsi="Arial" w:cs="Arial"/>
          <w:b/>
          <w:sz w:val="32"/>
          <w:szCs w:val="32"/>
          <w:u w:val="single"/>
          <w:lang w:eastAsia="en-GB"/>
        </w:rPr>
      </w:pPr>
    </w:p>
    <w:p w14:paraId="5EA950F3" w14:textId="459C052B" w:rsidR="00DD0368" w:rsidRPr="00BC3687" w:rsidRDefault="00DD0368" w:rsidP="00DD0368">
      <w:pPr>
        <w:spacing w:after="0" w:line="240" w:lineRule="auto"/>
        <w:rPr>
          <w:rFonts w:ascii="Arial" w:eastAsia="Times New Roman" w:hAnsi="Arial" w:cs="Arial"/>
          <w:sz w:val="24"/>
          <w:szCs w:val="24"/>
          <w:lang w:eastAsia="en-GB"/>
        </w:rPr>
      </w:pPr>
      <w:r w:rsidRPr="00BC3687">
        <w:rPr>
          <w:rFonts w:ascii="Arial" w:eastAsia="Times New Roman" w:hAnsi="Arial" w:cs="Arial"/>
          <w:sz w:val="24"/>
          <w:szCs w:val="24"/>
          <w:lang w:eastAsia="en-GB"/>
        </w:rPr>
        <w:t>All conditions listed are in a format that should be considered as a start point and are suitable to be tailored to suit individual premises needs. Not all will be relevant, and it is not mandatory that they are included in any application.</w:t>
      </w:r>
    </w:p>
    <w:p w14:paraId="20935744" w14:textId="77777777" w:rsidR="00DD0368" w:rsidRPr="00BC3687" w:rsidRDefault="00DD0368" w:rsidP="00DD0368">
      <w:pPr>
        <w:spacing w:after="0" w:line="240" w:lineRule="auto"/>
        <w:rPr>
          <w:rFonts w:ascii="Arial" w:eastAsia="Times New Roman" w:hAnsi="Arial" w:cs="Arial"/>
          <w:b/>
          <w:sz w:val="28"/>
          <w:szCs w:val="28"/>
          <w:u w:val="single"/>
          <w:lang w:eastAsia="en-GB"/>
        </w:rPr>
      </w:pPr>
    </w:p>
    <w:p w14:paraId="4F878F23" w14:textId="77777777" w:rsidR="00DD0368" w:rsidRPr="00BC3687" w:rsidRDefault="00DD0368" w:rsidP="00DD0368">
      <w:pPr>
        <w:spacing w:after="0" w:line="240" w:lineRule="auto"/>
        <w:rPr>
          <w:rFonts w:ascii="Arial" w:eastAsia="Times New Roman" w:hAnsi="Arial" w:cs="Arial"/>
          <w:b/>
          <w:sz w:val="28"/>
          <w:szCs w:val="28"/>
          <w:u w:val="single"/>
          <w:lang w:eastAsia="en-GB"/>
        </w:rPr>
      </w:pPr>
    </w:p>
    <w:p w14:paraId="1E8B1DD7" w14:textId="77777777" w:rsidR="00DD0368" w:rsidRPr="00BC4FB8" w:rsidRDefault="00DD0368" w:rsidP="00DD0368">
      <w:pPr>
        <w:spacing w:after="0" w:line="240" w:lineRule="auto"/>
        <w:jc w:val="center"/>
        <w:rPr>
          <w:rFonts w:ascii="Arial" w:eastAsia="Times New Roman" w:hAnsi="Arial" w:cs="Arial"/>
          <w:b/>
          <w:sz w:val="32"/>
          <w:szCs w:val="32"/>
          <w:u w:val="single"/>
          <w:lang w:eastAsia="en-GB"/>
        </w:rPr>
      </w:pPr>
      <w:r w:rsidRPr="00BC4FB8">
        <w:rPr>
          <w:rFonts w:ascii="Arial" w:eastAsia="Times New Roman" w:hAnsi="Arial" w:cs="Arial"/>
          <w:b/>
          <w:sz w:val="32"/>
          <w:szCs w:val="32"/>
          <w:u w:val="single"/>
          <w:lang w:eastAsia="en-GB"/>
        </w:rPr>
        <w:t>Prevention of crime and disorder</w:t>
      </w:r>
    </w:p>
    <w:p w14:paraId="5A0478B3" w14:textId="77777777" w:rsidR="00DD0368" w:rsidRPr="00BC3687" w:rsidRDefault="00DD0368" w:rsidP="00DD0368">
      <w:pPr>
        <w:spacing w:after="0" w:line="240" w:lineRule="auto"/>
        <w:rPr>
          <w:rFonts w:ascii="Arial" w:eastAsia="Times New Roman" w:hAnsi="Arial" w:cs="Arial"/>
          <w:b/>
          <w:sz w:val="28"/>
          <w:szCs w:val="28"/>
          <w:u w:val="single"/>
          <w:lang w:eastAsia="en-GB"/>
        </w:rPr>
      </w:pPr>
    </w:p>
    <w:tbl>
      <w:tblPr>
        <w:tblStyle w:val="TableGrid"/>
        <w:tblW w:w="0" w:type="auto"/>
        <w:tblInd w:w="-572" w:type="dxa"/>
        <w:tblLook w:val="04A0" w:firstRow="1" w:lastRow="0" w:firstColumn="1" w:lastColumn="0" w:noHBand="0" w:noVBand="1"/>
      </w:tblPr>
      <w:tblGrid>
        <w:gridCol w:w="845"/>
        <w:gridCol w:w="2887"/>
        <w:gridCol w:w="5856"/>
      </w:tblGrid>
      <w:tr w:rsidR="00DD0368" w:rsidRPr="00BC3687" w14:paraId="6C6BC850" w14:textId="77777777" w:rsidTr="00D864A9">
        <w:tc>
          <w:tcPr>
            <w:tcW w:w="851" w:type="dxa"/>
          </w:tcPr>
          <w:p w14:paraId="789762AF"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CD1</w:t>
            </w:r>
          </w:p>
        </w:tc>
        <w:tc>
          <w:tcPr>
            <w:tcW w:w="2977" w:type="dxa"/>
          </w:tcPr>
          <w:p w14:paraId="62B1D6D9" w14:textId="77777777" w:rsidR="00DD0368" w:rsidRDefault="00DD0368" w:rsidP="00D864A9">
            <w:pPr>
              <w:rPr>
                <w:rFonts w:ascii="Arial" w:eastAsia="Times New Roman" w:hAnsi="Arial" w:cs="Arial"/>
                <w:b/>
                <w:lang w:eastAsia="en-GB"/>
              </w:rPr>
            </w:pPr>
            <w:r w:rsidRPr="00BC3687">
              <w:rPr>
                <w:rFonts w:ascii="Arial" w:eastAsia="Times New Roman" w:hAnsi="Arial" w:cs="Arial"/>
                <w:b/>
                <w:lang w:eastAsia="en-GB"/>
              </w:rPr>
              <w:t xml:space="preserve">Alcohol </w:t>
            </w:r>
          </w:p>
          <w:p w14:paraId="5B8C25A9" w14:textId="77777777" w:rsidR="00DD0368" w:rsidRPr="00BC3687" w:rsidRDefault="00DD0368" w:rsidP="00D864A9">
            <w:pPr>
              <w:rPr>
                <w:rFonts w:ascii="Arial" w:eastAsia="Times New Roman" w:hAnsi="Arial" w:cs="Arial"/>
                <w:b/>
                <w:lang w:eastAsia="en-GB"/>
              </w:rPr>
            </w:pPr>
            <w:r>
              <w:rPr>
                <w:rFonts w:ascii="Arial" w:eastAsia="Times New Roman" w:hAnsi="Arial" w:cs="Arial"/>
                <w:b/>
                <w:lang w:eastAsia="en-GB"/>
              </w:rPr>
              <w:t>(R</w:t>
            </w:r>
            <w:r w:rsidRPr="00BC3687">
              <w:rPr>
                <w:rFonts w:ascii="Arial" w:eastAsia="Times New Roman" w:hAnsi="Arial" w:cs="Arial"/>
                <w:b/>
                <w:lang w:eastAsia="en-GB"/>
              </w:rPr>
              <w:t>estrictions on sale</w:t>
            </w:r>
            <w:r>
              <w:rPr>
                <w:rFonts w:ascii="Arial" w:eastAsia="Times New Roman" w:hAnsi="Arial" w:cs="Arial"/>
                <w:b/>
                <w:lang w:eastAsia="en-GB"/>
              </w:rPr>
              <w:t>)</w:t>
            </w:r>
          </w:p>
        </w:tc>
        <w:tc>
          <w:tcPr>
            <w:tcW w:w="6094" w:type="dxa"/>
          </w:tcPr>
          <w:p w14:paraId="2A8DB4A4" w14:textId="77777777" w:rsidR="00DD0368" w:rsidRPr="00BC3687" w:rsidRDefault="00DD0368" w:rsidP="00DD0368">
            <w:pPr>
              <w:pStyle w:val="TableParagraph"/>
              <w:numPr>
                <w:ilvl w:val="0"/>
                <w:numId w:val="5"/>
              </w:numPr>
              <w:tabs>
                <w:tab w:val="left" w:pos="517"/>
              </w:tabs>
              <w:spacing w:line="247" w:lineRule="exact"/>
              <w:ind w:left="517" w:hanging="358"/>
              <w:jc w:val="both"/>
              <w:rPr>
                <w:lang w:val="en-GB"/>
              </w:rPr>
            </w:pPr>
            <w:r w:rsidRPr="00BC3687">
              <w:rPr>
                <w:lang w:val="en-GB"/>
              </w:rPr>
              <w:t>No supply of alcohol may be made under the Premises Licence:</w:t>
            </w:r>
          </w:p>
          <w:p w14:paraId="1957AECE" w14:textId="77777777" w:rsidR="00DD0368" w:rsidRPr="00BC3687" w:rsidRDefault="00DD0368" w:rsidP="00DD0368">
            <w:pPr>
              <w:pStyle w:val="TableParagraph"/>
              <w:numPr>
                <w:ilvl w:val="0"/>
                <w:numId w:val="69"/>
              </w:numPr>
              <w:tabs>
                <w:tab w:val="left" w:pos="517"/>
              </w:tabs>
              <w:spacing w:line="247" w:lineRule="exact"/>
              <w:jc w:val="both"/>
              <w:rPr>
                <w:lang w:val="en-GB"/>
              </w:rPr>
            </w:pPr>
            <w:r w:rsidRPr="00BC3687">
              <w:rPr>
                <w:lang w:val="en-GB"/>
              </w:rPr>
              <w:t xml:space="preserve">At a time when there is no Designated Premises Supervisor in respect of the Premises </w:t>
            </w:r>
            <w:proofErr w:type="gramStart"/>
            <w:r w:rsidRPr="00BC3687">
              <w:rPr>
                <w:lang w:val="en-GB"/>
              </w:rPr>
              <w:t>Licence;</w:t>
            </w:r>
            <w:proofErr w:type="gramEnd"/>
          </w:p>
          <w:p w14:paraId="53D9C34A" w14:textId="77777777" w:rsidR="00DD0368" w:rsidRPr="00BC3687" w:rsidRDefault="00DD0368" w:rsidP="00DD0368">
            <w:pPr>
              <w:pStyle w:val="TableParagraph"/>
              <w:numPr>
                <w:ilvl w:val="0"/>
                <w:numId w:val="69"/>
              </w:numPr>
              <w:tabs>
                <w:tab w:val="left" w:pos="517"/>
              </w:tabs>
              <w:spacing w:line="247" w:lineRule="exact"/>
              <w:jc w:val="both"/>
              <w:rPr>
                <w:lang w:val="en-GB"/>
              </w:rPr>
            </w:pPr>
            <w:r w:rsidRPr="00BC3687">
              <w:rPr>
                <w:lang w:val="en-GB"/>
              </w:rPr>
              <w:t xml:space="preserve">At a time when the Designated Premises Supervisor does not hold a personal licence or </w:t>
            </w:r>
            <w:r>
              <w:rPr>
                <w:lang w:val="en-GB"/>
              </w:rPr>
              <w:t>their</w:t>
            </w:r>
            <w:r w:rsidRPr="00BC3687">
              <w:rPr>
                <w:lang w:val="en-GB"/>
              </w:rPr>
              <w:t xml:space="preserve"> personal licence is suspended.</w:t>
            </w:r>
          </w:p>
          <w:p w14:paraId="6425DF66" w14:textId="77777777" w:rsidR="00DD0368" w:rsidRPr="00BC3687" w:rsidRDefault="00DD0368" w:rsidP="00D864A9">
            <w:pPr>
              <w:pStyle w:val="TableParagraph"/>
              <w:tabs>
                <w:tab w:val="left" w:pos="517"/>
              </w:tabs>
              <w:spacing w:line="247" w:lineRule="exact"/>
              <w:ind w:left="1237"/>
              <w:jc w:val="both"/>
              <w:rPr>
                <w:lang w:val="en-GB"/>
              </w:rPr>
            </w:pPr>
          </w:p>
          <w:p w14:paraId="1BF82D04" w14:textId="77777777" w:rsidR="00DD0368" w:rsidRPr="00BC3687" w:rsidRDefault="00DD0368" w:rsidP="00DD0368">
            <w:pPr>
              <w:pStyle w:val="TableParagraph"/>
              <w:numPr>
                <w:ilvl w:val="0"/>
                <w:numId w:val="5"/>
              </w:numPr>
              <w:tabs>
                <w:tab w:val="left" w:pos="517"/>
              </w:tabs>
              <w:spacing w:line="247" w:lineRule="exact"/>
              <w:ind w:left="517" w:hanging="358"/>
              <w:jc w:val="both"/>
              <w:rPr>
                <w:lang w:val="en-GB"/>
              </w:rPr>
            </w:pPr>
            <w:r w:rsidRPr="00BC3687">
              <w:rPr>
                <w:lang w:val="en-GB"/>
              </w:rPr>
              <w:t xml:space="preserve">Every supply of alcohol under the Premises </w:t>
            </w:r>
            <w:proofErr w:type="spellStart"/>
            <w:r w:rsidRPr="00BC3687">
              <w:rPr>
                <w:lang w:val="en-GB"/>
              </w:rPr>
              <w:t>Lincence</w:t>
            </w:r>
            <w:proofErr w:type="spellEnd"/>
            <w:r w:rsidRPr="00BC3687">
              <w:rPr>
                <w:lang w:val="en-GB"/>
              </w:rPr>
              <w:t xml:space="preserve"> must be made or authorised by a person who holds a personal licence.</w:t>
            </w:r>
          </w:p>
          <w:p w14:paraId="1AE3A794" w14:textId="77777777" w:rsidR="00DD0368" w:rsidRPr="00BC3687" w:rsidRDefault="00DD0368" w:rsidP="00D864A9">
            <w:pPr>
              <w:pStyle w:val="TableParagraph"/>
              <w:tabs>
                <w:tab w:val="left" w:pos="517"/>
              </w:tabs>
              <w:spacing w:line="247" w:lineRule="exact"/>
              <w:ind w:left="517"/>
              <w:jc w:val="both"/>
              <w:rPr>
                <w:lang w:val="en-GB"/>
              </w:rPr>
            </w:pPr>
          </w:p>
          <w:p w14:paraId="2AA0AA4A" w14:textId="77777777" w:rsidR="00DD0368" w:rsidRPr="00BC3687" w:rsidRDefault="00DD0368" w:rsidP="00DD0368">
            <w:pPr>
              <w:pStyle w:val="TableParagraph"/>
              <w:numPr>
                <w:ilvl w:val="0"/>
                <w:numId w:val="5"/>
              </w:numPr>
              <w:tabs>
                <w:tab w:val="left" w:pos="517"/>
              </w:tabs>
              <w:spacing w:line="247" w:lineRule="exact"/>
              <w:ind w:left="517" w:hanging="358"/>
              <w:jc w:val="both"/>
              <w:rPr>
                <w:lang w:val="en-GB"/>
              </w:rPr>
            </w:pPr>
            <w:r w:rsidRPr="00BC3687">
              <w:rPr>
                <w:lang w:val="en-GB"/>
              </w:rPr>
              <w:t>All alcohol will be displayed behind the counter and supplied on a counter service provision only.</w:t>
            </w:r>
          </w:p>
          <w:p w14:paraId="70B1A455" w14:textId="77777777" w:rsidR="00DD0368" w:rsidRPr="00BC3687" w:rsidRDefault="00DD0368" w:rsidP="00D864A9">
            <w:pPr>
              <w:pStyle w:val="ListParagraph"/>
            </w:pPr>
          </w:p>
          <w:p w14:paraId="69FA4DB5" w14:textId="77777777" w:rsidR="00DD0368" w:rsidRPr="00BC3687" w:rsidRDefault="00DD0368" w:rsidP="00DD0368">
            <w:pPr>
              <w:pStyle w:val="TableParagraph"/>
              <w:numPr>
                <w:ilvl w:val="0"/>
                <w:numId w:val="5"/>
              </w:numPr>
              <w:tabs>
                <w:tab w:val="left" w:pos="517"/>
              </w:tabs>
              <w:spacing w:line="247" w:lineRule="exact"/>
              <w:ind w:left="517" w:hanging="358"/>
              <w:jc w:val="both"/>
              <w:rPr>
                <w:lang w:val="en-GB"/>
              </w:rPr>
            </w:pPr>
            <w:r w:rsidRPr="00BC3687">
              <w:rPr>
                <w:lang w:val="en-GB"/>
              </w:rPr>
              <w:t>There shall be no sales of alcohol for consumption off the Premises after [</w:t>
            </w:r>
            <w:r w:rsidRPr="00BC3687">
              <w:rPr>
                <w:color w:val="0000FF"/>
                <w:lang w:val="en-GB"/>
              </w:rPr>
              <w:t>23:00</w:t>
            </w:r>
            <w:r w:rsidRPr="00BC3687">
              <w:rPr>
                <w:lang w:val="en-GB"/>
              </w:rPr>
              <w:t>] hours.</w:t>
            </w:r>
          </w:p>
          <w:p w14:paraId="42840A45" w14:textId="77777777" w:rsidR="00DD0368" w:rsidRPr="00BC3687" w:rsidRDefault="00DD0368" w:rsidP="00D864A9">
            <w:pPr>
              <w:pStyle w:val="ListParagraph"/>
            </w:pPr>
          </w:p>
          <w:p w14:paraId="5E8ADA06" w14:textId="77777777" w:rsidR="00DD0368" w:rsidRPr="00BC3687" w:rsidRDefault="00DD0368" w:rsidP="00DD0368">
            <w:pPr>
              <w:pStyle w:val="TableParagraph"/>
              <w:numPr>
                <w:ilvl w:val="0"/>
                <w:numId w:val="5"/>
              </w:numPr>
              <w:tabs>
                <w:tab w:val="left" w:pos="517"/>
              </w:tabs>
              <w:spacing w:line="247" w:lineRule="exact"/>
              <w:ind w:left="517" w:hanging="358"/>
              <w:jc w:val="both"/>
              <w:rPr>
                <w:lang w:val="en-GB"/>
              </w:rPr>
            </w:pPr>
            <w:r w:rsidRPr="00BC3687">
              <w:rPr>
                <w:lang w:val="en-GB"/>
              </w:rPr>
              <w:t xml:space="preserve">All sales of alcohol for consumption off the Premises shall be in sealed containers </w:t>
            </w:r>
            <w:proofErr w:type="gramStart"/>
            <w:r w:rsidRPr="00BC3687">
              <w:rPr>
                <w:lang w:val="en-GB"/>
              </w:rPr>
              <w:t>only, and</w:t>
            </w:r>
            <w:proofErr w:type="gramEnd"/>
            <w:r w:rsidRPr="00BC3687">
              <w:rPr>
                <w:lang w:val="en-GB"/>
              </w:rPr>
              <w:t xml:space="preserve"> shall not be consumed on the Premises.</w:t>
            </w:r>
          </w:p>
          <w:p w14:paraId="0FDAF3AC" w14:textId="77777777" w:rsidR="00DD0368" w:rsidRPr="00BC3687" w:rsidRDefault="00DD0368" w:rsidP="00D864A9">
            <w:pPr>
              <w:pStyle w:val="ListParagraph"/>
            </w:pPr>
          </w:p>
          <w:p w14:paraId="5DC2B8A4" w14:textId="77777777" w:rsidR="00DD0368" w:rsidRPr="00BC3687" w:rsidRDefault="00DD0368" w:rsidP="00DD0368">
            <w:pPr>
              <w:pStyle w:val="TableParagraph"/>
              <w:numPr>
                <w:ilvl w:val="0"/>
                <w:numId w:val="5"/>
              </w:numPr>
              <w:tabs>
                <w:tab w:val="left" w:pos="517"/>
              </w:tabs>
              <w:spacing w:line="247" w:lineRule="exact"/>
              <w:ind w:left="517" w:hanging="358"/>
              <w:jc w:val="both"/>
              <w:rPr>
                <w:lang w:val="en-GB"/>
              </w:rPr>
            </w:pPr>
            <w:r w:rsidRPr="00BC3687">
              <w:rPr>
                <w:lang w:val="en-GB"/>
              </w:rPr>
              <w:t>Outside of the hours authorised for the sale of alcohol and whilst the Premises are open to the public, the Premises Licence Holder shall ensure that all alcohol within the Premises (including alcohol behind the counter) is secured in a locked store room or behind locked grills, locked screens or locked cabinet doors so as to prevent access to the alcohol by both customer and staff.</w:t>
            </w:r>
          </w:p>
          <w:p w14:paraId="12325D66" w14:textId="77777777" w:rsidR="00DD0368" w:rsidRPr="00BC3687" w:rsidRDefault="00DD0368" w:rsidP="00D864A9">
            <w:pPr>
              <w:pStyle w:val="TableParagraph"/>
              <w:tabs>
                <w:tab w:val="left" w:pos="517"/>
              </w:tabs>
              <w:spacing w:line="247" w:lineRule="exact"/>
              <w:ind w:left="517"/>
              <w:jc w:val="both"/>
              <w:rPr>
                <w:lang w:val="en-GB"/>
              </w:rPr>
            </w:pPr>
          </w:p>
          <w:p w14:paraId="3135C229" w14:textId="77777777" w:rsidR="00DD0368" w:rsidRPr="00BC3687" w:rsidRDefault="00DD0368" w:rsidP="00DD0368">
            <w:pPr>
              <w:pStyle w:val="TableParagraph"/>
              <w:numPr>
                <w:ilvl w:val="0"/>
                <w:numId w:val="5"/>
              </w:numPr>
              <w:tabs>
                <w:tab w:val="left" w:pos="517"/>
              </w:tabs>
              <w:spacing w:line="247" w:lineRule="exact"/>
              <w:ind w:left="517" w:hanging="358"/>
              <w:jc w:val="both"/>
              <w:rPr>
                <w:lang w:val="en-GB"/>
              </w:rPr>
            </w:pPr>
            <w:r w:rsidRPr="00BC3687">
              <w:rPr>
                <w:lang w:val="en-GB"/>
              </w:rPr>
              <w:t>There</w:t>
            </w:r>
            <w:r w:rsidRPr="00BC3687">
              <w:rPr>
                <w:spacing w:val="-7"/>
                <w:lang w:val="en-GB"/>
              </w:rPr>
              <w:t xml:space="preserve"> </w:t>
            </w:r>
            <w:r w:rsidRPr="00BC3687">
              <w:rPr>
                <w:lang w:val="en-GB"/>
              </w:rPr>
              <w:t>shall</w:t>
            </w:r>
            <w:r w:rsidRPr="00BC3687">
              <w:rPr>
                <w:spacing w:val="-4"/>
                <w:lang w:val="en-GB"/>
              </w:rPr>
              <w:t xml:space="preserve"> </w:t>
            </w:r>
            <w:r w:rsidRPr="00BC3687">
              <w:rPr>
                <w:lang w:val="en-GB"/>
              </w:rPr>
              <w:t>be</w:t>
            </w:r>
            <w:r w:rsidRPr="00BC3687">
              <w:rPr>
                <w:spacing w:val="-6"/>
                <w:lang w:val="en-GB"/>
              </w:rPr>
              <w:t xml:space="preserve"> </w:t>
            </w:r>
            <w:r w:rsidRPr="00BC3687">
              <w:rPr>
                <w:lang w:val="en-GB"/>
              </w:rPr>
              <w:t>no</w:t>
            </w:r>
            <w:r w:rsidRPr="00BC3687">
              <w:rPr>
                <w:spacing w:val="-4"/>
                <w:lang w:val="en-GB"/>
              </w:rPr>
              <w:t xml:space="preserve"> </w:t>
            </w:r>
            <w:proofErr w:type="spellStart"/>
            <w:r w:rsidRPr="00BC3687">
              <w:rPr>
                <w:lang w:val="en-GB"/>
              </w:rPr>
              <w:t>self</w:t>
            </w:r>
            <w:r w:rsidRPr="00BC3687">
              <w:rPr>
                <w:spacing w:val="-2"/>
                <w:lang w:val="en-GB"/>
              </w:rPr>
              <w:t xml:space="preserve"> </w:t>
            </w:r>
            <w:r w:rsidRPr="00BC3687">
              <w:rPr>
                <w:lang w:val="en-GB"/>
              </w:rPr>
              <w:t>service</w:t>
            </w:r>
            <w:proofErr w:type="spellEnd"/>
            <w:r w:rsidRPr="00BC3687">
              <w:rPr>
                <w:spacing w:val="-4"/>
                <w:lang w:val="en-GB"/>
              </w:rPr>
              <w:t xml:space="preserve"> </w:t>
            </w:r>
            <w:r w:rsidRPr="00BC3687">
              <w:rPr>
                <w:lang w:val="en-GB"/>
              </w:rPr>
              <w:t>of alcohol</w:t>
            </w:r>
            <w:r w:rsidRPr="00BC3687">
              <w:rPr>
                <w:spacing w:val="-6"/>
                <w:lang w:val="en-GB"/>
              </w:rPr>
              <w:t xml:space="preserve"> </w:t>
            </w:r>
            <w:r w:rsidRPr="00BC3687">
              <w:rPr>
                <w:lang w:val="en-GB"/>
              </w:rPr>
              <w:t>by</w:t>
            </w:r>
            <w:r w:rsidRPr="00BC3687">
              <w:rPr>
                <w:spacing w:val="-5"/>
                <w:lang w:val="en-GB"/>
              </w:rPr>
              <w:t xml:space="preserve"> </w:t>
            </w:r>
            <w:r w:rsidRPr="00BC3687">
              <w:rPr>
                <w:spacing w:val="-2"/>
                <w:lang w:val="en-GB"/>
              </w:rPr>
              <w:t>customers.</w:t>
            </w:r>
          </w:p>
          <w:p w14:paraId="766669E5" w14:textId="77777777" w:rsidR="00DD0368" w:rsidRPr="00BC3687" w:rsidRDefault="00DD0368" w:rsidP="00D864A9">
            <w:pPr>
              <w:pStyle w:val="TableParagraph"/>
              <w:jc w:val="both"/>
              <w:rPr>
                <w:i/>
                <w:lang w:val="en-GB"/>
              </w:rPr>
            </w:pPr>
          </w:p>
          <w:p w14:paraId="51F96F93" w14:textId="77777777" w:rsidR="00DD0368" w:rsidRPr="00BC3687" w:rsidRDefault="00DD0368" w:rsidP="00DD0368">
            <w:pPr>
              <w:pStyle w:val="TableParagraph"/>
              <w:numPr>
                <w:ilvl w:val="0"/>
                <w:numId w:val="5"/>
              </w:numPr>
              <w:tabs>
                <w:tab w:val="left" w:pos="517"/>
              </w:tabs>
              <w:ind w:left="159" w:right="47" w:firstLine="0"/>
              <w:jc w:val="both"/>
              <w:rPr>
                <w:lang w:val="en-GB"/>
              </w:rPr>
            </w:pPr>
            <w:r w:rsidRPr="00BC3687">
              <w:rPr>
                <w:lang w:val="en-GB"/>
              </w:rPr>
              <w:t>Alcohol shall only be sold or supplied to persons seated at counter or tables and by waiter or waitress service only.</w:t>
            </w:r>
          </w:p>
          <w:p w14:paraId="693A3E21" w14:textId="77777777" w:rsidR="00DD0368" w:rsidRPr="00BC3687" w:rsidRDefault="00DD0368" w:rsidP="00DD0368">
            <w:pPr>
              <w:pStyle w:val="TableParagraph"/>
              <w:numPr>
                <w:ilvl w:val="0"/>
                <w:numId w:val="5"/>
              </w:numPr>
              <w:tabs>
                <w:tab w:val="left" w:pos="517"/>
              </w:tabs>
              <w:spacing w:before="253"/>
              <w:ind w:left="159" w:right="51" w:firstLine="0"/>
              <w:jc w:val="both"/>
              <w:rPr>
                <w:lang w:val="en-GB"/>
              </w:rPr>
            </w:pPr>
            <w:r w:rsidRPr="00BC3687">
              <w:rPr>
                <w:lang w:val="en-GB"/>
              </w:rPr>
              <w:lastRenderedPageBreak/>
              <w:t>Alcohol shall not be supplied or sold at or from the Premises otherwise than to persons ordering food.</w:t>
            </w:r>
          </w:p>
          <w:p w14:paraId="7A6E6F1F" w14:textId="77777777" w:rsidR="00DD0368" w:rsidRPr="00BC3687" w:rsidRDefault="00DD0368" w:rsidP="00D864A9">
            <w:pPr>
              <w:pStyle w:val="TableParagraph"/>
              <w:spacing w:before="1"/>
              <w:jc w:val="both"/>
              <w:rPr>
                <w:i/>
                <w:lang w:val="en-GB"/>
              </w:rPr>
            </w:pPr>
          </w:p>
          <w:p w14:paraId="79A9F11E" w14:textId="77777777" w:rsidR="00DD0368" w:rsidRPr="00BC3687" w:rsidRDefault="00DD0368" w:rsidP="00DD0368">
            <w:pPr>
              <w:pStyle w:val="TableParagraph"/>
              <w:numPr>
                <w:ilvl w:val="0"/>
                <w:numId w:val="5"/>
              </w:numPr>
              <w:tabs>
                <w:tab w:val="left" w:pos="517"/>
              </w:tabs>
              <w:ind w:left="159" w:right="51" w:firstLine="0"/>
              <w:jc w:val="both"/>
              <w:rPr>
                <w:lang w:val="en-GB"/>
              </w:rPr>
            </w:pPr>
            <w:r w:rsidRPr="00BC3687">
              <w:rPr>
                <w:lang w:val="en-GB"/>
              </w:rPr>
              <w:t>All sealed containers of alcoholic drinks for sale for consumption off the Premises must be clearly labelled or marked with the name and postcode of the Premises.</w:t>
            </w:r>
          </w:p>
          <w:p w14:paraId="07940BA8" w14:textId="77777777" w:rsidR="00DD0368" w:rsidRPr="00BC3687" w:rsidRDefault="00DD0368" w:rsidP="00D864A9">
            <w:pPr>
              <w:pStyle w:val="TableParagraph"/>
              <w:spacing w:before="1"/>
              <w:jc w:val="both"/>
              <w:rPr>
                <w:i/>
                <w:lang w:val="en-GB"/>
              </w:rPr>
            </w:pPr>
          </w:p>
          <w:p w14:paraId="558FD3F8" w14:textId="77777777" w:rsidR="00DD0368" w:rsidRPr="00BC3687" w:rsidRDefault="00DD0368" w:rsidP="00DD0368">
            <w:pPr>
              <w:pStyle w:val="TableParagraph"/>
              <w:numPr>
                <w:ilvl w:val="0"/>
                <w:numId w:val="5"/>
              </w:numPr>
              <w:tabs>
                <w:tab w:val="left" w:pos="517"/>
              </w:tabs>
              <w:ind w:left="159" w:right="50" w:firstLine="0"/>
              <w:jc w:val="both"/>
              <w:rPr>
                <w:lang w:val="en-GB"/>
              </w:rPr>
            </w:pPr>
            <w:r w:rsidRPr="00BC3687">
              <w:rPr>
                <w:lang w:val="en-GB"/>
              </w:rPr>
              <w:t>The sale of alcohol shall be ancillary to the operation of the Premises as a ‘wine merchant’ and that any alcohol sold for the consumption on the Premises will mirror the stock carried i.e.</w:t>
            </w:r>
            <w:r w:rsidRPr="00BC3687">
              <w:rPr>
                <w:spacing w:val="40"/>
                <w:lang w:val="en-GB"/>
              </w:rPr>
              <w:t xml:space="preserve"> </w:t>
            </w:r>
            <w:r w:rsidRPr="00BC3687">
              <w:rPr>
                <w:lang w:val="en-GB"/>
              </w:rPr>
              <w:t>wine, champagne and spirits. The sale of alcohol on the Premises must be for the purposes of promoting the stock carried.</w:t>
            </w:r>
          </w:p>
          <w:p w14:paraId="09C3A3D1" w14:textId="77777777" w:rsidR="00DD0368" w:rsidRPr="00BC3687" w:rsidRDefault="00DD0368" w:rsidP="00D864A9">
            <w:pPr>
              <w:pStyle w:val="TableParagraph"/>
              <w:jc w:val="both"/>
              <w:rPr>
                <w:i/>
                <w:lang w:val="en-GB"/>
              </w:rPr>
            </w:pPr>
          </w:p>
          <w:p w14:paraId="317050C9" w14:textId="77777777" w:rsidR="00DD0368" w:rsidRPr="00BC3687" w:rsidRDefault="00DD0368" w:rsidP="00DD0368">
            <w:pPr>
              <w:pStyle w:val="TableParagraph"/>
              <w:numPr>
                <w:ilvl w:val="0"/>
                <w:numId w:val="5"/>
              </w:numPr>
              <w:tabs>
                <w:tab w:val="left" w:pos="517"/>
              </w:tabs>
              <w:spacing w:before="1"/>
              <w:ind w:left="159" w:right="51" w:firstLine="0"/>
              <w:jc w:val="both"/>
              <w:rPr>
                <w:lang w:val="en-GB"/>
              </w:rPr>
            </w:pPr>
            <w:r w:rsidRPr="00BC3687">
              <w:rPr>
                <w:lang w:val="en-GB"/>
              </w:rPr>
              <w:t>Sale by retail of alcohol shall only be available to customers who are attending a bona fide cookery course event that they have pre-booked, and to no other members of the public.</w:t>
            </w:r>
          </w:p>
          <w:p w14:paraId="3CD7E9EA" w14:textId="77777777" w:rsidR="00DD0368" w:rsidRPr="00BC3687" w:rsidRDefault="00DD0368" w:rsidP="00D864A9">
            <w:pPr>
              <w:pStyle w:val="TableParagraph"/>
              <w:rPr>
                <w:i/>
                <w:lang w:val="en-GB"/>
              </w:rPr>
            </w:pPr>
          </w:p>
          <w:p w14:paraId="42358701" w14:textId="77777777" w:rsidR="00DD0368" w:rsidRPr="00BC3687" w:rsidRDefault="00DD0368" w:rsidP="00DD0368">
            <w:pPr>
              <w:pStyle w:val="TableParagraph"/>
              <w:numPr>
                <w:ilvl w:val="0"/>
                <w:numId w:val="5"/>
              </w:numPr>
              <w:tabs>
                <w:tab w:val="left" w:pos="517"/>
              </w:tabs>
              <w:spacing w:before="1"/>
              <w:ind w:left="159" w:right="49" w:firstLine="0"/>
              <w:jc w:val="both"/>
              <w:rPr>
                <w:lang w:val="en-GB"/>
              </w:rPr>
            </w:pPr>
            <w:r w:rsidRPr="00BC3687">
              <w:rPr>
                <w:lang w:val="en-GB"/>
              </w:rPr>
              <w:t>The Premises Licence Holder shall ensure that any persons highlighted by the Police as a ‘street drinker’ and is barred from the Premises, shall not be sold alcohol.</w:t>
            </w:r>
          </w:p>
          <w:p w14:paraId="1A8918C4" w14:textId="77777777" w:rsidR="00DD0368" w:rsidRPr="00C203EB" w:rsidRDefault="00DD0368" w:rsidP="00D864A9">
            <w:pPr>
              <w:pStyle w:val="TableParagraph"/>
              <w:rPr>
                <w:iCs/>
                <w:lang w:val="en-GB"/>
              </w:rPr>
            </w:pPr>
          </w:p>
          <w:p w14:paraId="1887E428" w14:textId="77777777" w:rsidR="00DD0368" w:rsidRPr="00BC3687" w:rsidRDefault="00DD0368" w:rsidP="00DD0368">
            <w:pPr>
              <w:pStyle w:val="TableParagraph"/>
              <w:numPr>
                <w:ilvl w:val="0"/>
                <w:numId w:val="5"/>
              </w:numPr>
              <w:tabs>
                <w:tab w:val="left" w:pos="517"/>
              </w:tabs>
              <w:ind w:left="159" w:right="51" w:firstLine="0"/>
              <w:jc w:val="both"/>
              <w:rPr>
                <w:lang w:val="en-GB"/>
              </w:rPr>
            </w:pPr>
            <w:r w:rsidRPr="00BC3687">
              <w:rPr>
                <w:lang w:val="en-GB"/>
              </w:rPr>
              <w:t>The chillers/fridges where alcohol is displayed will be locked/covered outside permitted hours.</w:t>
            </w:r>
          </w:p>
          <w:p w14:paraId="30489AEA" w14:textId="77777777" w:rsidR="00DD0368" w:rsidRPr="00BC3687" w:rsidRDefault="00DD0368" w:rsidP="00D864A9">
            <w:pPr>
              <w:pStyle w:val="TableParagraph"/>
              <w:tabs>
                <w:tab w:val="left" w:pos="517"/>
              </w:tabs>
              <w:ind w:right="50"/>
              <w:jc w:val="both"/>
              <w:rPr>
                <w:rFonts w:eastAsia="Times New Roman"/>
                <w:b/>
                <w:u w:val="single"/>
                <w:lang w:eastAsia="en-GB"/>
              </w:rPr>
            </w:pPr>
          </w:p>
        </w:tc>
      </w:tr>
      <w:tr w:rsidR="00DD0368" w:rsidRPr="00BC3687" w14:paraId="3B9F90F4" w14:textId="77777777" w:rsidTr="00D864A9">
        <w:tc>
          <w:tcPr>
            <w:tcW w:w="851" w:type="dxa"/>
          </w:tcPr>
          <w:p w14:paraId="7DF0A5F0"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lastRenderedPageBreak/>
              <w:t>CD2</w:t>
            </w:r>
          </w:p>
        </w:tc>
        <w:tc>
          <w:tcPr>
            <w:tcW w:w="2977" w:type="dxa"/>
          </w:tcPr>
          <w:p w14:paraId="141AD237" w14:textId="77777777" w:rsidR="00DD0368" w:rsidRDefault="00DD0368" w:rsidP="00D864A9">
            <w:pPr>
              <w:rPr>
                <w:rFonts w:ascii="Arial" w:eastAsia="Times New Roman" w:hAnsi="Arial" w:cs="Arial"/>
                <w:b/>
                <w:lang w:eastAsia="en-GB"/>
              </w:rPr>
            </w:pPr>
            <w:r w:rsidRPr="00BC3687">
              <w:rPr>
                <w:rFonts w:ascii="Arial" w:eastAsia="Times New Roman" w:hAnsi="Arial" w:cs="Arial"/>
                <w:b/>
                <w:lang w:eastAsia="en-GB"/>
              </w:rPr>
              <w:t xml:space="preserve">Alcohol </w:t>
            </w:r>
          </w:p>
          <w:p w14:paraId="63FF3C5A" w14:textId="5EB00FFC" w:rsidR="00DD0368" w:rsidRPr="00BC3687" w:rsidRDefault="00DD0368" w:rsidP="00D864A9">
            <w:pPr>
              <w:rPr>
                <w:rFonts w:ascii="Arial" w:eastAsia="Times New Roman" w:hAnsi="Arial" w:cs="Arial"/>
                <w:b/>
                <w:lang w:eastAsia="en-GB"/>
              </w:rPr>
            </w:pPr>
            <w:r>
              <w:rPr>
                <w:rFonts w:ascii="Arial" w:eastAsia="Times New Roman" w:hAnsi="Arial" w:cs="Arial"/>
                <w:b/>
                <w:lang w:eastAsia="en-GB"/>
              </w:rPr>
              <w:t>(</w:t>
            </w:r>
            <w:r w:rsidR="00330EC4" w:rsidRPr="00330EC4">
              <w:rPr>
                <w:rFonts w:ascii="Arial" w:eastAsia="Times New Roman" w:hAnsi="Arial" w:cs="Arial"/>
                <w:b/>
                <w:highlight w:val="yellow"/>
                <w:lang w:eastAsia="en-GB"/>
              </w:rPr>
              <w:t>Online orders, deliveries</w:t>
            </w:r>
            <w:r w:rsidR="00330EC4">
              <w:rPr>
                <w:rFonts w:ascii="Arial" w:eastAsia="Times New Roman" w:hAnsi="Arial" w:cs="Arial"/>
                <w:b/>
                <w:lang w:eastAsia="en-GB"/>
              </w:rPr>
              <w:t xml:space="preserve"> and s</w:t>
            </w:r>
            <w:r w:rsidRPr="00BC3687">
              <w:rPr>
                <w:rFonts w:ascii="Arial" w:eastAsia="Times New Roman" w:hAnsi="Arial" w:cs="Arial"/>
                <w:b/>
                <w:lang w:eastAsia="en-GB"/>
              </w:rPr>
              <w:t>upplied with</w:t>
            </w:r>
            <w:r w:rsidR="00330EC4">
              <w:rPr>
                <w:rFonts w:ascii="Arial" w:eastAsia="Times New Roman" w:hAnsi="Arial" w:cs="Arial"/>
                <w:b/>
                <w:lang w:eastAsia="en-GB"/>
              </w:rPr>
              <w:t xml:space="preserve"> a</w:t>
            </w:r>
            <w:r w:rsidRPr="00BC3687">
              <w:rPr>
                <w:rFonts w:ascii="Arial" w:eastAsia="Times New Roman" w:hAnsi="Arial" w:cs="Arial"/>
                <w:b/>
                <w:lang w:eastAsia="en-GB"/>
              </w:rPr>
              <w:t xml:space="preserve"> takeaway service</w:t>
            </w:r>
            <w:r>
              <w:rPr>
                <w:rFonts w:ascii="Arial" w:eastAsia="Times New Roman" w:hAnsi="Arial" w:cs="Arial"/>
                <w:b/>
                <w:lang w:eastAsia="en-GB"/>
              </w:rPr>
              <w:t>)</w:t>
            </w:r>
          </w:p>
        </w:tc>
        <w:tc>
          <w:tcPr>
            <w:tcW w:w="6094" w:type="dxa"/>
          </w:tcPr>
          <w:p w14:paraId="51BB47A0" w14:textId="77777777" w:rsidR="00DD0368" w:rsidRPr="00BC3687" w:rsidRDefault="00DD0368" w:rsidP="00DD0368">
            <w:pPr>
              <w:pStyle w:val="TableParagraph"/>
              <w:numPr>
                <w:ilvl w:val="0"/>
                <w:numId w:val="6"/>
              </w:numPr>
              <w:tabs>
                <w:tab w:val="left" w:pos="608"/>
              </w:tabs>
              <w:ind w:right="56" w:firstLine="0"/>
              <w:jc w:val="both"/>
              <w:rPr>
                <w:lang w:val="en-GB"/>
              </w:rPr>
            </w:pPr>
            <w:r w:rsidRPr="00BC3687">
              <w:rPr>
                <w:lang w:val="en-GB"/>
              </w:rPr>
              <w:t>All sales of alcohol arising from a telephone order for delivery must be paid for by credit or debit card.</w:t>
            </w:r>
          </w:p>
          <w:p w14:paraId="18B7936E" w14:textId="77777777" w:rsidR="00DD0368" w:rsidRPr="00BC3687" w:rsidRDefault="00DD0368" w:rsidP="00DD0368">
            <w:pPr>
              <w:pStyle w:val="TableParagraph"/>
              <w:numPr>
                <w:ilvl w:val="0"/>
                <w:numId w:val="6"/>
              </w:numPr>
              <w:tabs>
                <w:tab w:val="left" w:pos="608"/>
              </w:tabs>
              <w:spacing w:before="246"/>
              <w:ind w:right="58" w:firstLine="0"/>
              <w:jc w:val="both"/>
              <w:rPr>
                <w:lang w:val="en-GB"/>
              </w:rPr>
            </w:pPr>
            <w:r w:rsidRPr="00BC3687">
              <w:rPr>
                <w:lang w:val="en-GB"/>
              </w:rPr>
              <w:t>All sales of alcohol for delivery must be paid at the time of ordering using a debit or credit card.</w:t>
            </w:r>
          </w:p>
          <w:p w14:paraId="559F8F51" w14:textId="77777777" w:rsidR="00DD0368" w:rsidRPr="004662F5" w:rsidRDefault="00DD0368" w:rsidP="00DD0368">
            <w:pPr>
              <w:pStyle w:val="TableParagraph"/>
              <w:numPr>
                <w:ilvl w:val="0"/>
                <w:numId w:val="6"/>
              </w:numPr>
              <w:tabs>
                <w:tab w:val="left" w:pos="608"/>
              </w:tabs>
              <w:spacing w:before="246"/>
              <w:ind w:right="58" w:firstLine="0"/>
              <w:jc w:val="both"/>
              <w:rPr>
                <w:lang w:val="en-GB"/>
              </w:rPr>
            </w:pPr>
            <w:r w:rsidRPr="00BC3687">
              <w:rPr>
                <w:lang w:val="en-GB"/>
              </w:rPr>
              <w:t>All delivery</w:t>
            </w:r>
            <w:r w:rsidRPr="00BC3687">
              <w:rPr>
                <w:spacing w:val="-5"/>
                <w:lang w:val="en-GB"/>
              </w:rPr>
              <w:t xml:space="preserve"> </w:t>
            </w:r>
            <w:r w:rsidRPr="00BC3687">
              <w:rPr>
                <w:lang w:val="en-GB"/>
              </w:rPr>
              <w:t>persons</w:t>
            </w:r>
            <w:r w:rsidRPr="00BC3687">
              <w:rPr>
                <w:spacing w:val="-3"/>
                <w:lang w:val="en-GB"/>
              </w:rPr>
              <w:t xml:space="preserve"> </w:t>
            </w:r>
            <w:r w:rsidRPr="00BC3687">
              <w:rPr>
                <w:lang w:val="en-GB"/>
              </w:rPr>
              <w:t>must</w:t>
            </w:r>
            <w:r w:rsidRPr="00BC3687">
              <w:rPr>
                <w:spacing w:val="-5"/>
                <w:lang w:val="en-GB"/>
              </w:rPr>
              <w:t xml:space="preserve"> </w:t>
            </w:r>
            <w:r w:rsidRPr="00BC3687">
              <w:rPr>
                <w:lang w:val="en-GB"/>
              </w:rPr>
              <w:t>be</w:t>
            </w:r>
            <w:r w:rsidRPr="00BC3687">
              <w:rPr>
                <w:spacing w:val="-4"/>
                <w:lang w:val="en-GB"/>
              </w:rPr>
              <w:t xml:space="preserve"> </w:t>
            </w:r>
            <w:r w:rsidRPr="00BC3687">
              <w:rPr>
                <w:lang w:val="en-GB"/>
              </w:rPr>
              <w:t>aged</w:t>
            </w:r>
            <w:r w:rsidRPr="00BC3687">
              <w:rPr>
                <w:spacing w:val="-6"/>
                <w:lang w:val="en-GB"/>
              </w:rPr>
              <w:t xml:space="preserve"> [</w:t>
            </w:r>
            <w:r w:rsidRPr="00BC3687">
              <w:rPr>
                <w:color w:val="0000FF"/>
                <w:lang w:val="en-GB"/>
              </w:rPr>
              <w:t>insert</w:t>
            </w:r>
            <w:r w:rsidRPr="00BC3687">
              <w:rPr>
                <w:color w:val="0000FF"/>
                <w:spacing w:val="-2"/>
                <w:lang w:val="en-GB"/>
              </w:rPr>
              <w:t xml:space="preserve"> </w:t>
            </w:r>
            <w:r w:rsidRPr="00BC3687">
              <w:rPr>
                <w:color w:val="0000FF"/>
                <w:lang w:val="en-GB"/>
              </w:rPr>
              <w:t>age</w:t>
            </w:r>
            <w:r w:rsidRPr="00BC3687">
              <w:rPr>
                <w:lang w:val="en-GB"/>
              </w:rPr>
              <w:t>]</w:t>
            </w:r>
            <w:r w:rsidRPr="00BC3687">
              <w:rPr>
                <w:spacing w:val="-3"/>
                <w:lang w:val="en-GB"/>
              </w:rPr>
              <w:t xml:space="preserve"> </w:t>
            </w:r>
            <w:r w:rsidRPr="00BC3687">
              <w:rPr>
                <w:lang w:val="en-GB"/>
              </w:rPr>
              <w:t>years</w:t>
            </w:r>
            <w:r w:rsidRPr="00BC3687">
              <w:rPr>
                <w:spacing w:val="-3"/>
                <w:lang w:val="en-GB"/>
              </w:rPr>
              <w:t xml:space="preserve"> </w:t>
            </w:r>
            <w:r w:rsidRPr="00BC3687">
              <w:rPr>
                <w:lang w:val="en-GB"/>
              </w:rPr>
              <w:t>or</w:t>
            </w:r>
            <w:r w:rsidRPr="00BC3687">
              <w:rPr>
                <w:spacing w:val="-5"/>
                <w:lang w:val="en-GB"/>
              </w:rPr>
              <w:t xml:space="preserve"> </w:t>
            </w:r>
            <w:r w:rsidRPr="00BC3687">
              <w:rPr>
                <w:spacing w:val="-4"/>
                <w:lang w:val="en-GB"/>
              </w:rPr>
              <w:t>more</w:t>
            </w:r>
          </w:p>
          <w:p w14:paraId="4FAD512E" w14:textId="6EE2AD36" w:rsidR="004662F5" w:rsidRPr="004662F5" w:rsidRDefault="004662F5" w:rsidP="00DD0368">
            <w:pPr>
              <w:pStyle w:val="TableParagraph"/>
              <w:numPr>
                <w:ilvl w:val="0"/>
                <w:numId w:val="6"/>
              </w:numPr>
              <w:tabs>
                <w:tab w:val="left" w:pos="608"/>
              </w:tabs>
              <w:spacing w:before="246"/>
              <w:ind w:right="58" w:firstLine="0"/>
              <w:jc w:val="both"/>
              <w:rPr>
                <w:highlight w:val="yellow"/>
                <w:lang w:val="en-GB"/>
              </w:rPr>
            </w:pPr>
            <w:r w:rsidRPr="004662F5">
              <w:rPr>
                <w:spacing w:val="-4"/>
                <w:highlight w:val="yellow"/>
                <w:lang w:val="en-GB"/>
              </w:rPr>
              <w:t xml:space="preserve">All delivery persons shall be trained </w:t>
            </w:r>
            <w:r>
              <w:rPr>
                <w:spacing w:val="-4"/>
                <w:highlight w:val="yellow"/>
                <w:lang w:val="en-GB"/>
              </w:rPr>
              <w:t>on identifying if someone appears intoxicated.</w:t>
            </w:r>
          </w:p>
          <w:p w14:paraId="654A04A5" w14:textId="77777777" w:rsidR="00DD0368" w:rsidRPr="00BC3687" w:rsidRDefault="00DD0368" w:rsidP="00DD0368">
            <w:pPr>
              <w:pStyle w:val="TableParagraph"/>
              <w:numPr>
                <w:ilvl w:val="0"/>
                <w:numId w:val="6"/>
              </w:numPr>
              <w:tabs>
                <w:tab w:val="left" w:pos="608"/>
              </w:tabs>
              <w:spacing w:before="246"/>
              <w:ind w:right="58" w:firstLine="0"/>
              <w:jc w:val="both"/>
              <w:rPr>
                <w:lang w:val="en-GB"/>
              </w:rPr>
            </w:pPr>
            <w:r w:rsidRPr="00BC3687">
              <w:rPr>
                <w:lang w:val="en-GB"/>
              </w:rPr>
              <w:t>The alcohol must be packaged separately from goods that are not subject to age related sales, so that it can easily be retrieved to prevent an illegal sale.</w:t>
            </w:r>
          </w:p>
          <w:p w14:paraId="63A10F32" w14:textId="77777777" w:rsidR="00DD0368" w:rsidRPr="00BC3687" w:rsidRDefault="00DD0368" w:rsidP="00DD0368">
            <w:pPr>
              <w:pStyle w:val="TableParagraph"/>
              <w:numPr>
                <w:ilvl w:val="0"/>
                <w:numId w:val="6"/>
              </w:numPr>
              <w:tabs>
                <w:tab w:val="left" w:pos="608"/>
              </w:tabs>
              <w:spacing w:before="246"/>
              <w:ind w:right="58" w:firstLine="0"/>
              <w:jc w:val="both"/>
              <w:rPr>
                <w:lang w:val="en-GB"/>
              </w:rPr>
            </w:pPr>
            <w:r w:rsidRPr="00BC3687">
              <w:rPr>
                <w:lang w:val="en-GB"/>
              </w:rPr>
              <w:t xml:space="preserve">Details of the order (including the type, amount of alcohol, name and address of the customer) shall be kept at the </w:t>
            </w:r>
            <w:r>
              <w:rPr>
                <w:lang w:val="en-GB"/>
              </w:rPr>
              <w:t>L</w:t>
            </w:r>
            <w:r w:rsidRPr="00BC3687">
              <w:rPr>
                <w:lang w:val="en-GB"/>
              </w:rPr>
              <w:t xml:space="preserve">icensed Premises and must be shown on the printout despatched with the </w:t>
            </w:r>
            <w:r w:rsidRPr="00BC3687">
              <w:rPr>
                <w:spacing w:val="-2"/>
                <w:lang w:val="en-GB"/>
              </w:rPr>
              <w:t>order.</w:t>
            </w:r>
          </w:p>
          <w:p w14:paraId="34D0E887" w14:textId="77777777" w:rsidR="00DD0368" w:rsidRDefault="00DD0368" w:rsidP="00DD0368">
            <w:pPr>
              <w:pStyle w:val="TableParagraph"/>
              <w:numPr>
                <w:ilvl w:val="0"/>
                <w:numId w:val="6"/>
              </w:numPr>
              <w:tabs>
                <w:tab w:val="left" w:pos="608"/>
              </w:tabs>
              <w:spacing w:before="246"/>
              <w:ind w:right="58" w:firstLine="0"/>
              <w:jc w:val="both"/>
              <w:rPr>
                <w:lang w:val="en-GB"/>
              </w:rPr>
            </w:pPr>
            <w:r w:rsidRPr="00BC3687">
              <w:rPr>
                <w:lang w:val="en-GB"/>
              </w:rPr>
              <w:t xml:space="preserve">All delivery drivers and riders must allow any </w:t>
            </w:r>
            <w:bookmarkStart w:id="3" w:name="_Hlk204266983"/>
            <w:r w:rsidRPr="00BC3687">
              <w:rPr>
                <w:lang w:val="en-GB"/>
              </w:rPr>
              <w:t xml:space="preserve">Police, authorised officer(s) of the Licensing Authority or other Responsible Authorities </w:t>
            </w:r>
            <w:bookmarkEnd w:id="3"/>
            <w:r w:rsidRPr="00BC3687">
              <w:rPr>
                <w:lang w:val="en-GB"/>
              </w:rPr>
              <w:t>to inspect any alcohol or order details on request.</w:t>
            </w:r>
          </w:p>
          <w:p w14:paraId="0BAE36B9" w14:textId="77777777" w:rsidR="004662F5" w:rsidRPr="00BC3687" w:rsidRDefault="004662F5" w:rsidP="004662F5">
            <w:pPr>
              <w:pStyle w:val="TableParagraph"/>
              <w:tabs>
                <w:tab w:val="left" w:pos="608"/>
              </w:tabs>
              <w:spacing w:before="246"/>
              <w:ind w:left="250" w:right="58"/>
              <w:jc w:val="both"/>
              <w:rPr>
                <w:lang w:val="en-GB"/>
              </w:rPr>
            </w:pPr>
          </w:p>
          <w:p w14:paraId="4D754415" w14:textId="77777777" w:rsidR="00DD0368" w:rsidRPr="00BC3687" w:rsidRDefault="00DD0368" w:rsidP="00DD0368">
            <w:pPr>
              <w:pStyle w:val="TableParagraph"/>
              <w:numPr>
                <w:ilvl w:val="0"/>
                <w:numId w:val="6"/>
              </w:numPr>
              <w:tabs>
                <w:tab w:val="left" w:pos="608"/>
              </w:tabs>
              <w:spacing w:before="246"/>
              <w:ind w:right="58" w:firstLine="0"/>
              <w:jc w:val="both"/>
              <w:rPr>
                <w:lang w:val="en-GB"/>
              </w:rPr>
            </w:pPr>
            <w:r w:rsidRPr="00BC3687">
              <w:rPr>
                <w:lang w:val="en-GB"/>
              </w:rPr>
              <w:lastRenderedPageBreak/>
              <w:t>The delivery of alcohol shall be made only to a residential or business address and the customer to be clearly resident inside the</w:t>
            </w:r>
            <w:r w:rsidRPr="00BC3687">
              <w:rPr>
                <w:spacing w:val="-4"/>
                <w:lang w:val="en-GB"/>
              </w:rPr>
              <w:t xml:space="preserve"> </w:t>
            </w:r>
            <w:r w:rsidRPr="00BC3687">
              <w:rPr>
                <w:lang w:val="en-GB"/>
              </w:rPr>
              <w:t>building.</w:t>
            </w:r>
            <w:r w:rsidRPr="00BC3687">
              <w:rPr>
                <w:spacing w:val="-5"/>
                <w:lang w:val="en-GB"/>
              </w:rPr>
              <w:t xml:space="preserve"> </w:t>
            </w:r>
            <w:r w:rsidRPr="00BC3687">
              <w:rPr>
                <w:lang w:val="en-GB"/>
              </w:rPr>
              <w:t>The</w:t>
            </w:r>
            <w:r w:rsidRPr="00BC3687">
              <w:rPr>
                <w:spacing w:val="-4"/>
                <w:lang w:val="en-GB"/>
              </w:rPr>
              <w:t xml:space="preserve"> </w:t>
            </w:r>
            <w:r w:rsidRPr="00BC3687">
              <w:rPr>
                <w:lang w:val="en-GB"/>
              </w:rPr>
              <w:t>delivery of</w:t>
            </w:r>
            <w:r w:rsidRPr="00BC3687">
              <w:rPr>
                <w:spacing w:val="-2"/>
                <w:lang w:val="en-GB"/>
              </w:rPr>
              <w:t xml:space="preserve"> </w:t>
            </w:r>
            <w:r w:rsidRPr="00BC3687">
              <w:rPr>
                <w:lang w:val="en-GB"/>
              </w:rPr>
              <w:t>alcohol</w:t>
            </w:r>
            <w:r w:rsidRPr="00BC3687">
              <w:rPr>
                <w:spacing w:val="-3"/>
                <w:lang w:val="en-GB"/>
              </w:rPr>
              <w:t xml:space="preserve"> </w:t>
            </w:r>
            <w:r w:rsidRPr="00BC3687">
              <w:rPr>
                <w:lang w:val="en-GB"/>
              </w:rPr>
              <w:t>will</w:t>
            </w:r>
            <w:r w:rsidRPr="00BC3687">
              <w:rPr>
                <w:spacing w:val="-2"/>
                <w:lang w:val="en-GB"/>
              </w:rPr>
              <w:t xml:space="preserve"> </w:t>
            </w:r>
            <w:r w:rsidRPr="00BC3687">
              <w:rPr>
                <w:lang w:val="en-GB"/>
              </w:rPr>
              <w:t>not be</w:t>
            </w:r>
            <w:r w:rsidRPr="00BC3687">
              <w:rPr>
                <w:spacing w:val="-5"/>
                <w:lang w:val="en-GB"/>
              </w:rPr>
              <w:t xml:space="preserve"> </w:t>
            </w:r>
            <w:r w:rsidRPr="00BC3687">
              <w:rPr>
                <w:lang w:val="en-GB"/>
              </w:rPr>
              <w:t>made</w:t>
            </w:r>
            <w:r w:rsidRPr="00BC3687">
              <w:rPr>
                <w:spacing w:val="-2"/>
                <w:lang w:val="en-GB"/>
              </w:rPr>
              <w:t xml:space="preserve"> </w:t>
            </w:r>
            <w:r w:rsidRPr="00BC3687">
              <w:rPr>
                <w:lang w:val="en-GB"/>
              </w:rPr>
              <w:t>or</w:t>
            </w:r>
            <w:r w:rsidRPr="00BC3687">
              <w:rPr>
                <w:spacing w:val="-3"/>
                <w:lang w:val="en-GB"/>
              </w:rPr>
              <w:t xml:space="preserve"> </w:t>
            </w:r>
            <w:r w:rsidRPr="00BC3687">
              <w:rPr>
                <w:lang w:val="en-GB"/>
              </w:rPr>
              <w:t>completed to a person in a public place (for example a street corner, park or bus stop).</w:t>
            </w:r>
          </w:p>
          <w:p w14:paraId="26C1A695" w14:textId="77777777" w:rsidR="00DD0368" w:rsidRDefault="00DD0368" w:rsidP="00DD0368">
            <w:pPr>
              <w:pStyle w:val="TableParagraph"/>
              <w:numPr>
                <w:ilvl w:val="0"/>
                <w:numId w:val="6"/>
              </w:numPr>
              <w:tabs>
                <w:tab w:val="left" w:pos="608"/>
              </w:tabs>
              <w:spacing w:before="246"/>
              <w:ind w:right="58" w:firstLine="0"/>
              <w:jc w:val="both"/>
              <w:rPr>
                <w:lang w:val="en-GB"/>
              </w:rPr>
            </w:pPr>
            <w:r w:rsidRPr="00BC3687">
              <w:rPr>
                <w:lang w:val="en-GB"/>
              </w:rPr>
              <w:t>The person taking the order and/or making the delivery must ensure that the recipient is at least 18 years of age. A check shall be made to ensure the person accepting the delivery has the debit/credit card used for the purchase. If they appear under 25 years of age, photographic ID will be required before the alcohol</w:t>
            </w:r>
            <w:r w:rsidRPr="00BC3687">
              <w:rPr>
                <w:spacing w:val="40"/>
                <w:lang w:val="en-GB"/>
              </w:rPr>
              <w:t xml:space="preserve"> </w:t>
            </w:r>
            <w:r w:rsidRPr="00BC3687">
              <w:rPr>
                <w:lang w:val="en-GB"/>
              </w:rPr>
              <w:t xml:space="preserve">is handed over. Examples of appropriate ID include a </w:t>
            </w:r>
            <w:r>
              <w:rPr>
                <w:lang w:val="en-GB"/>
              </w:rPr>
              <w:t xml:space="preserve">photographic driving licence or </w:t>
            </w:r>
            <w:r w:rsidRPr="00BC3687">
              <w:rPr>
                <w:lang w:val="en-GB"/>
              </w:rPr>
              <w:t xml:space="preserve">passport, </w:t>
            </w:r>
            <w:r>
              <w:rPr>
                <w:lang w:val="en-GB"/>
              </w:rPr>
              <w:t>UK armed services</w:t>
            </w:r>
            <w:r w:rsidRPr="00BC3687">
              <w:rPr>
                <w:lang w:val="en-GB"/>
              </w:rPr>
              <w:t xml:space="preserve"> ID</w:t>
            </w:r>
            <w:r>
              <w:rPr>
                <w:lang w:val="en-GB"/>
              </w:rPr>
              <w:t xml:space="preserve"> card and any </w:t>
            </w:r>
            <w:r w:rsidRPr="00BC3687">
              <w:rPr>
                <w:lang w:val="en-GB"/>
              </w:rPr>
              <w:t>Proof of Age Standards Scheme (“PASS”) approved cards.</w:t>
            </w:r>
          </w:p>
          <w:p w14:paraId="6E206A82" w14:textId="14E53B61" w:rsidR="00DD0368" w:rsidRPr="004C0221" w:rsidRDefault="00DD0368" w:rsidP="00DD0368">
            <w:pPr>
              <w:pStyle w:val="TableParagraph"/>
              <w:numPr>
                <w:ilvl w:val="0"/>
                <w:numId w:val="6"/>
              </w:numPr>
              <w:tabs>
                <w:tab w:val="left" w:pos="608"/>
              </w:tabs>
              <w:spacing w:before="246"/>
              <w:ind w:right="58" w:firstLine="0"/>
              <w:jc w:val="both"/>
              <w:rPr>
                <w:lang w:val="en-GB"/>
              </w:rPr>
            </w:pPr>
            <w:r w:rsidRPr="004C0221">
              <w:rPr>
                <w:lang w:val="en-GB"/>
              </w:rPr>
              <w:t xml:space="preserve">Where a </w:t>
            </w:r>
            <w:r w:rsidR="004662F5" w:rsidRPr="004C0221">
              <w:rPr>
                <w:lang w:val="en-GB"/>
              </w:rPr>
              <w:t>third-party</w:t>
            </w:r>
            <w:r w:rsidRPr="004C0221">
              <w:rPr>
                <w:lang w:val="en-GB"/>
              </w:rPr>
              <w:t xml:space="preserve"> courier is used to supply alcohol, they will be instructed to provide an age verification service or adopt a policy of checking age and ID at the time of delivery.</w:t>
            </w:r>
            <w:r w:rsidR="004662F5">
              <w:rPr>
                <w:lang w:val="en-GB"/>
              </w:rPr>
              <w:t xml:space="preserve">  </w:t>
            </w:r>
            <w:r w:rsidR="004662F5" w:rsidRPr="007D68E4">
              <w:rPr>
                <w:highlight w:val="yellow"/>
                <w:lang w:val="en-GB"/>
              </w:rPr>
              <w:t xml:space="preserve">The Courier must maintain a clear document trail </w:t>
            </w:r>
            <w:r w:rsidR="007D68E4" w:rsidRPr="007D68E4">
              <w:rPr>
                <w:highlight w:val="yellow"/>
                <w:lang w:val="en-GB"/>
              </w:rPr>
              <w:t>from the point of order, despatch from the licensed premises, and delivery to the customer, including times and signatures.</w:t>
            </w:r>
            <w:r w:rsidR="007D68E4">
              <w:rPr>
                <w:lang w:val="en-GB"/>
              </w:rPr>
              <w:t xml:space="preserve">  A </w:t>
            </w:r>
            <w:r w:rsidRPr="004C0221">
              <w:rPr>
                <w:lang w:val="en-GB"/>
              </w:rPr>
              <w:t>record of all couriers used and the system that they use to verify age will be kept and produced upon request from the Police, authorised officer(s) of the Licensing Authority or other Responsible Authorities</w:t>
            </w:r>
          </w:p>
          <w:p w14:paraId="6CA2E8E5" w14:textId="77777777" w:rsidR="00DD0368" w:rsidRPr="00BC3687" w:rsidRDefault="00DD0368" w:rsidP="00DD0368">
            <w:pPr>
              <w:pStyle w:val="TableParagraph"/>
              <w:numPr>
                <w:ilvl w:val="0"/>
                <w:numId w:val="6"/>
              </w:numPr>
              <w:tabs>
                <w:tab w:val="left" w:pos="608"/>
              </w:tabs>
              <w:spacing w:before="246"/>
              <w:ind w:right="58" w:firstLine="0"/>
              <w:jc w:val="both"/>
              <w:rPr>
                <w:lang w:val="en-GB"/>
              </w:rPr>
            </w:pPr>
            <w:r w:rsidRPr="00BC3687">
              <w:rPr>
                <w:lang w:val="en-GB"/>
              </w:rPr>
              <w:t>Alcohol shall not be supplied or sold at or from the Premises otherwise than to persons ordering food.</w:t>
            </w:r>
          </w:p>
          <w:p w14:paraId="40CD9A25" w14:textId="77777777" w:rsidR="00DD0368" w:rsidRPr="00BC3687" w:rsidRDefault="00DD0368" w:rsidP="00DD0368">
            <w:pPr>
              <w:pStyle w:val="TableParagraph"/>
              <w:numPr>
                <w:ilvl w:val="0"/>
                <w:numId w:val="6"/>
              </w:numPr>
              <w:tabs>
                <w:tab w:val="left" w:pos="608"/>
              </w:tabs>
              <w:spacing w:before="246"/>
              <w:ind w:right="58" w:firstLine="0"/>
              <w:jc w:val="both"/>
              <w:rPr>
                <w:lang w:val="en-GB"/>
              </w:rPr>
            </w:pPr>
            <w:r w:rsidRPr="00BC3687">
              <w:rPr>
                <w:lang w:val="en-GB"/>
              </w:rPr>
              <w:t>Delivery drivers shall be given clear, written instructions to use their vehicles in a responsible manner so as not to cause a nuisance to any residents or generally outside the Premises; not to leave engines running when the vehicles are parked; not to obstruct the highway[s]</w:t>
            </w:r>
            <w:r>
              <w:rPr>
                <w:lang w:val="en-GB"/>
              </w:rPr>
              <w:t>, and vehicle horns shall not be used at any time except in accordance with the Highway Code</w:t>
            </w:r>
            <w:r w:rsidRPr="00BC3687">
              <w:rPr>
                <w:lang w:val="en-GB"/>
              </w:rPr>
              <w:t>.</w:t>
            </w:r>
          </w:p>
          <w:p w14:paraId="2A9F4826" w14:textId="77777777" w:rsidR="00DD0368" w:rsidRPr="00BC3687" w:rsidRDefault="00DD0368" w:rsidP="00D864A9">
            <w:pPr>
              <w:pStyle w:val="TableParagraph"/>
              <w:tabs>
                <w:tab w:val="left" w:pos="608"/>
              </w:tabs>
              <w:spacing w:before="246"/>
              <w:ind w:left="250" w:right="58"/>
              <w:jc w:val="both"/>
              <w:rPr>
                <w:lang w:val="en-GB"/>
              </w:rPr>
            </w:pPr>
          </w:p>
        </w:tc>
      </w:tr>
      <w:tr w:rsidR="00DD0368" w:rsidRPr="00BC3687" w14:paraId="3BD0D5AF" w14:textId="77777777" w:rsidTr="00D864A9">
        <w:tc>
          <w:tcPr>
            <w:tcW w:w="851" w:type="dxa"/>
          </w:tcPr>
          <w:p w14:paraId="7388AE7D"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lastRenderedPageBreak/>
              <w:t>CD3</w:t>
            </w:r>
          </w:p>
        </w:tc>
        <w:tc>
          <w:tcPr>
            <w:tcW w:w="2977" w:type="dxa"/>
          </w:tcPr>
          <w:p w14:paraId="5D9AE70C"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Bottle bans</w:t>
            </w:r>
          </w:p>
        </w:tc>
        <w:tc>
          <w:tcPr>
            <w:tcW w:w="6094" w:type="dxa"/>
          </w:tcPr>
          <w:p w14:paraId="1A9E9818" w14:textId="77777777" w:rsidR="00DD0368" w:rsidRPr="00BC3687" w:rsidRDefault="00DD0368" w:rsidP="00DD0368">
            <w:pPr>
              <w:pStyle w:val="TableParagraph"/>
              <w:numPr>
                <w:ilvl w:val="0"/>
                <w:numId w:val="7"/>
              </w:numPr>
              <w:tabs>
                <w:tab w:val="left" w:pos="608"/>
              </w:tabs>
              <w:spacing w:before="123"/>
              <w:ind w:right="54" w:firstLine="0"/>
              <w:jc w:val="both"/>
              <w:rPr>
                <w:lang w:val="en-GB"/>
              </w:rPr>
            </w:pPr>
            <w:r w:rsidRPr="00BC3687">
              <w:rPr>
                <w:lang w:val="en-GB"/>
              </w:rPr>
              <w:t>No glass bottles containing beverages of any kind</w:t>
            </w:r>
            <w:r>
              <w:rPr>
                <w:lang w:val="en-GB"/>
              </w:rPr>
              <w:t xml:space="preserve"> (containing alcoholic drink or otherwise)</w:t>
            </w:r>
            <w:r w:rsidRPr="00BC3687">
              <w:rPr>
                <w:lang w:val="en-GB"/>
              </w:rPr>
              <w:t>, whether open or sealed, shall be given to customers on the Premises whether at the bar or by staff service away from the bar.</w:t>
            </w:r>
          </w:p>
          <w:p w14:paraId="513D974D" w14:textId="77777777" w:rsidR="00DD0368" w:rsidRPr="00BC3687" w:rsidRDefault="00DD0368" w:rsidP="00D864A9">
            <w:pPr>
              <w:pStyle w:val="TableParagraph"/>
              <w:spacing w:before="1"/>
              <w:rPr>
                <w:i/>
                <w:lang w:val="en-GB"/>
              </w:rPr>
            </w:pPr>
          </w:p>
          <w:p w14:paraId="42E242DC" w14:textId="77777777" w:rsidR="00DD0368" w:rsidRPr="00BC3687" w:rsidRDefault="00DD0368" w:rsidP="00DD0368">
            <w:pPr>
              <w:pStyle w:val="TableParagraph"/>
              <w:numPr>
                <w:ilvl w:val="0"/>
                <w:numId w:val="7"/>
              </w:numPr>
              <w:tabs>
                <w:tab w:val="left" w:pos="608"/>
              </w:tabs>
              <w:ind w:right="46" w:firstLine="0"/>
              <w:jc w:val="both"/>
              <w:rPr>
                <w:lang w:val="en-GB"/>
              </w:rPr>
            </w:pPr>
            <w:r w:rsidRPr="00BC3687">
              <w:rPr>
                <w:lang w:val="en-GB"/>
              </w:rPr>
              <w:t>No customers carrying open or sealed bottles shall be admitted to the Premises at any time that the Premises are open</w:t>
            </w:r>
            <w:r w:rsidRPr="00BC3687">
              <w:rPr>
                <w:spacing w:val="40"/>
                <w:lang w:val="en-GB"/>
              </w:rPr>
              <w:t xml:space="preserve"> </w:t>
            </w:r>
            <w:r w:rsidRPr="00BC3687">
              <w:rPr>
                <w:lang w:val="en-GB"/>
              </w:rPr>
              <w:t>to the public.</w:t>
            </w:r>
          </w:p>
          <w:p w14:paraId="7D2BBC3F" w14:textId="77777777" w:rsidR="00DD0368" w:rsidRPr="00BC3687" w:rsidRDefault="00DD0368" w:rsidP="00D864A9">
            <w:pPr>
              <w:pStyle w:val="ListParagraph"/>
            </w:pPr>
          </w:p>
          <w:p w14:paraId="11E1C449" w14:textId="77777777" w:rsidR="00DD0368" w:rsidRPr="00BC3687" w:rsidRDefault="00DD0368" w:rsidP="00DD0368">
            <w:pPr>
              <w:pStyle w:val="TableParagraph"/>
              <w:numPr>
                <w:ilvl w:val="0"/>
                <w:numId w:val="7"/>
              </w:numPr>
              <w:tabs>
                <w:tab w:val="left" w:pos="608"/>
              </w:tabs>
              <w:ind w:right="46" w:firstLine="0"/>
              <w:jc w:val="both"/>
              <w:rPr>
                <w:lang w:val="en-GB"/>
              </w:rPr>
            </w:pPr>
            <w:r w:rsidRPr="00BC3687">
              <w:rPr>
                <w:lang w:val="en-GB"/>
              </w:rPr>
              <w:t>Customers who are seated in [</w:t>
            </w:r>
            <w:r w:rsidRPr="00BC3687">
              <w:rPr>
                <w:color w:val="0000FF"/>
                <w:lang w:val="en-GB"/>
              </w:rPr>
              <w:t>insert area</w:t>
            </w:r>
            <w:r w:rsidRPr="00BC3687">
              <w:rPr>
                <w:lang w:val="en-GB"/>
              </w:rPr>
              <w:t xml:space="preserve">] for the consumption of food may be sold bottled containing </w:t>
            </w:r>
            <w:r w:rsidRPr="00BC3687">
              <w:rPr>
                <w:lang w:val="en-GB"/>
              </w:rPr>
              <w:lastRenderedPageBreak/>
              <w:t>wine for consumption with a table meal.</w:t>
            </w:r>
          </w:p>
          <w:p w14:paraId="1D33E0B0" w14:textId="77777777" w:rsidR="00DD0368" w:rsidRPr="00BC3687" w:rsidRDefault="00DD0368" w:rsidP="00D864A9">
            <w:pPr>
              <w:pStyle w:val="ListParagraph"/>
            </w:pPr>
          </w:p>
          <w:p w14:paraId="6A3F944E" w14:textId="77777777" w:rsidR="00DD0368" w:rsidRPr="00BC3687" w:rsidRDefault="00DD0368" w:rsidP="00DD0368">
            <w:pPr>
              <w:pStyle w:val="TableParagraph"/>
              <w:numPr>
                <w:ilvl w:val="0"/>
                <w:numId w:val="7"/>
              </w:numPr>
              <w:tabs>
                <w:tab w:val="left" w:pos="608"/>
              </w:tabs>
              <w:ind w:right="46" w:firstLine="0"/>
              <w:jc w:val="both"/>
              <w:rPr>
                <w:lang w:val="en-GB"/>
              </w:rPr>
            </w:pPr>
            <w:r w:rsidRPr="00BC3687">
              <w:rPr>
                <w:lang w:val="en-GB"/>
              </w:rPr>
              <w:t>No bottles or glass receptacles are permitted to be taken into the external licensed area after [</w:t>
            </w:r>
            <w:r w:rsidRPr="00BC3687">
              <w:rPr>
                <w:color w:val="0000FF"/>
                <w:lang w:val="en-GB"/>
              </w:rPr>
              <w:t>19:00</w:t>
            </w:r>
            <w:r w:rsidRPr="00BC3687">
              <w:rPr>
                <w:lang w:val="en-GB"/>
              </w:rPr>
              <w:t>] hours.</w:t>
            </w:r>
          </w:p>
          <w:p w14:paraId="24296268" w14:textId="77777777" w:rsidR="00DD0368" w:rsidRPr="00BC3687" w:rsidRDefault="00DD0368" w:rsidP="00D864A9">
            <w:pPr>
              <w:pStyle w:val="ListParagraph"/>
            </w:pPr>
          </w:p>
          <w:p w14:paraId="622B78C0" w14:textId="77777777" w:rsidR="00DD0368" w:rsidRDefault="00DD0368" w:rsidP="00D864A9">
            <w:pPr>
              <w:pStyle w:val="TableParagraph"/>
              <w:tabs>
                <w:tab w:val="left" w:pos="608"/>
              </w:tabs>
              <w:ind w:left="250" w:right="46"/>
              <w:jc w:val="both"/>
              <w:rPr>
                <w:lang w:val="en-GB"/>
              </w:rPr>
            </w:pPr>
          </w:p>
          <w:p w14:paraId="62B1031A" w14:textId="77777777" w:rsidR="00DD0368" w:rsidRPr="00BC3687" w:rsidRDefault="00DD0368" w:rsidP="00D864A9">
            <w:pPr>
              <w:pStyle w:val="TableParagraph"/>
              <w:tabs>
                <w:tab w:val="left" w:pos="608"/>
              </w:tabs>
              <w:ind w:left="250" w:right="46"/>
              <w:jc w:val="both"/>
              <w:rPr>
                <w:lang w:val="en-GB"/>
              </w:rPr>
            </w:pPr>
          </w:p>
        </w:tc>
      </w:tr>
      <w:tr w:rsidR="00DD0368" w:rsidRPr="00BC3687" w14:paraId="76554A64" w14:textId="77777777" w:rsidTr="00D864A9">
        <w:tc>
          <w:tcPr>
            <w:tcW w:w="851" w:type="dxa"/>
          </w:tcPr>
          <w:p w14:paraId="55A2813A"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lastRenderedPageBreak/>
              <w:t>CD4</w:t>
            </w:r>
          </w:p>
        </w:tc>
        <w:tc>
          <w:tcPr>
            <w:tcW w:w="2977" w:type="dxa"/>
          </w:tcPr>
          <w:p w14:paraId="56446210" w14:textId="77777777" w:rsidR="00DD0368" w:rsidRDefault="00DD0368" w:rsidP="00D864A9">
            <w:pPr>
              <w:rPr>
                <w:rFonts w:ascii="Arial" w:eastAsia="Times New Roman" w:hAnsi="Arial" w:cs="Arial"/>
                <w:b/>
                <w:lang w:eastAsia="en-GB"/>
              </w:rPr>
            </w:pPr>
            <w:r w:rsidRPr="00BC3687">
              <w:rPr>
                <w:rFonts w:ascii="Arial" w:eastAsia="Times New Roman" w:hAnsi="Arial" w:cs="Arial"/>
                <w:b/>
                <w:lang w:eastAsia="en-GB"/>
              </w:rPr>
              <w:t xml:space="preserve">CCTV </w:t>
            </w:r>
          </w:p>
          <w:p w14:paraId="1872F168" w14:textId="77777777" w:rsidR="00DD0368" w:rsidRPr="00BC3687" w:rsidRDefault="00DD0368" w:rsidP="00D864A9">
            <w:pPr>
              <w:rPr>
                <w:rFonts w:ascii="Arial" w:eastAsia="Times New Roman" w:hAnsi="Arial" w:cs="Arial"/>
                <w:b/>
                <w:lang w:eastAsia="en-GB"/>
              </w:rPr>
            </w:pPr>
            <w:r>
              <w:rPr>
                <w:rFonts w:ascii="Arial" w:eastAsia="Times New Roman" w:hAnsi="Arial" w:cs="Arial"/>
                <w:b/>
                <w:lang w:eastAsia="en-GB"/>
              </w:rPr>
              <w:t>(N</w:t>
            </w:r>
            <w:r w:rsidRPr="00BC3687">
              <w:rPr>
                <w:rFonts w:ascii="Arial" w:eastAsia="Times New Roman" w:hAnsi="Arial" w:cs="Arial"/>
                <w:b/>
                <w:lang w:eastAsia="en-GB"/>
              </w:rPr>
              <w:t>umbers, locations and maintenance</w:t>
            </w:r>
            <w:r>
              <w:rPr>
                <w:rFonts w:ascii="Arial" w:eastAsia="Times New Roman" w:hAnsi="Arial" w:cs="Arial"/>
                <w:b/>
                <w:lang w:eastAsia="en-GB"/>
              </w:rPr>
              <w:t>)</w:t>
            </w:r>
          </w:p>
        </w:tc>
        <w:tc>
          <w:tcPr>
            <w:tcW w:w="6094" w:type="dxa"/>
          </w:tcPr>
          <w:p w14:paraId="0CA3E459" w14:textId="77777777" w:rsidR="00DD0368" w:rsidRPr="00BC3687" w:rsidRDefault="00DD0368" w:rsidP="00D864A9">
            <w:pPr>
              <w:pStyle w:val="TableParagraph"/>
              <w:spacing w:before="1"/>
              <w:rPr>
                <w:i/>
                <w:lang w:val="en-GB"/>
              </w:rPr>
            </w:pPr>
          </w:p>
          <w:p w14:paraId="067BDB57" w14:textId="77777777" w:rsidR="00DD0368" w:rsidRPr="00BC3687" w:rsidRDefault="00DD0368" w:rsidP="00DD0368">
            <w:pPr>
              <w:pStyle w:val="TableParagraph"/>
              <w:numPr>
                <w:ilvl w:val="0"/>
                <w:numId w:val="8"/>
              </w:numPr>
              <w:tabs>
                <w:tab w:val="left" w:pos="608"/>
              </w:tabs>
              <w:ind w:left="249" w:right="45" w:firstLine="0"/>
              <w:jc w:val="both"/>
              <w:rPr>
                <w:lang w:val="en-GB"/>
              </w:rPr>
            </w:pPr>
            <w:r w:rsidRPr="00BC3687">
              <w:rPr>
                <w:lang w:val="en-GB"/>
              </w:rPr>
              <w:t>A digital closed-circuit television (“CCTV”) system shall be installed</w:t>
            </w:r>
            <w:r>
              <w:rPr>
                <w:lang w:val="en-GB"/>
              </w:rPr>
              <w:t xml:space="preserve"> and maintained</w:t>
            </w:r>
            <w:r w:rsidRPr="00BC3687">
              <w:rPr>
                <w:lang w:val="en-GB"/>
              </w:rPr>
              <w:t xml:space="preserve"> </w:t>
            </w:r>
            <w:r>
              <w:rPr>
                <w:lang w:val="en-GB"/>
              </w:rPr>
              <w:t>(</w:t>
            </w:r>
            <w:r w:rsidRPr="00BC3687">
              <w:rPr>
                <w:lang w:val="en-GB"/>
              </w:rPr>
              <w:t>or existing system maintained</w:t>
            </w:r>
            <w:r>
              <w:rPr>
                <w:lang w:val="en-GB"/>
              </w:rPr>
              <w:t>)</w:t>
            </w:r>
            <w:r w:rsidRPr="00BC3687">
              <w:rPr>
                <w:lang w:val="en-GB"/>
              </w:rPr>
              <w:t xml:space="preserve"> in effective working order at the Premises</w:t>
            </w:r>
            <w:r>
              <w:rPr>
                <w:lang w:val="en-GB"/>
              </w:rPr>
              <w:t>. The CCTV</w:t>
            </w:r>
            <w:r w:rsidRPr="00BC3687">
              <w:rPr>
                <w:lang w:val="en-GB"/>
              </w:rPr>
              <w:t xml:space="preserve"> will </w:t>
            </w:r>
            <w:proofErr w:type="gramStart"/>
            <w:r w:rsidRPr="00BC3687">
              <w:rPr>
                <w:lang w:val="en-GB"/>
              </w:rPr>
              <w:t>be operational at all times</w:t>
            </w:r>
            <w:proofErr w:type="gramEnd"/>
            <w:r w:rsidRPr="00BC3687">
              <w:rPr>
                <w:lang w:val="en-GB"/>
              </w:rPr>
              <w:t xml:space="preserve"> when the Premises is open to the public</w:t>
            </w:r>
            <w:r>
              <w:rPr>
                <w:lang w:val="en-GB"/>
              </w:rPr>
              <w:t>, and capable of providing</w:t>
            </w:r>
            <w:r w:rsidRPr="00BC3687">
              <w:rPr>
                <w:lang w:val="en-GB"/>
              </w:rPr>
              <w:t xml:space="preserve"> pictures/</w:t>
            </w:r>
            <w:r>
              <w:rPr>
                <w:lang w:val="en-GB"/>
              </w:rPr>
              <w:t xml:space="preserve"> </w:t>
            </w:r>
            <w:r w:rsidRPr="00BC3687">
              <w:rPr>
                <w:lang w:val="en-GB"/>
              </w:rPr>
              <w:t>photographs/</w:t>
            </w:r>
            <w:r>
              <w:rPr>
                <w:lang w:val="en-GB"/>
              </w:rPr>
              <w:t xml:space="preserve"> </w:t>
            </w:r>
            <w:r w:rsidRPr="00BC3687">
              <w:rPr>
                <w:lang w:val="en-GB"/>
              </w:rPr>
              <w:t>images/</w:t>
            </w:r>
            <w:r>
              <w:rPr>
                <w:lang w:val="en-GB"/>
              </w:rPr>
              <w:t xml:space="preserve"> </w:t>
            </w:r>
            <w:r w:rsidRPr="00BC3687">
              <w:rPr>
                <w:lang w:val="en-GB"/>
              </w:rPr>
              <w:t xml:space="preserve">video of evidential quality in all lighting conditions, particularly facial identification. </w:t>
            </w:r>
            <w:r>
              <w:rPr>
                <w:lang w:val="en-GB"/>
              </w:rPr>
              <w:t>CCTV camera angles are not to be obstructed.</w:t>
            </w:r>
          </w:p>
          <w:p w14:paraId="589A4423" w14:textId="77777777" w:rsidR="00DD0368" w:rsidRPr="00BC3687" w:rsidRDefault="00DD0368" w:rsidP="00D864A9">
            <w:pPr>
              <w:pStyle w:val="TableParagraph"/>
              <w:tabs>
                <w:tab w:val="left" w:pos="608"/>
              </w:tabs>
              <w:ind w:left="249" w:right="45"/>
              <w:jc w:val="both"/>
              <w:rPr>
                <w:lang w:val="en-GB"/>
              </w:rPr>
            </w:pPr>
          </w:p>
          <w:p w14:paraId="3134E103" w14:textId="77777777" w:rsidR="00DD0368" w:rsidRPr="00BC3687" w:rsidRDefault="00DD0368" w:rsidP="00DD0368">
            <w:pPr>
              <w:pStyle w:val="TableParagraph"/>
              <w:numPr>
                <w:ilvl w:val="0"/>
                <w:numId w:val="8"/>
              </w:numPr>
              <w:tabs>
                <w:tab w:val="left" w:pos="608"/>
              </w:tabs>
              <w:ind w:left="249" w:right="45" w:firstLine="0"/>
              <w:jc w:val="both"/>
              <w:rPr>
                <w:lang w:val="en-GB"/>
              </w:rPr>
            </w:pPr>
            <w:r w:rsidRPr="00BC3687">
              <w:rPr>
                <w:lang w:val="en-GB"/>
              </w:rPr>
              <w:t>The numbers and position of all cameras shall be agreed with the [</w:t>
            </w:r>
            <w:r w:rsidRPr="00BC3687">
              <w:rPr>
                <w:color w:val="0000FF"/>
                <w:lang w:val="en-GB"/>
              </w:rPr>
              <w:t>Police</w:t>
            </w:r>
            <w:r w:rsidRPr="00BC3687">
              <w:rPr>
                <w:lang w:val="en-GB"/>
              </w:rPr>
              <w:t xml:space="preserve">]. The position of the cameras shall be noted on a plan of the </w:t>
            </w:r>
            <w:r>
              <w:rPr>
                <w:lang w:val="en-GB"/>
              </w:rPr>
              <w:t>L</w:t>
            </w:r>
            <w:r w:rsidRPr="00BC3687">
              <w:rPr>
                <w:lang w:val="en-GB"/>
              </w:rPr>
              <w:t>icensed Premises which shall be kept with the licence and provided to the Licensing Authority.</w:t>
            </w:r>
          </w:p>
          <w:p w14:paraId="54A8F1F3" w14:textId="77777777" w:rsidR="00DD0368" w:rsidRPr="00BC3687" w:rsidRDefault="00DD0368" w:rsidP="00D864A9">
            <w:pPr>
              <w:pStyle w:val="TableParagraph"/>
              <w:tabs>
                <w:tab w:val="left" w:pos="608"/>
              </w:tabs>
              <w:ind w:left="249" w:right="45"/>
              <w:jc w:val="both"/>
              <w:rPr>
                <w:lang w:val="en-GB"/>
              </w:rPr>
            </w:pPr>
          </w:p>
          <w:p w14:paraId="7056EA84" w14:textId="77777777" w:rsidR="00DD0368" w:rsidRPr="00BC3687" w:rsidRDefault="00DD0368" w:rsidP="00DD0368">
            <w:pPr>
              <w:pStyle w:val="TableParagraph"/>
              <w:numPr>
                <w:ilvl w:val="0"/>
                <w:numId w:val="8"/>
              </w:numPr>
              <w:tabs>
                <w:tab w:val="left" w:pos="608"/>
              </w:tabs>
              <w:ind w:left="249" w:right="45" w:firstLine="0"/>
              <w:jc w:val="both"/>
              <w:rPr>
                <w:lang w:val="en-GB"/>
              </w:rPr>
            </w:pPr>
            <w:r w:rsidRPr="00BC3687">
              <w:rPr>
                <w:lang w:val="en-GB"/>
              </w:rPr>
              <w:t xml:space="preserve">The CCTV system recordings must be correctly time and date </w:t>
            </w:r>
            <w:proofErr w:type="gramStart"/>
            <w:r w:rsidRPr="00BC3687">
              <w:rPr>
                <w:lang w:val="en-GB"/>
              </w:rPr>
              <w:t>stamped, and</w:t>
            </w:r>
            <w:proofErr w:type="gramEnd"/>
            <w:r w:rsidRPr="00BC3687">
              <w:rPr>
                <w:lang w:val="en-GB"/>
              </w:rPr>
              <w:t xml:space="preserve"> retained and stored in a suitable and secure manner for a minimum of 31 days, and shall be made available on request to the Police, authorised officer(s) of the Licensing Authority or other Responsible Authorities.</w:t>
            </w:r>
          </w:p>
          <w:p w14:paraId="516FB1BA" w14:textId="77777777" w:rsidR="00DD0368" w:rsidRPr="00BC3687" w:rsidRDefault="00DD0368" w:rsidP="00D864A9">
            <w:pPr>
              <w:pStyle w:val="TableParagraph"/>
              <w:tabs>
                <w:tab w:val="left" w:pos="608"/>
              </w:tabs>
              <w:ind w:left="249" w:right="45"/>
              <w:jc w:val="both"/>
              <w:rPr>
                <w:lang w:val="en-GB"/>
              </w:rPr>
            </w:pPr>
          </w:p>
          <w:p w14:paraId="45021C70" w14:textId="77777777" w:rsidR="00DD0368" w:rsidRPr="00BC3687" w:rsidRDefault="00DD0368" w:rsidP="00DD0368">
            <w:pPr>
              <w:pStyle w:val="TableParagraph"/>
              <w:numPr>
                <w:ilvl w:val="0"/>
                <w:numId w:val="8"/>
              </w:numPr>
              <w:tabs>
                <w:tab w:val="left" w:pos="608"/>
              </w:tabs>
              <w:ind w:left="249" w:right="45" w:firstLine="0"/>
              <w:jc w:val="both"/>
              <w:rPr>
                <w:lang w:val="en-GB"/>
              </w:rPr>
            </w:pPr>
            <w:r w:rsidRPr="00BC3687">
              <w:rPr>
                <w:lang w:val="en-GB"/>
              </w:rPr>
              <w:t>The CCTV system must provide coverage of the following areas:</w:t>
            </w:r>
          </w:p>
          <w:p w14:paraId="7D09D5CB" w14:textId="77777777" w:rsidR="00DD0368" w:rsidRPr="00BC3687" w:rsidRDefault="00DD0368" w:rsidP="00DD0368">
            <w:pPr>
              <w:pStyle w:val="TableParagraph"/>
              <w:numPr>
                <w:ilvl w:val="0"/>
                <w:numId w:val="37"/>
              </w:numPr>
              <w:tabs>
                <w:tab w:val="left" w:pos="608"/>
              </w:tabs>
              <w:ind w:right="45"/>
              <w:jc w:val="both"/>
              <w:rPr>
                <w:lang w:val="en-GB"/>
              </w:rPr>
            </w:pPr>
            <w:r w:rsidRPr="00BC3687">
              <w:rPr>
                <w:lang w:val="en-GB"/>
              </w:rPr>
              <w:t xml:space="preserve">The exterior of the </w:t>
            </w:r>
            <w:proofErr w:type="gramStart"/>
            <w:r w:rsidRPr="00BC3687">
              <w:rPr>
                <w:lang w:val="en-GB"/>
              </w:rPr>
              <w:t>Premises;</w:t>
            </w:r>
            <w:proofErr w:type="gramEnd"/>
          </w:p>
          <w:p w14:paraId="7D5BB62B" w14:textId="77777777" w:rsidR="00DD0368" w:rsidRPr="00BC3687" w:rsidRDefault="00DD0368" w:rsidP="00DD0368">
            <w:pPr>
              <w:pStyle w:val="TableParagraph"/>
              <w:numPr>
                <w:ilvl w:val="0"/>
                <w:numId w:val="37"/>
              </w:numPr>
              <w:tabs>
                <w:tab w:val="left" w:pos="608"/>
              </w:tabs>
              <w:ind w:right="45"/>
              <w:jc w:val="both"/>
              <w:rPr>
                <w:lang w:val="en-GB"/>
              </w:rPr>
            </w:pPr>
            <w:r w:rsidRPr="00BC3687">
              <w:rPr>
                <w:lang w:val="en-GB"/>
              </w:rPr>
              <w:t>The entrance(s) and exit(s) to the Premises; and</w:t>
            </w:r>
          </w:p>
          <w:p w14:paraId="42687F57" w14:textId="77777777" w:rsidR="00DD0368" w:rsidRPr="00BC3687" w:rsidRDefault="00DD0368" w:rsidP="00DD0368">
            <w:pPr>
              <w:pStyle w:val="TableParagraph"/>
              <w:numPr>
                <w:ilvl w:val="0"/>
                <w:numId w:val="37"/>
              </w:numPr>
              <w:tabs>
                <w:tab w:val="left" w:pos="608"/>
              </w:tabs>
              <w:ind w:right="45"/>
              <w:jc w:val="both"/>
              <w:rPr>
                <w:lang w:val="en-GB"/>
              </w:rPr>
            </w:pPr>
            <w:r w:rsidRPr="00BC3687">
              <w:rPr>
                <w:lang w:val="en-GB"/>
              </w:rPr>
              <w:t>The interior public areas of the Premises.</w:t>
            </w:r>
          </w:p>
          <w:p w14:paraId="3DE9FFDA" w14:textId="77777777" w:rsidR="00DD0368" w:rsidRPr="00BC3687" w:rsidRDefault="00DD0368" w:rsidP="00D864A9">
            <w:pPr>
              <w:pStyle w:val="TableParagraph"/>
              <w:tabs>
                <w:tab w:val="left" w:pos="608"/>
              </w:tabs>
              <w:ind w:right="45"/>
              <w:jc w:val="both"/>
              <w:rPr>
                <w:lang w:val="en-GB"/>
              </w:rPr>
            </w:pPr>
          </w:p>
          <w:p w14:paraId="55092077" w14:textId="77777777" w:rsidR="00DD0368" w:rsidRPr="00BC3687" w:rsidRDefault="00DD0368" w:rsidP="00DD0368">
            <w:pPr>
              <w:pStyle w:val="TableParagraph"/>
              <w:numPr>
                <w:ilvl w:val="0"/>
                <w:numId w:val="8"/>
              </w:numPr>
              <w:tabs>
                <w:tab w:val="left" w:pos="608"/>
              </w:tabs>
              <w:ind w:left="249" w:right="45" w:firstLine="0"/>
              <w:jc w:val="both"/>
              <w:rPr>
                <w:lang w:val="en-GB"/>
              </w:rPr>
            </w:pPr>
            <w:r w:rsidRPr="00BC3687">
              <w:rPr>
                <w:lang w:val="en-GB"/>
              </w:rPr>
              <w:t xml:space="preserve">At all times the Premises is open to the public a minimum of one member of staff on duty, who is conversant with the operation of the CCTV system, shall be on the Premises and will be able to operate the CCTV </w:t>
            </w:r>
            <w:r w:rsidRPr="00BC3687">
              <w:rPr>
                <w:spacing w:val="-2"/>
                <w:lang w:val="en-GB"/>
              </w:rPr>
              <w:t xml:space="preserve">system. </w:t>
            </w:r>
          </w:p>
          <w:p w14:paraId="5A2F6001" w14:textId="77777777" w:rsidR="00DD0368" w:rsidRPr="00BC3687" w:rsidRDefault="00DD0368" w:rsidP="00D864A9">
            <w:pPr>
              <w:pStyle w:val="TableParagraph"/>
              <w:tabs>
                <w:tab w:val="left" w:pos="608"/>
              </w:tabs>
              <w:ind w:left="249" w:right="45"/>
              <w:jc w:val="both"/>
              <w:rPr>
                <w:lang w:val="en-GB"/>
              </w:rPr>
            </w:pPr>
          </w:p>
          <w:p w14:paraId="6682D9FB" w14:textId="77777777" w:rsidR="00DD0368" w:rsidRPr="006B3775" w:rsidRDefault="00DD0368" w:rsidP="00DD0368">
            <w:pPr>
              <w:pStyle w:val="TableParagraph"/>
              <w:numPr>
                <w:ilvl w:val="0"/>
                <w:numId w:val="8"/>
              </w:numPr>
              <w:tabs>
                <w:tab w:val="left" w:pos="608"/>
              </w:tabs>
              <w:ind w:left="249" w:right="45" w:firstLine="0"/>
              <w:jc w:val="both"/>
              <w:rPr>
                <w:lang w:val="en-GB"/>
              </w:rPr>
            </w:pPr>
            <w:r w:rsidRPr="00BC3687">
              <w:rPr>
                <w:spacing w:val="-2"/>
                <w:lang w:val="en-GB"/>
              </w:rPr>
              <w:t xml:space="preserve">The member of staff who is able to operate the CCTV system must be able to show and provide the Police, authorised officer(s) of the Licensing Authority or other Responsible Authorities viewable copies of recent data or CCTV recordings (including footage, images and/or data) in a recordable format </w:t>
            </w:r>
            <w:r>
              <w:rPr>
                <w:spacing w:val="-2"/>
                <w:lang w:val="en-GB"/>
              </w:rPr>
              <w:t xml:space="preserve">(e.g. </w:t>
            </w:r>
            <w:r w:rsidRPr="00BC3687">
              <w:rPr>
                <w:spacing w:val="-2"/>
                <w:lang w:val="en-GB"/>
              </w:rPr>
              <w:t>USB, on-line evidence facility or disk</w:t>
            </w:r>
            <w:r>
              <w:rPr>
                <w:spacing w:val="-2"/>
                <w:lang w:val="en-GB"/>
              </w:rPr>
              <w:t>)</w:t>
            </w:r>
            <w:r w:rsidRPr="00BC3687">
              <w:rPr>
                <w:spacing w:val="-2"/>
                <w:lang w:val="en-GB"/>
              </w:rPr>
              <w:t xml:space="preserve"> as soon as reasonably practicable in accordance with the Data Protection Act 2018 and/or UK-GDPR (or other replacement legislation). </w:t>
            </w:r>
          </w:p>
          <w:p w14:paraId="44F1674C" w14:textId="77777777" w:rsidR="00DD0368" w:rsidRDefault="00DD0368" w:rsidP="00D864A9">
            <w:pPr>
              <w:pStyle w:val="ListParagraph"/>
            </w:pPr>
          </w:p>
          <w:p w14:paraId="7C14A4C6" w14:textId="77777777" w:rsidR="00DD0368" w:rsidRPr="00BC3687" w:rsidRDefault="00DD0368" w:rsidP="00DD0368">
            <w:pPr>
              <w:pStyle w:val="TableParagraph"/>
              <w:numPr>
                <w:ilvl w:val="0"/>
                <w:numId w:val="8"/>
              </w:numPr>
              <w:tabs>
                <w:tab w:val="left" w:pos="608"/>
              </w:tabs>
              <w:ind w:left="249" w:right="45" w:firstLine="0"/>
              <w:jc w:val="both"/>
              <w:rPr>
                <w:lang w:val="en-GB"/>
              </w:rPr>
            </w:pPr>
            <w:r>
              <w:rPr>
                <w:lang w:val="en-GB"/>
              </w:rPr>
              <w:t xml:space="preserve">The facility to transfer the CCTV recordings to a </w:t>
            </w:r>
            <w:r>
              <w:rPr>
                <w:lang w:val="en-GB"/>
              </w:rPr>
              <w:lastRenderedPageBreak/>
              <w:t>compatible, removable format, shall be held on the Premises.</w:t>
            </w:r>
          </w:p>
          <w:p w14:paraId="3F023BC9" w14:textId="77777777" w:rsidR="00DD0368" w:rsidRPr="00BC3687" w:rsidRDefault="00DD0368" w:rsidP="00D864A9">
            <w:pPr>
              <w:pStyle w:val="TableParagraph"/>
              <w:tabs>
                <w:tab w:val="left" w:pos="608"/>
              </w:tabs>
              <w:ind w:right="45"/>
              <w:jc w:val="both"/>
              <w:rPr>
                <w:lang w:val="en-GB"/>
              </w:rPr>
            </w:pPr>
          </w:p>
          <w:p w14:paraId="53BC7199" w14:textId="77777777" w:rsidR="00DD0368" w:rsidRPr="00BC3687" w:rsidRDefault="00DD0368" w:rsidP="00DD0368">
            <w:pPr>
              <w:pStyle w:val="TableParagraph"/>
              <w:numPr>
                <w:ilvl w:val="0"/>
                <w:numId w:val="8"/>
              </w:numPr>
              <w:tabs>
                <w:tab w:val="left" w:pos="608"/>
              </w:tabs>
              <w:ind w:left="249" w:right="45" w:firstLine="0"/>
              <w:jc w:val="both"/>
              <w:rPr>
                <w:lang w:val="en-GB"/>
              </w:rPr>
            </w:pPr>
            <w:r w:rsidRPr="00BC3687">
              <w:rPr>
                <w:lang w:val="en-GB"/>
              </w:rPr>
              <w:t xml:space="preserve">The </w:t>
            </w:r>
            <w:r>
              <w:rPr>
                <w:lang w:val="en-GB"/>
              </w:rPr>
              <w:t>Premises L</w:t>
            </w:r>
            <w:r w:rsidRPr="00BC3687">
              <w:rPr>
                <w:lang w:val="en-GB"/>
              </w:rPr>
              <w:t xml:space="preserve">icence </w:t>
            </w:r>
            <w:r>
              <w:rPr>
                <w:lang w:val="en-GB"/>
              </w:rPr>
              <w:t>H</w:t>
            </w:r>
            <w:r w:rsidRPr="00BC3687">
              <w:rPr>
                <w:lang w:val="en-GB"/>
              </w:rPr>
              <w:t>older shall notify the Licensing Authority within 24 hours when they become aware that the CCTV system provided is not in operation.</w:t>
            </w:r>
          </w:p>
          <w:p w14:paraId="7F5EE3C7" w14:textId="77777777" w:rsidR="00DD0368" w:rsidRPr="00BC3687" w:rsidRDefault="00DD0368" w:rsidP="00D864A9">
            <w:pPr>
              <w:pStyle w:val="TableParagraph"/>
              <w:tabs>
                <w:tab w:val="left" w:pos="608"/>
              </w:tabs>
              <w:ind w:left="250" w:right="46"/>
              <w:jc w:val="both"/>
              <w:rPr>
                <w:rFonts w:eastAsia="Times New Roman"/>
                <w:bCs/>
                <w:lang w:val="en-GB" w:eastAsia="en-GB"/>
              </w:rPr>
            </w:pPr>
          </w:p>
        </w:tc>
      </w:tr>
      <w:tr w:rsidR="00DD0368" w:rsidRPr="00BC3687" w14:paraId="13D5E32B" w14:textId="77777777" w:rsidTr="00D864A9">
        <w:tc>
          <w:tcPr>
            <w:tcW w:w="851" w:type="dxa"/>
          </w:tcPr>
          <w:p w14:paraId="4113DD55"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lastRenderedPageBreak/>
              <w:t>CD5</w:t>
            </w:r>
          </w:p>
        </w:tc>
        <w:tc>
          <w:tcPr>
            <w:tcW w:w="2977" w:type="dxa"/>
          </w:tcPr>
          <w:p w14:paraId="321EDB39"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 xml:space="preserve">Challenge 25 Policy </w:t>
            </w:r>
          </w:p>
          <w:p w14:paraId="64CCEF46"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(Eat in and takeaways)</w:t>
            </w:r>
          </w:p>
        </w:tc>
        <w:tc>
          <w:tcPr>
            <w:tcW w:w="6094" w:type="dxa"/>
          </w:tcPr>
          <w:p w14:paraId="25043AE8" w14:textId="77777777" w:rsidR="00DD0368" w:rsidRPr="00BC3687" w:rsidRDefault="00DD0368" w:rsidP="00DD0368">
            <w:pPr>
              <w:pStyle w:val="TableParagraph"/>
              <w:numPr>
                <w:ilvl w:val="0"/>
                <w:numId w:val="9"/>
              </w:numPr>
              <w:tabs>
                <w:tab w:val="left" w:pos="597"/>
                <w:tab w:val="left" w:pos="599"/>
              </w:tabs>
              <w:spacing w:before="249"/>
              <w:ind w:right="47"/>
              <w:jc w:val="both"/>
              <w:rPr>
                <w:lang w:val="en-GB"/>
              </w:rPr>
            </w:pPr>
            <w:r w:rsidRPr="00BC3687">
              <w:rPr>
                <w:lang w:val="en-GB"/>
              </w:rPr>
              <w:t xml:space="preserve">A </w:t>
            </w:r>
            <w:r w:rsidRPr="00BC3687">
              <w:rPr>
                <w:rFonts w:cs="Calibri"/>
                <w:lang w:val="en-GB"/>
              </w:rPr>
              <w:t>Challenge 25 Policy shall be operated at the Premises. Staff selling alcohol shall request that any customer who looks under 25 years old, and who is attempting to purchase or consume alcohol, provides valid photographic identification proving that they are at least 18 years old. The only acceptable forms of identification are recognised photographic identification cards which bears their photograph, date of birth and a holographic mark such as:</w:t>
            </w:r>
          </w:p>
          <w:p w14:paraId="2E548E08" w14:textId="77777777" w:rsidR="00DD0368" w:rsidRPr="00BC3687" w:rsidRDefault="00DD0368" w:rsidP="00DD0368">
            <w:pPr>
              <w:pStyle w:val="TableParagraph"/>
              <w:numPr>
                <w:ilvl w:val="0"/>
                <w:numId w:val="9"/>
              </w:numPr>
              <w:tabs>
                <w:tab w:val="left" w:pos="597"/>
                <w:tab w:val="left" w:pos="599"/>
              </w:tabs>
              <w:spacing w:before="249"/>
              <w:ind w:right="47"/>
              <w:jc w:val="both"/>
              <w:rPr>
                <w:lang w:val="en-GB"/>
              </w:rPr>
            </w:pPr>
            <w:r w:rsidRPr="00BC3687">
              <w:rPr>
                <w:lang w:val="en-GB"/>
              </w:rPr>
              <w:t xml:space="preserve">Any Proof of Age card with PASS hologram, citizen </w:t>
            </w:r>
            <w:proofErr w:type="gramStart"/>
            <w:r w:rsidRPr="00BC3687">
              <w:rPr>
                <w:lang w:val="en-GB"/>
              </w:rPr>
              <w:t>card;</w:t>
            </w:r>
            <w:proofErr w:type="gramEnd"/>
          </w:p>
          <w:p w14:paraId="7CD981C6" w14:textId="77777777" w:rsidR="00DD0368" w:rsidRPr="00BC3687" w:rsidRDefault="00DD0368" w:rsidP="00DD0368">
            <w:pPr>
              <w:pStyle w:val="TableParagraph"/>
              <w:numPr>
                <w:ilvl w:val="0"/>
                <w:numId w:val="9"/>
              </w:numPr>
              <w:tabs>
                <w:tab w:val="left" w:pos="597"/>
                <w:tab w:val="left" w:pos="599"/>
              </w:tabs>
              <w:spacing w:before="249"/>
              <w:ind w:right="47"/>
              <w:jc w:val="both"/>
              <w:rPr>
                <w:lang w:val="en-GB"/>
              </w:rPr>
            </w:pPr>
            <w:r w:rsidRPr="00BC3687">
              <w:rPr>
                <w:lang w:val="en-GB"/>
              </w:rPr>
              <w:t xml:space="preserve">Proof </w:t>
            </w:r>
            <w:proofErr w:type="gramStart"/>
            <w:r w:rsidRPr="00BC3687">
              <w:rPr>
                <w:lang w:val="en-GB"/>
              </w:rPr>
              <w:t>GB;</w:t>
            </w:r>
            <w:proofErr w:type="gramEnd"/>
          </w:p>
          <w:p w14:paraId="3F5483F6" w14:textId="77777777" w:rsidR="00DD0368" w:rsidRPr="00BC3687" w:rsidRDefault="00DD0368" w:rsidP="00DD0368">
            <w:pPr>
              <w:pStyle w:val="TableParagraph"/>
              <w:numPr>
                <w:ilvl w:val="0"/>
                <w:numId w:val="9"/>
              </w:numPr>
              <w:tabs>
                <w:tab w:val="left" w:pos="597"/>
                <w:tab w:val="left" w:pos="599"/>
              </w:tabs>
              <w:spacing w:before="249"/>
              <w:ind w:right="47"/>
              <w:jc w:val="both"/>
              <w:rPr>
                <w:lang w:val="en-GB"/>
              </w:rPr>
            </w:pPr>
            <w:r w:rsidRPr="00BC3687">
              <w:rPr>
                <w:lang w:val="en-GB"/>
              </w:rPr>
              <w:t>Photographic driving licence or passport.</w:t>
            </w:r>
          </w:p>
          <w:p w14:paraId="28575819" w14:textId="77777777" w:rsidR="00DD0368" w:rsidRPr="00BC3687" w:rsidRDefault="00DD0368" w:rsidP="00DD0368">
            <w:pPr>
              <w:pStyle w:val="TableParagraph"/>
              <w:numPr>
                <w:ilvl w:val="0"/>
                <w:numId w:val="9"/>
              </w:numPr>
              <w:tabs>
                <w:tab w:val="left" w:pos="597"/>
                <w:tab w:val="left" w:pos="599"/>
              </w:tabs>
              <w:spacing w:before="249"/>
              <w:ind w:right="47"/>
              <w:jc w:val="both"/>
              <w:rPr>
                <w:lang w:val="en-GB"/>
              </w:rPr>
            </w:pPr>
            <w:r w:rsidRPr="00BC3687">
              <w:rPr>
                <w:lang w:val="en-GB"/>
              </w:rPr>
              <w:t xml:space="preserve">Clearly </w:t>
            </w:r>
            <w:r w:rsidRPr="00BC3687">
              <w:rPr>
                <w:rFonts w:cs="Calibri"/>
                <w:lang w:val="en-GB"/>
              </w:rPr>
              <w:t>legible signs shall be prominently displayed, where they can easily be seen and read by customers, stating to the effect that a Challenge 25 Policy is in operation at the Premises, that customers may be asked to provide proof of age, and what the</w:t>
            </w:r>
            <w:r w:rsidRPr="00BC3687">
              <w:rPr>
                <w:rFonts w:cs="Calibri"/>
                <w:sz w:val="24"/>
                <w:szCs w:val="24"/>
                <w:lang w:val="en-GB"/>
              </w:rPr>
              <w:t xml:space="preserve"> </w:t>
            </w:r>
            <w:r w:rsidRPr="00BC3687">
              <w:rPr>
                <w:rFonts w:cs="Calibri"/>
                <w:lang w:val="en-GB"/>
              </w:rPr>
              <w:t xml:space="preserve">acceptable forms of proof of age are. The signage shall be kept free from obstructions at all </w:t>
            </w:r>
            <w:proofErr w:type="gramStart"/>
            <w:r w:rsidRPr="00BC3687">
              <w:rPr>
                <w:rFonts w:cs="Calibri"/>
                <w:lang w:val="en-GB"/>
              </w:rPr>
              <w:t>times;</w:t>
            </w:r>
            <w:proofErr w:type="gramEnd"/>
          </w:p>
          <w:p w14:paraId="39DB87DB" w14:textId="77777777" w:rsidR="00DD0368" w:rsidRDefault="00DD0368" w:rsidP="00DD0368">
            <w:pPr>
              <w:pStyle w:val="TableParagraph"/>
              <w:numPr>
                <w:ilvl w:val="0"/>
                <w:numId w:val="9"/>
              </w:numPr>
              <w:tabs>
                <w:tab w:val="left" w:pos="597"/>
                <w:tab w:val="left" w:pos="599"/>
              </w:tabs>
              <w:spacing w:before="227"/>
              <w:ind w:right="199"/>
              <w:jc w:val="both"/>
              <w:rPr>
                <w:lang w:val="en-GB"/>
              </w:rPr>
            </w:pPr>
            <w:r w:rsidRPr="00BC3687">
              <w:rPr>
                <w:lang w:val="en-GB"/>
              </w:rPr>
              <w:t>Examples</w:t>
            </w:r>
            <w:r w:rsidRPr="00BC3687">
              <w:rPr>
                <w:spacing w:val="-5"/>
                <w:lang w:val="en-GB"/>
              </w:rPr>
              <w:t xml:space="preserve"> </w:t>
            </w:r>
            <w:r w:rsidRPr="00BC3687">
              <w:rPr>
                <w:lang w:val="en-GB"/>
              </w:rPr>
              <w:t>of</w:t>
            </w:r>
            <w:r w:rsidRPr="00BC3687">
              <w:rPr>
                <w:spacing w:val="-2"/>
                <w:lang w:val="en-GB"/>
              </w:rPr>
              <w:t xml:space="preserve"> </w:t>
            </w:r>
            <w:r w:rsidRPr="00BC3687">
              <w:rPr>
                <w:lang w:val="en-GB"/>
              </w:rPr>
              <w:t>appropriate</w:t>
            </w:r>
            <w:r w:rsidRPr="00BC3687">
              <w:rPr>
                <w:spacing w:val="-9"/>
                <w:lang w:val="en-GB"/>
              </w:rPr>
              <w:t xml:space="preserve"> </w:t>
            </w:r>
            <w:r w:rsidRPr="00BC3687">
              <w:rPr>
                <w:lang w:val="en-GB"/>
              </w:rPr>
              <w:t>ID</w:t>
            </w:r>
            <w:r w:rsidRPr="00BC3687">
              <w:rPr>
                <w:spacing w:val="-5"/>
                <w:lang w:val="en-GB"/>
              </w:rPr>
              <w:t xml:space="preserve"> </w:t>
            </w:r>
            <w:r w:rsidRPr="00BC3687">
              <w:rPr>
                <w:lang w:val="en-GB"/>
              </w:rPr>
              <w:t>include</w:t>
            </w:r>
            <w:r w:rsidRPr="00BC3687">
              <w:rPr>
                <w:spacing w:val="-5"/>
                <w:lang w:val="en-GB"/>
              </w:rPr>
              <w:t xml:space="preserve"> </w:t>
            </w:r>
            <w:r w:rsidRPr="00BC3687">
              <w:rPr>
                <w:lang w:val="en-GB"/>
              </w:rPr>
              <w:t>a</w:t>
            </w:r>
            <w:r w:rsidRPr="00BC3687">
              <w:rPr>
                <w:spacing w:val="-6"/>
                <w:lang w:val="en-GB"/>
              </w:rPr>
              <w:t xml:space="preserve"> </w:t>
            </w:r>
            <w:r w:rsidRPr="00BC3687">
              <w:rPr>
                <w:lang w:val="en-GB"/>
              </w:rPr>
              <w:t>photographic driving licence or passport, UK armed services ID card and any Proof of Age Standards Scheme</w:t>
            </w:r>
            <w:r w:rsidRPr="00BC3687">
              <w:rPr>
                <w:spacing w:val="-2"/>
                <w:lang w:val="en-GB"/>
              </w:rPr>
              <w:t xml:space="preserve"> </w:t>
            </w:r>
            <w:r w:rsidRPr="00BC3687">
              <w:rPr>
                <w:lang w:val="en-GB"/>
              </w:rPr>
              <w:t>(“PASS”) accredited</w:t>
            </w:r>
            <w:r w:rsidRPr="00BC3687">
              <w:rPr>
                <w:spacing w:val="-2"/>
                <w:lang w:val="en-GB"/>
              </w:rPr>
              <w:t xml:space="preserve"> </w:t>
            </w:r>
            <w:r w:rsidRPr="00BC3687">
              <w:rPr>
                <w:lang w:val="en-GB"/>
              </w:rPr>
              <w:t>card</w:t>
            </w:r>
            <w:r w:rsidRPr="00BC3687">
              <w:rPr>
                <w:spacing w:val="-4"/>
                <w:lang w:val="en-GB"/>
              </w:rPr>
              <w:t xml:space="preserve"> </w:t>
            </w:r>
            <w:r w:rsidRPr="00BC3687">
              <w:rPr>
                <w:lang w:val="en-GB"/>
              </w:rPr>
              <w:t>such as</w:t>
            </w:r>
            <w:r w:rsidRPr="00BC3687">
              <w:rPr>
                <w:spacing w:val="-2"/>
                <w:lang w:val="en-GB"/>
              </w:rPr>
              <w:t xml:space="preserve"> </w:t>
            </w:r>
            <w:r w:rsidRPr="00BC3687">
              <w:rPr>
                <w:lang w:val="en-GB"/>
              </w:rPr>
              <w:t>the citizen card.</w:t>
            </w:r>
          </w:p>
          <w:p w14:paraId="35F7AF0E" w14:textId="77777777" w:rsidR="00DD0368" w:rsidRPr="00610261" w:rsidRDefault="00DD0368" w:rsidP="00DD0368">
            <w:pPr>
              <w:pStyle w:val="TableParagraph"/>
              <w:numPr>
                <w:ilvl w:val="0"/>
                <w:numId w:val="9"/>
              </w:numPr>
              <w:tabs>
                <w:tab w:val="left" w:pos="597"/>
                <w:tab w:val="left" w:pos="599"/>
              </w:tabs>
              <w:spacing w:before="249"/>
              <w:ind w:right="47"/>
              <w:jc w:val="both"/>
              <w:rPr>
                <w:lang w:val="en-GB"/>
              </w:rPr>
            </w:pPr>
            <w:r w:rsidRPr="00610261">
              <w:rPr>
                <w:bCs/>
                <w:lang w:val="en-GB"/>
              </w:rPr>
              <w:t xml:space="preserve">All </w:t>
            </w:r>
            <w:r w:rsidRPr="00610261">
              <w:rPr>
                <w:lang w:val="en-GB"/>
              </w:rPr>
              <w:t>staff</w:t>
            </w:r>
            <w:r w:rsidRPr="00610261">
              <w:rPr>
                <w:spacing w:val="-1"/>
                <w:lang w:val="en-GB"/>
              </w:rPr>
              <w:t xml:space="preserve"> </w:t>
            </w:r>
            <w:r w:rsidRPr="00610261">
              <w:rPr>
                <w:lang w:val="en-GB"/>
              </w:rPr>
              <w:t>that</w:t>
            </w:r>
            <w:r w:rsidRPr="00610261">
              <w:rPr>
                <w:spacing w:val="-1"/>
                <w:lang w:val="en-GB"/>
              </w:rPr>
              <w:t xml:space="preserve"> </w:t>
            </w:r>
            <w:r w:rsidRPr="00610261">
              <w:rPr>
                <w:lang w:val="en-GB"/>
              </w:rPr>
              <w:t>undertake</w:t>
            </w:r>
            <w:r w:rsidRPr="00610261">
              <w:rPr>
                <w:spacing w:val="-5"/>
                <w:lang w:val="en-GB"/>
              </w:rPr>
              <w:t xml:space="preserve"> </w:t>
            </w:r>
            <w:r w:rsidRPr="00610261">
              <w:rPr>
                <w:lang w:val="en-GB"/>
              </w:rPr>
              <w:t>the</w:t>
            </w:r>
            <w:r w:rsidRPr="00610261">
              <w:rPr>
                <w:spacing w:val="-3"/>
                <w:lang w:val="en-GB"/>
              </w:rPr>
              <w:t xml:space="preserve"> </w:t>
            </w:r>
            <w:r w:rsidRPr="00610261">
              <w:rPr>
                <w:lang w:val="en-GB"/>
              </w:rPr>
              <w:t>sale</w:t>
            </w:r>
            <w:r w:rsidRPr="00610261">
              <w:rPr>
                <w:spacing w:val="-3"/>
                <w:lang w:val="en-GB"/>
              </w:rPr>
              <w:t xml:space="preserve"> </w:t>
            </w:r>
            <w:r w:rsidRPr="00610261">
              <w:rPr>
                <w:lang w:val="en-GB"/>
              </w:rPr>
              <w:t>and</w:t>
            </w:r>
            <w:r w:rsidRPr="00610261">
              <w:rPr>
                <w:spacing w:val="-3"/>
                <w:lang w:val="en-GB"/>
              </w:rPr>
              <w:t xml:space="preserve"> </w:t>
            </w:r>
            <w:r w:rsidRPr="00610261">
              <w:rPr>
                <w:lang w:val="en-GB"/>
              </w:rPr>
              <w:t>supply</w:t>
            </w:r>
            <w:r w:rsidRPr="00610261">
              <w:rPr>
                <w:spacing w:val="-5"/>
                <w:lang w:val="en-GB"/>
              </w:rPr>
              <w:t xml:space="preserve"> </w:t>
            </w:r>
            <w:r w:rsidRPr="00610261">
              <w:rPr>
                <w:lang w:val="en-GB"/>
              </w:rPr>
              <w:t>of alcohol on the Premises shall receive full training pertinent to the Licensing Act 2003</w:t>
            </w:r>
            <w:r>
              <w:rPr>
                <w:lang w:val="en-GB"/>
              </w:rPr>
              <w:t xml:space="preserve"> (</w:t>
            </w:r>
            <w:r w:rsidRPr="00610261">
              <w:rPr>
                <w:lang w:val="en-GB"/>
              </w:rPr>
              <w:t>specifically in regard to age-restricted sales, Challenge 25 Policy and the refusal of sales to persons believed to be under the influence of alcohol or drugs</w:t>
            </w:r>
            <w:r>
              <w:rPr>
                <w:lang w:val="en-GB"/>
              </w:rPr>
              <w:t>)</w:t>
            </w:r>
            <w:r w:rsidRPr="00610261">
              <w:rPr>
                <w:lang w:val="en-GB"/>
              </w:rPr>
              <w:t xml:space="preserve"> before they are allowed to sell or supply any alcohol to the public</w:t>
            </w:r>
            <w:r>
              <w:rPr>
                <w:lang w:val="en-GB"/>
              </w:rPr>
              <w:t xml:space="preserve"> at the Premises or during deliveries</w:t>
            </w:r>
            <w:r w:rsidRPr="00610261">
              <w:rPr>
                <w:lang w:val="en-GB"/>
              </w:rPr>
              <w:t>. Refresher training will be carried out every [</w:t>
            </w:r>
            <w:r w:rsidRPr="00610261">
              <w:rPr>
                <w:color w:val="0000FF"/>
                <w:lang w:val="en-GB"/>
              </w:rPr>
              <w:t>six</w:t>
            </w:r>
            <w:r w:rsidRPr="00610261">
              <w:rPr>
                <w:lang w:val="en-GB"/>
              </w:rPr>
              <w:t xml:space="preserve">] </w:t>
            </w:r>
            <w:proofErr w:type="gramStart"/>
            <w:r w:rsidRPr="00610261">
              <w:rPr>
                <w:lang w:val="en-GB"/>
              </w:rPr>
              <w:t>months</w:t>
            </w:r>
            <w:proofErr w:type="gramEnd"/>
            <w:r w:rsidRPr="00610261">
              <w:rPr>
                <w:lang w:val="en-GB"/>
              </w:rPr>
              <w:t xml:space="preserve"> for all staff and documented within the training record book.  </w:t>
            </w:r>
          </w:p>
          <w:p w14:paraId="7A038566" w14:textId="77777777" w:rsidR="00DD0368" w:rsidRPr="00BC3687" w:rsidRDefault="00DD0368" w:rsidP="00DD0368">
            <w:pPr>
              <w:pStyle w:val="TableParagraph"/>
              <w:numPr>
                <w:ilvl w:val="0"/>
                <w:numId w:val="9"/>
              </w:numPr>
              <w:tabs>
                <w:tab w:val="left" w:pos="597"/>
                <w:tab w:val="left" w:pos="599"/>
              </w:tabs>
              <w:spacing w:before="252"/>
              <w:ind w:right="121"/>
              <w:jc w:val="both"/>
              <w:rPr>
                <w:lang w:val="en-GB"/>
              </w:rPr>
            </w:pPr>
            <w:r w:rsidRPr="00BC3687">
              <w:rPr>
                <w:lang w:val="en-GB"/>
              </w:rPr>
              <w:t xml:space="preserve">A training record book (whether kept in written or electronic form) of such training shall be kept / </w:t>
            </w:r>
            <w:proofErr w:type="gramStart"/>
            <w:r w:rsidRPr="00BC3687">
              <w:rPr>
                <w:lang w:val="en-GB"/>
              </w:rPr>
              <w:t>be accessible at the Premises at all times</w:t>
            </w:r>
            <w:proofErr w:type="gramEnd"/>
            <w:r w:rsidRPr="00BC3687">
              <w:rPr>
                <w:lang w:val="en-GB"/>
              </w:rPr>
              <w:t xml:space="preserve"> and be made immediately available for inspection at the Premises to the Police, authorised officer(s) of the Licensing </w:t>
            </w:r>
            <w:r w:rsidRPr="00BC3687">
              <w:rPr>
                <w:lang w:val="en-GB"/>
              </w:rPr>
              <w:lastRenderedPageBreak/>
              <w:t>Authority or other Responsible Authorities on request. The training record shall include the trainee’s name, the trainer’s name, the signature of the trainee, the signature of</w:t>
            </w:r>
            <w:r w:rsidRPr="00BC3687">
              <w:rPr>
                <w:spacing w:val="-1"/>
                <w:lang w:val="en-GB"/>
              </w:rPr>
              <w:t xml:space="preserve"> </w:t>
            </w:r>
            <w:r w:rsidRPr="00BC3687">
              <w:rPr>
                <w:lang w:val="en-GB"/>
              </w:rPr>
              <w:t>the</w:t>
            </w:r>
            <w:r w:rsidRPr="00BC3687">
              <w:rPr>
                <w:spacing w:val="-5"/>
                <w:lang w:val="en-GB"/>
              </w:rPr>
              <w:t xml:space="preserve"> </w:t>
            </w:r>
            <w:r w:rsidRPr="00BC3687">
              <w:rPr>
                <w:lang w:val="en-GB"/>
              </w:rPr>
              <w:t>trainer,</w:t>
            </w:r>
            <w:r w:rsidRPr="00BC3687">
              <w:rPr>
                <w:spacing w:val="-4"/>
                <w:lang w:val="en-GB"/>
              </w:rPr>
              <w:t xml:space="preserve"> </w:t>
            </w:r>
            <w:r w:rsidRPr="00BC3687">
              <w:rPr>
                <w:lang w:val="en-GB"/>
              </w:rPr>
              <w:t>the</w:t>
            </w:r>
            <w:r w:rsidRPr="00BC3687">
              <w:rPr>
                <w:spacing w:val="-3"/>
                <w:lang w:val="en-GB"/>
              </w:rPr>
              <w:t xml:space="preserve"> </w:t>
            </w:r>
            <w:r w:rsidRPr="00BC3687">
              <w:rPr>
                <w:lang w:val="en-GB"/>
              </w:rPr>
              <w:t>date(s)</w:t>
            </w:r>
            <w:r w:rsidRPr="00BC3687">
              <w:rPr>
                <w:spacing w:val="-4"/>
                <w:lang w:val="en-GB"/>
              </w:rPr>
              <w:t xml:space="preserve"> </w:t>
            </w:r>
            <w:r w:rsidRPr="00BC3687">
              <w:rPr>
                <w:lang w:val="en-GB"/>
              </w:rPr>
              <w:t>of</w:t>
            </w:r>
            <w:r w:rsidRPr="00BC3687">
              <w:rPr>
                <w:spacing w:val="-1"/>
                <w:lang w:val="en-GB"/>
              </w:rPr>
              <w:t xml:space="preserve"> </w:t>
            </w:r>
            <w:r w:rsidRPr="00BC3687">
              <w:rPr>
                <w:lang w:val="en-GB"/>
              </w:rPr>
              <w:t>training</w:t>
            </w:r>
            <w:r w:rsidRPr="00BC3687">
              <w:rPr>
                <w:spacing w:val="-1"/>
                <w:lang w:val="en-GB"/>
              </w:rPr>
              <w:t xml:space="preserve"> </w:t>
            </w:r>
            <w:r w:rsidRPr="00BC3687">
              <w:rPr>
                <w:lang w:val="en-GB"/>
              </w:rPr>
              <w:t>and</w:t>
            </w:r>
            <w:r w:rsidRPr="00BC3687">
              <w:rPr>
                <w:spacing w:val="-3"/>
                <w:lang w:val="en-GB"/>
              </w:rPr>
              <w:t xml:space="preserve"> </w:t>
            </w:r>
            <w:r w:rsidRPr="00BC3687">
              <w:rPr>
                <w:lang w:val="en-GB"/>
              </w:rPr>
              <w:t>a</w:t>
            </w:r>
            <w:r w:rsidRPr="00BC3687">
              <w:rPr>
                <w:spacing w:val="-5"/>
                <w:lang w:val="en-GB"/>
              </w:rPr>
              <w:t xml:space="preserve"> </w:t>
            </w:r>
            <w:r w:rsidRPr="00BC3687">
              <w:rPr>
                <w:lang w:val="en-GB"/>
              </w:rPr>
              <w:t>declaration</w:t>
            </w:r>
            <w:r w:rsidRPr="00BC3687">
              <w:rPr>
                <w:spacing w:val="-3"/>
                <w:lang w:val="en-GB"/>
              </w:rPr>
              <w:t xml:space="preserve"> </w:t>
            </w:r>
            <w:r w:rsidRPr="00BC3687">
              <w:rPr>
                <w:lang w:val="en-GB"/>
              </w:rPr>
              <w:t>that</w:t>
            </w:r>
            <w:r w:rsidRPr="00BC3687">
              <w:rPr>
                <w:spacing w:val="-4"/>
                <w:lang w:val="en-GB"/>
              </w:rPr>
              <w:t xml:space="preserve"> </w:t>
            </w:r>
            <w:r w:rsidRPr="00BC3687">
              <w:rPr>
                <w:lang w:val="en-GB"/>
              </w:rPr>
              <w:t>the training has been received.</w:t>
            </w:r>
          </w:p>
          <w:p w14:paraId="742187AC" w14:textId="77777777" w:rsidR="00DD0368" w:rsidRPr="006F1880" w:rsidRDefault="00DD0368" w:rsidP="00D864A9">
            <w:pPr>
              <w:pStyle w:val="TableParagraph"/>
              <w:tabs>
                <w:tab w:val="left" w:pos="821"/>
              </w:tabs>
              <w:ind w:left="482" w:right="48"/>
              <w:jc w:val="both"/>
              <w:rPr>
                <w:lang w:val="en-GB"/>
              </w:rPr>
            </w:pPr>
          </w:p>
          <w:p w14:paraId="455EC7CC" w14:textId="77777777" w:rsidR="00DD0368" w:rsidRPr="0025462B" w:rsidRDefault="00DD0368" w:rsidP="00DD0368">
            <w:pPr>
              <w:pStyle w:val="TableParagraph"/>
              <w:numPr>
                <w:ilvl w:val="0"/>
                <w:numId w:val="9"/>
              </w:numPr>
              <w:tabs>
                <w:tab w:val="left" w:pos="821"/>
              </w:tabs>
              <w:ind w:right="53"/>
              <w:jc w:val="both"/>
              <w:rPr>
                <w:lang w:val="en-GB"/>
              </w:rPr>
            </w:pPr>
            <w:r w:rsidRPr="00BC3687">
              <w:rPr>
                <w:lang w:val="en-GB"/>
              </w:rPr>
              <w:t xml:space="preserve">Records of </w:t>
            </w:r>
            <w:r>
              <w:rPr>
                <w:lang w:val="en-GB"/>
              </w:rPr>
              <w:t xml:space="preserve">all </w:t>
            </w:r>
            <w:r w:rsidRPr="00BC3687">
              <w:rPr>
                <w:lang w:val="en-GB"/>
              </w:rPr>
              <w:t>staff training along with any training material used</w:t>
            </w:r>
            <w:r>
              <w:rPr>
                <w:lang w:val="en-GB"/>
              </w:rPr>
              <w:t>, will</w:t>
            </w:r>
            <w:r w:rsidRPr="00BC3687">
              <w:rPr>
                <w:spacing w:val="-3"/>
                <w:lang w:val="en-GB"/>
              </w:rPr>
              <w:t xml:space="preserve"> </w:t>
            </w:r>
            <w:r w:rsidRPr="00BC3687">
              <w:rPr>
                <w:lang w:val="en-GB"/>
              </w:rPr>
              <w:t>be</w:t>
            </w:r>
            <w:r w:rsidRPr="00BC3687">
              <w:rPr>
                <w:spacing w:val="-4"/>
                <w:lang w:val="en-GB"/>
              </w:rPr>
              <w:t xml:space="preserve"> </w:t>
            </w:r>
            <w:r w:rsidRPr="00BC3687">
              <w:rPr>
                <w:lang w:val="en-GB"/>
              </w:rPr>
              <w:t xml:space="preserve">kept </w:t>
            </w:r>
            <w:r>
              <w:rPr>
                <w:lang w:val="en-GB"/>
              </w:rPr>
              <w:t xml:space="preserve">and maintained </w:t>
            </w:r>
            <w:r w:rsidRPr="00BC3687">
              <w:rPr>
                <w:lang w:val="en-GB"/>
              </w:rPr>
              <w:t>by</w:t>
            </w:r>
            <w:r w:rsidRPr="00BC3687">
              <w:rPr>
                <w:spacing w:val="-4"/>
                <w:lang w:val="en-GB"/>
              </w:rPr>
              <w:t xml:space="preserve"> </w:t>
            </w:r>
            <w:r w:rsidRPr="00BC3687">
              <w:rPr>
                <w:lang w:val="en-GB"/>
              </w:rPr>
              <w:t>the</w:t>
            </w:r>
            <w:r w:rsidRPr="00BC3687">
              <w:rPr>
                <w:spacing w:val="-2"/>
                <w:lang w:val="en-GB"/>
              </w:rPr>
              <w:t xml:space="preserve"> </w:t>
            </w:r>
            <w:r w:rsidRPr="00BC3687">
              <w:rPr>
                <w:lang w:val="en-GB"/>
              </w:rPr>
              <w:t>Designated</w:t>
            </w:r>
            <w:r w:rsidRPr="00BC3687">
              <w:rPr>
                <w:spacing w:val="-2"/>
                <w:lang w:val="en-GB"/>
              </w:rPr>
              <w:t xml:space="preserve"> </w:t>
            </w:r>
            <w:r w:rsidRPr="00BC3687">
              <w:rPr>
                <w:lang w:val="en-GB"/>
              </w:rPr>
              <w:t>Premises</w:t>
            </w:r>
            <w:r w:rsidRPr="00BC3687">
              <w:rPr>
                <w:spacing w:val="-1"/>
                <w:lang w:val="en-GB"/>
              </w:rPr>
              <w:t xml:space="preserve"> </w:t>
            </w:r>
            <w:r w:rsidRPr="00BC3687">
              <w:rPr>
                <w:lang w:val="en-GB"/>
              </w:rPr>
              <w:t xml:space="preserve">Supervisor or </w:t>
            </w:r>
            <w:r>
              <w:rPr>
                <w:lang w:val="en-GB"/>
              </w:rPr>
              <w:t xml:space="preserve">the </w:t>
            </w:r>
            <w:r w:rsidRPr="00BC3687">
              <w:rPr>
                <w:lang w:val="en-GB"/>
              </w:rPr>
              <w:t>Premises Licence Holder.</w:t>
            </w:r>
          </w:p>
          <w:p w14:paraId="6023AFC1" w14:textId="77777777" w:rsidR="00DD0368" w:rsidRPr="00BC3687" w:rsidRDefault="00DD0368" w:rsidP="00DD0368">
            <w:pPr>
              <w:pStyle w:val="TableParagraph"/>
              <w:numPr>
                <w:ilvl w:val="0"/>
                <w:numId w:val="9"/>
              </w:numPr>
              <w:tabs>
                <w:tab w:val="left" w:pos="597"/>
                <w:tab w:val="left" w:pos="599"/>
              </w:tabs>
              <w:spacing w:before="252"/>
              <w:ind w:right="121"/>
              <w:jc w:val="both"/>
              <w:rPr>
                <w:lang w:val="en-GB"/>
              </w:rPr>
            </w:pPr>
            <w:r w:rsidRPr="00BC3687">
              <w:rPr>
                <w:rFonts w:cs="Calibri"/>
                <w:lang w:val="en-GB"/>
              </w:rPr>
              <w:t xml:space="preserve">A refusal register recording book (whether kept in written or electronic form) of refused sales shall be maintained </w:t>
            </w:r>
            <w:proofErr w:type="gramStart"/>
            <w:r w:rsidRPr="00BC3687">
              <w:rPr>
                <w:rFonts w:cs="Calibri"/>
                <w:lang w:val="en-GB"/>
              </w:rPr>
              <w:t>in order to</w:t>
            </w:r>
            <w:proofErr w:type="gramEnd"/>
            <w:r w:rsidRPr="00BC3687">
              <w:rPr>
                <w:rFonts w:cs="Calibri"/>
                <w:lang w:val="en-GB"/>
              </w:rPr>
              <w:t xml:space="preserve"> demonstrate effective operation of the Challenge 25 Policy. The register will record</w:t>
            </w:r>
            <w:r>
              <w:rPr>
                <w:rFonts w:cs="Calibri"/>
                <w:lang w:val="en-GB"/>
              </w:rPr>
              <w:t>:</w:t>
            </w:r>
            <w:r w:rsidRPr="00BC3687">
              <w:rPr>
                <w:rFonts w:cs="Calibri"/>
                <w:lang w:val="en-GB"/>
              </w:rPr>
              <w:t xml:space="preserve"> the date and time of all attempts by persons under the age of 18 to purchase alcohol and of any other refused sales</w:t>
            </w:r>
            <w:r>
              <w:rPr>
                <w:rFonts w:cs="Calibri"/>
                <w:lang w:val="en-GB"/>
              </w:rPr>
              <w:t>; and the name of the member of staff</w:t>
            </w:r>
            <w:r w:rsidRPr="00BC3687">
              <w:rPr>
                <w:rFonts w:cs="Calibri"/>
                <w:lang w:val="en-GB"/>
              </w:rPr>
              <w:t>. The register shall be made immediately available for inspection at the Premises by the Police, authorised officer(s) of the Licensing Authority or Responsible Authorities on request.</w:t>
            </w:r>
          </w:p>
          <w:p w14:paraId="541A665D" w14:textId="77777777" w:rsidR="00DD0368" w:rsidRPr="00BC3687" w:rsidRDefault="00DD0368" w:rsidP="00D864A9">
            <w:pPr>
              <w:pStyle w:val="TableParagraph"/>
              <w:tabs>
                <w:tab w:val="left" w:pos="599"/>
              </w:tabs>
              <w:spacing w:before="252"/>
              <w:ind w:right="121"/>
              <w:jc w:val="both"/>
              <w:rPr>
                <w:rFonts w:eastAsia="Times New Roman"/>
                <w:b/>
                <w:u w:val="single"/>
                <w:lang w:val="en-GB" w:eastAsia="en-GB"/>
              </w:rPr>
            </w:pPr>
          </w:p>
        </w:tc>
      </w:tr>
      <w:tr w:rsidR="00DD0368" w:rsidRPr="00BC3687" w14:paraId="5744F8BB" w14:textId="77777777" w:rsidTr="00D864A9">
        <w:tc>
          <w:tcPr>
            <w:tcW w:w="851" w:type="dxa"/>
          </w:tcPr>
          <w:p w14:paraId="0F7892E2"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lastRenderedPageBreak/>
              <w:t>CD6</w:t>
            </w:r>
          </w:p>
        </w:tc>
        <w:tc>
          <w:tcPr>
            <w:tcW w:w="2977" w:type="dxa"/>
          </w:tcPr>
          <w:p w14:paraId="1FA7ACAA"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Challenge 25 Policy</w:t>
            </w:r>
          </w:p>
          <w:p w14:paraId="7E97B0F3"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(Website)</w:t>
            </w:r>
          </w:p>
        </w:tc>
        <w:tc>
          <w:tcPr>
            <w:tcW w:w="6094" w:type="dxa"/>
          </w:tcPr>
          <w:p w14:paraId="1C6C4727" w14:textId="77777777" w:rsidR="00DD0368" w:rsidRPr="00BC3687" w:rsidRDefault="00DD0368" w:rsidP="00DD0368">
            <w:pPr>
              <w:pStyle w:val="TableParagraph"/>
              <w:numPr>
                <w:ilvl w:val="0"/>
                <w:numId w:val="10"/>
              </w:numPr>
              <w:tabs>
                <w:tab w:val="left" w:pos="599"/>
              </w:tabs>
              <w:spacing w:before="252"/>
              <w:ind w:right="121"/>
              <w:jc w:val="both"/>
              <w:rPr>
                <w:lang w:val="en-GB"/>
              </w:rPr>
            </w:pPr>
            <w:r w:rsidRPr="00BC3687">
              <w:rPr>
                <w:lang w:val="en-GB"/>
              </w:rPr>
              <w:t>Challenge 25 Policy will be promoted on the company website. All customer purchasing alcohol will be asked to confirm they are 18 years of age or older when placing an order.</w:t>
            </w:r>
          </w:p>
          <w:p w14:paraId="00F253CD" w14:textId="77777777" w:rsidR="00DD0368" w:rsidRPr="00BC3687" w:rsidRDefault="00DD0368" w:rsidP="00DD0368">
            <w:pPr>
              <w:pStyle w:val="TableParagraph"/>
              <w:numPr>
                <w:ilvl w:val="0"/>
                <w:numId w:val="10"/>
              </w:numPr>
              <w:tabs>
                <w:tab w:val="left" w:pos="599"/>
              </w:tabs>
              <w:spacing w:before="252"/>
              <w:ind w:right="121"/>
              <w:jc w:val="both"/>
              <w:rPr>
                <w:lang w:val="en-GB"/>
              </w:rPr>
            </w:pPr>
            <w:r w:rsidRPr="00BC3687">
              <w:rPr>
                <w:lang w:val="en-GB"/>
              </w:rPr>
              <w:t>Evidence of age in the form of photographic identification (“ID”) shall be requested from any person receiving the delivered alcohol.</w:t>
            </w:r>
          </w:p>
          <w:p w14:paraId="6B858E86" w14:textId="77777777" w:rsidR="00DD0368" w:rsidRPr="00BC3687" w:rsidRDefault="00DD0368" w:rsidP="00DD0368">
            <w:pPr>
              <w:pStyle w:val="TableParagraph"/>
              <w:numPr>
                <w:ilvl w:val="0"/>
                <w:numId w:val="10"/>
              </w:numPr>
              <w:tabs>
                <w:tab w:val="left" w:pos="599"/>
              </w:tabs>
              <w:spacing w:before="252"/>
              <w:ind w:right="121"/>
              <w:jc w:val="both"/>
              <w:rPr>
                <w:lang w:val="en-GB"/>
              </w:rPr>
            </w:pPr>
            <w:r w:rsidRPr="00BC3687">
              <w:rPr>
                <w:lang w:val="en-GB"/>
              </w:rPr>
              <w:t>If they appear under 25 years of age, photographic ID will be required before the alcohol</w:t>
            </w:r>
            <w:r w:rsidRPr="00BC3687">
              <w:rPr>
                <w:spacing w:val="40"/>
                <w:lang w:val="en-GB"/>
              </w:rPr>
              <w:t xml:space="preserve"> </w:t>
            </w:r>
            <w:r w:rsidRPr="00BC3687">
              <w:rPr>
                <w:lang w:val="en-GB"/>
              </w:rPr>
              <w:t xml:space="preserve">is handed over. Examples of appropriate ID include a </w:t>
            </w:r>
            <w:r>
              <w:rPr>
                <w:lang w:val="en-GB"/>
              </w:rPr>
              <w:t xml:space="preserve">photographic driving licence or </w:t>
            </w:r>
            <w:r w:rsidRPr="00BC3687">
              <w:rPr>
                <w:lang w:val="en-GB"/>
              </w:rPr>
              <w:t xml:space="preserve">passport, </w:t>
            </w:r>
            <w:r>
              <w:rPr>
                <w:lang w:val="en-GB"/>
              </w:rPr>
              <w:t>UK armed services</w:t>
            </w:r>
            <w:r w:rsidRPr="00BC3687">
              <w:rPr>
                <w:lang w:val="en-GB"/>
              </w:rPr>
              <w:t xml:space="preserve"> ID</w:t>
            </w:r>
            <w:r>
              <w:rPr>
                <w:lang w:val="en-GB"/>
              </w:rPr>
              <w:t xml:space="preserve"> card and any </w:t>
            </w:r>
            <w:r w:rsidRPr="00BC3687">
              <w:rPr>
                <w:lang w:val="en-GB"/>
              </w:rPr>
              <w:t>Proof of Age Standards Scheme (“PASS”) approved cards.</w:t>
            </w:r>
          </w:p>
          <w:p w14:paraId="7DB9AD94" w14:textId="77777777" w:rsidR="00DD0368" w:rsidRPr="00BC3687" w:rsidRDefault="00DD0368" w:rsidP="00D864A9">
            <w:pPr>
              <w:pStyle w:val="TableParagraph"/>
              <w:tabs>
                <w:tab w:val="left" w:pos="597"/>
                <w:tab w:val="left" w:pos="599"/>
              </w:tabs>
              <w:spacing w:before="249"/>
              <w:ind w:left="250" w:right="47"/>
              <w:rPr>
                <w:lang w:val="en-GB"/>
              </w:rPr>
            </w:pPr>
          </w:p>
        </w:tc>
      </w:tr>
      <w:tr w:rsidR="00DD0368" w:rsidRPr="00BC3687" w14:paraId="3F98AF75" w14:textId="77777777" w:rsidTr="00D864A9">
        <w:tc>
          <w:tcPr>
            <w:tcW w:w="851" w:type="dxa"/>
          </w:tcPr>
          <w:p w14:paraId="0C07026A"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CD7</w:t>
            </w:r>
          </w:p>
        </w:tc>
        <w:tc>
          <w:tcPr>
            <w:tcW w:w="2977" w:type="dxa"/>
          </w:tcPr>
          <w:p w14:paraId="03F4663E"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Challenge 25 Policy</w:t>
            </w:r>
          </w:p>
          <w:p w14:paraId="520301CF"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(General conditions)</w:t>
            </w:r>
          </w:p>
        </w:tc>
        <w:tc>
          <w:tcPr>
            <w:tcW w:w="6094" w:type="dxa"/>
          </w:tcPr>
          <w:p w14:paraId="58693F42" w14:textId="77777777" w:rsidR="00DD0368" w:rsidRPr="00610261" w:rsidRDefault="00DD0368" w:rsidP="00DD0368">
            <w:pPr>
              <w:pStyle w:val="TableParagraph"/>
              <w:numPr>
                <w:ilvl w:val="0"/>
                <w:numId w:val="38"/>
              </w:numPr>
              <w:tabs>
                <w:tab w:val="left" w:pos="597"/>
                <w:tab w:val="left" w:pos="599"/>
              </w:tabs>
              <w:spacing w:before="249"/>
              <w:ind w:right="47"/>
              <w:jc w:val="both"/>
              <w:rPr>
                <w:lang w:val="en-GB"/>
              </w:rPr>
            </w:pPr>
            <w:r w:rsidRPr="00BC3687">
              <w:rPr>
                <w:lang w:val="en-GB"/>
              </w:rPr>
              <w:t xml:space="preserve">A </w:t>
            </w:r>
            <w:r w:rsidRPr="00BC3687">
              <w:rPr>
                <w:rFonts w:cs="Calibri"/>
                <w:lang w:val="en-GB"/>
              </w:rPr>
              <w:t>Challenge 25 Policy shall be operated at the Premises. Staff selling alcohol shall request that any customer who looks under 25 years old, and who is attempting to purchase or consume alcohol, provides valid photographic identification proving that they are at least 18 years old. The only acceptable forms of identification are recognised photographic identification cards which bears their photograph, date of birth and a holographic mark such as:</w:t>
            </w:r>
          </w:p>
          <w:p w14:paraId="58ACB7BE" w14:textId="77777777" w:rsidR="00DD0368" w:rsidRDefault="00DD0368" w:rsidP="00DD0368">
            <w:pPr>
              <w:pStyle w:val="TableParagraph"/>
              <w:numPr>
                <w:ilvl w:val="0"/>
                <w:numId w:val="95"/>
              </w:numPr>
              <w:tabs>
                <w:tab w:val="left" w:pos="597"/>
                <w:tab w:val="left" w:pos="599"/>
              </w:tabs>
              <w:spacing w:before="249"/>
              <w:ind w:right="47"/>
              <w:jc w:val="both"/>
              <w:rPr>
                <w:lang w:val="en-GB"/>
              </w:rPr>
            </w:pPr>
            <w:r w:rsidRPr="00610261">
              <w:rPr>
                <w:lang w:val="en-GB"/>
              </w:rPr>
              <w:t xml:space="preserve">Any Proof of Age card with PASS hologram, citizen </w:t>
            </w:r>
            <w:proofErr w:type="gramStart"/>
            <w:r w:rsidRPr="00610261">
              <w:rPr>
                <w:lang w:val="en-GB"/>
              </w:rPr>
              <w:t>card;</w:t>
            </w:r>
            <w:proofErr w:type="gramEnd"/>
          </w:p>
          <w:p w14:paraId="7511DC05" w14:textId="77777777" w:rsidR="00DD0368" w:rsidRDefault="00DD0368" w:rsidP="00DD0368">
            <w:pPr>
              <w:pStyle w:val="TableParagraph"/>
              <w:numPr>
                <w:ilvl w:val="0"/>
                <w:numId w:val="95"/>
              </w:numPr>
              <w:tabs>
                <w:tab w:val="left" w:pos="597"/>
                <w:tab w:val="left" w:pos="599"/>
              </w:tabs>
              <w:spacing w:before="249"/>
              <w:ind w:right="47"/>
              <w:jc w:val="both"/>
              <w:rPr>
                <w:lang w:val="en-GB"/>
              </w:rPr>
            </w:pPr>
            <w:r w:rsidRPr="00610261">
              <w:rPr>
                <w:lang w:val="en-GB"/>
              </w:rPr>
              <w:lastRenderedPageBreak/>
              <w:t xml:space="preserve">Proof </w:t>
            </w:r>
            <w:proofErr w:type="gramStart"/>
            <w:r w:rsidRPr="00610261">
              <w:rPr>
                <w:lang w:val="en-GB"/>
              </w:rPr>
              <w:t>GB;</w:t>
            </w:r>
            <w:proofErr w:type="gramEnd"/>
          </w:p>
          <w:p w14:paraId="4932B084" w14:textId="77777777" w:rsidR="00DD0368" w:rsidRPr="00610261" w:rsidRDefault="00DD0368" w:rsidP="00DD0368">
            <w:pPr>
              <w:pStyle w:val="TableParagraph"/>
              <w:numPr>
                <w:ilvl w:val="0"/>
                <w:numId w:val="95"/>
              </w:numPr>
              <w:tabs>
                <w:tab w:val="left" w:pos="597"/>
                <w:tab w:val="left" w:pos="599"/>
              </w:tabs>
              <w:spacing w:before="249"/>
              <w:ind w:right="47"/>
              <w:jc w:val="both"/>
              <w:rPr>
                <w:lang w:val="en-GB"/>
              </w:rPr>
            </w:pPr>
            <w:r w:rsidRPr="00610261">
              <w:rPr>
                <w:lang w:val="en-GB"/>
              </w:rPr>
              <w:t>Photographic driving licence or passport.</w:t>
            </w:r>
          </w:p>
          <w:p w14:paraId="38AA85CE" w14:textId="77777777" w:rsidR="00DD0368" w:rsidRPr="00BC3687" w:rsidRDefault="00DD0368" w:rsidP="00DD0368">
            <w:pPr>
              <w:pStyle w:val="TableParagraph"/>
              <w:numPr>
                <w:ilvl w:val="0"/>
                <w:numId w:val="38"/>
              </w:numPr>
              <w:tabs>
                <w:tab w:val="left" w:pos="597"/>
                <w:tab w:val="left" w:pos="599"/>
              </w:tabs>
              <w:spacing w:before="249"/>
              <w:ind w:right="47"/>
              <w:jc w:val="both"/>
              <w:rPr>
                <w:lang w:val="en-GB"/>
              </w:rPr>
            </w:pPr>
            <w:r w:rsidRPr="00BC3687">
              <w:rPr>
                <w:lang w:val="en-GB"/>
              </w:rPr>
              <w:t xml:space="preserve">Clearly </w:t>
            </w:r>
            <w:r w:rsidRPr="00BC3687">
              <w:rPr>
                <w:rFonts w:cs="Calibri"/>
                <w:lang w:val="en-GB"/>
              </w:rPr>
              <w:t xml:space="preserve">legible signs shall be prominently displayed, where they can easily be seen and read by customers, stating to the effect that a Challenge 25 Policy is in operation at the Premises, that customers may be asked to provide proof of age, and what the acceptable terms of proof of age are. The signage shall be </w:t>
            </w:r>
            <w:proofErr w:type="gramStart"/>
            <w:r w:rsidRPr="00BC3687">
              <w:rPr>
                <w:rFonts w:cs="Calibri"/>
                <w:lang w:val="en-GB"/>
              </w:rPr>
              <w:t>kept free from obstructions at all times</w:t>
            </w:r>
            <w:proofErr w:type="gramEnd"/>
            <w:r w:rsidRPr="00BC3687">
              <w:rPr>
                <w:rFonts w:cs="Calibri"/>
                <w:lang w:val="en-GB"/>
              </w:rPr>
              <w:t xml:space="preserve">. </w:t>
            </w:r>
          </w:p>
          <w:p w14:paraId="00DBFF1D" w14:textId="77777777" w:rsidR="00DD0368" w:rsidRDefault="00DD0368" w:rsidP="00DD0368">
            <w:pPr>
              <w:pStyle w:val="TableParagraph"/>
              <w:numPr>
                <w:ilvl w:val="0"/>
                <w:numId w:val="38"/>
              </w:numPr>
              <w:tabs>
                <w:tab w:val="left" w:pos="597"/>
                <w:tab w:val="left" w:pos="599"/>
              </w:tabs>
              <w:spacing w:before="249"/>
              <w:ind w:right="47"/>
              <w:jc w:val="both"/>
              <w:rPr>
                <w:lang w:val="en-GB"/>
              </w:rPr>
            </w:pPr>
            <w:r w:rsidRPr="00BC3687">
              <w:rPr>
                <w:lang w:val="en-GB"/>
              </w:rPr>
              <w:t xml:space="preserve">Examples of appropriate ID include a </w:t>
            </w:r>
            <w:r>
              <w:rPr>
                <w:lang w:val="en-GB"/>
              </w:rPr>
              <w:t xml:space="preserve">photographic driving licence or </w:t>
            </w:r>
            <w:r w:rsidRPr="00BC3687">
              <w:rPr>
                <w:lang w:val="en-GB"/>
              </w:rPr>
              <w:t xml:space="preserve">passport, </w:t>
            </w:r>
            <w:r>
              <w:rPr>
                <w:lang w:val="en-GB"/>
              </w:rPr>
              <w:t>UK armed services</w:t>
            </w:r>
            <w:r w:rsidRPr="00BC3687">
              <w:rPr>
                <w:lang w:val="en-GB"/>
              </w:rPr>
              <w:t xml:space="preserve"> ID</w:t>
            </w:r>
            <w:r>
              <w:rPr>
                <w:lang w:val="en-GB"/>
              </w:rPr>
              <w:t xml:space="preserve"> card and any </w:t>
            </w:r>
            <w:r w:rsidRPr="00BC3687">
              <w:rPr>
                <w:lang w:val="en-GB"/>
              </w:rPr>
              <w:t>Proof of Age Standards Scheme (“PASS”) approved cards.</w:t>
            </w:r>
          </w:p>
          <w:p w14:paraId="12D6B5C2" w14:textId="77777777" w:rsidR="00DD0368" w:rsidRPr="00610261" w:rsidRDefault="00DD0368" w:rsidP="00DD0368">
            <w:pPr>
              <w:pStyle w:val="TableParagraph"/>
              <w:numPr>
                <w:ilvl w:val="0"/>
                <w:numId w:val="38"/>
              </w:numPr>
              <w:tabs>
                <w:tab w:val="left" w:pos="597"/>
                <w:tab w:val="left" w:pos="599"/>
              </w:tabs>
              <w:spacing w:before="249"/>
              <w:ind w:right="47"/>
              <w:jc w:val="both"/>
              <w:rPr>
                <w:lang w:val="en-GB"/>
              </w:rPr>
            </w:pPr>
            <w:r w:rsidRPr="00610261">
              <w:rPr>
                <w:bCs/>
                <w:lang w:val="en-GB"/>
              </w:rPr>
              <w:t xml:space="preserve">All </w:t>
            </w:r>
            <w:r w:rsidRPr="00610261">
              <w:rPr>
                <w:lang w:val="en-GB"/>
              </w:rPr>
              <w:t>staff</w:t>
            </w:r>
            <w:r w:rsidRPr="00610261">
              <w:rPr>
                <w:spacing w:val="-1"/>
                <w:lang w:val="en-GB"/>
              </w:rPr>
              <w:t xml:space="preserve"> </w:t>
            </w:r>
            <w:r w:rsidRPr="00610261">
              <w:rPr>
                <w:lang w:val="en-GB"/>
              </w:rPr>
              <w:t>that</w:t>
            </w:r>
            <w:r w:rsidRPr="00610261">
              <w:rPr>
                <w:spacing w:val="-1"/>
                <w:lang w:val="en-GB"/>
              </w:rPr>
              <w:t xml:space="preserve"> </w:t>
            </w:r>
            <w:r w:rsidRPr="00610261">
              <w:rPr>
                <w:lang w:val="en-GB"/>
              </w:rPr>
              <w:t>undertake</w:t>
            </w:r>
            <w:r w:rsidRPr="00610261">
              <w:rPr>
                <w:spacing w:val="-5"/>
                <w:lang w:val="en-GB"/>
              </w:rPr>
              <w:t xml:space="preserve"> </w:t>
            </w:r>
            <w:r w:rsidRPr="00610261">
              <w:rPr>
                <w:lang w:val="en-GB"/>
              </w:rPr>
              <w:t>the</w:t>
            </w:r>
            <w:r w:rsidRPr="00610261">
              <w:rPr>
                <w:spacing w:val="-3"/>
                <w:lang w:val="en-GB"/>
              </w:rPr>
              <w:t xml:space="preserve"> </w:t>
            </w:r>
            <w:r w:rsidRPr="00610261">
              <w:rPr>
                <w:lang w:val="en-GB"/>
              </w:rPr>
              <w:t>sale</w:t>
            </w:r>
            <w:r w:rsidRPr="00610261">
              <w:rPr>
                <w:spacing w:val="-3"/>
                <w:lang w:val="en-GB"/>
              </w:rPr>
              <w:t xml:space="preserve"> </w:t>
            </w:r>
            <w:r w:rsidRPr="00610261">
              <w:rPr>
                <w:lang w:val="en-GB"/>
              </w:rPr>
              <w:t>and</w:t>
            </w:r>
            <w:r w:rsidRPr="00610261">
              <w:rPr>
                <w:spacing w:val="-3"/>
                <w:lang w:val="en-GB"/>
              </w:rPr>
              <w:t xml:space="preserve"> </w:t>
            </w:r>
            <w:r w:rsidRPr="00610261">
              <w:rPr>
                <w:lang w:val="en-GB"/>
              </w:rPr>
              <w:t>supply</w:t>
            </w:r>
            <w:r w:rsidRPr="00610261">
              <w:rPr>
                <w:spacing w:val="-5"/>
                <w:lang w:val="en-GB"/>
              </w:rPr>
              <w:t xml:space="preserve"> </w:t>
            </w:r>
            <w:r w:rsidRPr="00610261">
              <w:rPr>
                <w:lang w:val="en-GB"/>
              </w:rPr>
              <w:t>of alcohol on the Premises shall receive full training pertinent to the Licensing Act 2003</w:t>
            </w:r>
            <w:r>
              <w:rPr>
                <w:lang w:val="en-GB"/>
              </w:rPr>
              <w:t xml:space="preserve"> (</w:t>
            </w:r>
            <w:r w:rsidRPr="00610261">
              <w:rPr>
                <w:lang w:val="en-GB"/>
              </w:rPr>
              <w:t>specifically in regard to age-restricted sales, Challenge 25 Policy and the refusal of sales to persons believed to be under the influence of alcohol or drugs</w:t>
            </w:r>
            <w:r>
              <w:rPr>
                <w:lang w:val="en-GB"/>
              </w:rPr>
              <w:t>)</w:t>
            </w:r>
            <w:r w:rsidRPr="00610261">
              <w:rPr>
                <w:lang w:val="en-GB"/>
              </w:rPr>
              <w:t xml:space="preserve"> before they are allowed to sell or supply any alcohol to the public</w:t>
            </w:r>
            <w:r>
              <w:rPr>
                <w:lang w:val="en-GB"/>
              </w:rPr>
              <w:t xml:space="preserve"> at the Premises or during deliveries</w:t>
            </w:r>
            <w:r w:rsidRPr="00610261">
              <w:rPr>
                <w:lang w:val="en-GB"/>
              </w:rPr>
              <w:t>. Refresher training will be carried out every [</w:t>
            </w:r>
            <w:r w:rsidRPr="00610261">
              <w:rPr>
                <w:color w:val="0000FF"/>
                <w:lang w:val="en-GB"/>
              </w:rPr>
              <w:t>six</w:t>
            </w:r>
            <w:r w:rsidRPr="00610261">
              <w:rPr>
                <w:lang w:val="en-GB"/>
              </w:rPr>
              <w:t xml:space="preserve">] </w:t>
            </w:r>
            <w:proofErr w:type="gramStart"/>
            <w:r w:rsidRPr="00610261">
              <w:rPr>
                <w:lang w:val="en-GB"/>
              </w:rPr>
              <w:t>months</w:t>
            </w:r>
            <w:proofErr w:type="gramEnd"/>
            <w:r w:rsidRPr="00610261">
              <w:rPr>
                <w:lang w:val="en-GB"/>
              </w:rPr>
              <w:t xml:space="preserve"> for all staff and documented within the training record book.  </w:t>
            </w:r>
          </w:p>
          <w:p w14:paraId="52078C1F" w14:textId="77777777" w:rsidR="00DD0368" w:rsidRPr="00BC3687" w:rsidRDefault="00DD0368" w:rsidP="00DD0368">
            <w:pPr>
              <w:pStyle w:val="TableParagraph"/>
              <w:numPr>
                <w:ilvl w:val="0"/>
                <w:numId w:val="38"/>
              </w:numPr>
              <w:tabs>
                <w:tab w:val="left" w:pos="597"/>
                <w:tab w:val="left" w:pos="599"/>
              </w:tabs>
              <w:spacing w:before="252"/>
              <w:ind w:right="121"/>
              <w:jc w:val="both"/>
              <w:rPr>
                <w:lang w:val="en-GB"/>
              </w:rPr>
            </w:pPr>
            <w:r w:rsidRPr="00BC3687">
              <w:rPr>
                <w:lang w:val="en-GB"/>
              </w:rPr>
              <w:t xml:space="preserve">A training record book (whether kept in written or electronic form) of such training shall be kept / </w:t>
            </w:r>
            <w:proofErr w:type="gramStart"/>
            <w:r w:rsidRPr="00BC3687">
              <w:rPr>
                <w:lang w:val="en-GB"/>
              </w:rPr>
              <w:t>be accessible at the Premises at all times</w:t>
            </w:r>
            <w:proofErr w:type="gramEnd"/>
            <w:r w:rsidRPr="00BC3687">
              <w:rPr>
                <w:lang w:val="en-GB"/>
              </w:rPr>
              <w:t xml:space="preserve"> and be made immediately available for inspection at the Premises to the Police, authorised officer(s) of the Licensing Authority or other Responsible Authorities on request. The training record shall include the trainee’s name, the trainer’s name, the signature of the trainee, the signature of</w:t>
            </w:r>
            <w:r w:rsidRPr="00BC3687">
              <w:rPr>
                <w:spacing w:val="-1"/>
                <w:lang w:val="en-GB"/>
              </w:rPr>
              <w:t xml:space="preserve"> </w:t>
            </w:r>
            <w:r w:rsidRPr="00BC3687">
              <w:rPr>
                <w:lang w:val="en-GB"/>
              </w:rPr>
              <w:t>the</w:t>
            </w:r>
            <w:r w:rsidRPr="00BC3687">
              <w:rPr>
                <w:spacing w:val="-5"/>
                <w:lang w:val="en-GB"/>
              </w:rPr>
              <w:t xml:space="preserve"> </w:t>
            </w:r>
            <w:r w:rsidRPr="00BC3687">
              <w:rPr>
                <w:lang w:val="en-GB"/>
              </w:rPr>
              <w:t>trainer,</w:t>
            </w:r>
            <w:r w:rsidRPr="00BC3687">
              <w:rPr>
                <w:spacing w:val="-4"/>
                <w:lang w:val="en-GB"/>
              </w:rPr>
              <w:t xml:space="preserve"> </w:t>
            </w:r>
            <w:r w:rsidRPr="00BC3687">
              <w:rPr>
                <w:lang w:val="en-GB"/>
              </w:rPr>
              <w:t>the</w:t>
            </w:r>
            <w:r w:rsidRPr="00BC3687">
              <w:rPr>
                <w:spacing w:val="-3"/>
                <w:lang w:val="en-GB"/>
              </w:rPr>
              <w:t xml:space="preserve"> </w:t>
            </w:r>
            <w:r w:rsidRPr="00BC3687">
              <w:rPr>
                <w:lang w:val="en-GB"/>
              </w:rPr>
              <w:t>date(s)</w:t>
            </w:r>
            <w:r w:rsidRPr="00BC3687">
              <w:rPr>
                <w:spacing w:val="-4"/>
                <w:lang w:val="en-GB"/>
              </w:rPr>
              <w:t xml:space="preserve"> </w:t>
            </w:r>
            <w:r w:rsidRPr="00BC3687">
              <w:rPr>
                <w:lang w:val="en-GB"/>
              </w:rPr>
              <w:t>of</w:t>
            </w:r>
            <w:r w:rsidRPr="00BC3687">
              <w:rPr>
                <w:spacing w:val="-1"/>
                <w:lang w:val="en-GB"/>
              </w:rPr>
              <w:t xml:space="preserve"> </w:t>
            </w:r>
            <w:r w:rsidRPr="00BC3687">
              <w:rPr>
                <w:lang w:val="en-GB"/>
              </w:rPr>
              <w:t>training</w:t>
            </w:r>
            <w:r w:rsidRPr="00BC3687">
              <w:rPr>
                <w:spacing w:val="-1"/>
                <w:lang w:val="en-GB"/>
              </w:rPr>
              <w:t xml:space="preserve"> </w:t>
            </w:r>
            <w:r w:rsidRPr="00BC3687">
              <w:rPr>
                <w:lang w:val="en-GB"/>
              </w:rPr>
              <w:t>and</w:t>
            </w:r>
            <w:r w:rsidRPr="00BC3687">
              <w:rPr>
                <w:spacing w:val="-3"/>
                <w:lang w:val="en-GB"/>
              </w:rPr>
              <w:t xml:space="preserve"> </w:t>
            </w:r>
            <w:r w:rsidRPr="00BC3687">
              <w:rPr>
                <w:lang w:val="en-GB"/>
              </w:rPr>
              <w:t>a</w:t>
            </w:r>
            <w:r w:rsidRPr="00BC3687">
              <w:rPr>
                <w:spacing w:val="-5"/>
                <w:lang w:val="en-GB"/>
              </w:rPr>
              <w:t xml:space="preserve"> </w:t>
            </w:r>
            <w:r w:rsidRPr="00BC3687">
              <w:rPr>
                <w:lang w:val="en-GB"/>
              </w:rPr>
              <w:t>declaration</w:t>
            </w:r>
            <w:r w:rsidRPr="00BC3687">
              <w:rPr>
                <w:spacing w:val="-3"/>
                <w:lang w:val="en-GB"/>
              </w:rPr>
              <w:t xml:space="preserve"> </w:t>
            </w:r>
            <w:r w:rsidRPr="00BC3687">
              <w:rPr>
                <w:lang w:val="en-GB"/>
              </w:rPr>
              <w:t>that</w:t>
            </w:r>
            <w:r w:rsidRPr="00BC3687">
              <w:rPr>
                <w:spacing w:val="-4"/>
                <w:lang w:val="en-GB"/>
              </w:rPr>
              <w:t xml:space="preserve"> </w:t>
            </w:r>
            <w:r w:rsidRPr="00BC3687">
              <w:rPr>
                <w:lang w:val="en-GB"/>
              </w:rPr>
              <w:t>the training has been received.</w:t>
            </w:r>
          </w:p>
          <w:p w14:paraId="069772E5" w14:textId="77777777" w:rsidR="00DD0368" w:rsidRPr="006F1880" w:rsidRDefault="00DD0368" w:rsidP="00D864A9">
            <w:pPr>
              <w:pStyle w:val="TableParagraph"/>
              <w:tabs>
                <w:tab w:val="left" w:pos="821"/>
              </w:tabs>
              <w:ind w:left="482" w:right="48"/>
              <w:jc w:val="both"/>
              <w:rPr>
                <w:lang w:val="en-GB"/>
              </w:rPr>
            </w:pPr>
          </w:p>
          <w:p w14:paraId="7B1F6D17" w14:textId="77777777" w:rsidR="00DD0368" w:rsidRPr="00BC3687" w:rsidRDefault="00DD0368" w:rsidP="00DD0368">
            <w:pPr>
              <w:pStyle w:val="TableParagraph"/>
              <w:numPr>
                <w:ilvl w:val="0"/>
                <w:numId w:val="38"/>
              </w:numPr>
              <w:tabs>
                <w:tab w:val="left" w:pos="821"/>
              </w:tabs>
              <w:ind w:right="53"/>
              <w:jc w:val="both"/>
              <w:rPr>
                <w:lang w:val="en-GB"/>
              </w:rPr>
            </w:pPr>
            <w:r w:rsidRPr="00BC3687">
              <w:rPr>
                <w:lang w:val="en-GB"/>
              </w:rPr>
              <w:t xml:space="preserve">Records of </w:t>
            </w:r>
            <w:r>
              <w:rPr>
                <w:lang w:val="en-GB"/>
              </w:rPr>
              <w:t xml:space="preserve">all </w:t>
            </w:r>
            <w:r w:rsidRPr="00BC3687">
              <w:rPr>
                <w:lang w:val="en-GB"/>
              </w:rPr>
              <w:t>staff training along with any training material used</w:t>
            </w:r>
            <w:r>
              <w:rPr>
                <w:lang w:val="en-GB"/>
              </w:rPr>
              <w:t>, will</w:t>
            </w:r>
            <w:r w:rsidRPr="00BC3687">
              <w:rPr>
                <w:spacing w:val="-3"/>
                <w:lang w:val="en-GB"/>
              </w:rPr>
              <w:t xml:space="preserve"> </w:t>
            </w:r>
            <w:r w:rsidRPr="00BC3687">
              <w:rPr>
                <w:lang w:val="en-GB"/>
              </w:rPr>
              <w:t>be</w:t>
            </w:r>
            <w:r w:rsidRPr="00BC3687">
              <w:rPr>
                <w:spacing w:val="-4"/>
                <w:lang w:val="en-GB"/>
              </w:rPr>
              <w:t xml:space="preserve"> </w:t>
            </w:r>
            <w:r w:rsidRPr="00BC3687">
              <w:rPr>
                <w:lang w:val="en-GB"/>
              </w:rPr>
              <w:t xml:space="preserve">kept </w:t>
            </w:r>
            <w:r>
              <w:rPr>
                <w:lang w:val="en-GB"/>
              </w:rPr>
              <w:t xml:space="preserve">and maintained </w:t>
            </w:r>
            <w:r w:rsidRPr="00BC3687">
              <w:rPr>
                <w:lang w:val="en-GB"/>
              </w:rPr>
              <w:t>by</w:t>
            </w:r>
            <w:r w:rsidRPr="00BC3687">
              <w:rPr>
                <w:spacing w:val="-4"/>
                <w:lang w:val="en-GB"/>
              </w:rPr>
              <w:t xml:space="preserve"> </w:t>
            </w:r>
            <w:r w:rsidRPr="00BC3687">
              <w:rPr>
                <w:lang w:val="en-GB"/>
              </w:rPr>
              <w:t>the</w:t>
            </w:r>
            <w:r w:rsidRPr="00BC3687">
              <w:rPr>
                <w:spacing w:val="-2"/>
                <w:lang w:val="en-GB"/>
              </w:rPr>
              <w:t xml:space="preserve"> </w:t>
            </w:r>
            <w:r w:rsidRPr="00BC3687">
              <w:rPr>
                <w:lang w:val="en-GB"/>
              </w:rPr>
              <w:t>Designated</w:t>
            </w:r>
            <w:r w:rsidRPr="00BC3687">
              <w:rPr>
                <w:spacing w:val="-2"/>
                <w:lang w:val="en-GB"/>
              </w:rPr>
              <w:t xml:space="preserve"> </w:t>
            </w:r>
            <w:r w:rsidRPr="00BC3687">
              <w:rPr>
                <w:lang w:val="en-GB"/>
              </w:rPr>
              <w:t>Premises</w:t>
            </w:r>
            <w:r w:rsidRPr="00BC3687">
              <w:rPr>
                <w:spacing w:val="-1"/>
                <w:lang w:val="en-GB"/>
              </w:rPr>
              <w:t xml:space="preserve"> </w:t>
            </w:r>
            <w:r w:rsidRPr="00BC3687">
              <w:rPr>
                <w:lang w:val="en-GB"/>
              </w:rPr>
              <w:t xml:space="preserve">Supervisor or </w:t>
            </w:r>
            <w:r>
              <w:rPr>
                <w:lang w:val="en-GB"/>
              </w:rPr>
              <w:t xml:space="preserve">the </w:t>
            </w:r>
            <w:r w:rsidRPr="00BC3687">
              <w:rPr>
                <w:lang w:val="en-GB"/>
              </w:rPr>
              <w:t>Premises Licence Holder.</w:t>
            </w:r>
          </w:p>
          <w:p w14:paraId="7FA90A81" w14:textId="77777777" w:rsidR="00DD0368" w:rsidRPr="00BC3687" w:rsidRDefault="00DD0368" w:rsidP="00D864A9"/>
          <w:p w14:paraId="13050082" w14:textId="77777777" w:rsidR="00DD0368" w:rsidRPr="00BC3687" w:rsidRDefault="00DD0368" w:rsidP="00DD0368">
            <w:pPr>
              <w:pStyle w:val="TableParagraph"/>
              <w:numPr>
                <w:ilvl w:val="0"/>
                <w:numId w:val="38"/>
              </w:numPr>
              <w:tabs>
                <w:tab w:val="left" w:pos="597"/>
                <w:tab w:val="left" w:pos="599"/>
              </w:tabs>
              <w:spacing w:before="1"/>
              <w:ind w:right="294"/>
              <w:jc w:val="both"/>
              <w:rPr>
                <w:lang w:val="en-GB"/>
              </w:rPr>
            </w:pPr>
            <w:r w:rsidRPr="00BC3687">
              <w:rPr>
                <w:lang w:val="en-GB"/>
              </w:rPr>
              <w:t xml:space="preserve">All tills shall automictically prompt staff to ask for age verification identification when presented with an </w:t>
            </w:r>
            <w:r>
              <w:rPr>
                <w:lang w:val="en-GB"/>
              </w:rPr>
              <w:t>[</w:t>
            </w:r>
            <w:r w:rsidRPr="009B287C">
              <w:rPr>
                <w:color w:val="0000FF"/>
                <w:lang w:val="en-GB"/>
              </w:rPr>
              <w:t>alcohol sale and/or age restricted products</w:t>
            </w:r>
            <w:r>
              <w:rPr>
                <w:lang w:val="en-GB"/>
              </w:rPr>
              <w:t>]</w:t>
            </w:r>
            <w:r w:rsidRPr="00BC3687">
              <w:rPr>
                <w:lang w:val="en-GB"/>
              </w:rPr>
              <w:t>.</w:t>
            </w:r>
          </w:p>
          <w:p w14:paraId="41F148A1" w14:textId="77777777" w:rsidR="00DD0368" w:rsidRPr="00BC3687" w:rsidRDefault="00DD0368" w:rsidP="00DD0368">
            <w:pPr>
              <w:pStyle w:val="TableParagraph"/>
              <w:numPr>
                <w:ilvl w:val="0"/>
                <w:numId w:val="38"/>
              </w:numPr>
              <w:tabs>
                <w:tab w:val="left" w:pos="597"/>
                <w:tab w:val="left" w:pos="599"/>
              </w:tabs>
              <w:spacing w:before="252"/>
              <w:ind w:right="121"/>
              <w:jc w:val="both"/>
              <w:rPr>
                <w:lang w:val="en-GB"/>
              </w:rPr>
            </w:pPr>
            <w:r w:rsidRPr="00BC3687">
              <w:rPr>
                <w:rFonts w:cs="Calibri"/>
                <w:lang w:val="en-GB"/>
              </w:rPr>
              <w:t xml:space="preserve">A refusal register recording book (whether kept in written or electronic form) of refused sales shall be maintained </w:t>
            </w:r>
            <w:proofErr w:type="gramStart"/>
            <w:r w:rsidRPr="00BC3687">
              <w:rPr>
                <w:rFonts w:cs="Calibri"/>
                <w:lang w:val="en-GB"/>
              </w:rPr>
              <w:t>in order to</w:t>
            </w:r>
            <w:proofErr w:type="gramEnd"/>
            <w:r w:rsidRPr="00BC3687">
              <w:rPr>
                <w:rFonts w:cs="Calibri"/>
                <w:lang w:val="en-GB"/>
              </w:rPr>
              <w:t xml:space="preserve"> demonstrate effective operation of the Challenge 25 Policy. The register will record</w:t>
            </w:r>
            <w:r>
              <w:rPr>
                <w:rFonts w:cs="Calibri"/>
                <w:lang w:val="en-GB"/>
              </w:rPr>
              <w:t>:</w:t>
            </w:r>
            <w:r w:rsidRPr="00BC3687">
              <w:rPr>
                <w:rFonts w:cs="Calibri"/>
                <w:lang w:val="en-GB"/>
              </w:rPr>
              <w:t xml:space="preserve"> the date and time of all attempts by persons under the age of 18 to purchase alcohol and of any other refused </w:t>
            </w:r>
            <w:r w:rsidRPr="00BC3687">
              <w:rPr>
                <w:rFonts w:cs="Calibri"/>
                <w:lang w:val="en-GB"/>
              </w:rPr>
              <w:lastRenderedPageBreak/>
              <w:t>sales</w:t>
            </w:r>
            <w:r>
              <w:rPr>
                <w:rFonts w:cs="Calibri"/>
                <w:lang w:val="en-GB"/>
              </w:rPr>
              <w:t>; and the name of the member of staff</w:t>
            </w:r>
            <w:r w:rsidRPr="00BC3687">
              <w:rPr>
                <w:rFonts w:cs="Calibri"/>
                <w:lang w:val="en-GB"/>
              </w:rPr>
              <w:t>. The register shall be made immediately available for inspection at the Premises by the Police, authorised officer(s) of the Licensing Authority or Responsible Authorities on request.</w:t>
            </w:r>
          </w:p>
          <w:p w14:paraId="607C1450" w14:textId="77777777" w:rsidR="00DD0368" w:rsidRPr="00BC3687" w:rsidRDefault="00DD0368" w:rsidP="00DD0368">
            <w:pPr>
              <w:pStyle w:val="TableParagraph"/>
              <w:numPr>
                <w:ilvl w:val="0"/>
                <w:numId w:val="38"/>
              </w:numPr>
              <w:tabs>
                <w:tab w:val="left" w:pos="597"/>
                <w:tab w:val="left" w:pos="599"/>
              </w:tabs>
              <w:spacing w:before="249"/>
              <w:ind w:right="47"/>
              <w:jc w:val="both"/>
              <w:rPr>
                <w:lang w:val="en-GB"/>
              </w:rPr>
            </w:pPr>
            <w:r w:rsidRPr="00BC3687">
              <w:rPr>
                <w:lang w:val="en-GB"/>
              </w:rPr>
              <w:t>The Premises Licence Holder shall ensure that any third-party company employed by him/her for the role of delivering alcohol orders on behalf of</w:t>
            </w:r>
            <w:r w:rsidRPr="00BC3687">
              <w:rPr>
                <w:spacing w:val="-2"/>
                <w:lang w:val="en-GB"/>
              </w:rPr>
              <w:t xml:space="preserve"> </w:t>
            </w:r>
            <w:r w:rsidRPr="00BC3687">
              <w:rPr>
                <w:lang w:val="en-GB"/>
              </w:rPr>
              <w:t>said</w:t>
            </w:r>
            <w:r w:rsidRPr="00BC3687">
              <w:rPr>
                <w:spacing w:val="-4"/>
                <w:lang w:val="en-GB"/>
              </w:rPr>
              <w:t xml:space="preserve"> Premises L</w:t>
            </w:r>
            <w:r w:rsidRPr="00BC3687">
              <w:rPr>
                <w:lang w:val="en-GB"/>
              </w:rPr>
              <w:t>icence</w:t>
            </w:r>
            <w:r w:rsidRPr="00BC3687">
              <w:rPr>
                <w:spacing w:val="-4"/>
                <w:lang w:val="en-GB"/>
              </w:rPr>
              <w:t xml:space="preserve"> H</w:t>
            </w:r>
            <w:r w:rsidRPr="00BC3687">
              <w:rPr>
                <w:lang w:val="en-GB"/>
              </w:rPr>
              <w:t>older</w:t>
            </w:r>
            <w:r w:rsidRPr="00BC3687">
              <w:rPr>
                <w:spacing w:val="-3"/>
                <w:lang w:val="en-GB"/>
              </w:rPr>
              <w:t xml:space="preserve"> </w:t>
            </w:r>
            <w:r w:rsidRPr="00BC3687">
              <w:rPr>
                <w:lang w:val="en-GB"/>
              </w:rPr>
              <w:t>will</w:t>
            </w:r>
            <w:r w:rsidRPr="00BC3687">
              <w:rPr>
                <w:spacing w:val="-4"/>
                <w:lang w:val="en-GB"/>
              </w:rPr>
              <w:t xml:space="preserve"> </w:t>
            </w:r>
            <w:r w:rsidRPr="00BC3687">
              <w:rPr>
                <w:lang w:val="en-GB"/>
              </w:rPr>
              <w:t>require</w:t>
            </w:r>
            <w:r w:rsidRPr="00BC3687">
              <w:rPr>
                <w:spacing w:val="-4"/>
                <w:lang w:val="en-GB"/>
              </w:rPr>
              <w:t xml:space="preserve"> </w:t>
            </w:r>
            <w:r w:rsidRPr="00BC3687">
              <w:rPr>
                <w:lang w:val="en-GB"/>
              </w:rPr>
              <w:t>an</w:t>
            </w:r>
            <w:r w:rsidRPr="00BC3687">
              <w:rPr>
                <w:spacing w:val="-4"/>
                <w:lang w:val="en-GB"/>
              </w:rPr>
              <w:t xml:space="preserve"> </w:t>
            </w:r>
            <w:r w:rsidRPr="00BC3687">
              <w:rPr>
                <w:lang w:val="en-GB"/>
              </w:rPr>
              <w:t>adult</w:t>
            </w:r>
            <w:r w:rsidRPr="00BC3687">
              <w:rPr>
                <w:spacing w:val="-2"/>
                <w:lang w:val="en-GB"/>
              </w:rPr>
              <w:t xml:space="preserve"> </w:t>
            </w:r>
            <w:r w:rsidRPr="00BC3687">
              <w:rPr>
                <w:lang w:val="en-GB"/>
              </w:rPr>
              <w:t>signature</w:t>
            </w:r>
            <w:r w:rsidRPr="00BC3687">
              <w:rPr>
                <w:spacing w:val="-4"/>
                <w:lang w:val="en-GB"/>
              </w:rPr>
              <w:t xml:space="preserve"> </w:t>
            </w:r>
            <w:r w:rsidRPr="00BC3687">
              <w:rPr>
                <w:lang w:val="en-GB"/>
              </w:rPr>
              <w:t>at</w:t>
            </w:r>
            <w:r w:rsidRPr="00BC3687">
              <w:rPr>
                <w:spacing w:val="-2"/>
                <w:lang w:val="en-GB"/>
              </w:rPr>
              <w:t xml:space="preserve"> </w:t>
            </w:r>
            <w:r w:rsidRPr="00BC3687">
              <w:rPr>
                <w:lang w:val="en-GB"/>
              </w:rPr>
              <w:t>each delivery, to avoid any underage sales.</w:t>
            </w:r>
          </w:p>
          <w:p w14:paraId="13243A60" w14:textId="77777777" w:rsidR="00DD0368" w:rsidRPr="00BC3687" w:rsidRDefault="00DD0368" w:rsidP="00D864A9">
            <w:pPr>
              <w:pStyle w:val="TableParagraph"/>
              <w:rPr>
                <w:i/>
                <w:lang w:val="en-GB"/>
              </w:rPr>
            </w:pPr>
          </w:p>
          <w:p w14:paraId="6FE02B45" w14:textId="77777777" w:rsidR="00DD0368" w:rsidRPr="00BC3687" w:rsidRDefault="00DD0368" w:rsidP="00DD0368">
            <w:pPr>
              <w:pStyle w:val="TableParagraph"/>
              <w:numPr>
                <w:ilvl w:val="0"/>
                <w:numId w:val="38"/>
              </w:numPr>
              <w:tabs>
                <w:tab w:val="left" w:pos="478"/>
              </w:tabs>
              <w:ind w:right="47"/>
              <w:jc w:val="both"/>
              <w:rPr>
                <w:lang w:val="en-GB"/>
              </w:rPr>
            </w:pPr>
            <w:r w:rsidRPr="00BC3687">
              <w:rPr>
                <w:lang w:val="en-GB"/>
              </w:rPr>
              <w:t xml:space="preserve">If there is nobody available at the Premises to accept delivery who </w:t>
            </w:r>
            <w:proofErr w:type="gramStart"/>
            <w:r w:rsidRPr="00BC3687">
              <w:rPr>
                <w:lang w:val="en-GB"/>
              </w:rPr>
              <w:t>is able to</w:t>
            </w:r>
            <w:proofErr w:type="gramEnd"/>
            <w:r w:rsidRPr="00BC3687">
              <w:rPr>
                <w:lang w:val="en-GB"/>
              </w:rPr>
              <w:t xml:space="preserve"> provide proof of age or unless they appear over 25 years of age, then no delivery shall be made.</w:t>
            </w:r>
          </w:p>
          <w:p w14:paraId="05E8F154" w14:textId="77777777" w:rsidR="00DD0368" w:rsidRPr="00BC3687" w:rsidRDefault="00DD0368" w:rsidP="00D864A9">
            <w:pPr>
              <w:pStyle w:val="ListParagraph"/>
            </w:pPr>
          </w:p>
          <w:p w14:paraId="547ECF59" w14:textId="77777777" w:rsidR="00DD0368" w:rsidRPr="00BC3687" w:rsidRDefault="00DD0368" w:rsidP="00DD0368">
            <w:pPr>
              <w:pStyle w:val="TableParagraph"/>
              <w:numPr>
                <w:ilvl w:val="0"/>
                <w:numId w:val="38"/>
              </w:numPr>
              <w:tabs>
                <w:tab w:val="left" w:pos="478"/>
              </w:tabs>
              <w:ind w:right="47"/>
              <w:jc w:val="both"/>
              <w:rPr>
                <w:lang w:val="en-GB"/>
              </w:rPr>
            </w:pPr>
            <w:r w:rsidRPr="00BC3687">
              <w:rPr>
                <w:lang w:val="en-GB"/>
              </w:rPr>
              <w:t>The Premises Licence Holder shall ensure that any third-party company employed by him/her for the role of delivering alcohol orders shall ensure that the alcohol is delivered to the client who ordered the alcohol, or ensure that any ‘Safe place’ as designated by the</w:t>
            </w:r>
            <w:r w:rsidRPr="00BC3687">
              <w:rPr>
                <w:spacing w:val="40"/>
                <w:lang w:val="en-GB"/>
              </w:rPr>
              <w:t xml:space="preserve"> </w:t>
            </w:r>
            <w:r w:rsidRPr="00BC3687">
              <w:rPr>
                <w:lang w:val="en-GB"/>
              </w:rPr>
              <w:t xml:space="preserve">client where the delivery can be left must be in an area not visible to the general public and not where any minor can access the </w:t>
            </w:r>
            <w:r w:rsidRPr="00BC3687">
              <w:rPr>
                <w:spacing w:val="-2"/>
                <w:lang w:val="en-GB"/>
              </w:rPr>
              <w:t>delivery.</w:t>
            </w:r>
          </w:p>
          <w:p w14:paraId="1FE56D24" w14:textId="77777777" w:rsidR="00DD0368" w:rsidRPr="00BC3687" w:rsidRDefault="00DD0368" w:rsidP="00D864A9">
            <w:pPr>
              <w:pStyle w:val="TableParagraph"/>
              <w:tabs>
                <w:tab w:val="left" w:pos="597"/>
                <w:tab w:val="left" w:pos="599"/>
              </w:tabs>
              <w:spacing w:before="249"/>
              <w:ind w:left="250" w:right="47"/>
              <w:rPr>
                <w:lang w:val="en-GB"/>
              </w:rPr>
            </w:pPr>
          </w:p>
        </w:tc>
      </w:tr>
      <w:tr w:rsidR="00DD0368" w:rsidRPr="00BC3687" w14:paraId="3ECAAC69" w14:textId="77777777" w:rsidTr="00D864A9">
        <w:tc>
          <w:tcPr>
            <w:tcW w:w="851" w:type="dxa"/>
          </w:tcPr>
          <w:p w14:paraId="5F8FE9E1"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lastRenderedPageBreak/>
              <w:t>CD</w:t>
            </w:r>
            <w:r>
              <w:rPr>
                <w:rFonts w:ascii="Arial" w:eastAsia="Times New Roman" w:hAnsi="Arial" w:cs="Arial"/>
                <w:bCs/>
                <w:lang w:eastAsia="en-GB"/>
              </w:rPr>
              <w:t>8</w:t>
            </w:r>
          </w:p>
        </w:tc>
        <w:tc>
          <w:tcPr>
            <w:tcW w:w="2977" w:type="dxa"/>
          </w:tcPr>
          <w:p w14:paraId="2F0C366E"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 xml:space="preserve">Door supervisors </w:t>
            </w:r>
          </w:p>
        </w:tc>
        <w:tc>
          <w:tcPr>
            <w:tcW w:w="6094" w:type="dxa"/>
          </w:tcPr>
          <w:p w14:paraId="0290DDB3" w14:textId="77777777" w:rsidR="00DD0368" w:rsidRPr="00BC3687" w:rsidRDefault="00DD0368" w:rsidP="00DD0368">
            <w:pPr>
              <w:pStyle w:val="TableParagraph"/>
              <w:numPr>
                <w:ilvl w:val="0"/>
                <w:numId w:val="11"/>
              </w:numPr>
              <w:tabs>
                <w:tab w:val="left" w:pos="822"/>
              </w:tabs>
              <w:ind w:right="46" w:firstLine="0"/>
              <w:jc w:val="both"/>
              <w:rPr>
                <w:lang w:val="en-GB"/>
              </w:rPr>
            </w:pPr>
            <w:r w:rsidRPr="00BC3687">
              <w:rPr>
                <w:lang w:val="en-GB"/>
              </w:rPr>
              <w:t>At all times, the Premises Licence Holder will risk assess the need for Security Industry Authority (“SIA”) door supervisors and provide door supervision between such times and in such numbers as is required by the risk assessment. All SIA registered door supervisors shall also display their SIA licence in a reflective armband whilst on duty.</w:t>
            </w:r>
          </w:p>
          <w:p w14:paraId="0A95D74D" w14:textId="77777777" w:rsidR="00DD0368" w:rsidRPr="00BC3687" w:rsidRDefault="00DD0368" w:rsidP="00D864A9">
            <w:pPr>
              <w:pStyle w:val="TableParagraph"/>
              <w:tabs>
                <w:tab w:val="left" w:pos="822"/>
              </w:tabs>
              <w:ind w:left="464" w:right="46"/>
              <w:jc w:val="both"/>
              <w:rPr>
                <w:lang w:val="en-GB"/>
              </w:rPr>
            </w:pPr>
          </w:p>
          <w:p w14:paraId="31714C17" w14:textId="77777777" w:rsidR="00DD0368" w:rsidRPr="00BC3687" w:rsidRDefault="00DD0368" w:rsidP="00DD0368">
            <w:pPr>
              <w:pStyle w:val="TableParagraph"/>
              <w:numPr>
                <w:ilvl w:val="0"/>
                <w:numId w:val="11"/>
              </w:numPr>
              <w:tabs>
                <w:tab w:val="left" w:pos="822"/>
              </w:tabs>
              <w:ind w:right="46" w:firstLine="0"/>
              <w:jc w:val="both"/>
              <w:rPr>
                <w:lang w:val="en-GB"/>
              </w:rPr>
            </w:pPr>
            <w:r w:rsidRPr="00BC3687">
              <w:rPr>
                <w:lang w:val="en-GB"/>
              </w:rPr>
              <w:t>The Premises Licence Holder shall ensure that all door supervisors shall wear conspicuous clothing which identifies them as such.</w:t>
            </w:r>
          </w:p>
          <w:p w14:paraId="6280D1C8" w14:textId="77777777" w:rsidR="00DD0368" w:rsidRPr="00BC3687" w:rsidRDefault="00DD0368" w:rsidP="00D864A9">
            <w:pPr>
              <w:pStyle w:val="TableParagraph"/>
              <w:tabs>
                <w:tab w:val="left" w:pos="822"/>
              </w:tabs>
              <w:ind w:left="464" w:right="46"/>
              <w:rPr>
                <w:lang w:val="en-GB"/>
              </w:rPr>
            </w:pPr>
          </w:p>
          <w:p w14:paraId="02FCC289" w14:textId="77777777" w:rsidR="00DD0368" w:rsidRPr="00BC3687" w:rsidRDefault="00DD0368" w:rsidP="00DD0368">
            <w:pPr>
              <w:pStyle w:val="TableParagraph"/>
              <w:numPr>
                <w:ilvl w:val="0"/>
                <w:numId w:val="11"/>
              </w:numPr>
              <w:tabs>
                <w:tab w:val="left" w:pos="822"/>
              </w:tabs>
              <w:ind w:right="46" w:firstLine="0"/>
              <w:jc w:val="both"/>
              <w:rPr>
                <w:sz w:val="20"/>
                <w:szCs w:val="20"/>
                <w:lang w:val="en-GB"/>
              </w:rPr>
            </w:pPr>
            <w:r w:rsidRPr="00BC3687">
              <w:rPr>
                <w:lang w:val="en-GB"/>
              </w:rPr>
              <w:t>A daily log (</w:t>
            </w:r>
            <w:r w:rsidRPr="00BC3687">
              <w:rPr>
                <w:rFonts w:cs="Calibri"/>
                <w:lang w:val="en-GB"/>
              </w:rPr>
              <w:t>whether kept in written or electronic form)</w:t>
            </w:r>
            <w:r w:rsidRPr="00BC3687">
              <w:rPr>
                <w:lang w:val="en-GB"/>
              </w:rPr>
              <w:t xml:space="preserve"> shall be kept of the door supervisors working including their full name, address, SIA licence number, company and the dates and the </w:t>
            </w:r>
            <w:r w:rsidRPr="00BC3687">
              <w:rPr>
                <w:rFonts w:cs="Calibri"/>
                <w:lang w:val="en-GB"/>
              </w:rPr>
              <w:t>booking on-off times</w:t>
            </w:r>
            <w:r w:rsidRPr="00BC3687">
              <w:rPr>
                <w:lang w:val="en-GB"/>
              </w:rPr>
              <w:t xml:space="preserve">. </w:t>
            </w:r>
            <w:r w:rsidRPr="00BC3687">
              <w:rPr>
                <w:rFonts w:cs="Calibri"/>
                <w:lang w:val="en-GB"/>
              </w:rPr>
              <w:t xml:space="preserve">The log shall be made available for inspection on request by the Police, authorised officer(s) of the </w:t>
            </w:r>
            <w:r>
              <w:rPr>
                <w:rFonts w:cs="Calibri"/>
                <w:lang w:val="en-GB"/>
              </w:rPr>
              <w:t>Licensing Authority</w:t>
            </w:r>
            <w:r w:rsidRPr="00BC3687">
              <w:rPr>
                <w:rFonts w:cs="Calibri"/>
                <w:lang w:val="en-GB"/>
              </w:rPr>
              <w:t xml:space="preserve"> or Responsible </w:t>
            </w:r>
            <w:proofErr w:type="gramStart"/>
            <w:r w:rsidRPr="00BC3687">
              <w:rPr>
                <w:rFonts w:cs="Calibri"/>
                <w:lang w:val="en-GB"/>
              </w:rPr>
              <w:t>Authorities;</w:t>
            </w:r>
            <w:proofErr w:type="gramEnd"/>
          </w:p>
          <w:p w14:paraId="35BFA789" w14:textId="77777777" w:rsidR="00DD0368" w:rsidRPr="00BC3687" w:rsidRDefault="00DD0368" w:rsidP="00D864A9"/>
          <w:p w14:paraId="148AFB3B" w14:textId="77777777" w:rsidR="00DD0368" w:rsidRPr="00BC3687" w:rsidRDefault="00DD0368" w:rsidP="00DD0368">
            <w:pPr>
              <w:pStyle w:val="TableParagraph"/>
              <w:numPr>
                <w:ilvl w:val="0"/>
                <w:numId w:val="11"/>
              </w:numPr>
              <w:tabs>
                <w:tab w:val="left" w:pos="822"/>
              </w:tabs>
              <w:ind w:right="46" w:firstLine="0"/>
              <w:jc w:val="both"/>
              <w:rPr>
                <w:lang w:val="en-GB"/>
              </w:rPr>
            </w:pPr>
            <w:r w:rsidRPr="00BC3687">
              <w:rPr>
                <w:lang w:val="en-GB"/>
              </w:rPr>
              <w:t>The Premises must provide a minimum of [</w:t>
            </w:r>
            <w:r w:rsidRPr="00BC3687">
              <w:rPr>
                <w:color w:val="0000FF"/>
                <w:lang w:val="en-GB"/>
              </w:rPr>
              <w:t>insert number</w:t>
            </w:r>
            <w:r w:rsidRPr="00BC3687">
              <w:rPr>
                <w:lang w:val="en-GB"/>
              </w:rPr>
              <w:t>] of door supervisors whenever regulated entertainment is provided:</w:t>
            </w:r>
          </w:p>
          <w:p w14:paraId="32D4C35A" w14:textId="77777777" w:rsidR="00DD0368" w:rsidRPr="00BC3687" w:rsidRDefault="00DD0368" w:rsidP="00D864A9">
            <w:pPr>
              <w:rPr>
                <w:rFonts w:ascii="Arial" w:hAnsi="Arial" w:cs="Arial"/>
                <w:i/>
                <w:iCs/>
              </w:rPr>
            </w:pPr>
            <w:r w:rsidRPr="00BC3687">
              <w:rPr>
                <w:rFonts w:ascii="Arial" w:hAnsi="Arial" w:cs="Arial"/>
                <w:i/>
                <w:iCs/>
              </w:rPr>
              <w:t xml:space="preserve">        Members of the public present          No. of supervisors</w:t>
            </w:r>
          </w:p>
          <w:p w14:paraId="27572106" w14:textId="77777777" w:rsidR="00DD0368" w:rsidRPr="00BC3687" w:rsidRDefault="00DD0368" w:rsidP="00DD0368">
            <w:pPr>
              <w:pStyle w:val="TableParagraph"/>
              <w:numPr>
                <w:ilvl w:val="0"/>
                <w:numId w:val="39"/>
              </w:numPr>
              <w:tabs>
                <w:tab w:val="left" w:pos="822"/>
              </w:tabs>
              <w:ind w:right="46"/>
              <w:rPr>
                <w:lang w:val="en-GB"/>
              </w:rPr>
            </w:pPr>
            <w:r w:rsidRPr="00BC3687">
              <w:rPr>
                <w:lang w:val="en-GB"/>
              </w:rPr>
              <w:t>1 – 100                                                    2</w:t>
            </w:r>
          </w:p>
          <w:p w14:paraId="549AA80A" w14:textId="77777777" w:rsidR="00DD0368" w:rsidRPr="00BC3687" w:rsidRDefault="00DD0368" w:rsidP="00DD0368">
            <w:pPr>
              <w:pStyle w:val="TableParagraph"/>
              <w:numPr>
                <w:ilvl w:val="0"/>
                <w:numId w:val="39"/>
              </w:numPr>
              <w:tabs>
                <w:tab w:val="left" w:pos="822"/>
              </w:tabs>
              <w:ind w:right="46"/>
              <w:rPr>
                <w:lang w:val="en-GB"/>
              </w:rPr>
            </w:pPr>
            <w:r w:rsidRPr="00BC3687">
              <w:rPr>
                <w:lang w:val="en-GB"/>
              </w:rPr>
              <w:lastRenderedPageBreak/>
              <w:t>100 – 200                                                3</w:t>
            </w:r>
          </w:p>
          <w:p w14:paraId="4C2D5EB3" w14:textId="77777777" w:rsidR="00DD0368" w:rsidRPr="00BC3687" w:rsidRDefault="00DD0368" w:rsidP="00DD0368">
            <w:pPr>
              <w:pStyle w:val="TableParagraph"/>
              <w:numPr>
                <w:ilvl w:val="0"/>
                <w:numId w:val="39"/>
              </w:numPr>
              <w:tabs>
                <w:tab w:val="left" w:pos="822"/>
              </w:tabs>
              <w:ind w:right="46"/>
              <w:rPr>
                <w:lang w:val="en-GB"/>
              </w:rPr>
            </w:pPr>
            <w:r w:rsidRPr="00BC3687">
              <w:rPr>
                <w:lang w:val="en-GB"/>
              </w:rPr>
              <w:t>200 – 400                                                4</w:t>
            </w:r>
          </w:p>
          <w:p w14:paraId="0396D56B" w14:textId="77777777" w:rsidR="00DD0368" w:rsidRPr="00BC3687" w:rsidRDefault="00DD0368" w:rsidP="00DD0368">
            <w:pPr>
              <w:pStyle w:val="TableParagraph"/>
              <w:numPr>
                <w:ilvl w:val="0"/>
                <w:numId w:val="39"/>
              </w:numPr>
              <w:tabs>
                <w:tab w:val="left" w:pos="822"/>
              </w:tabs>
              <w:ind w:right="46"/>
              <w:rPr>
                <w:lang w:val="en-GB"/>
              </w:rPr>
            </w:pPr>
            <w:r w:rsidRPr="00BC3687">
              <w:rPr>
                <w:lang w:val="en-GB"/>
              </w:rPr>
              <w:t>400 – 600                                                5</w:t>
            </w:r>
          </w:p>
          <w:p w14:paraId="4C861BEC" w14:textId="77777777" w:rsidR="00DD0368" w:rsidRPr="00BC3687" w:rsidRDefault="00DD0368" w:rsidP="00DD0368">
            <w:pPr>
              <w:pStyle w:val="TableParagraph"/>
              <w:numPr>
                <w:ilvl w:val="0"/>
                <w:numId w:val="39"/>
              </w:numPr>
              <w:tabs>
                <w:tab w:val="left" w:pos="822"/>
              </w:tabs>
              <w:ind w:right="46"/>
              <w:rPr>
                <w:lang w:val="en-GB"/>
              </w:rPr>
            </w:pPr>
            <w:r w:rsidRPr="00BC3687">
              <w:rPr>
                <w:lang w:val="en-GB"/>
              </w:rPr>
              <w:t>600 – 800                                                6</w:t>
            </w:r>
          </w:p>
          <w:p w14:paraId="4FEA1376" w14:textId="77777777" w:rsidR="00DD0368" w:rsidRPr="00BC3687" w:rsidRDefault="00DD0368" w:rsidP="00DD0368">
            <w:pPr>
              <w:pStyle w:val="TableParagraph"/>
              <w:numPr>
                <w:ilvl w:val="0"/>
                <w:numId w:val="39"/>
              </w:numPr>
              <w:tabs>
                <w:tab w:val="left" w:pos="822"/>
              </w:tabs>
              <w:ind w:right="46"/>
              <w:rPr>
                <w:lang w:val="en-GB"/>
              </w:rPr>
            </w:pPr>
            <w:r w:rsidRPr="00BC3687">
              <w:rPr>
                <w:lang w:val="en-GB"/>
              </w:rPr>
              <w:t>800 – 1,000                                             9</w:t>
            </w:r>
          </w:p>
          <w:p w14:paraId="61F970D4" w14:textId="77777777" w:rsidR="00DD0368" w:rsidRPr="00BC3687" w:rsidRDefault="00DD0368" w:rsidP="00DD0368">
            <w:pPr>
              <w:pStyle w:val="TableParagraph"/>
              <w:numPr>
                <w:ilvl w:val="0"/>
                <w:numId w:val="39"/>
              </w:numPr>
              <w:tabs>
                <w:tab w:val="left" w:pos="822"/>
              </w:tabs>
              <w:ind w:right="46"/>
              <w:rPr>
                <w:lang w:val="en-GB"/>
              </w:rPr>
            </w:pPr>
            <w:r w:rsidRPr="00BC3687">
              <w:rPr>
                <w:lang w:val="en-GB"/>
              </w:rPr>
              <w:t>1,000 – 1,200                                          10</w:t>
            </w:r>
          </w:p>
          <w:p w14:paraId="396A627D" w14:textId="77777777" w:rsidR="00DD0368" w:rsidRPr="00BC3687" w:rsidRDefault="00DD0368" w:rsidP="00DD0368">
            <w:pPr>
              <w:pStyle w:val="TableParagraph"/>
              <w:numPr>
                <w:ilvl w:val="0"/>
                <w:numId w:val="39"/>
              </w:numPr>
              <w:tabs>
                <w:tab w:val="left" w:pos="822"/>
              </w:tabs>
              <w:ind w:right="46"/>
              <w:rPr>
                <w:lang w:val="en-GB"/>
              </w:rPr>
            </w:pPr>
            <w:r w:rsidRPr="00BC3687">
              <w:rPr>
                <w:lang w:val="en-GB"/>
              </w:rPr>
              <w:t>1,200 – 1,400                                          11</w:t>
            </w:r>
          </w:p>
          <w:p w14:paraId="41511759" w14:textId="77777777" w:rsidR="00DD0368" w:rsidRPr="00BC3687" w:rsidRDefault="00DD0368" w:rsidP="00DD0368">
            <w:pPr>
              <w:pStyle w:val="TableParagraph"/>
              <w:numPr>
                <w:ilvl w:val="0"/>
                <w:numId w:val="39"/>
              </w:numPr>
              <w:tabs>
                <w:tab w:val="left" w:pos="822"/>
              </w:tabs>
              <w:ind w:right="46"/>
              <w:rPr>
                <w:lang w:val="en-GB"/>
              </w:rPr>
            </w:pPr>
            <w:r w:rsidRPr="00BC3687">
              <w:rPr>
                <w:lang w:val="en-GB"/>
              </w:rPr>
              <w:t>1,400 – 1,600                                          12</w:t>
            </w:r>
          </w:p>
          <w:p w14:paraId="5EF9852D" w14:textId="77777777" w:rsidR="00DD0368" w:rsidRPr="00BC3687" w:rsidRDefault="00DD0368" w:rsidP="00DD0368">
            <w:pPr>
              <w:pStyle w:val="TableParagraph"/>
              <w:numPr>
                <w:ilvl w:val="0"/>
                <w:numId w:val="39"/>
              </w:numPr>
              <w:tabs>
                <w:tab w:val="left" w:pos="822"/>
              </w:tabs>
              <w:ind w:right="46"/>
              <w:rPr>
                <w:lang w:val="en-GB"/>
              </w:rPr>
            </w:pPr>
            <w:r w:rsidRPr="00BC3687">
              <w:rPr>
                <w:lang w:val="en-GB"/>
              </w:rPr>
              <w:t>1,600 – 1,800                                          13</w:t>
            </w:r>
          </w:p>
          <w:p w14:paraId="2576F301" w14:textId="77777777" w:rsidR="00DD0368" w:rsidRPr="00BC3687" w:rsidRDefault="00DD0368" w:rsidP="00DD0368">
            <w:pPr>
              <w:pStyle w:val="TableParagraph"/>
              <w:numPr>
                <w:ilvl w:val="0"/>
                <w:numId w:val="39"/>
              </w:numPr>
              <w:tabs>
                <w:tab w:val="left" w:pos="822"/>
              </w:tabs>
              <w:ind w:right="46"/>
              <w:rPr>
                <w:lang w:val="en-GB"/>
              </w:rPr>
            </w:pPr>
            <w:r w:rsidRPr="00BC3687">
              <w:rPr>
                <w:lang w:val="en-GB"/>
              </w:rPr>
              <w:t>1,800 – 2,000                                          14</w:t>
            </w:r>
          </w:p>
          <w:p w14:paraId="5F55372B" w14:textId="77777777" w:rsidR="00DD0368" w:rsidRPr="00BC3687" w:rsidRDefault="00DD0368" w:rsidP="00DD0368">
            <w:pPr>
              <w:pStyle w:val="TableParagraph"/>
              <w:numPr>
                <w:ilvl w:val="0"/>
                <w:numId w:val="39"/>
              </w:numPr>
              <w:tabs>
                <w:tab w:val="left" w:pos="822"/>
              </w:tabs>
              <w:ind w:right="46"/>
              <w:jc w:val="both"/>
              <w:rPr>
                <w:lang w:val="en-GB"/>
              </w:rPr>
            </w:pPr>
            <w:proofErr w:type="gramStart"/>
            <w:r w:rsidRPr="00BC3687">
              <w:rPr>
                <w:lang w:val="en-GB"/>
              </w:rPr>
              <w:t>In excess of</w:t>
            </w:r>
            <w:proofErr w:type="gramEnd"/>
            <w:r w:rsidRPr="00BC3687">
              <w:rPr>
                <w:lang w:val="en-GB"/>
              </w:rPr>
              <w:t xml:space="preserve"> 2,000 – at least 14 and such other stewards as may be required either by the Chief Fire Officer, the Licensing Authority, Police Licensing Officer or other Responsible Authorities. </w:t>
            </w:r>
          </w:p>
          <w:p w14:paraId="6332433D" w14:textId="77777777" w:rsidR="00DD0368" w:rsidRPr="00BC3687" w:rsidRDefault="00DD0368" w:rsidP="00D864A9">
            <w:pPr>
              <w:pStyle w:val="TableParagraph"/>
              <w:tabs>
                <w:tab w:val="left" w:pos="822"/>
              </w:tabs>
              <w:ind w:left="464" w:right="46"/>
              <w:rPr>
                <w:lang w:val="en-GB"/>
              </w:rPr>
            </w:pPr>
          </w:p>
          <w:p w14:paraId="1A4A541A" w14:textId="77777777" w:rsidR="00DD0368" w:rsidRPr="00BC3687" w:rsidRDefault="00DD0368" w:rsidP="00DD0368">
            <w:pPr>
              <w:pStyle w:val="TableParagraph"/>
              <w:numPr>
                <w:ilvl w:val="0"/>
                <w:numId w:val="11"/>
              </w:numPr>
              <w:tabs>
                <w:tab w:val="left" w:pos="822"/>
              </w:tabs>
              <w:ind w:right="46" w:firstLine="0"/>
              <w:jc w:val="both"/>
              <w:rPr>
                <w:lang w:val="en-GB"/>
              </w:rPr>
            </w:pPr>
            <w:r w:rsidRPr="00BC3687">
              <w:rPr>
                <w:lang w:val="en-GB"/>
              </w:rPr>
              <w:t>Every Friday and Saturday night, the Sunday of any bank holiday, Christmas Eve, Boxing Day and [</w:t>
            </w:r>
            <w:r w:rsidRPr="00BC3687">
              <w:rPr>
                <w:color w:val="0000FF"/>
                <w:lang w:val="en-GB"/>
              </w:rPr>
              <w:t>insert</w:t>
            </w:r>
            <w:r w:rsidRPr="00BC3687">
              <w:rPr>
                <w:lang w:val="en-GB"/>
              </w:rPr>
              <w:t xml:space="preserve">] Day a minimum of two SIA registered door supervisors will be on duty from </w:t>
            </w:r>
            <w:r>
              <w:rPr>
                <w:lang w:val="en-GB"/>
              </w:rPr>
              <w:t>[</w:t>
            </w:r>
            <w:r w:rsidRPr="00C464D3">
              <w:rPr>
                <w:color w:val="0000FF"/>
                <w:lang w:val="en-GB"/>
              </w:rPr>
              <w:t>21:00</w:t>
            </w:r>
            <w:r>
              <w:rPr>
                <w:lang w:val="en-GB"/>
              </w:rPr>
              <w:t>]</w:t>
            </w:r>
            <w:r w:rsidRPr="00BC3687">
              <w:rPr>
                <w:lang w:val="en-GB"/>
              </w:rPr>
              <w:t xml:space="preserve"> hours until all the public have left the Premises. </w:t>
            </w:r>
          </w:p>
          <w:p w14:paraId="3089343A" w14:textId="77777777" w:rsidR="00DD0368" w:rsidRPr="00BC3687" w:rsidRDefault="00DD0368" w:rsidP="00D864A9">
            <w:pPr>
              <w:pStyle w:val="TableParagraph"/>
              <w:tabs>
                <w:tab w:val="left" w:pos="822"/>
              </w:tabs>
              <w:ind w:left="464" w:right="46"/>
              <w:jc w:val="both"/>
              <w:rPr>
                <w:lang w:val="en-GB"/>
              </w:rPr>
            </w:pPr>
          </w:p>
          <w:p w14:paraId="1AA55330" w14:textId="77777777" w:rsidR="00DD0368" w:rsidRPr="00BC3687" w:rsidRDefault="00DD0368" w:rsidP="00DD0368">
            <w:pPr>
              <w:pStyle w:val="TableParagraph"/>
              <w:numPr>
                <w:ilvl w:val="0"/>
                <w:numId w:val="11"/>
              </w:numPr>
              <w:tabs>
                <w:tab w:val="left" w:pos="822"/>
              </w:tabs>
              <w:ind w:right="46" w:firstLine="0"/>
              <w:jc w:val="both"/>
              <w:rPr>
                <w:lang w:val="en-GB"/>
              </w:rPr>
            </w:pPr>
            <w:r w:rsidRPr="00BC3687">
              <w:rPr>
                <w:lang w:val="en-GB"/>
              </w:rPr>
              <w:t xml:space="preserve">The Premises Licence Holder shall ensure that: </w:t>
            </w:r>
          </w:p>
          <w:p w14:paraId="5375222B" w14:textId="77777777" w:rsidR="00DD0368" w:rsidRPr="00BC3687" w:rsidRDefault="00DD0368" w:rsidP="00DD0368">
            <w:pPr>
              <w:pStyle w:val="TableParagraph"/>
              <w:numPr>
                <w:ilvl w:val="0"/>
                <w:numId w:val="86"/>
              </w:numPr>
              <w:tabs>
                <w:tab w:val="left" w:pos="822"/>
              </w:tabs>
              <w:ind w:right="46"/>
              <w:jc w:val="both"/>
              <w:rPr>
                <w:lang w:val="en-GB"/>
              </w:rPr>
            </w:pPr>
            <w:r w:rsidRPr="00BC3687">
              <w:rPr>
                <w:lang w:val="en-GB"/>
              </w:rPr>
              <w:t>All licenced Security Industry Authority door supervisors on duty at the Premises shall be equipped with Body Wo</w:t>
            </w:r>
            <w:r>
              <w:rPr>
                <w:lang w:val="en-GB"/>
              </w:rPr>
              <w:t>r</w:t>
            </w:r>
            <w:r w:rsidRPr="00BC3687">
              <w:rPr>
                <w:lang w:val="en-GB"/>
              </w:rPr>
              <w:t>n Video (“BWV”) capable of recording audio and video in any light condition and capable of providing an image which is regarded as identification standard.</w:t>
            </w:r>
          </w:p>
          <w:p w14:paraId="4FAC9B45" w14:textId="77777777" w:rsidR="00DD0368" w:rsidRPr="00BC3687" w:rsidRDefault="00DD0368" w:rsidP="00DD0368">
            <w:pPr>
              <w:pStyle w:val="TableParagraph"/>
              <w:numPr>
                <w:ilvl w:val="0"/>
                <w:numId w:val="86"/>
              </w:numPr>
              <w:tabs>
                <w:tab w:val="left" w:pos="822"/>
              </w:tabs>
              <w:ind w:right="46"/>
              <w:jc w:val="both"/>
              <w:rPr>
                <w:lang w:val="en-GB"/>
              </w:rPr>
            </w:pPr>
            <w:r w:rsidRPr="00BC3687">
              <w:rPr>
                <w:lang w:val="en-GB"/>
              </w:rPr>
              <w:t>All recordings shall be stored securely for a minimum period of 31 days with the date and time stamping; and</w:t>
            </w:r>
          </w:p>
          <w:p w14:paraId="2BCD8321" w14:textId="77777777" w:rsidR="00DD0368" w:rsidRPr="00BC3687" w:rsidRDefault="00DD0368" w:rsidP="00DD0368">
            <w:pPr>
              <w:pStyle w:val="TableParagraph"/>
              <w:numPr>
                <w:ilvl w:val="0"/>
                <w:numId w:val="86"/>
              </w:numPr>
              <w:tabs>
                <w:tab w:val="left" w:pos="822"/>
              </w:tabs>
              <w:ind w:right="46"/>
              <w:jc w:val="both"/>
              <w:rPr>
                <w:lang w:val="en-GB"/>
              </w:rPr>
            </w:pPr>
            <w:r w:rsidRPr="00BC3687">
              <w:rPr>
                <w:lang w:val="en-GB"/>
              </w:rPr>
              <w:t xml:space="preserve">Viewings of recordings shall be made available immediately upon request of the Police, authorised officer(s) of the Licensing Authority or Responsible Authorities, throughout the preceding </w:t>
            </w:r>
            <w:proofErr w:type="gramStart"/>
            <w:r w:rsidRPr="00BC3687">
              <w:rPr>
                <w:lang w:val="en-GB"/>
              </w:rPr>
              <w:t>31 day</w:t>
            </w:r>
            <w:proofErr w:type="gramEnd"/>
            <w:r w:rsidRPr="00BC3687">
              <w:rPr>
                <w:lang w:val="en-GB"/>
              </w:rPr>
              <w:t xml:space="preserve"> period.</w:t>
            </w:r>
          </w:p>
          <w:p w14:paraId="062C5365" w14:textId="77777777" w:rsidR="00DD0368" w:rsidRPr="00BC3687" w:rsidRDefault="00DD0368" w:rsidP="00D864A9">
            <w:pPr>
              <w:pStyle w:val="TableParagraph"/>
              <w:tabs>
                <w:tab w:val="left" w:pos="822"/>
              </w:tabs>
              <w:ind w:left="464" w:right="46"/>
              <w:rPr>
                <w:lang w:val="en-GB"/>
              </w:rPr>
            </w:pPr>
          </w:p>
          <w:p w14:paraId="6D880B53" w14:textId="77777777" w:rsidR="00DD0368" w:rsidRPr="00BC3687" w:rsidRDefault="00DD0368" w:rsidP="00DD0368">
            <w:pPr>
              <w:pStyle w:val="TableParagraph"/>
              <w:numPr>
                <w:ilvl w:val="0"/>
                <w:numId w:val="11"/>
              </w:numPr>
              <w:tabs>
                <w:tab w:val="left" w:pos="822"/>
              </w:tabs>
              <w:ind w:right="46" w:firstLine="0"/>
              <w:jc w:val="both"/>
              <w:rPr>
                <w:lang w:val="en-GB"/>
              </w:rPr>
            </w:pPr>
            <w:r w:rsidRPr="00BC3687">
              <w:rPr>
                <w:lang w:val="en-GB"/>
              </w:rPr>
              <w:t>A minimum of [</w:t>
            </w:r>
            <w:r w:rsidRPr="00BC3687">
              <w:rPr>
                <w:color w:val="0000FF"/>
                <w:lang w:val="en-GB"/>
              </w:rPr>
              <w:t>insert number</w:t>
            </w:r>
            <w:r w:rsidRPr="00BC3687">
              <w:rPr>
                <w:lang w:val="en-GB"/>
              </w:rPr>
              <w:t>] Security Industry Authority</w:t>
            </w:r>
            <w:r w:rsidRPr="00BC3687">
              <w:rPr>
                <w:spacing w:val="80"/>
                <w:lang w:val="en-GB"/>
              </w:rPr>
              <w:t xml:space="preserve"> </w:t>
            </w:r>
            <w:r w:rsidRPr="00BC3687">
              <w:rPr>
                <w:lang w:val="en-GB"/>
              </w:rPr>
              <w:t>(“SIA”) registered Door Supervisors shall be employed on the Premises from [</w:t>
            </w:r>
            <w:r w:rsidRPr="00BC3687">
              <w:rPr>
                <w:color w:val="0000FF"/>
                <w:lang w:val="en-GB"/>
              </w:rPr>
              <w:t>insert time</w:t>
            </w:r>
            <w:r w:rsidRPr="00BC3687">
              <w:rPr>
                <w:lang w:val="en-GB"/>
              </w:rPr>
              <w:t>] hours on any day the Premises are open for licensable activities beyond midnight and until all members of the public have left the Premises. That a minimum of [</w:t>
            </w:r>
            <w:r w:rsidRPr="00BC3687">
              <w:rPr>
                <w:i/>
                <w:color w:val="0000FF"/>
                <w:lang w:val="en-GB"/>
              </w:rPr>
              <w:t>insert number</w:t>
            </w:r>
            <w:r w:rsidRPr="00BC3687">
              <w:rPr>
                <w:lang w:val="en-GB"/>
              </w:rPr>
              <w:t>] Security Industry Authority registered Door Supervisors be employed on the Premises from [</w:t>
            </w:r>
            <w:r w:rsidRPr="00BC3687">
              <w:rPr>
                <w:i/>
                <w:color w:val="0000FF"/>
                <w:lang w:val="en-GB"/>
              </w:rPr>
              <w:t>insert time</w:t>
            </w:r>
            <w:r w:rsidRPr="00BC3687">
              <w:rPr>
                <w:i/>
                <w:lang w:val="en-GB"/>
              </w:rPr>
              <w:t xml:space="preserve">] </w:t>
            </w:r>
            <w:r w:rsidRPr="00BC3687">
              <w:rPr>
                <w:lang w:val="en-GB"/>
              </w:rPr>
              <w:t>on [</w:t>
            </w:r>
            <w:r w:rsidRPr="00BC3687">
              <w:rPr>
                <w:i/>
                <w:color w:val="0000FF"/>
                <w:lang w:val="en-GB"/>
              </w:rPr>
              <w:t>insert days</w:t>
            </w:r>
            <w:r w:rsidRPr="00BC3687">
              <w:rPr>
                <w:i/>
                <w:lang w:val="en-GB"/>
              </w:rPr>
              <w:t xml:space="preserve">] </w:t>
            </w:r>
            <w:r w:rsidRPr="00BC3687">
              <w:rPr>
                <w:lang w:val="en-GB"/>
              </w:rPr>
              <w:t>until all members of the public have left the</w:t>
            </w:r>
            <w:r w:rsidRPr="00BC3687">
              <w:rPr>
                <w:spacing w:val="-1"/>
                <w:lang w:val="en-GB"/>
              </w:rPr>
              <w:t xml:space="preserve"> </w:t>
            </w:r>
            <w:r w:rsidRPr="00BC3687">
              <w:rPr>
                <w:lang w:val="en-GB"/>
              </w:rPr>
              <w:t>Premises [Dance venue or large club add]: - at least [</w:t>
            </w:r>
            <w:r w:rsidRPr="00BC3687">
              <w:rPr>
                <w:i/>
                <w:color w:val="0000FF"/>
                <w:lang w:val="en-GB"/>
              </w:rPr>
              <w:t>insert numbers</w:t>
            </w:r>
            <w:r w:rsidRPr="00BC3687">
              <w:rPr>
                <w:lang w:val="en-GB"/>
              </w:rPr>
              <w:t>] of whom shall be female.</w:t>
            </w:r>
          </w:p>
          <w:p w14:paraId="172773DA" w14:textId="77777777" w:rsidR="00DD0368" w:rsidRPr="00BC3687" w:rsidRDefault="00DD0368" w:rsidP="00D864A9">
            <w:pPr>
              <w:pStyle w:val="TableParagraph"/>
              <w:tabs>
                <w:tab w:val="left" w:pos="822"/>
              </w:tabs>
              <w:ind w:left="464" w:right="46"/>
              <w:jc w:val="both"/>
              <w:rPr>
                <w:lang w:val="en-GB"/>
              </w:rPr>
            </w:pPr>
          </w:p>
          <w:p w14:paraId="5F94400B" w14:textId="77777777" w:rsidR="00DD0368" w:rsidRPr="00BC3687" w:rsidRDefault="00DD0368" w:rsidP="00DD0368">
            <w:pPr>
              <w:pStyle w:val="TableParagraph"/>
              <w:numPr>
                <w:ilvl w:val="0"/>
                <w:numId w:val="11"/>
              </w:numPr>
              <w:tabs>
                <w:tab w:val="left" w:pos="822"/>
              </w:tabs>
              <w:ind w:right="50" w:firstLine="0"/>
              <w:jc w:val="both"/>
              <w:rPr>
                <w:lang w:val="en-GB"/>
              </w:rPr>
            </w:pPr>
            <w:r w:rsidRPr="00BC3687">
              <w:rPr>
                <w:lang w:val="en-GB"/>
              </w:rPr>
              <w:t>That a</w:t>
            </w:r>
            <w:r w:rsidRPr="00BC3687">
              <w:rPr>
                <w:spacing w:val="-3"/>
                <w:lang w:val="en-GB"/>
              </w:rPr>
              <w:t xml:space="preserve"> </w:t>
            </w:r>
            <w:r w:rsidRPr="00BC3687">
              <w:rPr>
                <w:lang w:val="en-GB"/>
              </w:rPr>
              <w:t>minimum of</w:t>
            </w:r>
            <w:r w:rsidRPr="00BC3687">
              <w:rPr>
                <w:spacing w:val="40"/>
                <w:lang w:val="en-GB"/>
              </w:rPr>
              <w:t xml:space="preserve"> [</w:t>
            </w:r>
            <w:r w:rsidRPr="00BC3687">
              <w:rPr>
                <w:color w:val="0000FF"/>
                <w:lang w:val="en-GB"/>
              </w:rPr>
              <w:t>insert</w:t>
            </w:r>
            <w:r w:rsidRPr="00BC3687">
              <w:rPr>
                <w:color w:val="0000FF"/>
                <w:spacing w:val="-2"/>
                <w:lang w:val="en-GB"/>
              </w:rPr>
              <w:t xml:space="preserve"> </w:t>
            </w:r>
            <w:r w:rsidRPr="00BC3687">
              <w:rPr>
                <w:color w:val="0000FF"/>
                <w:lang w:val="en-GB"/>
              </w:rPr>
              <w:t>number</w:t>
            </w:r>
            <w:r w:rsidRPr="00BC3687">
              <w:rPr>
                <w:lang w:val="en-GB"/>
              </w:rPr>
              <w:t>]</w:t>
            </w:r>
            <w:r w:rsidRPr="00BC3687">
              <w:rPr>
                <w:spacing w:val="-2"/>
                <w:lang w:val="en-GB"/>
              </w:rPr>
              <w:t xml:space="preserve"> </w:t>
            </w:r>
            <w:r w:rsidRPr="00BC3687">
              <w:rPr>
                <w:lang w:val="en-GB"/>
              </w:rPr>
              <w:t>Security</w:t>
            </w:r>
            <w:r w:rsidRPr="00BC3687">
              <w:rPr>
                <w:spacing w:val="-5"/>
                <w:lang w:val="en-GB"/>
              </w:rPr>
              <w:t xml:space="preserve"> </w:t>
            </w:r>
            <w:r w:rsidRPr="00BC3687">
              <w:rPr>
                <w:lang w:val="en-GB"/>
              </w:rPr>
              <w:t>Industry</w:t>
            </w:r>
            <w:r w:rsidRPr="00BC3687">
              <w:rPr>
                <w:spacing w:val="-4"/>
                <w:lang w:val="en-GB"/>
              </w:rPr>
              <w:t xml:space="preserve"> </w:t>
            </w:r>
            <w:r w:rsidRPr="00BC3687">
              <w:rPr>
                <w:lang w:val="en-GB"/>
              </w:rPr>
              <w:t>Authority registered Door Supervisors be employed on the Premises from [</w:t>
            </w:r>
            <w:r w:rsidRPr="00BC3687">
              <w:rPr>
                <w:color w:val="0000FF"/>
                <w:lang w:val="en-GB"/>
              </w:rPr>
              <w:t>insert time</w:t>
            </w:r>
            <w:r w:rsidRPr="00BC3687">
              <w:rPr>
                <w:lang w:val="en-GB"/>
              </w:rPr>
              <w:t xml:space="preserve">] on any </w:t>
            </w:r>
            <w:r w:rsidRPr="00BC3687">
              <w:rPr>
                <w:lang w:val="en-GB"/>
              </w:rPr>
              <w:lastRenderedPageBreak/>
              <w:t xml:space="preserve">day on where </w:t>
            </w:r>
            <w:proofErr w:type="spellStart"/>
            <w:proofErr w:type="gramStart"/>
            <w:r w:rsidRPr="00BC3687">
              <w:rPr>
                <w:lang w:val="en-GB"/>
              </w:rPr>
              <w:t>non standard</w:t>
            </w:r>
            <w:proofErr w:type="spellEnd"/>
            <w:proofErr w:type="gramEnd"/>
            <w:r w:rsidRPr="00BC3687">
              <w:rPr>
                <w:lang w:val="en-GB"/>
              </w:rPr>
              <w:t xml:space="preserve"> timings are implemented until all members of the public have left the P</w:t>
            </w:r>
            <w:r w:rsidRPr="00BC3687">
              <w:rPr>
                <w:spacing w:val="-2"/>
                <w:lang w:val="en-GB"/>
              </w:rPr>
              <w:t>remises.</w:t>
            </w:r>
          </w:p>
          <w:p w14:paraId="5569DBA2" w14:textId="77777777" w:rsidR="00DD0368" w:rsidRPr="00BC3687" w:rsidRDefault="00DD0368" w:rsidP="00D864A9">
            <w:pPr>
              <w:pStyle w:val="TableParagraph"/>
              <w:tabs>
                <w:tab w:val="left" w:pos="822"/>
              </w:tabs>
              <w:ind w:left="464" w:right="50"/>
              <w:jc w:val="both"/>
              <w:rPr>
                <w:lang w:val="en-GB"/>
              </w:rPr>
            </w:pPr>
          </w:p>
          <w:p w14:paraId="591BB66F" w14:textId="77777777" w:rsidR="00DD0368" w:rsidRPr="00BC3687" w:rsidRDefault="00DD0368" w:rsidP="00DD0368">
            <w:pPr>
              <w:pStyle w:val="TableParagraph"/>
              <w:numPr>
                <w:ilvl w:val="0"/>
                <w:numId w:val="11"/>
              </w:numPr>
              <w:tabs>
                <w:tab w:val="left" w:pos="822"/>
              </w:tabs>
              <w:ind w:right="46" w:firstLine="0"/>
              <w:jc w:val="both"/>
              <w:rPr>
                <w:lang w:val="en-GB"/>
              </w:rPr>
            </w:pPr>
            <w:r w:rsidRPr="00BC3687">
              <w:rPr>
                <w:lang w:val="en-GB"/>
              </w:rPr>
              <w:t>A minimum of [</w:t>
            </w:r>
            <w:r w:rsidRPr="00BC3687">
              <w:rPr>
                <w:color w:val="0000FF"/>
                <w:lang w:val="en-GB"/>
              </w:rPr>
              <w:t>insert number</w:t>
            </w:r>
            <w:r w:rsidRPr="00BC3687">
              <w:rPr>
                <w:lang w:val="en-GB"/>
              </w:rPr>
              <w:t>] Security Industry</w:t>
            </w:r>
            <w:r w:rsidRPr="00BC3687">
              <w:rPr>
                <w:spacing w:val="-1"/>
                <w:lang w:val="en-GB"/>
              </w:rPr>
              <w:t xml:space="preserve"> </w:t>
            </w:r>
            <w:r w:rsidRPr="00BC3687">
              <w:rPr>
                <w:lang w:val="en-GB"/>
              </w:rPr>
              <w:t>Authority door supervisors to be employed from</w:t>
            </w:r>
            <w:r w:rsidRPr="00BC3687">
              <w:rPr>
                <w:spacing w:val="40"/>
                <w:lang w:val="en-GB"/>
              </w:rPr>
              <w:t xml:space="preserve"> [</w:t>
            </w:r>
            <w:r w:rsidRPr="00BC3687">
              <w:rPr>
                <w:color w:val="0000FF"/>
                <w:lang w:val="en-GB"/>
              </w:rPr>
              <w:t>insert time</w:t>
            </w:r>
            <w:r w:rsidRPr="00BC3687">
              <w:rPr>
                <w:lang w:val="en-GB"/>
              </w:rPr>
              <w:t xml:space="preserve">] hours on any day the Premises are open to the </w:t>
            </w:r>
            <w:proofErr w:type="gramStart"/>
            <w:r w:rsidRPr="00BC3687">
              <w:rPr>
                <w:lang w:val="en-GB"/>
              </w:rPr>
              <w:t>general public</w:t>
            </w:r>
            <w:proofErr w:type="gramEnd"/>
            <w:r w:rsidRPr="00BC3687">
              <w:rPr>
                <w:lang w:val="en-GB"/>
              </w:rPr>
              <w:t xml:space="preserve"> for licensing activities beyond midnight and until all the public have left the Premises.</w:t>
            </w:r>
          </w:p>
          <w:p w14:paraId="17329F56" w14:textId="77777777" w:rsidR="00DD0368" w:rsidRPr="00BC3687" w:rsidRDefault="00DD0368" w:rsidP="00D864A9">
            <w:pPr>
              <w:pStyle w:val="TableParagraph"/>
              <w:tabs>
                <w:tab w:val="left" w:pos="822"/>
              </w:tabs>
              <w:ind w:left="464" w:right="46"/>
              <w:jc w:val="both"/>
              <w:rPr>
                <w:lang w:val="en-GB"/>
              </w:rPr>
            </w:pPr>
          </w:p>
          <w:p w14:paraId="0C176602" w14:textId="77777777" w:rsidR="00DD0368" w:rsidRPr="00BC3687" w:rsidRDefault="00DD0368" w:rsidP="00DD0368">
            <w:pPr>
              <w:pStyle w:val="TableParagraph"/>
              <w:numPr>
                <w:ilvl w:val="0"/>
                <w:numId w:val="11"/>
              </w:numPr>
              <w:tabs>
                <w:tab w:val="left" w:pos="822"/>
              </w:tabs>
              <w:ind w:right="46" w:firstLine="0"/>
              <w:jc w:val="both"/>
              <w:rPr>
                <w:lang w:val="en-GB"/>
              </w:rPr>
            </w:pPr>
            <w:r w:rsidRPr="00BC3687">
              <w:rPr>
                <w:lang w:val="en-GB"/>
              </w:rPr>
              <w:t>The number of licensed Door Supervisors on duty at the</w:t>
            </w:r>
            <w:r w:rsidRPr="00BC3687">
              <w:rPr>
                <w:spacing w:val="40"/>
                <w:lang w:val="en-GB"/>
              </w:rPr>
              <w:t xml:space="preserve"> </w:t>
            </w:r>
            <w:r w:rsidRPr="00BC3687">
              <w:rPr>
                <w:lang w:val="en-GB"/>
              </w:rPr>
              <w:t xml:space="preserve">venue prior to the nightclub operation commencing shall be assessed in accordance with the expected capacity including guest list and advance tickets sales. Door Supervisors shall commence their shift at least </w:t>
            </w:r>
            <w:r>
              <w:rPr>
                <w:lang w:val="en-GB"/>
              </w:rPr>
              <w:t>[</w:t>
            </w:r>
            <w:r w:rsidRPr="00C464D3">
              <w:rPr>
                <w:color w:val="0000FF"/>
                <w:lang w:val="en-GB"/>
              </w:rPr>
              <w:t>1</w:t>
            </w:r>
            <w:r>
              <w:rPr>
                <w:lang w:val="en-GB"/>
              </w:rPr>
              <w:t>]</w:t>
            </w:r>
            <w:r w:rsidRPr="00BC3687">
              <w:rPr>
                <w:lang w:val="en-GB"/>
              </w:rPr>
              <w:t xml:space="preserve"> hour prior to the venue opening.</w:t>
            </w:r>
          </w:p>
          <w:p w14:paraId="78B1244E" w14:textId="77777777" w:rsidR="00DD0368" w:rsidRPr="00BC3687" w:rsidRDefault="00DD0368" w:rsidP="00D864A9">
            <w:pPr>
              <w:pStyle w:val="TableParagraph"/>
              <w:tabs>
                <w:tab w:val="left" w:pos="822"/>
              </w:tabs>
              <w:ind w:right="46"/>
              <w:jc w:val="both"/>
              <w:rPr>
                <w:lang w:val="en-GB"/>
              </w:rPr>
            </w:pPr>
          </w:p>
        </w:tc>
      </w:tr>
      <w:tr w:rsidR="00DD0368" w:rsidRPr="00BC3687" w14:paraId="00245899" w14:textId="77777777" w:rsidTr="00D864A9">
        <w:tc>
          <w:tcPr>
            <w:tcW w:w="851" w:type="dxa"/>
          </w:tcPr>
          <w:p w14:paraId="00451D87"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lastRenderedPageBreak/>
              <w:t>CD</w:t>
            </w:r>
            <w:r>
              <w:rPr>
                <w:rFonts w:ascii="Arial" w:eastAsia="Times New Roman" w:hAnsi="Arial" w:cs="Arial"/>
                <w:bCs/>
                <w:lang w:eastAsia="en-GB"/>
              </w:rPr>
              <w:t>9</w:t>
            </w:r>
          </w:p>
        </w:tc>
        <w:tc>
          <w:tcPr>
            <w:tcW w:w="2977" w:type="dxa"/>
          </w:tcPr>
          <w:p w14:paraId="768A6E4D"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Event</w:t>
            </w:r>
          </w:p>
          <w:p w14:paraId="37B66AE6"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(General)</w:t>
            </w:r>
          </w:p>
        </w:tc>
        <w:tc>
          <w:tcPr>
            <w:tcW w:w="6094" w:type="dxa"/>
          </w:tcPr>
          <w:p w14:paraId="6C2FC335" w14:textId="77777777" w:rsidR="00DD0368" w:rsidRPr="00BC3687" w:rsidRDefault="00DD0368" w:rsidP="00DD0368">
            <w:pPr>
              <w:pStyle w:val="TableParagraph"/>
              <w:numPr>
                <w:ilvl w:val="0"/>
                <w:numId w:val="12"/>
              </w:numPr>
              <w:tabs>
                <w:tab w:val="left" w:pos="822"/>
              </w:tabs>
              <w:spacing w:before="250"/>
              <w:ind w:right="50"/>
              <w:jc w:val="both"/>
              <w:rPr>
                <w:lang w:val="en-GB"/>
              </w:rPr>
            </w:pPr>
            <w:r w:rsidRPr="00BC3687">
              <w:rPr>
                <w:lang w:val="en-GB"/>
              </w:rPr>
              <w:t>The Police and Licensing Authority shall be given a minimum of [</w:t>
            </w:r>
            <w:r w:rsidRPr="00BC3687">
              <w:rPr>
                <w:color w:val="0000FF"/>
                <w:lang w:val="en-GB"/>
              </w:rPr>
              <w:t>insert number</w:t>
            </w:r>
            <w:r w:rsidRPr="00BC3687">
              <w:rPr>
                <w:lang w:val="en-GB"/>
              </w:rPr>
              <w:t>] days’ notice in writing when any unspecified special occasion (maximum of [</w:t>
            </w:r>
            <w:r w:rsidRPr="00BC3687">
              <w:rPr>
                <w:color w:val="0000FF"/>
                <w:lang w:val="en-GB"/>
              </w:rPr>
              <w:t>insert number</w:t>
            </w:r>
            <w:r w:rsidRPr="00BC3687">
              <w:rPr>
                <w:lang w:val="en-GB"/>
              </w:rPr>
              <w:t>] per calendar year as stated on the front of the licence) are planned, the details of</w:t>
            </w:r>
            <w:r w:rsidRPr="00BC3687">
              <w:rPr>
                <w:spacing w:val="40"/>
                <w:lang w:val="en-GB"/>
              </w:rPr>
              <w:t xml:space="preserve"> </w:t>
            </w:r>
            <w:r w:rsidRPr="00BC3687">
              <w:rPr>
                <w:lang w:val="en-GB"/>
              </w:rPr>
              <w:t>the</w:t>
            </w:r>
            <w:r w:rsidRPr="00BC3687">
              <w:rPr>
                <w:spacing w:val="40"/>
                <w:lang w:val="en-GB"/>
              </w:rPr>
              <w:t xml:space="preserve"> </w:t>
            </w:r>
            <w:r w:rsidRPr="00BC3687">
              <w:rPr>
                <w:lang w:val="en-GB"/>
              </w:rPr>
              <w:t>event</w:t>
            </w:r>
            <w:r w:rsidRPr="00BC3687">
              <w:rPr>
                <w:spacing w:val="40"/>
                <w:lang w:val="en-GB"/>
              </w:rPr>
              <w:t xml:space="preserve"> </w:t>
            </w:r>
            <w:r w:rsidRPr="00BC3687">
              <w:rPr>
                <w:lang w:val="en-GB"/>
              </w:rPr>
              <w:t>to</w:t>
            </w:r>
            <w:r w:rsidRPr="00BC3687">
              <w:rPr>
                <w:spacing w:val="40"/>
                <w:lang w:val="en-GB"/>
              </w:rPr>
              <w:t xml:space="preserve"> </w:t>
            </w:r>
            <w:r w:rsidRPr="00BC3687">
              <w:rPr>
                <w:lang w:val="en-GB"/>
              </w:rPr>
              <w:t>be</w:t>
            </w:r>
            <w:r w:rsidRPr="00BC3687">
              <w:rPr>
                <w:spacing w:val="40"/>
                <w:lang w:val="en-GB"/>
              </w:rPr>
              <w:t xml:space="preserve"> </w:t>
            </w:r>
            <w:r w:rsidRPr="00BC3687">
              <w:rPr>
                <w:lang w:val="en-GB"/>
              </w:rPr>
              <w:t>notified</w:t>
            </w:r>
            <w:r w:rsidRPr="00BC3687">
              <w:rPr>
                <w:spacing w:val="40"/>
                <w:lang w:val="en-GB"/>
              </w:rPr>
              <w:t xml:space="preserve"> </w:t>
            </w:r>
            <w:r w:rsidRPr="00BC3687">
              <w:rPr>
                <w:lang w:val="en-GB"/>
              </w:rPr>
              <w:t>beforehand</w:t>
            </w:r>
            <w:r w:rsidRPr="00BC3687">
              <w:rPr>
                <w:spacing w:val="40"/>
                <w:lang w:val="en-GB"/>
              </w:rPr>
              <w:t xml:space="preserve"> </w:t>
            </w:r>
            <w:r w:rsidRPr="00BC3687">
              <w:rPr>
                <w:lang w:val="en-GB"/>
              </w:rPr>
              <w:t>with</w:t>
            </w:r>
            <w:r w:rsidRPr="00BC3687">
              <w:rPr>
                <w:spacing w:val="40"/>
                <w:lang w:val="en-GB"/>
              </w:rPr>
              <w:t xml:space="preserve"> </w:t>
            </w:r>
            <w:r w:rsidRPr="00BC3687">
              <w:rPr>
                <w:lang w:val="en-GB"/>
              </w:rPr>
              <w:t>the</w:t>
            </w:r>
            <w:r w:rsidRPr="00BC3687">
              <w:rPr>
                <w:spacing w:val="40"/>
                <w:lang w:val="en-GB"/>
              </w:rPr>
              <w:t xml:space="preserve"> </w:t>
            </w:r>
            <w:r w:rsidRPr="00BC3687">
              <w:rPr>
                <w:lang w:val="en-GB"/>
              </w:rPr>
              <w:t>Police</w:t>
            </w:r>
            <w:r w:rsidRPr="00BC3687">
              <w:rPr>
                <w:spacing w:val="40"/>
                <w:lang w:val="en-GB"/>
              </w:rPr>
              <w:t xml:space="preserve"> </w:t>
            </w:r>
            <w:r w:rsidRPr="00BC3687">
              <w:rPr>
                <w:lang w:val="en-GB"/>
              </w:rPr>
              <w:t>having</w:t>
            </w:r>
            <w:r w:rsidRPr="00BC3687">
              <w:rPr>
                <w:spacing w:val="40"/>
                <w:lang w:val="en-GB"/>
              </w:rPr>
              <w:t xml:space="preserve"> </w:t>
            </w:r>
            <w:r w:rsidRPr="00BC3687">
              <w:rPr>
                <w:lang w:val="en-GB"/>
              </w:rPr>
              <w:t>an absolute Power of Veto in every case.</w:t>
            </w:r>
          </w:p>
          <w:p w14:paraId="7F60B74B" w14:textId="77777777" w:rsidR="00DD0368" w:rsidRPr="00BC3687" w:rsidRDefault="00DD0368" w:rsidP="00DD0368">
            <w:pPr>
              <w:pStyle w:val="TableParagraph"/>
              <w:numPr>
                <w:ilvl w:val="0"/>
                <w:numId w:val="12"/>
              </w:numPr>
              <w:tabs>
                <w:tab w:val="left" w:pos="822"/>
              </w:tabs>
              <w:spacing w:before="250"/>
              <w:ind w:right="50"/>
              <w:jc w:val="both"/>
              <w:rPr>
                <w:lang w:val="en-GB"/>
              </w:rPr>
            </w:pPr>
            <w:r w:rsidRPr="00BC3687">
              <w:rPr>
                <w:lang w:val="en-GB"/>
              </w:rPr>
              <w:t>The exact days and dates of the event will be agreed with the Licensing Authority and Safety Advisory Group at least [</w:t>
            </w:r>
            <w:r w:rsidRPr="00BC3687">
              <w:rPr>
                <w:color w:val="0000FF"/>
                <w:lang w:val="en-GB"/>
              </w:rPr>
              <w:t>number</w:t>
            </w:r>
            <w:r w:rsidRPr="00BC3687">
              <w:rPr>
                <w:lang w:val="en-GB"/>
              </w:rPr>
              <w:t>] weeks in advance.</w:t>
            </w:r>
          </w:p>
          <w:p w14:paraId="3C64BFF1" w14:textId="77777777" w:rsidR="00DD0368" w:rsidRPr="00BC3687" w:rsidRDefault="00DD0368" w:rsidP="00D864A9">
            <w:pPr>
              <w:pStyle w:val="TableParagraph"/>
              <w:tabs>
                <w:tab w:val="left" w:pos="822"/>
              </w:tabs>
              <w:spacing w:before="250"/>
              <w:ind w:left="610" w:right="50"/>
              <w:jc w:val="both"/>
              <w:rPr>
                <w:lang w:val="en-GB"/>
              </w:rPr>
            </w:pPr>
          </w:p>
        </w:tc>
      </w:tr>
      <w:tr w:rsidR="00DD0368" w:rsidRPr="00BC3687" w14:paraId="3FB9BA99" w14:textId="77777777" w:rsidTr="00D864A9">
        <w:tc>
          <w:tcPr>
            <w:tcW w:w="851" w:type="dxa"/>
          </w:tcPr>
          <w:p w14:paraId="0D67831B"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CD1</w:t>
            </w:r>
            <w:r>
              <w:rPr>
                <w:rFonts w:ascii="Arial" w:eastAsia="Times New Roman" w:hAnsi="Arial" w:cs="Arial"/>
                <w:bCs/>
                <w:lang w:eastAsia="en-GB"/>
              </w:rPr>
              <w:t>0</w:t>
            </w:r>
          </w:p>
        </w:tc>
        <w:tc>
          <w:tcPr>
            <w:tcW w:w="2977" w:type="dxa"/>
          </w:tcPr>
          <w:p w14:paraId="571D6C04"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Event</w:t>
            </w:r>
          </w:p>
          <w:p w14:paraId="1EC5A90F"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(Event Management Plan)</w:t>
            </w:r>
          </w:p>
        </w:tc>
        <w:tc>
          <w:tcPr>
            <w:tcW w:w="6094" w:type="dxa"/>
          </w:tcPr>
          <w:p w14:paraId="1FF354B5" w14:textId="77777777" w:rsidR="00DD0368" w:rsidRPr="00BC3687" w:rsidRDefault="00DD0368" w:rsidP="00DD0368">
            <w:pPr>
              <w:pStyle w:val="TableParagraph"/>
              <w:numPr>
                <w:ilvl w:val="0"/>
                <w:numId w:val="19"/>
              </w:numPr>
              <w:tabs>
                <w:tab w:val="left" w:pos="565"/>
              </w:tabs>
              <w:ind w:right="50" w:firstLine="0"/>
              <w:jc w:val="both"/>
              <w:rPr>
                <w:lang w:val="en-GB"/>
              </w:rPr>
            </w:pPr>
            <w:r w:rsidRPr="00BC3687">
              <w:rPr>
                <w:lang w:val="en-GB"/>
              </w:rPr>
              <w:t xml:space="preserve">The Premises Licence Holder must </w:t>
            </w:r>
            <w:proofErr w:type="gramStart"/>
            <w:r w:rsidRPr="00BC3687">
              <w:rPr>
                <w:lang w:val="en-GB"/>
              </w:rPr>
              <w:t>at all times</w:t>
            </w:r>
            <w:proofErr w:type="gramEnd"/>
            <w:r w:rsidRPr="00BC3687">
              <w:rPr>
                <w:lang w:val="en-GB"/>
              </w:rPr>
              <w:t xml:space="preserve"> comply with</w:t>
            </w:r>
            <w:r w:rsidRPr="00BC3687">
              <w:rPr>
                <w:spacing w:val="40"/>
                <w:lang w:val="en-GB"/>
              </w:rPr>
              <w:t xml:space="preserve"> </w:t>
            </w:r>
            <w:r w:rsidRPr="00BC3687">
              <w:rPr>
                <w:lang w:val="en-GB"/>
              </w:rPr>
              <w:t>the Event Management Plan.</w:t>
            </w:r>
          </w:p>
          <w:p w14:paraId="55055654" w14:textId="77777777" w:rsidR="00DD0368" w:rsidRDefault="00DD0368" w:rsidP="00D864A9"/>
          <w:p w14:paraId="48CDC5A8" w14:textId="77777777" w:rsidR="00DD0368" w:rsidRPr="00BC3687" w:rsidRDefault="00DD0368" w:rsidP="00DD0368">
            <w:pPr>
              <w:pStyle w:val="TableParagraph"/>
              <w:numPr>
                <w:ilvl w:val="0"/>
                <w:numId w:val="19"/>
              </w:numPr>
              <w:tabs>
                <w:tab w:val="left" w:pos="565"/>
              </w:tabs>
              <w:ind w:right="50" w:firstLine="0"/>
              <w:jc w:val="both"/>
              <w:rPr>
                <w:lang w:val="en-GB"/>
              </w:rPr>
            </w:pPr>
            <w:r w:rsidRPr="00BC3687">
              <w:rPr>
                <w:lang w:val="en-GB"/>
              </w:rPr>
              <w:t>The Premises Licence Holder shall present the Event Management Plan (</w:t>
            </w:r>
            <w:r>
              <w:rPr>
                <w:lang w:val="en-GB"/>
              </w:rPr>
              <w:t>specific to the event</w:t>
            </w:r>
            <w:r w:rsidRPr="00BC3687">
              <w:rPr>
                <w:lang w:val="en-GB"/>
              </w:rPr>
              <w:t>) to the Police, authorised officer(s) of the Licensing Authority and Relevant Authorities at least [</w:t>
            </w:r>
            <w:r>
              <w:rPr>
                <w:color w:val="0000FF"/>
                <w:lang w:val="en-GB"/>
              </w:rPr>
              <w:t>two</w:t>
            </w:r>
            <w:r w:rsidRPr="00BC3687">
              <w:rPr>
                <w:lang w:val="en-GB"/>
              </w:rPr>
              <w:t xml:space="preserve">] </w:t>
            </w:r>
            <w:r>
              <w:rPr>
                <w:lang w:val="en-GB"/>
              </w:rPr>
              <w:t>calendar months</w:t>
            </w:r>
            <w:r w:rsidRPr="00BC3687">
              <w:rPr>
                <w:lang w:val="en-GB"/>
              </w:rPr>
              <w:t xml:space="preserve"> before the first event day</w:t>
            </w:r>
            <w:r>
              <w:rPr>
                <w:lang w:val="en-GB"/>
              </w:rPr>
              <w:t xml:space="preserve"> (</w:t>
            </w:r>
            <w:r w:rsidRPr="00BC3687">
              <w:rPr>
                <w:lang w:val="en-GB"/>
              </w:rPr>
              <w:t>upon request</w:t>
            </w:r>
            <w:r>
              <w:rPr>
                <w:lang w:val="en-GB"/>
              </w:rPr>
              <w:t>)</w:t>
            </w:r>
            <w:r w:rsidRPr="00BC3687">
              <w:rPr>
                <w:lang w:val="en-GB"/>
              </w:rPr>
              <w:t>. The Event Management Plan shall include (but not limited to) the following:</w:t>
            </w:r>
          </w:p>
          <w:p w14:paraId="1924A283" w14:textId="77777777" w:rsidR="00DD0368" w:rsidRPr="00BC3687" w:rsidRDefault="00DD0368" w:rsidP="00D864A9">
            <w:pPr>
              <w:pStyle w:val="ListParagraph"/>
            </w:pPr>
          </w:p>
          <w:p w14:paraId="2D7B4552"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t>Covid-19 Statement (if appropriate</w:t>
            </w:r>
            <w:proofErr w:type="gramStart"/>
            <w:r w:rsidRPr="00BC3687">
              <w:rPr>
                <w:lang w:val="en-GB"/>
              </w:rPr>
              <w:t>);</w:t>
            </w:r>
            <w:proofErr w:type="gramEnd"/>
          </w:p>
          <w:p w14:paraId="6D1F2A6F"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t xml:space="preserve">Access Management </w:t>
            </w:r>
            <w:proofErr w:type="gramStart"/>
            <w:r w:rsidRPr="00BC3687">
              <w:rPr>
                <w:lang w:val="en-GB"/>
              </w:rPr>
              <w:t>Plan;</w:t>
            </w:r>
            <w:proofErr w:type="gramEnd"/>
          </w:p>
          <w:p w14:paraId="5FABE7BF"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t xml:space="preserve">Adverse Weather </w:t>
            </w:r>
            <w:proofErr w:type="gramStart"/>
            <w:r w:rsidRPr="00BC3687">
              <w:rPr>
                <w:lang w:val="en-GB"/>
              </w:rPr>
              <w:t>Plan;</w:t>
            </w:r>
            <w:proofErr w:type="gramEnd"/>
          </w:p>
          <w:p w14:paraId="60E67B4D"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t xml:space="preserve">Alcohol Management </w:t>
            </w:r>
            <w:proofErr w:type="gramStart"/>
            <w:r w:rsidRPr="00BC3687">
              <w:rPr>
                <w:lang w:val="en-GB"/>
              </w:rPr>
              <w:t>Plan;</w:t>
            </w:r>
            <w:proofErr w:type="gramEnd"/>
          </w:p>
          <w:p w14:paraId="05152EEA"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t xml:space="preserve">Campsite </w:t>
            </w:r>
            <w:proofErr w:type="gramStart"/>
            <w:r w:rsidRPr="00BC3687">
              <w:rPr>
                <w:lang w:val="en-GB"/>
              </w:rPr>
              <w:t>Management;</w:t>
            </w:r>
            <w:proofErr w:type="gramEnd"/>
          </w:p>
          <w:p w14:paraId="18B576BD"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t xml:space="preserve">Cancellation </w:t>
            </w:r>
            <w:proofErr w:type="gramStart"/>
            <w:r w:rsidRPr="00BC3687">
              <w:rPr>
                <w:lang w:val="en-GB"/>
              </w:rPr>
              <w:t>Procedure;</w:t>
            </w:r>
            <w:proofErr w:type="gramEnd"/>
          </w:p>
          <w:p w14:paraId="0498FF30"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t xml:space="preserve">CCTV </w:t>
            </w:r>
            <w:proofErr w:type="gramStart"/>
            <w:r w:rsidRPr="00BC3687">
              <w:rPr>
                <w:lang w:val="en-GB"/>
              </w:rPr>
              <w:t>Plan;</w:t>
            </w:r>
            <w:proofErr w:type="gramEnd"/>
          </w:p>
          <w:p w14:paraId="7C8295B2"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t xml:space="preserve">Communication </w:t>
            </w:r>
            <w:proofErr w:type="gramStart"/>
            <w:r w:rsidRPr="00BC3687">
              <w:rPr>
                <w:lang w:val="en-GB"/>
              </w:rPr>
              <w:t>Plan;</w:t>
            </w:r>
            <w:proofErr w:type="gramEnd"/>
          </w:p>
          <w:p w14:paraId="38B5D5E2"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t xml:space="preserve">Child and Vulnerable Adults </w:t>
            </w:r>
            <w:proofErr w:type="gramStart"/>
            <w:r w:rsidRPr="00BC3687">
              <w:rPr>
                <w:lang w:val="en-GB"/>
              </w:rPr>
              <w:t>Policy;</w:t>
            </w:r>
            <w:proofErr w:type="gramEnd"/>
          </w:p>
          <w:p w14:paraId="32DB21A2"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t>Crowd Management Plan (including Security and Stewarding Plan</w:t>
            </w:r>
            <w:proofErr w:type="gramStart"/>
            <w:r w:rsidRPr="00BC3687">
              <w:rPr>
                <w:lang w:val="en-GB"/>
              </w:rPr>
              <w:t>);</w:t>
            </w:r>
            <w:proofErr w:type="gramEnd"/>
          </w:p>
          <w:p w14:paraId="1BA61839"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lastRenderedPageBreak/>
              <w:t xml:space="preserve">Drugs </w:t>
            </w:r>
            <w:proofErr w:type="gramStart"/>
            <w:r w:rsidRPr="00BC3687">
              <w:rPr>
                <w:lang w:val="en-GB"/>
              </w:rPr>
              <w:t>Policy;</w:t>
            </w:r>
            <w:proofErr w:type="gramEnd"/>
          </w:p>
          <w:p w14:paraId="4DFC0A6A"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t xml:space="preserve">Egress Management </w:t>
            </w:r>
            <w:proofErr w:type="gramStart"/>
            <w:r w:rsidRPr="00BC3687">
              <w:rPr>
                <w:lang w:val="en-GB"/>
              </w:rPr>
              <w:t>Plan;</w:t>
            </w:r>
            <w:proofErr w:type="gramEnd"/>
          </w:p>
          <w:p w14:paraId="592857D4"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t xml:space="preserve">Emergency Evacuation </w:t>
            </w:r>
            <w:proofErr w:type="gramStart"/>
            <w:r w:rsidRPr="00BC3687">
              <w:rPr>
                <w:lang w:val="en-GB"/>
              </w:rPr>
              <w:t>procedures;</w:t>
            </w:r>
            <w:proofErr w:type="gramEnd"/>
          </w:p>
          <w:p w14:paraId="7BBE3940"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t xml:space="preserve">Event Control Statement of </w:t>
            </w:r>
            <w:proofErr w:type="gramStart"/>
            <w:r w:rsidRPr="00BC3687">
              <w:rPr>
                <w:lang w:val="en-GB"/>
              </w:rPr>
              <w:t>Intent;</w:t>
            </w:r>
            <w:proofErr w:type="gramEnd"/>
          </w:p>
          <w:p w14:paraId="4BA75944"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t xml:space="preserve">Event Medical </w:t>
            </w:r>
            <w:proofErr w:type="gramStart"/>
            <w:r w:rsidRPr="00BC3687">
              <w:rPr>
                <w:lang w:val="en-GB"/>
              </w:rPr>
              <w:t>Plan;</w:t>
            </w:r>
            <w:proofErr w:type="gramEnd"/>
          </w:p>
          <w:p w14:paraId="6E1859D8"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t xml:space="preserve">Fire Risk Management </w:t>
            </w:r>
            <w:proofErr w:type="gramStart"/>
            <w:r w:rsidRPr="00BC3687">
              <w:rPr>
                <w:lang w:val="en-GB"/>
              </w:rPr>
              <w:t>Plan;</w:t>
            </w:r>
            <w:proofErr w:type="gramEnd"/>
          </w:p>
          <w:p w14:paraId="373BB2FF"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t xml:space="preserve">Fire Safety Management </w:t>
            </w:r>
            <w:proofErr w:type="gramStart"/>
            <w:r w:rsidRPr="00BC3687">
              <w:rPr>
                <w:lang w:val="en-GB"/>
              </w:rPr>
              <w:t>Plan;</w:t>
            </w:r>
            <w:proofErr w:type="gramEnd"/>
          </w:p>
          <w:p w14:paraId="084EC079"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t xml:space="preserve">Highway </w:t>
            </w:r>
            <w:proofErr w:type="gramStart"/>
            <w:r w:rsidRPr="00BC3687">
              <w:rPr>
                <w:lang w:val="en-GB"/>
              </w:rPr>
              <w:t>Assessment;</w:t>
            </w:r>
            <w:proofErr w:type="gramEnd"/>
          </w:p>
          <w:p w14:paraId="503AA1A5"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t xml:space="preserve">Ingress Management </w:t>
            </w:r>
            <w:proofErr w:type="gramStart"/>
            <w:r w:rsidRPr="00BC3687">
              <w:rPr>
                <w:lang w:val="en-GB"/>
              </w:rPr>
              <w:t>Plan;</w:t>
            </w:r>
            <w:proofErr w:type="gramEnd"/>
          </w:p>
          <w:p w14:paraId="74581FEA" w14:textId="77777777" w:rsidR="00DD0368" w:rsidRDefault="00DD0368" w:rsidP="00DD0368">
            <w:pPr>
              <w:pStyle w:val="TableParagraph"/>
              <w:numPr>
                <w:ilvl w:val="0"/>
                <w:numId w:val="85"/>
              </w:numPr>
              <w:tabs>
                <w:tab w:val="left" w:pos="565"/>
              </w:tabs>
              <w:ind w:right="50"/>
              <w:jc w:val="both"/>
              <w:rPr>
                <w:lang w:val="en-GB"/>
              </w:rPr>
            </w:pPr>
            <w:r w:rsidRPr="00BC3687">
              <w:rPr>
                <w:lang w:val="en-GB"/>
              </w:rPr>
              <w:t xml:space="preserve">Lighting </w:t>
            </w:r>
            <w:proofErr w:type="gramStart"/>
            <w:r w:rsidRPr="00BC3687">
              <w:rPr>
                <w:lang w:val="en-GB"/>
              </w:rPr>
              <w:t>Plan;</w:t>
            </w:r>
            <w:proofErr w:type="gramEnd"/>
          </w:p>
          <w:p w14:paraId="582B2C5A" w14:textId="730148DF" w:rsidR="0089298C" w:rsidRDefault="0089298C" w:rsidP="00DD0368">
            <w:pPr>
              <w:pStyle w:val="TableParagraph"/>
              <w:numPr>
                <w:ilvl w:val="0"/>
                <w:numId w:val="85"/>
              </w:numPr>
              <w:tabs>
                <w:tab w:val="left" w:pos="565"/>
              </w:tabs>
              <w:ind w:right="50"/>
              <w:jc w:val="both"/>
              <w:rPr>
                <w:lang w:val="en-GB"/>
              </w:rPr>
            </w:pPr>
            <w:r>
              <w:rPr>
                <w:lang w:val="en-GB"/>
              </w:rPr>
              <w:t xml:space="preserve">Martyn’s Law / Counter Terrorism </w:t>
            </w:r>
            <w:proofErr w:type="gramStart"/>
            <w:r w:rsidR="00614797">
              <w:rPr>
                <w:lang w:val="en-GB"/>
              </w:rPr>
              <w:t>P</w:t>
            </w:r>
            <w:r w:rsidR="0094163F">
              <w:rPr>
                <w:lang w:val="en-GB"/>
              </w:rPr>
              <w:t>lan</w:t>
            </w:r>
            <w:r w:rsidR="00614797">
              <w:rPr>
                <w:lang w:val="en-GB"/>
              </w:rPr>
              <w:t>;</w:t>
            </w:r>
            <w:proofErr w:type="gramEnd"/>
          </w:p>
          <w:p w14:paraId="73CD4034" w14:textId="77777777" w:rsidR="00DD0368" w:rsidRPr="00BC3687" w:rsidRDefault="00DD0368" w:rsidP="00DD0368">
            <w:pPr>
              <w:pStyle w:val="TableParagraph"/>
              <w:numPr>
                <w:ilvl w:val="0"/>
                <w:numId w:val="85"/>
              </w:numPr>
              <w:tabs>
                <w:tab w:val="left" w:pos="565"/>
              </w:tabs>
              <w:ind w:right="50"/>
              <w:jc w:val="both"/>
              <w:rPr>
                <w:lang w:val="en-GB"/>
              </w:rPr>
            </w:pPr>
            <w:r>
              <w:rPr>
                <w:lang w:val="en-GB"/>
              </w:rPr>
              <w:t xml:space="preserve">Medical </w:t>
            </w:r>
            <w:proofErr w:type="gramStart"/>
            <w:r>
              <w:rPr>
                <w:lang w:val="en-GB"/>
              </w:rPr>
              <w:t>Plan;</w:t>
            </w:r>
            <w:proofErr w:type="gramEnd"/>
          </w:p>
          <w:p w14:paraId="2424EFD2"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t xml:space="preserve">Noise Management </w:t>
            </w:r>
            <w:proofErr w:type="gramStart"/>
            <w:r w:rsidRPr="00BC3687">
              <w:rPr>
                <w:lang w:val="en-GB"/>
              </w:rPr>
              <w:t>Plan;</w:t>
            </w:r>
            <w:proofErr w:type="gramEnd"/>
          </w:p>
          <w:p w14:paraId="3811188A"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t xml:space="preserve">Prohibited Items and Search </w:t>
            </w:r>
            <w:proofErr w:type="gramStart"/>
            <w:r w:rsidRPr="00BC3687">
              <w:rPr>
                <w:lang w:val="en-GB"/>
              </w:rPr>
              <w:t>Policy;</w:t>
            </w:r>
            <w:proofErr w:type="gramEnd"/>
          </w:p>
          <w:p w14:paraId="02E74A64"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t xml:space="preserve">Public Liability </w:t>
            </w:r>
            <w:proofErr w:type="gramStart"/>
            <w:r w:rsidRPr="00BC3687">
              <w:rPr>
                <w:lang w:val="en-GB"/>
              </w:rPr>
              <w:t>Insurance;</w:t>
            </w:r>
            <w:proofErr w:type="gramEnd"/>
          </w:p>
          <w:p w14:paraId="7E1D9326"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t xml:space="preserve">Risk </w:t>
            </w:r>
            <w:proofErr w:type="gramStart"/>
            <w:r w:rsidRPr="00BC3687">
              <w:rPr>
                <w:lang w:val="en-GB"/>
              </w:rPr>
              <w:t>Assessments;</w:t>
            </w:r>
            <w:proofErr w:type="gramEnd"/>
          </w:p>
          <w:p w14:paraId="4FA31B2E" w14:textId="77777777" w:rsidR="00DD0368" w:rsidRPr="00BC3687" w:rsidRDefault="00DD0368" w:rsidP="00DD0368">
            <w:pPr>
              <w:pStyle w:val="TableParagraph"/>
              <w:numPr>
                <w:ilvl w:val="0"/>
                <w:numId w:val="85"/>
              </w:numPr>
              <w:tabs>
                <w:tab w:val="left" w:pos="565"/>
              </w:tabs>
              <w:ind w:right="50"/>
              <w:jc w:val="both"/>
              <w:rPr>
                <w:lang w:val="en-GB"/>
              </w:rPr>
            </w:pPr>
            <w:proofErr w:type="gramStart"/>
            <w:r w:rsidRPr="00BC3687">
              <w:rPr>
                <w:lang w:val="en-GB"/>
              </w:rPr>
              <w:t>Sanitation;</w:t>
            </w:r>
            <w:proofErr w:type="gramEnd"/>
          </w:p>
          <w:p w14:paraId="3F56A6BA"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t xml:space="preserve">Security and Crime Reduction </w:t>
            </w:r>
            <w:proofErr w:type="gramStart"/>
            <w:r w:rsidRPr="00BC3687">
              <w:rPr>
                <w:lang w:val="en-GB"/>
              </w:rPr>
              <w:t>Plan;</w:t>
            </w:r>
            <w:proofErr w:type="gramEnd"/>
          </w:p>
          <w:p w14:paraId="7A470070"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t>Site Plan(s</w:t>
            </w:r>
            <w:proofErr w:type="gramStart"/>
            <w:r w:rsidRPr="00BC3687">
              <w:rPr>
                <w:lang w:val="en-GB"/>
              </w:rPr>
              <w:t>);</w:t>
            </w:r>
            <w:proofErr w:type="gramEnd"/>
          </w:p>
          <w:p w14:paraId="10E8C4D9"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t xml:space="preserve">Sustainability </w:t>
            </w:r>
            <w:proofErr w:type="gramStart"/>
            <w:r w:rsidRPr="00BC3687">
              <w:rPr>
                <w:lang w:val="en-GB"/>
              </w:rPr>
              <w:t>Statement;</w:t>
            </w:r>
            <w:proofErr w:type="gramEnd"/>
          </w:p>
          <w:p w14:paraId="4CD46B8F"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t xml:space="preserve">Terms and Conditions of </w:t>
            </w:r>
            <w:proofErr w:type="gramStart"/>
            <w:r w:rsidRPr="00BC3687">
              <w:rPr>
                <w:lang w:val="en-GB"/>
              </w:rPr>
              <w:t>Entry;</w:t>
            </w:r>
            <w:proofErr w:type="gramEnd"/>
          </w:p>
          <w:p w14:paraId="0C2F25AB"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t xml:space="preserve">Trader Food Management </w:t>
            </w:r>
            <w:proofErr w:type="gramStart"/>
            <w:r w:rsidRPr="00BC3687">
              <w:rPr>
                <w:lang w:val="en-GB"/>
              </w:rPr>
              <w:t>Plan;</w:t>
            </w:r>
            <w:proofErr w:type="gramEnd"/>
          </w:p>
          <w:p w14:paraId="07C4C700"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t xml:space="preserve">Traffic Management </w:t>
            </w:r>
            <w:proofErr w:type="gramStart"/>
            <w:r w:rsidRPr="00BC3687">
              <w:rPr>
                <w:lang w:val="en-GB"/>
              </w:rPr>
              <w:t>Plan;</w:t>
            </w:r>
            <w:proofErr w:type="gramEnd"/>
            <w:r w:rsidRPr="00BC3687">
              <w:rPr>
                <w:lang w:val="en-GB"/>
              </w:rPr>
              <w:t xml:space="preserve"> </w:t>
            </w:r>
          </w:p>
          <w:p w14:paraId="2312EF1E"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t xml:space="preserve">Transport </w:t>
            </w:r>
            <w:proofErr w:type="gramStart"/>
            <w:r w:rsidRPr="00BC3687">
              <w:rPr>
                <w:lang w:val="en-GB"/>
              </w:rPr>
              <w:t>Assessment;</w:t>
            </w:r>
            <w:proofErr w:type="gramEnd"/>
          </w:p>
          <w:p w14:paraId="286C1A81" w14:textId="77777777" w:rsidR="00DD0368" w:rsidRPr="00BC3687" w:rsidRDefault="00DD0368" w:rsidP="00DD0368">
            <w:pPr>
              <w:pStyle w:val="TableParagraph"/>
              <w:numPr>
                <w:ilvl w:val="0"/>
                <w:numId w:val="85"/>
              </w:numPr>
              <w:tabs>
                <w:tab w:val="left" w:pos="565"/>
              </w:tabs>
              <w:ind w:right="50"/>
              <w:jc w:val="both"/>
              <w:rPr>
                <w:lang w:val="en-GB"/>
              </w:rPr>
            </w:pPr>
            <w:r w:rsidRPr="00BC3687">
              <w:rPr>
                <w:lang w:val="en-GB"/>
              </w:rPr>
              <w:t xml:space="preserve">Waste </w:t>
            </w:r>
            <w:r>
              <w:rPr>
                <w:lang w:val="en-GB"/>
              </w:rPr>
              <w:t xml:space="preserve">and litter </w:t>
            </w:r>
            <w:r w:rsidRPr="00BC3687">
              <w:rPr>
                <w:lang w:val="en-GB"/>
              </w:rPr>
              <w:t>Management Plan.</w:t>
            </w:r>
          </w:p>
          <w:p w14:paraId="5641A113" w14:textId="77777777" w:rsidR="00DD0368" w:rsidRPr="00BC3687" w:rsidRDefault="00DD0368" w:rsidP="00DD0368">
            <w:pPr>
              <w:pStyle w:val="TableParagraph"/>
              <w:numPr>
                <w:ilvl w:val="0"/>
                <w:numId w:val="19"/>
              </w:numPr>
              <w:tabs>
                <w:tab w:val="left" w:pos="565"/>
              </w:tabs>
              <w:spacing w:before="252"/>
              <w:ind w:right="50" w:firstLine="0"/>
              <w:jc w:val="both"/>
              <w:rPr>
                <w:lang w:val="en-GB"/>
              </w:rPr>
            </w:pPr>
            <w:r w:rsidRPr="00BC3687">
              <w:rPr>
                <w:lang w:val="en-GB"/>
              </w:rPr>
              <w:t xml:space="preserve">So far as is reasonably practicable, the Premises Licence Holder shall ensure that the event is run in accordance with the Event Management Plan. </w:t>
            </w:r>
          </w:p>
          <w:p w14:paraId="2ECD4A6B" w14:textId="77777777" w:rsidR="00DD0368" w:rsidRPr="00BC3687" w:rsidRDefault="00DD0368" w:rsidP="00DD0368">
            <w:pPr>
              <w:pStyle w:val="TableParagraph"/>
              <w:numPr>
                <w:ilvl w:val="0"/>
                <w:numId w:val="19"/>
              </w:numPr>
              <w:tabs>
                <w:tab w:val="left" w:pos="565"/>
              </w:tabs>
              <w:spacing w:before="252"/>
              <w:ind w:right="50" w:firstLine="0"/>
              <w:jc w:val="both"/>
              <w:rPr>
                <w:lang w:val="en-GB"/>
              </w:rPr>
            </w:pPr>
            <w:r w:rsidRPr="00BC3687">
              <w:rPr>
                <w:lang w:val="en-GB"/>
              </w:rPr>
              <w:t xml:space="preserve">An event and site-specific Event Management Plan will be developed and shared with the Licensing Authority and Safety Advisory Group. The first draft will be shared a minimum of </w:t>
            </w:r>
            <w:r w:rsidRPr="00BC3687">
              <w:rPr>
                <w:color w:val="0000FF"/>
                <w:lang w:val="en-GB"/>
              </w:rPr>
              <w:t>[two</w:t>
            </w:r>
            <w:proofErr w:type="gramStart"/>
            <w:r w:rsidRPr="00BC3687">
              <w:rPr>
                <w:lang w:val="en-GB"/>
              </w:rPr>
              <w:t>][</w:t>
            </w:r>
            <w:proofErr w:type="gramEnd"/>
            <w:r w:rsidRPr="00BC3687">
              <w:rPr>
                <w:lang w:val="en-GB"/>
              </w:rPr>
              <w:t xml:space="preserve"> months prior to the event. </w:t>
            </w:r>
          </w:p>
          <w:p w14:paraId="14ACAFA9" w14:textId="77777777" w:rsidR="00DD0368" w:rsidRPr="00BC3687" w:rsidRDefault="00DD0368" w:rsidP="00DD0368">
            <w:pPr>
              <w:pStyle w:val="TableParagraph"/>
              <w:numPr>
                <w:ilvl w:val="0"/>
                <w:numId w:val="19"/>
              </w:numPr>
              <w:tabs>
                <w:tab w:val="left" w:pos="565"/>
              </w:tabs>
              <w:spacing w:before="252"/>
              <w:ind w:right="50" w:firstLine="0"/>
              <w:jc w:val="both"/>
              <w:rPr>
                <w:lang w:val="en-GB"/>
              </w:rPr>
            </w:pPr>
            <w:r w:rsidRPr="00BC3687">
              <w:rPr>
                <w:lang w:val="en-GB"/>
              </w:rPr>
              <w:t xml:space="preserve">Following the circulation of the Event Management Plan, the Premises Licence Holder must consult with the Safety Advisory Group and shall take due account of any representation made by </w:t>
            </w:r>
            <w:r>
              <w:rPr>
                <w:lang w:val="en-GB"/>
              </w:rPr>
              <w:t>a</w:t>
            </w:r>
            <w:r w:rsidRPr="00BC3687">
              <w:rPr>
                <w:lang w:val="en-GB"/>
              </w:rPr>
              <w:t>ny Responsible Authority regarding the contents of the document.</w:t>
            </w:r>
          </w:p>
          <w:p w14:paraId="3FDB9021" w14:textId="77777777" w:rsidR="00DD0368" w:rsidRPr="00BC3687" w:rsidRDefault="00DD0368" w:rsidP="00DD0368">
            <w:pPr>
              <w:pStyle w:val="TableParagraph"/>
              <w:numPr>
                <w:ilvl w:val="0"/>
                <w:numId w:val="19"/>
              </w:numPr>
              <w:tabs>
                <w:tab w:val="left" w:pos="565"/>
              </w:tabs>
              <w:spacing w:before="252"/>
              <w:ind w:right="50" w:firstLine="0"/>
              <w:jc w:val="both"/>
              <w:rPr>
                <w:lang w:val="en-GB"/>
              </w:rPr>
            </w:pPr>
            <w:r w:rsidRPr="00BC3687">
              <w:rPr>
                <w:lang w:val="en-GB"/>
              </w:rPr>
              <w:t>The final version of the Event Management Plan will be presented to the Licensing Authority and the Safety Advisory Group no later than [</w:t>
            </w:r>
            <w:r w:rsidRPr="00BC3687">
              <w:rPr>
                <w:color w:val="0000FF"/>
                <w:lang w:val="en-GB"/>
              </w:rPr>
              <w:t>21</w:t>
            </w:r>
            <w:r w:rsidRPr="00BC3687">
              <w:rPr>
                <w:lang w:val="en-GB"/>
              </w:rPr>
              <w:t>] days prior to the event.</w:t>
            </w:r>
          </w:p>
          <w:p w14:paraId="6535227E" w14:textId="77777777" w:rsidR="00DD0368" w:rsidRDefault="00DD0368" w:rsidP="00DD0368">
            <w:pPr>
              <w:pStyle w:val="TableParagraph"/>
              <w:numPr>
                <w:ilvl w:val="0"/>
                <w:numId w:val="19"/>
              </w:numPr>
              <w:tabs>
                <w:tab w:val="left" w:pos="565"/>
              </w:tabs>
              <w:spacing w:before="252"/>
              <w:ind w:right="50" w:firstLine="0"/>
              <w:jc w:val="both"/>
              <w:rPr>
                <w:lang w:val="en-GB"/>
              </w:rPr>
            </w:pPr>
            <w:r w:rsidRPr="00BC3687">
              <w:rPr>
                <w:lang w:val="en-GB"/>
              </w:rPr>
              <w:t xml:space="preserve">Following submission of the final version of the Event Management Plan, but prior to the commencement of the event, the Premises Licence Holder considers it necessary to </w:t>
            </w:r>
            <w:proofErr w:type="gramStart"/>
            <w:r w:rsidRPr="00BC3687">
              <w:rPr>
                <w:lang w:val="en-GB"/>
              </w:rPr>
              <w:t>make adjustments to</w:t>
            </w:r>
            <w:proofErr w:type="gramEnd"/>
            <w:r w:rsidRPr="00BC3687">
              <w:rPr>
                <w:lang w:val="en-GB"/>
              </w:rPr>
              <w:t xml:space="preserve"> the Event Management Plan, the proposed adjustments will be notified to the Licensing Authority and the Safety Advisory Group. No adjustment shall be made to the </w:t>
            </w:r>
            <w:r>
              <w:rPr>
                <w:lang w:val="en-GB"/>
              </w:rPr>
              <w:t xml:space="preserve">final </w:t>
            </w:r>
            <w:r w:rsidRPr="00BC3687">
              <w:rPr>
                <w:lang w:val="en-GB"/>
              </w:rPr>
              <w:t>Event Management Plan unless</w:t>
            </w:r>
            <w:r>
              <w:rPr>
                <w:lang w:val="en-GB"/>
              </w:rPr>
              <w:t xml:space="preserve"> the Licensing Authority has provided its written approval. </w:t>
            </w:r>
            <w:r w:rsidRPr="00BC3687">
              <w:rPr>
                <w:lang w:val="en-GB"/>
              </w:rPr>
              <w:t xml:space="preserve"> </w:t>
            </w:r>
          </w:p>
          <w:p w14:paraId="42793A2D" w14:textId="77777777" w:rsidR="00DD0368" w:rsidRPr="000B317C" w:rsidRDefault="00DD0368" w:rsidP="00D864A9">
            <w:pPr>
              <w:pStyle w:val="TableParagraph"/>
              <w:tabs>
                <w:tab w:val="left" w:pos="565"/>
              </w:tabs>
              <w:spacing w:before="252"/>
              <w:ind w:left="207" w:right="50"/>
              <w:jc w:val="both"/>
              <w:rPr>
                <w:lang w:val="en-GB"/>
              </w:rPr>
            </w:pPr>
          </w:p>
        </w:tc>
      </w:tr>
      <w:tr w:rsidR="00DD0368" w:rsidRPr="00BC3687" w14:paraId="02288E3F" w14:textId="77777777" w:rsidTr="00D864A9">
        <w:tc>
          <w:tcPr>
            <w:tcW w:w="851" w:type="dxa"/>
          </w:tcPr>
          <w:p w14:paraId="533848C9" w14:textId="77777777" w:rsidR="00DD0368" w:rsidRPr="00BC3687" w:rsidRDefault="00DD0368" w:rsidP="00D864A9">
            <w:pPr>
              <w:rPr>
                <w:rFonts w:ascii="Arial" w:eastAsia="Times New Roman" w:hAnsi="Arial" w:cs="Arial"/>
                <w:bCs/>
                <w:lang w:eastAsia="en-GB"/>
              </w:rPr>
            </w:pPr>
            <w:r>
              <w:rPr>
                <w:rFonts w:ascii="Arial" w:eastAsia="Times New Roman" w:hAnsi="Arial" w:cs="Arial"/>
                <w:bCs/>
                <w:lang w:eastAsia="en-GB"/>
              </w:rPr>
              <w:lastRenderedPageBreak/>
              <w:t>CD11</w:t>
            </w:r>
          </w:p>
        </w:tc>
        <w:tc>
          <w:tcPr>
            <w:tcW w:w="2977" w:type="dxa"/>
          </w:tcPr>
          <w:p w14:paraId="314D329E" w14:textId="77777777" w:rsidR="00DD0368" w:rsidRPr="00BC3687" w:rsidRDefault="00DD0368" w:rsidP="00D864A9">
            <w:pPr>
              <w:rPr>
                <w:rFonts w:ascii="Arial" w:eastAsia="Times New Roman" w:hAnsi="Arial" w:cs="Arial"/>
                <w:b/>
                <w:lang w:eastAsia="en-GB"/>
              </w:rPr>
            </w:pPr>
            <w:r>
              <w:rPr>
                <w:rFonts w:ascii="Arial" w:eastAsia="Times New Roman" w:hAnsi="Arial" w:cs="Arial"/>
                <w:b/>
                <w:lang w:eastAsia="en-GB"/>
              </w:rPr>
              <w:t>Food</w:t>
            </w:r>
          </w:p>
        </w:tc>
        <w:tc>
          <w:tcPr>
            <w:tcW w:w="6094" w:type="dxa"/>
          </w:tcPr>
          <w:p w14:paraId="799BAAF1" w14:textId="77777777" w:rsidR="00DD0368" w:rsidRDefault="00DD0368" w:rsidP="00D864A9">
            <w:pPr>
              <w:pStyle w:val="TableParagraph"/>
              <w:tabs>
                <w:tab w:val="left" w:pos="565"/>
              </w:tabs>
              <w:ind w:left="170" w:right="50"/>
              <w:jc w:val="both"/>
              <w:rPr>
                <w:lang w:val="en-GB"/>
              </w:rPr>
            </w:pPr>
          </w:p>
          <w:p w14:paraId="63F9CDB2" w14:textId="77777777" w:rsidR="00DD0368" w:rsidRPr="00BC3687" w:rsidRDefault="00DD0368" w:rsidP="00DD0368">
            <w:pPr>
              <w:pStyle w:val="TableParagraph"/>
              <w:numPr>
                <w:ilvl w:val="0"/>
                <w:numId w:val="23"/>
              </w:numPr>
              <w:tabs>
                <w:tab w:val="left" w:pos="528"/>
              </w:tabs>
              <w:ind w:right="55" w:firstLine="0"/>
              <w:jc w:val="both"/>
              <w:rPr>
                <w:lang w:val="en-GB"/>
              </w:rPr>
            </w:pPr>
            <w:r w:rsidRPr="00BC3687">
              <w:rPr>
                <w:lang w:val="en-GB"/>
              </w:rPr>
              <w:t>After [</w:t>
            </w:r>
            <w:r w:rsidRPr="00BC3687">
              <w:rPr>
                <w:color w:val="0000FF"/>
                <w:lang w:val="en-GB"/>
              </w:rPr>
              <w:t>23:00</w:t>
            </w:r>
            <w:r w:rsidRPr="00BC3687">
              <w:rPr>
                <w:lang w:val="en-GB"/>
              </w:rPr>
              <w:t>] hours food may only be sold for consumption off the Premises.</w:t>
            </w:r>
          </w:p>
          <w:p w14:paraId="0155001B" w14:textId="77777777" w:rsidR="00DD0368" w:rsidRPr="00BC3687" w:rsidRDefault="00DD0368" w:rsidP="00D864A9">
            <w:pPr>
              <w:pStyle w:val="ListParagraph"/>
            </w:pPr>
          </w:p>
          <w:p w14:paraId="34F1C880" w14:textId="77777777" w:rsidR="00DD0368" w:rsidRPr="00BC3687" w:rsidRDefault="00DD0368" w:rsidP="00DD0368">
            <w:pPr>
              <w:pStyle w:val="TableParagraph"/>
              <w:numPr>
                <w:ilvl w:val="0"/>
                <w:numId w:val="23"/>
              </w:numPr>
              <w:tabs>
                <w:tab w:val="left" w:pos="528"/>
              </w:tabs>
              <w:ind w:right="55" w:firstLine="0"/>
              <w:jc w:val="both"/>
              <w:rPr>
                <w:lang w:val="en-GB"/>
              </w:rPr>
            </w:pPr>
            <w:r w:rsidRPr="00BC3687">
              <w:rPr>
                <w:lang w:val="en-GB"/>
              </w:rPr>
              <w:t xml:space="preserve">Food shall </w:t>
            </w:r>
            <w:proofErr w:type="gramStart"/>
            <w:r w:rsidRPr="00BC3687">
              <w:rPr>
                <w:lang w:val="en-GB"/>
              </w:rPr>
              <w:t>be available at all times</w:t>
            </w:r>
            <w:proofErr w:type="gramEnd"/>
            <w:r w:rsidRPr="00BC3687">
              <w:rPr>
                <w:lang w:val="en-GB"/>
              </w:rPr>
              <w:t xml:space="preserve"> the Premises are used for licensable activities.</w:t>
            </w:r>
          </w:p>
          <w:p w14:paraId="3AA5B549" w14:textId="77777777" w:rsidR="00DD0368" w:rsidRPr="00BC3687" w:rsidRDefault="00DD0368" w:rsidP="00D864A9">
            <w:pPr>
              <w:pStyle w:val="TableParagraph"/>
              <w:tabs>
                <w:tab w:val="left" w:pos="565"/>
              </w:tabs>
              <w:ind w:left="207" w:right="50"/>
              <w:jc w:val="both"/>
              <w:rPr>
                <w:lang w:val="en-GB"/>
              </w:rPr>
            </w:pPr>
          </w:p>
        </w:tc>
      </w:tr>
      <w:tr w:rsidR="00DD0368" w:rsidRPr="00BC3687" w14:paraId="337867B3" w14:textId="77777777" w:rsidTr="00D864A9">
        <w:tc>
          <w:tcPr>
            <w:tcW w:w="851" w:type="dxa"/>
          </w:tcPr>
          <w:p w14:paraId="68E5C513"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CD1</w:t>
            </w:r>
            <w:r>
              <w:rPr>
                <w:rFonts w:ascii="Arial" w:eastAsia="Times New Roman" w:hAnsi="Arial" w:cs="Arial"/>
                <w:bCs/>
                <w:lang w:eastAsia="en-GB"/>
              </w:rPr>
              <w:t>2</w:t>
            </w:r>
          </w:p>
        </w:tc>
        <w:tc>
          <w:tcPr>
            <w:tcW w:w="2977" w:type="dxa"/>
          </w:tcPr>
          <w:p w14:paraId="51C660F7" w14:textId="77777777" w:rsidR="00DD0368" w:rsidRPr="00C01540" w:rsidRDefault="00DD0368" w:rsidP="00D864A9">
            <w:pPr>
              <w:rPr>
                <w:rFonts w:ascii="Arial" w:eastAsia="Times New Roman" w:hAnsi="Arial" w:cs="Arial"/>
                <w:b/>
                <w:lang w:eastAsia="en-GB"/>
              </w:rPr>
            </w:pPr>
            <w:r w:rsidRPr="00C01540">
              <w:rPr>
                <w:rFonts w:ascii="Arial" w:eastAsia="Times New Roman" w:hAnsi="Arial" w:cs="Arial"/>
                <w:b/>
                <w:lang w:eastAsia="en-GB"/>
              </w:rPr>
              <w:t>Garage, petrol station, shop or similar</w:t>
            </w:r>
          </w:p>
          <w:p w14:paraId="4282C643" w14:textId="77777777" w:rsidR="00DD0368" w:rsidRPr="00BC3687" w:rsidRDefault="00DD0368" w:rsidP="00D864A9">
            <w:pPr>
              <w:rPr>
                <w:rFonts w:ascii="Arial" w:eastAsia="Times New Roman" w:hAnsi="Arial" w:cs="Arial"/>
                <w:b/>
                <w:lang w:eastAsia="en-GB"/>
              </w:rPr>
            </w:pPr>
            <w:r w:rsidRPr="00C01540">
              <w:rPr>
                <w:rFonts w:ascii="Arial" w:eastAsia="Times New Roman" w:hAnsi="Arial" w:cs="Arial"/>
                <w:b/>
                <w:lang w:eastAsia="en-GB"/>
              </w:rPr>
              <w:t>(</w:t>
            </w:r>
            <w:proofErr w:type="gramStart"/>
            <w:r w:rsidRPr="00C01540">
              <w:rPr>
                <w:rFonts w:ascii="Arial" w:eastAsia="Times New Roman" w:hAnsi="Arial" w:cs="Arial"/>
                <w:b/>
                <w:lang w:eastAsia="en-GB"/>
              </w:rPr>
              <w:t>Night time</w:t>
            </w:r>
            <w:proofErr w:type="gramEnd"/>
            <w:r w:rsidRPr="00C01540">
              <w:rPr>
                <w:rFonts w:ascii="Arial" w:eastAsia="Times New Roman" w:hAnsi="Arial" w:cs="Arial"/>
                <w:b/>
                <w:lang w:eastAsia="en-GB"/>
              </w:rPr>
              <w:t xml:space="preserve"> sales)</w:t>
            </w:r>
          </w:p>
          <w:p w14:paraId="2DFCCCB6" w14:textId="77777777" w:rsidR="00DD0368" w:rsidRPr="00BC3687" w:rsidRDefault="00DD0368" w:rsidP="00D864A9">
            <w:pPr>
              <w:rPr>
                <w:rFonts w:ascii="Arial" w:eastAsia="Times New Roman" w:hAnsi="Arial" w:cs="Arial"/>
                <w:b/>
                <w:lang w:eastAsia="en-GB"/>
              </w:rPr>
            </w:pPr>
          </w:p>
        </w:tc>
        <w:tc>
          <w:tcPr>
            <w:tcW w:w="6094" w:type="dxa"/>
          </w:tcPr>
          <w:p w14:paraId="564629D3" w14:textId="77777777" w:rsidR="00DD0368" w:rsidRPr="00BC3687" w:rsidRDefault="00DD0368" w:rsidP="00DD0368">
            <w:pPr>
              <w:pStyle w:val="TableParagraph"/>
              <w:numPr>
                <w:ilvl w:val="0"/>
                <w:numId w:val="96"/>
              </w:numPr>
              <w:tabs>
                <w:tab w:val="left" w:pos="822"/>
              </w:tabs>
              <w:ind w:right="46"/>
              <w:jc w:val="both"/>
              <w:rPr>
                <w:lang w:val="en-GB"/>
              </w:rPr>
            </w:pPr>
            <w:r w:rsidRPr="00BC3687">
              <w:rPr>
                <w:lang w:val="en-GB"/>
              </w:rPr>
              <w:t>Between [</w:t>
            </w:r>
            <w:r w:rsidRPr="00BC3687">
              <w:rPr>
                <w:color w:val="0000FF"/>
                <w:lang w:val="en-GB"/>
              </w:rPr>
              <w:t>23:00</w:t>
            </w:r>
            <w:r w:rsidRPr="00BC3687">
              <w:rPr>
                <w:lang w:val="en-GB"/>
              </w:rPr>
              <w:t>] hours and [</w:t>
            </w:r>
            <w:r w:rsidRPr="00BC3687">
              <w:rPr>
                <w:color w:val="0000FF"/>
                <w:lang w:val="en-GB"/>
              </w:rPr>
              <w:t>06:00</w:t>
            </w:r>
            <w:r w:rsidRPr="00BC3687">
              <w:rPr>
                <w:lang w:val="en-GB"/>
              </w:rPr>
              <w:t xml:space="preserve">] hours, all doors of the Premises will be </w:t>
            </w:r>
            <w:proofErr w:type="gramStart"/>
            <w:r w:rsidRPr="00BC3687">
              <w:rPr>
                <w:lang w:val="en-GB"/>
              </w:rPr>
              <w:t>closed</w:t>
            </w:r>
            <w:proofErr w:type="gramEnd"/>
            <w:r w:rsidRPr="00BC3687">
              <w:rPr>
                <w:lang w:val="en-GB"/>
              </w:rPr>
              <w:t xml:space="preserve"> and all service</w:t>
            </w:r>
            <w:r>
              <w:rPr>
                <w:lang w:val="en-GB"/>
              </w:rPr>
              <w:t xml:space="preserve"> and/or </w:t>
            </w:r>
            <w:r w:rsidRPr="00BC3687">
              <w:rPr>
                <w:lang w:val="en-GB"/>
              </w:rPr>
              <w:t xml:space="preserve">transactions will take place through a </w:t>
            </w:r>
            <w:r>
              <w:rPr>
                <w:lang w:val="en-GB"/>
              </w:rPr>
              <w:t xml:space="preserve">night </w:t>
            </w:r>
            <w:r w:rsidRPr="00BC3687">
              <w:rPr>
                <w:lang w:val="en-GB"/>
              </w:rPr>
              <w:t>hatch pay window</w:t>
            </w:r>
            <w:r>
              <w:rPr>
                <w:lang w:val="en-GB"/>
              </w:rPr>
              <w:t xml:space="preserve"> only. The night hatch will be covered directly by CCTV. </w:t>
            </w:r>
            <w:r w:rsidRPr="00BC3687">
              <w:rPr>
                <w:lang w:val="en-GB"/>
              </w:rPr>
              <w:t xml:space="preserve"> </w:t>
            </w:r>
          </w:p>
          <w:p w14:paraId="5CBF56F9" w14:textId="77777777" w:rsidR="00DD0368" w:rsidRPr="00BC3687" w:rsidRDefault="00DD0368" w:rsidP="00D864A9">
            <w:pPr>
              <w:pStyle w:val="TableParagraph"/>
              <w:tabs>
                <w:tab w:val="left" w:pos="565"/>
              </w:tabs>
              <w:ind w:left="207" w:right="50"/>
              <w:jc w:val="both"/>
              <w:rPr>
                <w:lang w:val="en-GB"/>
              </w:rPr>
            </w:pPr>
          </w:p>
        </w:tc>
      </w:tr>
      <w:tr w:rsidR="00DD0368" w:rsidRPr="00BC3687" w14:paraId="18494DD7" w14:textId="77777777" w:rsidTr="00D864A9">
        <w:tc>
          <w:tcPr>
            <w:tcW w:w="851" w:type="dxa"/>
          </w:tcPr>
          <w:p w14:paraId="2D2EFE51"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CD1</w:t>
            </w:r>
            <w:r>
              <w:rPr>
                <w:rFonts w:ascii="Arial" w:eastAsia="Times New Roman" w:hAnsi="Arial" w:cs="Arial"/>
                <w:bCs/>
                <w:lang w:eastAsia="en-GB"/>
              </w:rPr>
              <w:t>3</w:t>
            </w:r>
          </w:p>
        </w:tc>
        <w:tc>
          <w:tcPr>
            <w:tcW w:w="2977" w:type="dxa"/>
          </w:tcPr>
          <w:p w14:paraId="7EDF3D6B"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Notices</w:t>
            </w:r>
          </w:p>
          <w:p w14:paraId="55442376"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 xml:space="preserve">(Contact </w:t>
            </w:r>
            <w:r>
              <w:rPr>
                <w:rFonts w:ascii="Arial" w:eastAsia="Times New Roman" w:hAnsi="Arial" w:cs="Arial"/>
                <w:b/>
                <w:lang w:eastAsia="en-GB"/>
              </w:rPr>
              <w:t>n</w:t>
            </w:r>
            <w:r w:rsidRPr="00BC3687">
              <w:rPr>
                <w:rFonts w:ascii="Arial" w:eastAsia="Times New Roman" w:hAnsi="Arial" w:cs="Arial"/>
                <w:b/>
                <w:lang w:eastAsia="en-GB"/>
              </w:rPr>
              <w:t>umber(s))</w:t>
            </w:r>
          </w:p>
        </w:tc>
        <w:tc>
          <w:tcPr>
            <w:tcW w:w="6094" w:type="dxa"/>
          </w:tcPr>
          <w:p w14:paraId="32114DCB" w14:textId="77777777" w:rsidR="00DD0368" w:rsidRPr="00BC3687" w:rsidRDefault="00DD0368" w:rsidP="00DD0368">
            <w:pPr>
              <w:pStyle w:val="TableParagraph"/>
              <w:numPr>
                <w:ilvl w:val="0"/>
                <w:numId w:val="13"/>
              </w:numPr>
              <w:tabs>
                <w:tab w:val="left" w:pos="620"/>
              </w:tabs>
              <w:ind w:right="48" w:firstLine="0"/>
              <w:jc w:val="both"/>
              <w:rPr>
                <w:lang w:val="en-GB"/>
              </w:rPr>
            </w:pPr>
            <w:r w:rsidRPr="00BC3687">
              <w:rPr>
                <w:lang w:val="en-GB"/>
              </w:rPr>
              <w:t>A direct telephone number for the duty manager must be prominently displayed where it can conveniently be read from the exterior of the Premises by the public. The telephone number</w:t>
            </w:r>
            <w:r w:rsidRPr="00BC3687">
              <w:rPr>
                <w:spacing w:val="40"/>
                <w:lang w:val="en-GB"/>
              </w:rPr>
              <w:t xml:space="preserve"> </w:t>
            </w:r>
            <w:r w:rsidRPr="00BC3687">
              <w:rPr>
                <w:lang w:val="en-GB"/>
              </w:rPr>
              <w:t xml:space="preserve">must be </w:t>
            </w:r>
            <w:proofErr w:type="gramStart"/>
            <w:r w:rsidRPr="00BC3687">
              <w:rPr>
                <w:lang w:val="en-GB"/>
              </w:rPr>
              <w:t>manned at all times</w:t>
            </w:r>
            <w:proofErr w:type="gramEnd"/>
            <w:r w:rsidRPr="00BC3687">
              <w:rPr>
                <w:lang w:val="en-GB"/>
              </w:rPr>
              <w:t xml:space="preserve"> the Premises is open for licensable </w:t>
            </w:r>
            <w:r w:rsidRPr="00BC3687">
              <w:rPr>
                <w:spacing w:val="-2"/>
                <w:lang w:val="en-GB"/>
              </w:rPr>
              <w:t>activity.</w:t>
            </w:r>
          </w:p>
          <w:p w14:paraId="5CE23C1C" w14:textId="77777777" w:rsidR="00DD0368" w:rsidRPr="00BC3687" w:rsidRDefault="00DD0368" w:rsidP="00D864A9">
            <w:pPr>
              <w:pStyle w:val="TableParagraph"/>
              <w:tabs>
                <w:tab w:val="left" w:pos="620"/>
              </w:tabs>
              <w:ind w:left="262" w:right="48"/>
              <w:jc w:val="both"/>
              <w:rPr>
                <w:lang w:val="en-GB"/>
              </w:rPr>
            </w:pPr>
          </w:p>
          <w:p w14:paraId="6E28F66E" w14:textId="77777777" w:rsidR="00DD0368" w:rsidRPr="00BC3687" w:rsidRDefault="00DD0368" w:rsidP="00DD0368">
            <w:pPr>
              <w:pStyle w:val="TableParagraph"/>
              <w:numPr>
                <w:ilvl w:val="0"/>
                <w:numId w:val="13"/>
              </w:numPr>
              <w:tabs>
                <w:tab w:val="left" w:pos="620"/>
                <w:tab w:val="left" w:pos="599"/>
              </w:tabs>
              <w:ind w:right="48" w:firstLine="0"/>
              <w:jc w:val="both"/>
              <w:rPr>
                <w:lang w:val="en-GB"/>
              </w:rPr>
            </w:pPr>
            <w:r w:rsidRPr="00BC3687">
              <w:rPr>
                <w:lang w:val="en-GB"/>
              </w:rPr>
              <w:t xml:space="preserve">That the Premises Licence Holder provides </w:t>
            </w:r>
            <w:proofErr w:type="gramStart"/>
            <w:r w:rsidRPr="00BC3687">
              <w:rPr>
                <w:lang w:val="en-GB"/>
              </w:rPr>
              <w:t>local residents</w:t>
            </w:r>
            <w:proofErr w:type="gramEnd"/>
            <w:r w:rsidRPr="00BC3687">
              <w:rPr>
                <w:lang w:val="en-GB"/>
              </w:rPr>
              <w:t xml:space="preserve"> and businesses</w:t>
            </w:r>
            <w:r w:rsidRPr="00BC3687">
              <w:rPr>
                <w:spacing w:val="40"/>
                <w:lang w:val="en-GB"/>
              </w:rPr>
              <w:t xml:space="preserve"> </w:t>
            </w:r>
            <w:r w:rsidRPr="00BC3687">
              <w:rPr>
                <w:lang w:val="en-GB"/>
              </w:rPr>
              <w:t>with a [</w:t>
            </w:r>
            <w:r w:rsidRPr="00BC3687">
              <w:rPr>
                <w:color w:val="0000FF"/>
                <w:lang w:val="en-GB"/>
              </w:rPr>
              <w:t>landline and/or mobile</w:t>
            </w:r>
            <w:r w:rsidRPr="00BC3687">
              <w:rPr>
                <w:lang w:val="en-GB"/>
              </w:rPr>
              <w:t xml:space="preserve">] telephone number at the Premises. The telephone number must be </w:t>
            </w:r>
            <w:proofErr w:type="gramStart"/>
            <w:r w:rsidRPr="00BC3687">
              <w:rPr>
                <w:lang w:val="en-GB"/>
              </w:rPr>
              <w:t>manned at all times</w:t>
            </w:r>
            <w:proofErr w:type="gramEnd"/>
            <w:r w:rsidRPr="00BC3687">
              <w:rPr>
                <w:lang w:val="en-GB"/>
              </w:rPr>
              <w:t xml:space="preserve"> the Premises is open for licensable activity.</w:t>
            </w:r>
          </w:p>
          <w:p w14:paraId="3482C842" w14:textId="77777777" w:rsidR="00DD0368" w:rsidRPr="00BC3687" w:rsidRDefault="00DD0368" w:rsidP="00D864A9">
            <w:pPr>
              <w:pStyle w:val="TableParagraph"/>
              <w:tabs>
                <w:tab w:val="left" w:pos="620"/>
                <w:tab w:val="left" w:pos="599"/>
              </w:tabs>
              <w:ind w:right="48"/>
              <w:jc w:val="both"/>
              <w:rPr>
                <w:lang w:val="en-GB"/>
              </w:rPr>
            </w:pPr>
          </w:p>
        </w:tc>
      </w:tr>
      <w:tr w:rsidR="00DD0368" w:rsidRPr="00BC3687" w14:paraId="7185F9E3" w14:textId="77777777" w:rsidTr="00D864A9">
        <w:tc>
          <w:tcPr>
            <w:tcW w:w="851" w:type="dxa"/>
          </w:tcPr>
          <w:p w14:paraId="4F3BFDFB"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CD1</w:t>
            </w:r>
            <w:r>
              <w:rPr>
                <w:rFonts w:ascii="Arial" w:eastAsia="Times New Roman" w:hAnsi="Arial" w:cs="Arial"/>
                <w:bCs/>
                <w:lang w:eastAsia="en-GB"/>
              </w:rPr>
              <w:t>4</w:t>
            </w:r>
          </w:p>
        </w:tc>
        <w:tc>
          <w:tcPr>
            <w:tcW w:w="2977" w:type="dxa"/>
          </w:tcPr>
          <w:p w14:paraId="4B8B6DF5"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 xml:space="preserve">Notices </w:t>
            </w:r>
          </w:p>
          <w:p w14:paraId="3F063FCC"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(Police/Crime Prevention)</w:t>
            </w:r>
          </w:p>
        </w:tc>
        <w:tc>
          <w:tcPr>
            <w:tcW w:w="6094" w:type="dxa"/>
          </w:tcPr>
          <w:p w14:paraId="6DCA4F3F" w14:textId="77777777" w:rsidR="00DD0368" w:rsidRPr="00BC3687" w:rsidRDefault="00DD0368" w:rsidP="00DD0368">
            <w:pPr>
              <w:pStyle w:val="TableParagraph"/>
              <w:numPr>
                <w:ilvl w:val="0"/>
                <w:numId w:val="14"/>
              </w:numPr>
              <w:tabs>
                <w:tab w:val="left" w:pos="620"/>
              </w:tabs>
              <w:ind w:right="48"/>
              <w:jc w:val="both"/>
              <w:rPr>
                <w:lang w:val="en-GB"/>
              </w:rPr>
            </w:pPr>
            <w:r w:rsidRPr="00BC3687">
              <w:rPr>
                <w:lang w:val="en-GB"/>
              </w:rPr>
              <w:t>Clear and legible notices shall be strategically and prominently placed throughout the Premises stating the Police will be informed in the event of any individual being found in possession of controlled substances or offensive weapons.</w:t>
            </w:r>
          </w:p>
          <w:p w14:paraId="054F1170" w14:textId="77777777" w:rsidR="00DD0368" w:rsidRPr="00BC3687" w:rsidRDefault="00DD0368" w:rsidP="00D864A9">
            <w:pPr>
              <w:pStyle w:val="TableParagraph"/>
              <w:tabs>
                <w:tab w:val="left" w:pos="620"/>
              </w:tabs>
              <w:ind w:left="622" w:right="48"/>
              <w:jc w:val="both"/>
              <w:rPr>
                <w:lang w:val="en-GB"/>
              </w:rPr>
            </w:pPr>
          </w:p>
          <w:p w14:paraId="455C9861" w14:textId="77777777" w:rsidR="00DD0368" w:rsidRPr="00BC3687" w:rsidRDefault="00DD0368" w:rsidP="00DD0368">
            <w:pPr>
              <w:pStyle w:val="TableParagraph"/>
              <w:numPr>
                <w:ilvl w:val="0"/>
                <w:numId w:val="14"/>
              </w:numPr>
              <w:tabs>
                <w:tab w:val="left" w:pos="620"/>
              </w:tabs>
              <w:ind w:right="48"/>
              <w:jc w:val="both"/>
              <w:rPr>
                <w:lang w:val="en-GB"/>
              </w:rPr>
            </w:pPr>
            <w:r w:rsidRPr="00BC3687">
              <w:rPr>
                <w:lang w:val="en-GB"/>
              </w:rPr>
              <w:t>Clear and legible notices shall be strategically and prominently placed at the main entrance to the Premises stating that drugs are not allowed into the Premises and searches may be carried out by Door Supervisors, security staff or a nominated responsible person.</w:t>
            </w:r>
          </w:p>
          <w:p w14:paraId="0C4E9EE7" w14:textId="77777777" w:rsidR="00DD0368" w:rsidRPr="00BC3687" w:rsidRDefault="00DD0368" w:rsidP="00D864A9">
            <w:pPr>
              <w:pStyle w:val="TableParagraph"/>
              <w:tabs>
                <w:tab w:val="left" w:pos="620"/>
              </w:tabs>
              <w:ind w:left="622" w:right="48"/>
              <w:jc w:val="both"/>
              <w:rPr>
                <w:lang w:val="en-GB"/>
              </w:rPr>
            </w:pPr>
          </w:p>
          <w:p w14:paraId="3F32B958" w14:textId="77777777" w:rsidR="00DD0368" w:rsidRPr="00BC3687" w:rsidRDefault="00DD0368" w:rsidP="00DD0368">
            <w:pPr>
              <w:pStyle w:val="TableParagraph"/>
              <w:numPr>
                <w:ilvl w:val="0"/>
                <w:numId w:val="14"/>
              </w:numPr>
              <w:tabs>
                <w:tab w:val="left" w:pos="620"/>
              </w:tabs>
              <w:ind w:right="48"/>
              <w:jc w:val="both"/>
              <w:rPr>
                <w:lang w:val="en-GB"/>
              </w:rPr>
            </w:pPr>
            <w:r w:rsidRPr="00BC3687">
              <w:rPr>
                <w:lang w:val="en-GB"/>
              </w:rPr>
              <w:t>Clear and legible notices shall be strategically and prominently placed throughout the Premises informing customers about the need to be aware of pickpockets or bag snatchers, and to guard their property, or unattended bags.</w:t>
            </w:r>
          </w:p>
          <w:p w14:paraId="17FD2C01" w14:textId="77777777" w:rsidR="00DD0368" w:rsidRPr="00BC3687" w:rsidRDefault="00DD0368" w:rsidP="00D864A9">
            <w:pPr>
              <w:pStyle w:val="TableParagraph"/>
              <w:tabs>
                <w:tab w:val="left" w:pos="620"/>
              </w:tabs>
              <w:ind w:left="622" w:right="48"/>
              <w:jc w:val="both"/>
              <w:rPr>
                <w:lang w:val="en-GB"/>
              </w:rPr>
            </w:pPr>
          </w:p>
          <w:p w14:paraId="668DDD54" w14:textId="77777777" w:rsidR="00DD0368" w:rsidRPr="00BC3687" w:rsidRDefault="00DD0368" w:rsidP="00DD0368">
            <w:pPr>
              <w:pStyle w:val="TableParagraph"/>
              <w:numPr>
                <w:ilvl w:val="0"/>
                <w:numId w:val="14"/>
              </w:numPr>
              <w:tabs>
                <w:tab w:val="left" w:pos="620"/>
              </w:tabs>
              <w:ind w:right="48"/>
              <w:jc w:val="both"/>
              <w:rPr>
                <w:lang w:val="en-GB"/>
              </w:rPr>
            </w:pPr>
            <w:r w:rsidRPr="00BC3687">
              <w:rPr>
                <w:lang w:val="en-GB"/>
              </w:rPr>
              <w:t>Clear and legible notices shall be strategically and prominently placed throughout the Premises displaying the name of a contact for customers if they wish to report concerns.</w:t>
            </w:r>
          </w:p>
          <w:p w14:paraId="6B70DDD8" w14:textId="77777777" w:rsidR="00DD0368" w:rsidRPr="00BC3687" w:rsidRDefault="00DD0368" w:rsidP="00D864A9">
            <w:pPr>
              <w:pStyle w:val="TableParagraph"/>
              <w:tabs>
                <w:tab w:val="left" w:pos="620"/>
              </w:tabs>
              <w:ind w:left="622" w:right="48"/>
              <w:jc w:val="both"/>
              <w:rPr>
                <w:lang w:val="en-GB"/>
              </w:rPr>
            </w:pPr>
          </w:p>
          <w:p w14:paraId="63FB8ABF" w14:textId="77777777" w:rsidR="00DD0368" w:rsidRPr="00BC3687" w:rsidRDefault="00DD0368" w:rsidP="00DD0368">
            <w:pPr>
              <w:pStyle w:val="TableParagraph"/>
              <w:numPr>
                <w:ilvl w:val="0"/>
                <w:numId w:val="14"/>
              </w:numPr>
              <w:tabs>
                <w:tab w:val="left" w:pos="620"/>
              </w:tabs>
              <w:ind w:right="48"/>
              <w:jc w:val="both"/>
              <w:rPr>
                <w:lang w:val="en-GB"/>
              </w:rPr>
            </w:pPr>
            <w:r w:rsidRPr="00BC3687">
              <w:rPr>
                <w:lang w:val="en-GB"/>
              </w:rPr>
              <w:t>Clear and legible notices detailing the admission policy shall be displayed on the exterior wall at the entrance to the Premises.</w:t>
            </w:r>
          </w:p>
          <w:p w14:paraId="4406B527" w14:textId="77777777" w:rsidR="00DD0368" w:rsidRPr="00BC3687" w:rsidRDefault="00DD0368" w:rsidP="00D864A9">
            <w:pPr>
              <w:pStyle w:val="TableParagraph"/>
              <w:tabs>
                <w:tab w:val="left" w:pos="620"/>
              </w:tabs>
              <w:ind w:left="622" w:right="48"/>
              <w:jc w:val="both"/>
              <w:rPr>
                <w:lang w:val="en-GB"/>
              </w:rPr>
            </w:pPr>
          </w:p>
          <w:p w14:paraId="506064FF" w14:textId="77777777" w:rsidR="00DD0368" w:rsidRPr="00BC3687" w:rsidRDefault="00DD0368" w:rsidP="00DD0368">
            <w:pPr>
              <w:pStyle w:val="TableParagraph"/>
              <w:numPr>
                <w:ilvl w:val="0"/>
                <w:numId w:val="14"/>
              </w:numPr>
              <w:tabs>
                <w:tab w:val="left" w:pos="620"/>
              </w:tabs>
              <w:ind w:right="48"/>
              <w:jc w:val="both"/>
              <w:rPr>
                <w:lang w:val="en-GB"/>
              </w:rPr>
            </w:pPr>
            <w:r w:rsidRPr="00BC3687">
              <w:rPr>
                <w:lang w:val="en-GB"/>
              </w:rPr>
              <w:t>Clear and legible notices</w:t>
            </w:r>
            <w:r w:rsidRPr="00BC3687">
              <w:rPr>
                <w:spacing w:val="-3"/>
                <w:lang w:val="en-GB"/>
              </w:rPr>
              <w:t xml:space="preserve"> </w:t>
            </w:r>
            <w:r w:rsidRPr="00BC3687">
              <w:rPr>
                <w:lang w:val="en-GB"/>
              </w:rPr>
              <w:t>will</w:t>
            </w:r>
            <w:r w:rsidRPr="00BC3687">
              <w:rPr>
                <w:spacing w:val="-4"/>
                <w:lang w:val="en-GB"/>
              </w:rPr>
              <w:t xml:space="preserve"> </w:t>
            </w:r>
            <w:r w:rsidRPr="00BC3687">
              <w:rPr>
                <w:lang w:val="en-GB"/>
              </w:rPr>
              <w:t>be</w:t>
            </w:r>
            <w:r w:rsidRPr="00BC3687">
              <w:rPr>
                <w:spacing w:val="-4"/>
                <w:lang w:val="en-GB"/>
              </w:rPr>
              <w:t xml:space="preserve"> </w:t>
            </w:r>
            <w:r w:rsidRPr="00BC3687">
              <w:rPr>
                <w:lang w:val="en-GB"/>
              </w:rPr>
              <w:t>strategically</w:t>
            </w:r>
            <w:r w:rsidRPr="00BC3687">
              <w:rPr>
                <w:spacing w:val="-6"/>
                <w:lang w:val="en-GB"/>
              </w:rPr>
              <w:t xml:space="preserve"> </w:t>
            </w:r>
            <w:r w:rsidRPr="00BC3687">
              <w:rPr>
                <w:lang w:val="en-GB"/>
              </w:rPr>
              <w:t>and</w:t>
            </w:r>
            <w:r w:rsidRPr="00BC3687">
              <w:rPr>
                <w:spacing w:val="-4"/>
                <w:lang w:val="en-GB"/>
              </w:rPr>
              <w:t xml:space="preserve"> </w:t>
            </w:r>
            <w:r w:rsidRPr="00BC3687">
              <w:rPr>
                <w:lang w:val="en-GB"/>
              </w:rPr>
              <w:t>prominently</w:t>
            </w:r>
            <w:r w:rsidRPr="00BC3687">
              <w:rPr>
                <w:spacing w:val="-6"/>
                <w:lang w:val="en-GB"/>
              </w:rPr>
              <w:t xml:space="preserve"> </w:t>
            </w:r>
            <w:r w:rsidRPr="00BC3687">
              <w:rPr>
                <w:lang w:val="en-GB"/>
              </w:rPr>
              <w:t>placed</w:t>
            </w:r>
            <w:r w:rsidRPr="00BC3687">
              <w:rPr>
                <w:spacing w:val="-4"/>
                <w:lang w:val="en-GB"/>
              </w:rPr>
              <w:t xml:space="preserve"> </w:t>
            </w:r>
            <w:r w:rsidRPr="00BC3687">
              <w:rPr>
                <w:lang w:val="en-GB"/>
              </w:rPr>
              <w:t>throughout the Premises advising CCTV has been installed and is in use on the Premises.</w:t>
            </w:r>
          </w:p>
          <w:p w14:paraId="1D0F5D96" w14:textId="77777777" w:rsidR="00DD0368" w:rsidRPr="00BC3687" w:rsidRDefault="00DD0368" w:rsidP="00D864A9">
            <w:pPr>
              <w:pStyle w:val="TableParagraph"/>
              <w:tabs>
                <w:tab w:val="left" w:pos="620"/>
              </w:tabs>
              <w:ind w:right="48"/>
              <w:jc w:val="both"/>
              <w:rPr>
                <w:lang w:val="en-GB"/>
              </w:rPr>
            </w:pPr>
          </w:p>
        </w:tc>
      </w:tr>
      <w:tr w:rsidR="00DD0368" w:rsidRPr="00BC3687" w14:paraId="775EFF4E" w14:textId="77777777" w:rsidTr="00D864A9">
        <w:tc>
          <w:tcPr>
            <w:tcW w:w="851" w:type="dxa"/>
          </w:tcPr>
          <w:p w14:paraId="3BD074B9"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lastRenderedPageBreak/>
              <w:t>CD1</w:t>
            </w:r>
            <w:r>
              <w:rPr>
                <w:rFonts w:ascii="Arial" w:eastAsia="Times New Roman" w:hAnsi="Arial" w:cs="Arial"/>
                <w:bCs/>
                <w:lang w:eastAsia="en-GB"/>
              </w:rPr>
              <w:t>5</w:t>
            </w:r>
          </w:p>
        </w:tc>
        <w:tc>
          <w:tcPr>
            <w:tcW w:w="2977" w:type="dxa"/>
          </w:tcPr>
          <w:p w14:paraId="471AAF67"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Open containers</w:t>
            </w:r>
          </w:p>
        </w:tc>
        <w:tc>
          <w:tcPr>
            <w:tcW w:w="6094" w:type="dxa"/>
          </w:tcPr>
          <w:p w14:paraId="65C7E638" w14:textId="77777777" w:rsidR="00DD0368" w:rsidRPr="00BC3687" w:rsidRDefault="00DD0368" w:rsidP="00DD0368">
            <w:pPr>
              <w:pStyle w:val="TableParagraph"/>
              <w:numPr>
                <w:ilvl w:val="0"/>
                <w:numId w:val="16"/>
              </w:numPr>
              <w:tabs>
                <w:tab w:val="left" w:pos="620"/>
              </w:tabs>
              <w:spacing w:before="123"/>
              <w:ind w:right="50" w:firstLine="0"/>
              <w:jc w:val="both"/>
              <w:rPr>
                <w:lang w:val="en-GB"/>
              </w:rPr>
            </w:pPr>
            <w:r w:rsidRPr="00BC3687">
              <w:rPr>
                <w:lang w:val="en-GB"/>
              </w:rPr>
              <w:t xml:space="preserve">Customers will not be permitted to bring bottles or glass receptacles (containing alcoholic drink or otherwise) into the </w:t>
            </w:r>
            <w:r w:rsidRPr="00BC3687">
              <w:rPr>
                <w:spacing w:val="-2"/>
                <w:lang w:val="en-GB"/>
              </w:rPr>
              <w:t>Premises.</w:t>
            </w:r>
          </w:p>
          <w:p w14:paraId="40D7F073" w14:textId="77777777" w:rsidR="00DD0368" w:rsidRPr="00BC3687" w:rsidRDefault="00DD0368" w:rsidP="00D864A9">
            <w:pPr>
              <w:pStyle w:val="TableParagraph"/>
              <w:spacing w:before="1"/>
              <w:rPr>
                <w:i/>
                <w:lang w:val="en-GB"/>
              </w:rPr>
            </w:pPr>
          </w:p>
          <w:p w14:paraId="37303A27" w14:textId="77777777" w:rsidR="00DD0368" w:rsidRPr="00BC3687" w:rsidRDefault="00DD0368" w:rsidP="00DD0368">
            <w:pPr>
              <w:pStyle w:val="TableParagraph"/>
              <w:numPr>
                <w:ilvl w:val="0"/>
                <w:numId w:val="16"/>
              </w:numPr>
              <w:tabs>
                <w:tab w:val="left" w:pos="620"/>
              </w:tabs>
              <w:ind w:right="52" w:firstLine="0"/>
              <w:jc w:val="both"/>
              <w:rPr>
                <w:lang w:val="en-GB"/>
              </w:rPr>
            </w:pPr>
            <w:r w:rsidRPr="00BC3687">
              <w:rPr>
                <w:lang w:val="en-GB"/>
              </w:rPr>
              <w:t>Customers will not be permitted to remove from the Premises any drinks supplied by the Premises (alcoholic or otherwise) in [</w:t>
            </w:r>
            <w:r w:rsidRPr="00BC3687">
              <w:rPr>
                <w:iCs/>
                <w:color w:val="0000FF"/>
                <w:lang w:val="en-GB"/>
              </w:rPr>
              <w:t>open and/or sealed</w:t>
            </w:r>
            <w:r w:rsidRPr="00BC3687">
              <w:rPr>
                <w:lang w:val="en-GB"/>
              </w:rPr>
              <w:t>] containers.</w:t>
            </w:r>
          </w:p>
          <w:p w14:paraId="5033C3DB" w14:textId="77777777" w:rsidR="00DD0368" w:rsidRPr="00BC3687" w:rsidRDefault="00DD0368" w:rsidP="00D864A9">
            <w:pPr>
              <w:pStyle w:val="ListParagraph"/>
            </w:pPr>
          </w:p>
          <w:p w14:paraId="6CED92A8" w14:textId="77777777" w:rsidR="00DD0368" w:rsidRPr="00BC3687" w:rsidRDefault="00DD0368" w:rsidP="00DD0368">
            <w:pPr>
              <w:pStyle w:val="TableParagraph"/>
              <w:numPr>
                <w:ilvl w:val="0"/>
                <w:numId w:val="16"/>
              </w:numPr>
              <w:tabs>
                <w:tab w:val="left" w:pos="620"/>
              </w:tabs>
              <w:ind w:right="52" w:firstLine="0"/>
              <w:jc w:val="both"/>
              <w:rPr>
                <w:lang w:val="en-GB"/>
              </w:rPr>
            </w:pPr>
            <w:r w:rsidRPr="00BC3687">
              <w:rPr>
                <w:lang w:val="en-GB"/>
              </w:rPr>
              <w:t>Alcohol</w:t>
            </w:r>
            <w:r w:rsidRPr="00BC3687">
              <w:rPr>
                <w:spacing w:val="-2"/>
                <w:lang w:val="en-GB"/>
              </w:rPr>
              <w:t xml:space="preserve"> </w:t>
            </w:r>
            <w:r w:rsidRPr="00BC3687">
              <w:rPr>
                <w:lang w:val="en-GB"/>
              </w:rPr>
              <w:t>shall</w:t>
            </w:r>
            <w:r w:rsidRPr="00BC3687">
              <w:rPr>
                <w:spacing w:val="-1"/>
                <w:lang w:val="en-GB"/>
              </w:rPr>
              <w:t xml:space="preserve"> </w:t>
            </w:r>
            <w:r w:rsidRPr="00BC3687">
              <w:rPr>
                <w:lang w:val="en-GB"/>
              </w:rPr>
              <w:t>not</w:t>
            </w:r>
            <w:r w:rsidRPr="00BC3687">
              <w:rPr>
                <w:spacing w:val="-1"/>
                <w:lang w:val="en-GB"/>
              </w:rPr>
              <w:t xml:space="preserve"> </w:t>
            </w:r>
            <w:r w:rsidRPr="00BC3687">
              <w:rPr>
                <w:lang w:val="en-GB"/>
              </w:rPr>
              <w:t>be</w:t>
            </w:r>
            <w:r w:rsidRPr="00BC3687">
              <w:rPr>
                <w:spacing w:val="-3"/>
                <w:lang w:val="en-GB"/>
              </w:rPr>
              <w:t xml:space="preserve"> </w:t>
            </w:r>
            <w:r w:rsidRPr="00BC3687">
              <w:rPr>
                <w:lang w:val="en-GB"/>
              </w:rPr>
              <w:t>sold</w:t>
            </w:r>
            <w:r w:rsidRPr="00BC3687">
              <w:rPr>
                <w:spacing w:val="-3"/>
                <w:lang w:val="en-GB"/>
              </w:rPr>
              <w:t xml:space="preserve"> </w:t>
            </w:r>
            <w:r w:rsidRPr="00BC3687">
              <w:rPr>
                <w:lang w:val="en-GB"/>
              </w:rPr>
              <w:t>in</w:t>
            </w:r>
            <w:r w:rsidRPr="00BC3687">
              <w:rPr>
                <w:spacing w:val="-1"/>
                <w:lang w:val="en-GB"/>
              </w:rPr>
              <w:t xml:space="preserve"> </w:t>
            </w:r>
            <w:r w:rsidRPr="00BC3687">
              <w:rPr>
                <w:lang w:val="en-GB"/>
              </w:rPr>
              <w:t>an</w:t>
            </w:r>
            <w:r w:rsidRPr="00BC3687">
              <w:rPr>
                <w:spacing w:val="-1"/>
                <w:lang w:val="en-GB"/>
              </w:rPr>
              <w:t xml:space="preserve"> </w:t>
            </w:r>
            <w:r w:rsidRPr="00BC3687">
              <w:rPr>
                <w:lang w:val="en-GB"/>
              </w:rPr>
              <w:t>open</w:t>
            </w:r>
            <w:r w:rsidRPr="00BC3687">
              <w:rPr>
                <w:spacing w:val="-3"/>
                <w:lang w:val="en-GB"/>
              </w:rPr>
              <w:t xml:space="preserve"> </w:t>
            </w:r>
            <w:r w:rsidRPr="00BC3687">
              <w:rPr>
                <w:lang w:val="en-GB"/>
              </w:rPr>
              <w:t>container</w:t>
            </w:r>
            <w:r w:rsidRPr="00BC3687">
              <w:rPr>
                <w:spacing w:val="-2"/>
                <w:lang w:val="en-GB"/>
              </w:rPr>
              <w:t xml:space="preserve"> </w:t>
            </w:r>
            <w:r w:rsidRPr="00BC3687">
              <w:rPr>
                <w:lang w:val="en-GB"/>
              </w:rPr>
              <w:t>or</w:t>
            </w:r>
            <w:r w:rsidRPr="00BC3687">
              <w:rPr>
                <w:spacing w:val="-2"/>
                <w:lang w:val="en-GB"/>
              </w:rPr>
              <w:t xml:space="preserve"> </w:t>
            </w:r>
            <w:r w:rsidRPr="00BC3687">
              <w:rPr>
                <w:lang w:val="en-GB"/>
              </w:rPr>
              <w:t xml:space="preserve">be consumed in the </w:t>
            </w:r>
            <w:r>
              <w:rPr>
                <w:lang w:val="en-GB"/>
              </w:rPr>
              <w:t>L</w:t>
            </w:r>
            <w:r w:rsidRPr="00BC3687">
              <w:rPr>
                <w:lang w:val="en-GB"/>
              </w:rPr>
              <w:t>icensed Premises.</w:t>
            </w:r>
          </w:p>
          <w:p w14:paraId="712018A9" w14:textId="77777777" w:rsidR="00DD0368" w:rsidRPr="00BC3687" w:rsidRDefault="00DD0368" w:rsidP="00D864A9">
            <w:pPr>
              <w:pStyle w:val="TableParagraph"/>
              <w:tabs>
                <w:tab w:val="left" w:pos="620"/>
              </w:tabs>
              <w:ind w:right="52"/>
              <w:jc w:val="both"/>
              <w:rPr>
                <w:lang w:val="en-GB"/>
              </w:rPr>
            </w:pPr>
          </w:p>
        </w:tc>
      </w:tr>
      <w:tr w:rsidR="00DD0368" w:rsidRPr="00BC3687" w14:paraId="104658A5" w14:textId="77777777" w:rsidTr="00D864A9">
        <w:tc>
          <w:tcPr>
            <w:tcW w:w="851" w:type="dxa"/>
          </w:tcPr>
          <w:p w14:paraId="1275538B"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CD1</w:t>
            </w:r>
            <w:r>
              <w:rPr>
                <w:rFonts w:ascii="Arial" w:eastAsia="Times New Roman" w:hAnsi="Arial" w:cs="Arial"/>
                <w:bCs/>
                <w:lang w:eastAsia="en-GB"/>
              </w:rPr>
              <w:t>6</w:t>
            </w:r>
          </w:p>
        </w:tc>
        <w:tc>
          <w:tcPr>
            <w:tcW w:w="2977" w:type="dxa"/>
          </w:tcPr>
          <w:p w14:paraId="3A12A6E1"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Panic buttons</w:t>
            </w:r>
          </w:p>
        </w:tc>
        <w:tc>
          <w:tcPr>
            <w:tcW w:w="6094" w:type="dxa"/>
          </w:tcPr>
          <w:p w14:paraId="7898E618" w14:textId="77777777" w:rsidR="00DD0368" w:rsidRPr="00BC3687" w:rsidRDefault="00DD0368" w:rsidP="00DD0368">
            <w:pPr>
              <w:pStyle w:val="TableParagraph"/>
              <w:numPr>
                <w:ilvl w:val="0"/>
                <w:numId w:val="17"/>
              </w:numPr>
              <w:tabs>
                <w:tab w:val="left" w:pos="620"/>
              </w:tabs>
              <w:ind w:right="48"/>
              <w:jc w:val="both"/>
              <w:rPr>
                <w:lang w:val="en-GB"/>
              </w:rPr>
            </w:pPr>
            <w:r w:rsidRPr="00BC3687">
              <w:rPr>
                <w:lang w:val="en-GB"/>
              </w:rPr>
              <w:t>The panic buttons installed at the Premises shall be maintained in effective working order.</w:t>
            </w:r>
          </w:p>
          <w:p w14:paraId="1CC01730" w14:textId="77777777" w:rsidR="00DD0368" w:rsidRPr="00BC3687" w:rsidRDefault="00DD0368" w:rsidP="00D864A9">
            <w:pPr>
              <w:pStyle w:val="TableParagraph"/>
              <w:tabs>
                <w:tab w:val="left" w:pos="620"/>
              </w:tabs>
              <w:ind w:left="622" w:right="48"/>
              <w:rPr>
                <w:lang w:val="en-GB"/>
              </w:rPr>
            </w:pPr>
          </w:p>
        </w:tc>
      </w:tr>
      <w:tr w:rsidR="00DD0368" w:rsidRPr="00BC3687" w14:paraId="60987DB6" w14:textId="77777777" w:rsidTr="00D864A9">
        <w:tc>
          <w:tcPr>
            <w:tcW w:w="851" w:type="dxa"/>
          </w:tcPr>
          <w:p w14:paraId="75C35B00"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CD1</w:t>
            </w:r>
            <w:r>
              <w:rPr>
                <w:rFonts w:ascii="Arial" w:eastAsia="Times New Roman" w:hAnsi="Arial" w:cs="Arial"/>
                <w:bCs/>
                <w:lang w:eastAsia="en-GB"/>
              </w:rPr>
              <w:t>7</w:t>
            </w:r>
          </w:p>
        </w:tc>
        <w:tc>
          <w:tcPr>
            <w:tcW w:w="2977" w:type="dxa"/>
          </w:tcPr>
          <w:p w14:paraId="6286FD84"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Personal Licence Holder</w:t>
            </w:r>
          </w:p>
        </w:tc>
        <w:tc>
          <w:tcPr>
            <w:tcW w:w="6094" w:type="dxa"/>
          </w:tcPr>
          <w:p w14:paraId="6FB8AE28" w14:textId="77777777" w:rsidR="00DD0368" w:rsidRPr="00BC3687" w:rsidRDefault="00DD0368" w:rsidP="00DD0368">
            <w:pPr>
              <w:pStyle w:val="TableParagraph"/>
              <w:numPr>
                <w:ilvl w:val="0"/>
                <w:numId w:val="18"/>
              </w:numPr>
              <w:tabs>
                <w:tab w:val="left" w:pos="620"/>
              </w:tabs>
              <w:ind w:right="48"/>
              <w:jc w:val="both"/>
              <w:rPr>
                <w:lang w:val="en-GB"/>
              </w:rPr>
            </w:pPr>
            <w:r w:rsidRPr="00BC3687">
              <w:rPr>
                <w:lang w:val="en-GB"/>
              </w:rPr>
              <w:t>A personal licence holder will be present on the Premises whenever they are trading after [</w:t>
            </w:r>
            <w:r w:rsidRPr="00BC3687">
              <w:rPr>
                <w:color w:val="0000FF"/>
                <w:lang w:val="en-GB"/>
              </w:rPr>
              <w:t>21:00</w:t>
            </w:r>
            <w:r w:rsidRPr="00BC3687">
              <w:rPr>
                <w:lang w:val="en-GB"/>
              </w:rPr>
              <w:t>] hours.</w:t>
            </w:r>
          </w:p>
          <w:p w14:paraId="1AFE2261" w14:textId="77777777" w:rsidR="00DD0368" w:rsidRPr="00BC3687" w:rsidRDefault="00DD0368" w:rsidP="00D864A9">
            <w:pPr>
              <w:pStyle w:val="TableParagraph"/>
              <w:tabs>
                <w:tab w:val="left" w:pos="620"/>
              </w:tabs>
              <w:ind w:left="622" w:right="48"/>
              <w:jc w:val="both"/>
              <w:rPr>
                <w:lang w:val="en-GB"/>
              </w:rPr>
            </w:pPr>
          </w:p>
          <w:p w14:paraId="2279A1CE" w14:textId="77777777" w:rsidR="00DD0368" w:rsidRPr="00BC3687" w:rsidRDefault="00DD0368" w:rsidP="00DD0368">
            <w:pPr>
              <w:pStyle w:val="TableParagraph"/>
              <w:numPr>
                <w:ilvl w:val="0"/>
                <w:numId w:val="18"/>
              </w:numPr>
              <w:tabs>
                <w:tab w:val="left" w:pos="620"/>
              </w:tabs>
              <w:ind w:right="48"/>
              <w:jc w:val="both"/>
              <w:rPr>
                <w:lang w:val="en-GB"/>
              </w:rPr>
            </w:pPr>
            <w:r w:rsidRPr="00BC3687">
              <w:rPr>
                <w:lang w:val="en-GB"/>
              </w:rPr>
              <w:t>A personal licence holder must be present at the Premises to supervise all sales of alcohol.</w:t>
            </w:r>
          </w:p>
          <w:p w14:paraId="2F412903" w14:textId="77777777" w:rsidR="00DD0368" w:rsidRPr="00BC3687" w:rsidRDefault="00DD0368" w:rsidP="00D864A9">
            <w:pPr>
              <w:pStyle w:val="ListParagraph"/>
            </w:pPr>
          </w:p>
          <w:p w14:paraId="71CF355F" w14:textId="77777777" w:rsidR="00DD0368" w:rsidRPr="00BC3687" w:rsidRDefault="00DD0368" w:rsidP="00DD0368">
            <w:pPr>
              <w:pStyle w:val="TableParagraph"/>
              <w:numPr>
                <w:ilvl w:val="0"/>
                <w:numId w:val="18"/>
              </w:numPr>
              <w:tabs>
                <w:tab w:val="left" w:pos="517"/>
              </w:tabs>
              <w:spacing w:line="247" w:lineRule="exact"/>
              <w:jc w:val="both"/>
              <w:rPr>
                <w:lang w:val="en-GB"/>
              </w:rPr>
            </w:pPr>
            <w:r w:rsidRPr="00BC3687">
              <w:rPr>
                <w:lang w:val="en-GB"/>
              </w:rPr>
              <w:t xml:space="preserve">A personal licence holder shall </w:t>
            </w:r>
            <w:proofErr w:type="gramStart"/>
            <w:r w:rsidRPr="00BC3687">
              <w:rPr>
                <w:lang w:val="en-GB"/>
              </w:rPr>
              <w:t>be present at all times</w:t>
            </w:r>
            <w:proofErr w:type="gramEnd"/>
            <w:r w:rsidRPr="00BC3687">
              <w:rPr>
                <w:lang w:val="en-GB"/>
              </w:rPr>
              <w:t xml:space="preserve"> when the Premises is open to the public.</w:t>
            </w:r>
          </w:p>
          <w:p w14:paraId="353F832F" w14:textId="77777777" w:rsidR="00DD0368" w:rsidRPr="00BC3687" w:rsidRDefault="00DD0368" w:rsidP="00D864A9">
            <w:pPr>
              <w:pStyle w:val="TableParagraph"/>
              <w:tabs>
                <w:tab w:val="left" w:pos="620"/>
              </w:tabs>
              <w:ind w:left="622" w:right="48"/>
              <w:jc w:val="both"/>
              <w:rPr>
                <w:lang w:val="en-GB"/>
              </w:rPr>
            </w:pPr>
          </w:p>
        </w:tc>
      </w:tr>
      <w:tr w:rsidR="00DD0368" w:rsidRPr="00BC3687" w14:paraId="1B4EF159" w14:textId="77777777" w:rsidTr="00D864A9">
        <w:tc>
          <w:tcPr>
            <w:tcW w:w="851" w:type="dxa"/>
          </w:tcPr>
          <w:p w14:paraId="551B8E93"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CD1</w:t>
            </w:r>
            <w:r>
              <w:rPr>
                <w:rFonts w:ascii="Arial" w:eastAsia="Times New Roman" w:hAnsi="Arial" w:cs="Arial"/>
                <w:bCs/>
                <w:lang w:eastAsia="en-GB"/>
              </w:rPr>
              <w:t>8</w:t>
            </w:r>
          </w:p>
        </w:tc>
        <w:tc>
          <w:tcPr>
            <w:tcW w:w="2977" w:type="dxa"/>
          </w:tcPr>
          <w:p w14:paraId="1D3986FB"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Plastic containers and toughened glass</w:t>
            </w:r>
          </w:p>
        </w:tc>
        <w:tc>
          <w:tcPr>
            <w:tcW w:w="6094" w:type="dxa"/>
          </w:tcPr>
          <w:p w14:paraId="42FBFC09" w14:textId="77777777" w:rsidR="00DD0368" w:rsidRPr="00BC3687" w:rsidRDefault="00DD0368" w:rsidP="00DD0368">
            <w:pPr>
              <w:pStyle w:val="TableParagraph"/>
              <w:numPr>
                <w:ilvl w:val="0"/>
                <w:numId w:val="20"/>
              </w:numPr>
              <w:tabs>
                <w:tab w:val="left" w:pos="620"/>
              </w:tabs>
              <w:spacing w:before="123"/>
              <w:ind w:right="51" w:firstLine="0"/>
              <w:jc w:val="both"/>
              <w:rPr>
                <w:lang w:val="en-GB"/>
              </w:rPr>
            </w:pPr>
            <w:r w:rsidRPr="00BC3687">
              <w:rPr>
                <w:lang w:val="en-GB"/>
              </w:rPr>
              <w:t>All drinks</w:t>
            </w:r>
            <w:r w:rsidRPr="00BC3687">
              <w:rPr>
                <w:spacing w:val="40"/>
                <w:lang w:val="en-GB"/>
              </w:rPr>
              <w:t xml:space="preserve"> </w:t>
            </w:r>
            <w:r w:rsidRPr="00BC3687">
              <w:rPr>
                <w:lang w:val="en-GB"/>
              </w:rPr>
              <w:t>must</w:t>
            </w:r>
            <w:r w:rsidRPr="00BC3687">
              <w:rPr>
                <w:spacing w:val="40"/>
                <w:lang w:val="en-GB"/>
              </w:rPr>
              <w:t xml:space="preserve"> </w:t>
            </w:r>
            <w:r w:rsidRPr="00BC3687">
              <w:rPr>
                <w:lang w:val="en-GB"/>
              </w:rPr>
              <w:t>be</w:t>
            </w:r>
            <w:r w:rsidRPr="00BC3687">
              <w:rPr>
                <w:spacing w:val="40"/>
                <w:lang w:val="en-GB"/>
              </w:rPr>
              <w:t xml:space="preserve"> </w:t>
            </w:r>
            <w:r w:rsidRPr="00BC3687">
              <w:rPr>
                <w:lang w:val="en-GB"/>
              </w:rPr>
              <w:t>served</w:t>
            </w:r>
            <w:r w:rsidRPr="00BC3687">
              <w:rPr>
                <w:spacing w:val="40"/>
                <w:lang w:val="en-GB"/>
              </w:rPr>
              <w:t xml:space="preserve"> </w:t>
            </w:r>
            <w:r w:rsidRPr="00BC3687">
              <w:rPr>
                <w:lang w:val="en-GB"/>
              </w:rPr>
              <w:t>in</w:t>
            </w:r>
            <w:r w:rsidRPr="00BC3687">
              <w:rPr>
                <w:spacing w:val="40"/>
                <w:lang w:val="en-GB"/>
              </w:rPr>
              <w:t xml:space="preserve"> </w:t>
            </w:r>
            <w:r w:rsidRPr="00BC3687">
              <w:rPr>
                <w:lang w:val="en-GB"/>
              </w:rPr>
              <w:t>open</w:t>
            </w:r>
            <w:r w:rsidRPr="00BC3687">
              <w:rPr>
                <w:spacing w:val="40"/>
                <w:lang w:val="en-GB"/>
              </w:rPr>
              <w:t xml:space="preserve"> [</w:t>
            </w:r>
            <w:r w:rsidRPr="00BC3687">
              <w:rPr>
                <w:color w:val="0000FF"/>
                <w:lang w:val="en-GB"/>
              </w:rPr>
              <w:t>polycarbonate</w:t>
            </w:r>
            <w:r w:rsidRPr="00BC3687">
              <w:rPr>
                <w:color w:val="0000FF"/>
                <w:spacing w:val="40"/>
                <w:lang w:val="en-GB"/>
              </w:rPr>
              <w:t xml:space="preserve"> </w:t>
            </w:r>
            <w:r w:rsidRPr="00BC3687">
              <w:rPr>
                <w:color w:val="0000FF"/>
                <w:lang w:val="en-GB"/>
              </w:rPr>
              <w:t>/</w:t>
            </w:r>
            <w:r w:rsidRPr="00BC3687">
              <w:rPr>
                <w:color w:val="0000FF"/>
                <w:spacing w:val="40"/>
                <w:lang w:val="en-GB"/>
              </w:rPr>
              <w:t xml:space="preserve"> </w:t>
            </w:r>
            <w:r w:rsidRPr="00BC3687">
              <w:rPr>
                <w:color w:val="0000FF"/>
                <w:lang w:val="en-GB"/>
              </w:rPr>
              <w:t>plastic containers / toughened glass containers</w:t>
            </w:r>
            <w:r w:rsidRPr="00BC3687">
              <w:rPr>
                <w:lang w:val="en-GB"/>
              </w:rPr>
              <w:t>].</w:t>
            </w:r>
          </w:p>
          <w:p w14:paraId="5800CF97" w14:textId="77777777" w:rsidR="00DD0368" w:rsidRPr="00BC3687" w:rsidRDefault="00DD0368" w:rsidP="00DD0368">
            <w:pPr>
              <w:pStyle w:val="TableParagraph"/>
              <w:numPr>
                <w:ilvl w:val="0"/>
                <w:numId w:val="20"/>
              </w:numPr>
              <w:tabs>
                <w:tab w:val="left" w:pos="620"/>
              </w:tabs>
              <w:spacing w:before="252"/>
              <w:ind w:right="53" w:firstLine="0"/>
              <w:jc w:val="both"/>
              <w:rPr>
                <w:lang w:val="en-GB"/>
              </w:rPr>
            </w:pPr>
            <w:r w:rsidRPr="00BC3687">
              <w:rPr>
                <w:lang w:val="en-GB"/>
              </w:rPr>
              <w:t>Any drinks sold for consumption in the [</w:t>
            </w:r>
            <w:r w:rsidRPr="00BC3687">
              <w:rPr>
                <w:color w:val="0000FF"/>
                <w:lang w:val="en-GB"/>
              </w:rPr>
              <w:t>insert area</w:t>
            </w:r>
            <w:r w:rsidRPr="00BC3687">
              <w:rPr>
                <w:lang w:val="en-GB"/>
              </w:rPr>
              <w:t>] must be</w:t>
            </w:r>
            <w:r w:rsidRPr="00BC3687">
              <w:rPr>
                <w:spacing w:val="40"/>
                <w:lang w:val="en-GB"/>
              </w:rPr>
              <w:t xml:space="preserve"> </w:t>
            </w:r>
            <w:r w:rsidRPr="00BC3687">
              <w:rPr>
                <w:lang w:val="en-GB"/>
              </w:rPr>
              <w:t>served in [</w:t>
            </w:r>
            <w:r w:rsidRPr="00BC3687">
              <w:rPr>
                <w:color w:val="0000FF"/>
                <w:lang w:val="en-GB"/>
              </w:rPr>
              <w:t>plastic containers/ toughened glass containers</w:t>
            </w:r>
            <w:r w:rsidRPr="00BC3687">
              <w:rPr>
                <w:lang w:val="en-GB"/>
              </w:rPr>
              <w:t>].</w:t>
            </w:r>
          </w:p>
          <w:p w14:paraId="3228CA65" w14:textId="77777777" w:rsidR="00DD0368" w:rsidRPr="00BC3687" w:rsidRDefault="00DD0368" w:rsidP="00DD0368">
            <w:pPr>
              <w:pStyle w:val="TableParagraph"/>
              <w:numPr>
                <w:ilvl w:val="0"/>
                <w:numId w:val="20"/>
              </w:numPr>
              <w:tabs>
                <w:tab w:val="left" w:pos="620"/>
              </w:tabs>
              <w:spacing w:before="252"/>
              <w:ind w:right="53" w:firstLine="0"/>
              <w:jc w:val="both"/>
              <w:rPr>
                <w:lang w:val="en-GB"/>
              </w:rPr>
            </w:pPr>
            <w:r w:rsidRPr="00BC3687">
              <w:rPr>
                <w:lang w:val="en-GB"/>
              </w:rPr>
              <w:t>The use of [</w:t>
            </w:r>
            <w:r w:rsidRPr="00BC3687">
              <w:rPr>
                <w:color w:val="0000FF"/>
                <w:lang w:val="en-GB"/>
              </w:rPr>
              <w:t>toughened glass containers/ plastic containers</w:t>
            </w:r>
            <w:r w:rsidRPr="00BC3687">
              <w:rPr>
                <w:lang w:val="en-GB"/>
              </w:rPr>
              <w:t xml:space="preserve">] in the </w:t>
            </w:r>
            <w:r>
              <w:rPr>
                <w:lang w:val="en-GB"/>
              </w:rPr>
              <w:t>external</w:t>
            </w:r>
            <w:r w:rsidRPr="00BC3687">
              <w:rPr>
                <w:lang w:val="en-GB"/>
              </w:rPr>
              <w:t xml:space="preserve"> areas of the Premises shall be decided following a risk assessment by the Designated Premises Supervisor having due regard to relevant mitigating factors of the event taking place.</w:t>
            </w:r>
          </w:p>
          <w:p w14:paraId="61E945CD" w14:textId="77777777" w:rsidR="00DD0368" w:rsidRPr="00BC3687" w:rsidRDefault="00DD0368" w:rsidP="00DD0368">
            <w:pPr>
              <w:pStyle w:val="TableParagraph"/>
              <w:numPr>
                <w:ilvl w:val="0"/>
                <w:numId w:val="20"/>
              </w:numPr>
              <w:tabs>
                <w:tab w:val="left" w:pos="620"/>
              </w:tabs>
              <w:spacing w:before="252"/>
              <w:ind w:right="53" w:firstLine="0"/>
              <w:jc w:val="both"/>
              <w:rPr>
                <w:lang w:val="en-GB"/>
              </w:rPr>
            </w:pPr>
            <w:r w:rsidRPr="00BC3687">
              <w:rPr>
                <w:lang w:val="en-GB"/>
              </w:rPr>
              <w:t xml:space="preserve">Where drinks will not be permitted to bring bottles or glass receptacles (containing alcoholic drink or otherwise) into the </w:t>
            </w:r>
            <w:r w:rsidRPr="00BC3687">
              <w:rPr>
                <w:spacing w:val="-2"/>
                <w:lang w:val="en-GB"/>
              </w:rPr>
              <w:t xml:space="preserve">Premises. Where drinks (alcoholic or otherwise) are likely to be consumed in the open air e.g. beer garden(s), festivals etc., they must be served in </w:t>
            </w:r>
            <w:r w:rsidRPr="00BC3687">
              <w:rPr>
                <w:spacing w:val="40"/>
                <w:lang w:val="en-GB"/>
              </w:rPr>
              <w:t>[</w:t>
            </w:r>
            <w:r w:rsidRPr="00BC3687">
              <w:rPr>
                <w:color w:val="0000FF"/>
                <w:lang w:val="en-GB"/>
              </w:rPr>
              <w:t>polycarbonate</w:t>
            </w:r>
            <w:r w:rsidRPr="00BC3687">
              <w:rPr>
                <w:color w:val="0000FF"/>
                <w:spacing w:val="40"/>
                <w:lang w:val="en-GB"/>
              </w:rPr>
              <w:t xml:space="preserve"> </w:t>
            </w:r>
            <w:r w:rsidRPr="00BC3687">
              <w:rPr>
                <w:color w:val="0000FF"/>
                <w:lang w:val="en-GB"/>
              </w:rPr>
              <w:t>/</w:t>
            </w:r>
            <w:r w:rsidRPr="00BC3687">
              <w:rPr>
                <w:color w:val="0000FF"/>
                <w:spacing w:val="40"/>
                <w:lang w:val="en-GB"/>
              </w:rPr>
              <w:t xml:space="preserve"> </w:t>
            </w:r>
            <w:r w:rsidRPr="00BC3687">
              <w:rPr>
                <w:color w:val="0000FF"/>
                <w:lang w:val="en-GB"/>
              </w:rPr>
              <w:t>plastic containers / toughened glass containers</w:t>
            </w:r>
            <w:r w:rsidRPr="00BC3687">
              <w:rPr>
                <w:lang w:val="en-GB"/>
              </w:rPr>
              <w:t>].</w:t>
            </w:r>
          </w:p>
          <w:p w14:paraId="4D27C3C1" w14:textId="77777777" w:rsidR="00DD0368" w:rsidRPr="00BC3687" w:rsidRDefault="00DD0368" w:rsidP="00DD0368">
            <w:pPr>
              <w:pStyle w:val="TableParagraph"/>
              <w:numPr>
                <w:ilvl w:val="0"/>
                <w:numId w:val="20"/>
              </w:numPr>
              <w:tabs>
                <w:tab w:val="left" w:pos="620"/>
              </w:tabs>
              <w:spacing w:before="252"/>
              <w:ind w:right="53" w:firstLine="0"/>
              <w:jc w:val="both"/>
              <w:rPr>
                <w:lang w:val="en-GB"/>
              </w:rPr>
            </w:pPr>
            <w:r w:rsidRPr="00BC3687">
              <w:rPr>
                <w:lang w:val="en-GB"/>
              </w:rPr>
              <w:t xml:space="preserve">Patrons holding glass containers shall not be </w:t>
            </w:r>
            <w:r w:rsidRPr="00BC3687">
              <w:rPr>
                <w:lang w:val="en-GB"/>
              </w:rPr>
              <w:lastRenderedPageBreak/>
              <w:t>allowed on the dance floor at any time.</w:t>
            </w:r>
          </w:p>
          <w:p w14:paraId="098DADBD" w14:textId="77777777" w:rsidR="00DD0368" w:rsidRPr="00BC3687" w:rsidRDefault="00DD0368" w:rsidP="00D864A9">
            <w:pPr>
              <w:pStyle w:val="TableParagraph"/>
              <w:tabs>
                <w:tab w:val="left" w:pos="620"/>
              </w:tabs>
              <w:spacing w:before="252"/>
              <w:ind w:left="262" w:right="53"/>
              <w:rPr>
                <w:lang w:val="en-GB"/>
              </w:rPr>
            </w:pPr>
          </w:p>
        </w:tc>
      </w:tr>
      <w:tr w:rsidR="00DD0368" w:rsidRPr="00BC3687" w14:paraId="5AA56C97" w14:textId="77777777" w:rsidTr="00D864A9">
        <w:tc>
          <w:tcPr>
            <w:tcW w:w="851" w:type="dxa"/>
          </w:tcPr>
          <w:p w14:paraId="3E8D93F6"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lastRenderedPageBreak/>
              <w:t>CD1</w:t>
            </w:r>
            <w:r>
              <w:rPr>
                <w:rFonts w:ascii="Arial" w:eastAsia="Times New Roman" w:hAnsi="Arial" w:cs="Arial"/>
                <w:bCs/>
                <w:lang w:eastAsia="en-GB"/>
              </w:rPr>
              <w:t>9</w:t>
            </w:r>
          </w:p>
        </w:tc>
        <w:tc>
          <w:tcPr>
            <w:tcW w:w="2977" w:type="dxa"/>
          </w:tcPr>
          <w:p w14:paraId="587219C9"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Proof of Age Cards</w:t>
            </w:r>
          </w:p>
        </w:tc>
        <w:tc>
          <w:tcPr>
            <w:tcW w:w="6094" w:type="dxa"/>
          </w:tcPr>
          <w:p w14:paraId="2C54108F" w14:textId="77777777" w:rsidR="00DD0368" w:rsidRPr="00BC3687" w:rsidRDefault="00DD0368" w:rsidP="00DD0368">
            <w:pPr>
              <w:pStyle w:val="TableParagraph"/>
              <w:numPr>
                <w:ilvl w:val="0"/>
                <w:numId w:val="21"/>
              </w:numPr>
              <w:tabs>
                <w:tab w:val="left" w:pos="565"/>
              </w:tabs>
              <w:ind w:right="50" w:firstLine="0"/>
              <w:jc w:val="both"/>
              <w:rPr>
                <w:lang w:val="en-GB"/>
              </w:rPr>
            </w:pPr>
            <w:r w:rsidRPr="00BC3687">
              <w:rPr>
                <w:lang w:val="en-GB"/>
              </w:rPr>
              <w:t>Evidence of age in the form of a photographic identification (“ID”)</w:t>
            </w:r>
            <w:r w:rsidRPr="00BC3687">
              <w:rPr>
                <w:spacing w:val="-4"/>
                <w:lang w:val="en-GB"/>
              </w:rPr>
              <w:t xml:space="preserve"> </w:t>
            </w:r>
            <w:r w:rsidRPr="00BC3687">
              <w:rPr>
                <w:lang w:val="en-GB"/>
              </w:rPr>
              <w:t>shall</w:t>
            </w:r>
            <w:r w:rsidRPr="00BC3687">
              <w:rPr>
                <w:spacing w:val="-3"/>
                <w:lang w:val="en-GB"/>
              </w:rPr>
              <w:t xml:space="preserve"> </w:t>
            </w:r>
            <w:r w:rsidRPr="00BC3687">
              <w:rPr>
                <w:lang w:val="en-GB"/>
              </w:rPr>
              <w:t>be</w:t>
            </w:r>
            <w:r w:rsidRPr="00BC3687">
              <w:rPr>
                <w:spacing w:val="-4"/>
                <w:lang w:val="en-GB"/>
              </w:rPr>
              <w:t xml:space="preserve"> </w:t>
            </w:r>
            <w:r w:rsidRPr="00BC3687">
              <w:rPr>
                <w:lang w:val="en-GB"/>
              </w:rPr>
              <w:t>requested</w:t>
            </w:r>
            <w:r w:rsidRPr="00BC3687">
              <w:rPr>
                <w:spacing w:val="-7"/>
                <w:lang w:val="en-GB"/>
              </w:rPr>
              <w:t xml:space="preserve"> </w:t>
            </w:r>
            <w:r w:rsidRPr="00BC3687">
              <w:rPr>
                <w:lang w:val="en-GB"/>
              </w:rPr>
              <w:t>from</w:t>
            </w:r>
            <w:r w:rsidRPr="00BC3687">
              <w:rPr>
                <w:spacing w:val="-2"/>
                <w:lang w:val="en-GB"/>
              </w:rPr>
              <w:t xml:space="preserve"> </w:t>
            </w:r>
            <w:r w:rsidRPr="00BC3687">
              <w:rPr>
                <w:lang w:val="en-GB"/>
              </w:rPr>
              <w:t>any</w:t>
            </w:r>
            <w:r w:rsidRPr="00BC3687">
              <w:rPr>
                <w:spacing w:val="-4"/>
                <w:lang w:val="en-GB"/>
              </w:rPr>
              <w:t xml:space="preserve"> </w:t>
            </w:r>
            <w:r w:rsidRPr="00BC3687">
              <w:rPr>
                <w:lang w:val="en-GB"/>
              </w:rPr>
              <w:t>person</w:t>
            </w:r>
            <w:r w:rsidRPr="00BC3687">
              <w:rPr>
                <w:spacing w:val="-4"/>
                <w:lang w:val="en-GB"/>
              </w:rPr>
              <w:t xml:space="preserve"> </w:t>
            </w:r>
            <w:r w:rsidRPr="00BC3687">
              <w:rPr>
                <w:lang w:val="en-GB"/>
              </w:rPr>
              <w:t>appearing</w:t>
            </w:r>
            <w:r w:rsidRPr="00BC3687">
              <w:rPr>
                <w:spacing w:val="-3"/>
                <w:lang w:val="en-GB"/>
              </w:rPr>
              <w:t xml:space="preserve"> </w:t>
            </w:r>
            <w:r w:rsidRPr="00BC3687">
              <w:rPr>
                <w:lang w:val="en-GB"/>
              </w:rPr>
              <w:t>to</w:t>
            </w:r>
            <w:r w:rsidRPr="00BC3687">
              <w:rPr>
                <w:spacing w:val="-4"/>
                <w:lang w:val="en-GB"/>
              </w:rPr>
              <w:t xml:space="preserve"> </w:t>
            </w:r>
            <w:r w:rsidRPr="00BC3687">
              <w:rPr>
                <w:lang w:val="en-GB"/>
              </w:rPr>
              <w:t>those</w:t>
            </w:r>
            <w:r w:rsidRPr="00BC3687">
              <w:rPr>
                <w:spacing w:val="-4"/>
                <w:lang w:val="en-GB"/>
              </w:rPr>
              <w:t xml:space="preserve"> </w:t>
            </w:r>
            <w:r w:rsidRPr="00BC3687">
              <w:rPr>
                <w:lang w:val="en-GB"/>
              </w:rPr>
              <w:t>selling or supplying alcohol to be under the age of [</w:t>
            </w:r>
            <w:r w:rsidRPr="00BC3687">
              <w:rPr>
                <w:bCs/>
                <w:iCs/>
                <w:color w:val="0000FF"/>
                <w:lang w:val="en-GB"/>
              </w:rPr>
              <w:t>18/21/25</w:t>
            </w:r>
            <w:r w:rsidRPr="00BC3687">
              <w:rPr>
                <w:lang w:val="en-GB"/>
              </w:rPr>
              <w:t>] and who is attempting to buy alcohol.</w:t>
            </w:r>
          </w:p>
          <w:p w14:paraId="300BFDF0" w14:textId="77777777" w:rsidR="00DD0368" w:rsidRPr="00BC3687" w:rsidRDefault="00DD0368" w:rsidP="00D864A9">
            <w:pPr>
              <w:pStyle w:val="TableParagraph"/>
              <w:tabs>
                <w:tab w:val="left" w:pos="565"/>
              </w:tabs>
              <w:ind w:left="207" w:right="50"/>
              <w:rPr>
                <w:lang w:val="en-GB"/>
              </w:rPr>
            </w:pPr>
          </w:p>
          <w:p w14:paraId="5719BEAC" w14:textId="77777777" w:rsidR="00DD0368" w:rsidRPr="00BC3687" w:rsidRDefault="00DD0368" w:rsidP="00DD0368">
            <w:pPr>
              <w:pStyle w:val="TableParagraph"/>
              <w:numPr>
                <w:ilvl w:val="0"/>
                <w:numId w:val="21"/>
              </w:numPr>
              <w:tabs>
                <w:tab w:val="left" w:pos="565"/>
              </w:tabs>
              <w:ind w:right="50" w:firstLine="0"/>
              <w:jc w:val="both"/>
              <w:rPr>
                <w:lang w:val="en-GB"/>
              </w:rPr>
            </w:pPr>
            <w:r w:rsidRPr="00BC3687">
              <w:rPr>
                <w:lang w:val="en-GB"/>
              </w:rPr>
              <w:t xml:space="preserve">Examples of appropriate ID include a </w:t>
            </w:r>
            <w:r>
              <w:rPr>
                <w:lang w:val="en-GB"/>
              </w:rPr>
              <w:t xml:space="preserve">photographic driving licence or </w:t>
            </w:r>
            <w:r w:rsidRPr="00BC3687">
              <w:rPr>
                <w:lang w:val="en-GB"/>
              </w:rPr>
              <w:t xml:space="preserve">passport, </w:t>
            </w:r>
            <w:r>
              <w:rPr>
                <w:lang w:val="en-GB"/>
              </w:rPr>
              <w:t>UK armed services</w:t>
            </w:r>
            <w:r w:rsidRPr="00BC3687">
              <w:rPr>
                <w:lang w:val="en-GB"/>
              </w:rPr>
              <w:t xml:space="preserve"> ID</w:t>
            </w:r>
            <w:r>
              <w:rPr>
                <w:lang w:val="en-GB"/>
              </w:rPr>
              <w:t xml:space="preserve"> card and any </w:t>
            </w:r>
            <w:r w:rsidRPr="00BC3687">
              <w:rPr>
                <w:lang w:val="en-GB"/>
              </w:rPr>
              <w:t>Proof of Age Standards Scheme (“PASS”) approved cards.</w:t>
            </w:r>
          </w:p>
          <w:p w14:paraId="11B4A833" w14:textId="77777777" w:rsidR="00DD0368" w:rsidRPr="00BC3687" w:rsidRDefault="00DD0368" w:rsidP="00D864A9">
            <w:pPr>
              <w:pStyle w:val="TableParagraph"/>
              <w:tabs>
                <w:tab w:val="left" w:pos="565"/>
              </w:tabs>
              <w:ind w:left="207" w:right="50"/>
              <w:jc w:val="both"/>
              <w:rPr>
                <w:lang w:val="en-GB"/>
              </w:rPr>
            </w:pPr>
          </w:p>
        </w:tc>
      </w:tr>
      <w:tr w:rsidR="00DD0368" w:rsidRPr="00BC3687" w14:paraId="56133EAA" w14:textId="77777777" w:rsidTr="00D864A9">
        <w:tc>
          <w:tcPr>
            <w:tcW w:w="851" w:type="dxa"/>
          </w:tcPr>
          <w:p w14:paraId="1743C250"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CD</w:t>
            </w:r>
            <w:r>
              <w:rPr>
                <w:rFonts w:ascii="Arial" w:eastAsia="Times New Roman" w:hAnsi="Arial" w:cs="Arial"/>
                <w:bCs/>
                <w:lang w:eastAsia="en-GB"/>
              </w:rPr>
              <w:t>20</w:t>
            </w:r>
          </w:p>
        </w:tc>
        <w:tc>
          <w:tcPr>
            <w:tcW w:w="2977" w:type="dxa"/>
          </w:tcPr>
          <w:p w14:paraId="1D82284B"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 xml:space="preserve">Responsibility of </w:t>
            </w:r>
            <w:r>
              <w:rPr>
                <w:rFonts w:ascii="Arial" w:eastAsia="Times New Roman" w:hAnsi="Arial" w:cs="Arial"/>
                <w:b/>
                <w:lang w:eastAsia="en-GB"/>
              </w:rPr>
              <w:t xml:space="preserve">Premises Licence Holder </w:t>
            </w:r>
          </w:p>
        </w:tc>
        <w:tc>
          <w:tcPr>
            <w:tcW w:w="6094" w:type="dxa"/>
          </w:tcPr>
          <w:p w14:paraId="255085B0" w14:textId="77777777" w:rsidR="00DD0368" w:rsidRDefault="00DD0368" w:rsidP="00DD0368">
            <w:pPr>
              <w:pStyle w:val="TableParagraph"/>
              <w:numPr>
                <w:ilvl w:val="0"/>
                <w:numId w:val="87"/>
              </w:numPr>
              <w:tabs>
                <w:tab w:val="left" w:pos="565"/>
              </w:tabs>
              <w:spacing w:before="122"/>
              <w:ind w:right="51"/>
              <w:jc w:val="both"/>
              <w:rPr>
                <w:lang w:val="en-GB"/>
              </w:rPr>
            </w:pPr>
            <w:r w:rsidRPr="009B287C">
              <w:rPr>
                <w:lang w:val="en-GB"/>
              </w:rPr>
              <w:t xml:space="preserve">The Premises Licence Holder shall participate in the Neath Port Talbot Business Crime Reduction Partnership (“BCRP”) or similar partnership </w:t>
            </w:r>
            <w:r>
              <w:rPr>
                <w:lang w:val="en-GB"/>
              </w:rPr>
              <w:t>or</w:t>
            </w:r>
            <w:r w:rsidRPr="009B287C">
              <w:rPr>
                <w:lang w:val="en-GB"/>
              </w:rPr>
              <w:t xml:space="preserve"> scheme, and the Premises Licence Holder or a suitable representative shall attend all meetings.</w:t>
            </w:r>
          </w:p>
          <w:p w14:paraId="1D256C82" w14:textId="77777777" w:rsidR="00DD0368" w:rsidRPr="009B287C" w:rsidRDefault="00DD0368" w:rsidP="00D864A9">
            <w:pPr>
              <w:pStyle w:val="TableParagraph"/>
              <w:tabs>
                <w:tab w:val="left" w:pos="565"/>
              </w:tabs>
              <w:spacing w:before="122"/>
              <w:ind w:left="464" w:right="51"/>
              <w:jc w:val="both"/>
              <w:rPr>
                <w:lang w:val="en-GB"/>
              </w:rPr>
            </w:pPr>
          </w:p>
          <w:p w14:paraId="3FC07A36" w14:textId="77777777" w:rsidR="00DD0368" w:rsidRDefault="00DD0368" w:rsidP="00DD0368">
            <w:pPr>
              <w:pStyle w:val="TableParagraph"/>
              <w:numPr>
                <w:ilvl w:val="0"/>
                <w:numId w:val="87"/>
              </w:numPr>
              <w:tabs>
                <w:tab w:val="left" w:pos="565"/>
              </w:tabs>
              <w:spacing w:before="122"/>
              <w:ind w:right="51"/>
              <w:jc w:val="both"/>
              <w:rPr>
                <w:lang w:val="en-GB"/>
              </w:rPr>
            </w:pPr>
            <w:r w:rsidRPr="00BC3687">
              <w:rPr>
                <w:lang w:val="en-GB"/>
              </w:rPr>
              <w:t>As soon as possible, and in any event, within [</w:t>
            </w:r>
            <w:r w:rsidRPr="00BC3687">
              <w:rPr>
                <w:color w:val="0000FF"/>
                <w:lang w:val="en-GB"/>
              </w:rPr>
              <w:t>one</w:t>
            </w:r>
            <w:r w:rsidRPr="00BC3687">
              <w:rPr>
                <w:lang w:val="en-GB"/>
              </w:rPr>
              <w:t>] month from the grant of this Licence, the Premises shall join the local [</w:t>
            </w:r>
            <w:proofErr w:type="spellStart"/>
            <w:r w:rsidRPr="00BC3687">
              <w:rPr>
                <w:color w:val="0000FF"/>
                <w:lang w:val="en-GB"/>
              </w:rPr>
              <w:t>Pubwatch</w:t>
            </w:r>
            <w:proofErr w:type="spellEnd"/>
            <w:r w:rsidRPr="00BC3687">
              <w:rPr>
                <w:lang w:val="en-GB"/>
              </w:rPr>
              <w:t>] or other local crime reduction scheme approved by the Police, and the local radio scheme if available.</w:t>
            </w:r>
          </w:p>
          <w:p w14:paraId="561D524A" w14:textId="77777777" w:rsidR="00DD0368" w:rsidRPr="00BC3687" w:rsidRDefault="00DD0368" w:rsidP="00D864A9"/>
          <w:p w14:paraId="3DEAD792" w14:textId="77777777" w:rsidR="00DD0368" w:rsidRPr="00BC3687" w:rsidRDefault="00DD0368" w:rsidP="00DD0368">
            <w:pPr>
              <w:pStyle w:val="TableParagraph"/>
              <w:numPr>
                <w:ilvl w:val="0"/>
                <w:numId w:val="87"/>
              </w:numPr>
              <w:tabs>
                <w:tab w:val="left" w:pos="565"/>
              </w:tabs>
              <w:spacing w:before="122"/>
              <w:ind w:right="51"/>
              <w:jc w:val="both"/>
              <w:rPr>
                <w:lang w:val="en-GB"/>
              </w:rPr>
            </w:pPr>
            <w:r w:rsidRPr="00BC3687">
              <w:rPr>
                <w:lang w:val="en-GB"/>
              </w:rPr>
              <w:t xml:space="preserve">No person on behalf of the Premises or on behalf of a person carrying or attempting to carry on a licensable activity shall cause, permit, employ or allow, directly or indirectly, whether on payment or otherwise, any person[s] to importune, solicit or tout members of the public on any public highway within the vicinity of the Premises, for the purpose of bringing customers to the Premises. The distribution of leaflets of similar material is also prohibited </w:t>
            </w:r>
            <w:r>
              <w:rPr>
                <w:lang w:val="en-GB"/>
              </w:rPr>
              <w:t xml:space="preserve">from the Premises, immediately outside the Premises or </w:t>
            </w:r>
            <w:r w:rsidRPr="00BC3687">
              <w:rPr>
                <w:lang w:val="en-GB"/>
              </w:rPr>
              <w:t>within the vicinity of the Premises.</w:t>
            </w:r>
          </w:p>
          <w:p w14:paraId="755CCB16" w14:textId="77777777" w:rsidR="00DD0368" w:rsidRPr="00BC3687" w:rsidRDefault="00DD0368" w:rsidP="00D864A9">
            <w:pPr>
              <w:pStyle w:val="TableParagraph"/>
              <w:spacing w:before="1"/>
              <w:rPr>
                <w:iCs/>
                <w:lang w:val="en-GB"/>
              </w:rPr>
            </w:pPr>
          </w:p>
          <w:p w14:paraId="03E7FD09" w14:textId="77777777" w:rsidR="00DD0368" w:rsidRPr="00BC3687" w:rsidRDefault="00DD0368" w:rsidP="00DD0368">
            <w:pPr>
              <w:pStyle w:val="TableParagraph"/>
              <w:numPr>
                <w:ilvl w:val="0"/>
                <w:numId w:val="87"/>
              </w:numPr>
              <w:tabs>
                <w:tab w:val="left" w:pos="565"/>
              </w:tabs>
              <w:spacing w:before="252"/>
              <w:ind w:right="50"/>
              <w:jc w:val="both"/>
              <w:rPr>
                <w:lang w:val="en-GB"/>
              </w:rPr>
            </w:pPr>
            <w:r w:rsidRPr="00BC3687">
              <w:rPr>
                <w:lang w:val="en-GB"/>
              </w:rPr>
              <w:t>The Premises Licence Holder and Designated Premises Supervisor shall ensure persons responsible for purchasing alcohol do not take part in any stock swaps or lend or borrow any alcohol goods from any other source unless the source is another venue owned and operated by the same company who also purchase their stock from an authorised wholesaler.</w:t>
            </w:r>
          </w:p>
          <w:p w14:paraId="75E3076D" w14:textId="77777777" w:rsidR="00DD0368" w:rsidRPr="00BC3687" w:rsidRDefault="00DD0368" w:rsidP="00D864A9">
            <w:pPr>
              <w:pStyle w:val="TableParagraph"/>
              <w:spacing w:before="1"/>
              <w:rPr>
                <w:i/>
                <w:lang w:val="en-GB"/>
              </w:rPr>
            </w:pPr>
          </w:p>
          <w:p w14:paraId="21A0D38A" w14:textId="77777777" w:rsidR="00DD0368" w:rsidRPr="00BC3687" w:rsidRDefault="00DD0368" w:rsidP="00DD0368">
            <w:pPr>
              <w:pStyle w:val="TableParagraph"/>
              <w:numPr>
                <w:ilvl w:val="0"/>
                <w:numId w:val="87"/>
              </w:numPr>
              <w:tabs>
                <w:tab w:val="left" w:pos="565"/>
              </w:tabs>
              <w:ind w:right="51"/>
              <w:jc w:val="both"/>
              <w:rPr>
                <w:lang w:val="en-GB"/>
              </w:rPr>
            </w:pPr>
            <w:r w:rsidRPr="00BC3687">
              <w:rPr>
                <w:lang w:val="en-GB"/>
              </w:rPr>
              <w:t>Prominent signs shall be displayed at all entrances to the Premises stating the Premises will not buy goods from any caller</w:t>
            </w:r>
            <w:r w:rsidRPr="00BC3687">
              <w:rPr>
                <w:spacing w:val="40"/>
                <w:lang w:val="en-GB"/>
              </w:rPr>
              <w:t xml:space="preserve"> </w:t>
            </w:r>
            <w:r w:rsidRPr="00BC3687">
              <w:rPr>
                <w:lang w:val="en-GB"/>
              </w:rPr>
              <w:t>to the Premises. The signs shall be displayed regardless of whether public access is permitted at that entrance.</w:t>
            </w:r>
          </w:p>
          <w:p w14:paraId="31E02130" w14:textId="77777777" w:rsidR="00DD0368" w:rsidRPr="00BC3687" w:rsidRDefault="00DD0368" w:rsidP="00D864A9">
            <w:pPr>
              <w:pStyle w:val="TableParagraph"/>
              <w:rPr>
                <w:i/>
                <w:lang w:val="en-GB"/>
              </w:rPr>
            </w:pPr>
          </w:p>
          <w:p w14:paraId="7E65EFEC" w14:textId="77777777" w:rsidR="00DD0368" w:rsidRPr="00BC3687" w:rsidRDefault="00DD0368" w:rsidP="00DD0368">
            <w:pPr>
              <w:pStyle w:val="TableParagraph"/>
              <w:numPr>
                <w:ilvl w:val="0"/>
                <w:numId w:val="87"/>
              </w:numPr>
              <w:tabs>
                <w:tab w:val="left" w:pos="565"/>
              </w:tabs>
              <w:ind w:right="50"/>
              <w:jc w:val="both"/>
              <w:rPr>
                <w:lang w:val="en-GB"/>
              </w:rPr>
            </w:pPr>
            <w:r>
              <w:rPr>
                <w:lang w:val="en-GB"/>
              </w:rPr>
              <w:t>Clear and l</w:t>
            </w:r>
            <w:r w:rsidRPr="00BC3687">
              <w:rPr>
                <w:lang w:val="en-GB"/>
              </w:rPr>
              <w:t>egible copies of the documents referred to in Condition (</w:t>
            </w:r>
            <w:r w:rsidRPr="00BC3687">
              <w:rPr>
                <w:color w:val="0000FF"/>
                <w:lang w:val="en-GB"/>
              </w:rPr>
              <w:t>number</w:t>
            </w:r>
            <w:r w:rsidRPr="00BC3687">
              <w:rPr>
                <w:lang w:val="en-GB"/>
              </w:rPr>
              <w:t>) above shall be retained on the Premises and made available for inspection by Police, authorised officer(s) of the Licensing Authority or Responsible Authorit</w:t>
            </w:r>
            <w:r>
              <w:rPr>
                <w:lang w:val="en-GB"/>
              </w:rPr>
              <w:t>ies</w:t>
            </w:r>
            <w:r w:rsidRPr="00BC3687">
              <w:rPr>
                <w:lang w:val="en-GB"/>
              </w:rPr>
              <w:t xml:space="preserve"> on request.</w:t>
            </w:r>
          </w:p>
          <w:p w14:paraId="27B2277F" w14:textId="77777777" w:rsidR="00DD0368" w:rsidRPr="00BC3687" w:rsidRDefault="00DD0368" w:rsidP="00D864A9">
            <w:pPr>
              <w:pStyle w:val="TableParagraph"/>
              <w:rPr>
                <w:i/>
                <w:lang w:val="en-GB"/>
              </w:rPr>
            </w:pPr>
          </w:p>
          <w:p w14:paraId="78A2093A" w14:textId="77777777" w:rsidR="00DD0368" w:rsidRDefault="00DD0368" w:rsidP="00DD0368">
            <w:pPr>
              <w:pStyle w:val="TableParagraph"/>
              <w:numPr>
                <w:ilvl w:val="0"/>
                <w:numId w:val="87"/>
              </w:numPr>
              <w:tabs>
                <w:tab w:val="left" w:pos="565"/>
              </w:tabs>
              <w:ind w:right="50"/>
              <w:jc w:val="both"/>
              <w:rPr>
                <w:lang w:val="en-GB"/>
              </w:rPr>
            </w:pPr>
            <w:r w:rsidRPr="00BC3687">
              <w:rPr>
                <w:lang w:val="en-GB"/>
              </w:rPr>
              <w:t>Copies of the documents referred to in Condition (</w:t>
            </w:r>
            <w:r w:rsidRPr="00BC3687">
              <w:rPr>
                <w:color w:val="0000FF"/>
                <w:lang w:val="en-GB"/>
              </w:rPr>
              <w:t>number</w:t>
            </w:r>
            <w:r w:rsidRPr="00BC3687">
              <w:rPr>
                <w:lang w:val="en-GB"/>
              </w:rPr>
              <w:t>) above</w:t>
            </w:r>
            <w:r w:rsidRPr="00BC3687">
              <w:rPr>
                <w:spacing w:val="-3"/>
                <w:lang w:val="en-GB"/>
              </w:rPr>
              <w:t xml:space="preserve"> </w:t>
            </w:r>
            <w:r w:rsidRPr="00BC3687">
              <w:rPr>
                <w:lang w:val="en-GB"/>
              </w:rPr>
              <w:t>shall</w:t>
            </w:r>
            <w:r w:rsidRPr="00BC3687">
              <w:rPr>
                <w:spacing w:val="-3"/>
                <w:lang w:val="en-GB"/>
              </w:rPr>
              <w:t xml:space="preserve"> </w:t>
            </w:r>
            <w:r w:rsidRPr="00BC3687">
              <w:rPr>
                <w:lang w:val="en-GB"/>
              </w:rPr>
              <w:t>be</w:t>
            </w:r>
            <w:r w:rsidRPr="00BC3687">
              <w:rPr>
                <w:spacing w:val="-3"/>
                <w:lang w:val="en-GB"/>
              </w:rPr>
              <w:t xml:space="preserve"> </w:t>
            </w:r>
            <w:r w:rsidRPr="00BC3687">
              <w:rPr>
                <w:lang w:val="en-GB"/>
              </w:rPr>
              <w:t>retained</w:t>
            </w:r>
            <w:r w:rsidRPr="00BC3687">
              <w:rPr>
                <w:spacing w:val="-5"/>
                <w:lang w:val="en-GB"/>
              </w:rPr>
              <w:t xml:space="preserve"> </w:t>
            </w:r>
            <w:r w:rsidRPr="00BC3687">
              <w:rPr>
                <w:lang w:val="en-GB"/>
              </w:rPr>
              <w:t>on</w:t>
            </w:r>
            <w:r w:rsidRPr="00BC3687">
              <w:rPr>
                <w:spacing w:val="-3"/>
                <w:lang w:val="en-GB"/>
              </w:rPr>
              <w:t xml:space="preserve"> </w:t>
            </w:r>
            <w:r w:rsidRPr="00BC3687">
              <w:rPr>
                <w:lang w:val="en-GB"/>
              </w:rPr>
              <w:t>the</w:t>
            </w:r>
            <w:r w:rsidRPr="00BC3687">
              <w:rPr>
                <w:spacing w:val="-5"/>
                <w:lang w:val="en-GB"/>
              </w:rPr>
              <w:t xml:space="preserve"> </w:t>
            </w:r>
            <w:r w:rsidRPr="00BC3687">
              <w:rPr>
                <w:lang w:val="en-GB"/>
              </w:rPr>
              <w:t>Premises</w:t>
            </w:r>
            <w:r w:rsidRPr="00BC3687">
              <w:rPr>
                <w:spacing w:val="-5"/>
                <w:lang w:val="en-GB"/>
              </w:rPr>
              <w:t xml:space="preserve"> </w:t>
            </w:r>
            <w:r w:rsidRPr="00BC3687">
              <w:rPr>
                <w:lang w:val="en-GB"/>
              </w:rPr>
              <w:t>for</w:t>
            </w:r>
            <w:r w:rsidRPr="00BC3687">
              <w:rPr>
                <w:spacing w:val="-4"/>
                <w:lang w:val="en-GB"/>
              </w:rPr>
              <w:t xml:space="preserve"> </w:t>
            </w:r>
            <w:r w:rsidRPr="00BC3687">
              <w:rPr>
                <w:lang w:val="en-GB"/>
              </w:rPr>
              <w:t>period</w:t>
            </w:r>
            <w:r w:rsidRPr="00BC3687">
              <w:rPr>
                <w:spacing w:val="-3"/>
                <w:lang w:val="en-GB"/>
              </w:rPr>
              <w:t xml:space="preserve"> </w:t>
            </w:r>
            <w:r w:rsidRPr="00BC3687">
              <w:rPr>
                <w:lang w:val="en-GB"/>
              </w:rPr>
              <w:t>of</w:t>
            </w:r>
            <w:r w:rsidRPr="00BC3687">
              <w:rPr>
                <w:spacing w:val="-1"/>
                <w:lang w:val="en-GB"/>
              </w:rPr>
              <w:t xml:space="preserve"> </w:t>
            </w:r>
            <w:r w:rsidRPr="00BC3687">
              <w:rPr>
                <w:lang w:val="en-GB"/>
              </w:rPr>
              <w:t>not</w:t>
            </w:r>
            <w:r w:rsidRPr="00BC3687">
              <w:rPr>
                <w:spacing w:val="-4"/>
                <w:lang w:val="en-GB"/>
              </w:rPr>
              <w:t xml:space="preserve"> </w:t>
            </w:r>
            <w:r w:rsidRPr="00BC3687">
              <w:rPr>
                <w:lang w:val="en-GB"/>
              </w:rPr>
              <w:t>less</w:t>
            </w:r>
            <w:r w:rsidRPr="00BC3687">
              <w:rPr>
                <w:spacing w:val="-5"/>
                <w:lang w:val="en-GB"/>
              </w:rPr>
              <w:t xml:space="preserve"> </w:t>
            </w:r>
            <w:r w:rsidRPr="00BC3687">
              <w:rPr>
                <w:lang w:val="en-GB"/>
              </w:rPr>
              <w:t>than [</w:t>
            </w:r>
            <w:r w:rsidRPr="00BC3687">
              <w:rPr>
                <w:color w:val="0000FF"/>
                <w:lang w:val="en-GB"/>
              </w:rPr>
              <w:t>twelve</w:t>
            </w:r>
            <w:r w:rsidRPr="00BC3687">
              <w:rPr>
                <w:lang w:val="en-GB"/>
              </w:rPr>
              <w:t>] months.</w:t>
            </w:r>
          </w:p>
          <w:p w14:paraId="7B48EAF5" w14:textId="77777777" w:rsidR="00DD0368" w:rsidRDefault="00DD0368" w:rsidP="00D864A9">
            <w:pPr>
              <w:pStyle w:val="ListParagraph"/>
            </w:pPr>
          </w:p>
          <w:p w14:paraId="376AA0A1" w14:textId="77777777" w:rsidR="00DD0368" w:rsidRPr="00BC3687" w:rsidRDefault="00DD0368" w:rsidP="00DD0368">
            <w:pPr>
              <w:pStyle w:val="TableParagraph"/>
              <w:numPr>
                <w:ilvl w:val="0"/>
                <w:numId w:val="87"/>
              </w:numPr>
              <w:tabs>
                <w:tab w:val="left" w:pos="565"/>
              </w:tabs>
              <w:ind w:right="50"/>
              <w:jc w:val="both"/>
              <w:rPr>
                <w:lang w:val="en-GB"/>
              </w:rPr>
            </w:pPr>
            <w:r>
              <w:rPr>
                <w:lang w:val="en-GB"/>
              </w:rPr>
              <w:t>The Premises Licence Holder shall ensure that staff departing at night/ early morning when the Premises has ceased trading, conduct themselves in such a manner to avoid disturbance to nearby residents and businesses.</w:t>
            </w:r>
          </w:p>
          <w:p w14:paraId="10A1226C" w14:textId="77777777" w:rsidR="00DD0368" w:rsidRPr="00BC3687" w:rsidRDefault="00DD0368" w:rsidP="00D864A9">
            <w:pPr>
              <w:pStyle w:val="TableParagraph"/>
              <w:spacing w:before="1"/>
              <w:rPr>
                <w:i/>
                <w:lang w:val="en-GB"/>
              </w:rPr>
            </w:pPr>
          </w:p>
          <w:p w14:paraId="10B24C39" w14:textId="77777777" w:rsidR="00DD0368" w:rsidRPr="00BC3687" w:rsidRDefault="00DD0368" w:rsidP="00DD0368">
            <w:pPr>
              <w:pStyle w:val="TableParagraph"/>
              <w:numPr>
                <w:ilvl w:val="0"/>
                <w:numId w:val="87"/>
              </w:numPr>
              <w:tabs>
                <w:tab w:val="left" w:pos="565"/>
              </w:tabs>
              <w:ind w:right="48"/>
              <w:jc w:val="both"/>
              <w:rPr>
                <w:lang w:val="en-GB"/>
              </w:rPr>
            </w:pPr>
            <w:r w:rsidRPr="00BC3687">
              <w:rPr>
                <w:lang w:val="en-GB"/>
              </w:rPr>
              <w:t>An</w:t>
            </w:r>
            <w:r w:rsidRPr="00BC3687">
              <w:rPr>
                <w:spacing w:val="-2"/>
                <w:lang w:val="en-GB"/>
              </w:rPr>
              <w:t xml:space="preserve"> </w:t>
            </w:r>
            <w:proofErr w:type="gramStart"/>
            <w:r w:rsidRPr="00BC3687">
              <w:rPr>
                <w:lang w:val="en-GB"/>
              </w:rPr>
              <w:t>ultra</w:t>
            </w:r>
            <w:r w:rsidRPr="00BC3687">
              <w:rPr>
                <w:spacing w:val="-2"/>
                <w:lang w:val="en-GB"/>
              </w:rPr>
              <w:t xml:space="preserve"> </w:t>
            </w:r>
            <w:r w:rsidRPr="00BC3687">
              <w:rPr>
                <w:lang w:val="en-GB"/>
              </w:rPr>
              <w:t>violet</w:t>
            </w:r>
            <w:proofErr w:type="gramEnd"/>
            <w:r w:rsidRPr="00BC3687">
              <w:rPr>
                <w:spacing w:val="-1"/>
                <w:lang w:val="en-GB"/>
              </w:rPr>
              <w:t xml:space="preserve"> </w:t>
            </w:r>
            <w:r w:rsidRPr="00BC3687">
              <w:rPr>
                <w:lang w:val="en-GB"/>
              </w:rPr>
              <w:t>light</w:t>
            </w:r>
            <w:r w:rsidRPr="00BC3687">
              <w:rPr>
                <w:spacing w:val="-3"/>
                <w:lang w:val="en-GB"/>
              </w:rPr>
              <w:t xml:space="preserve"> </w:t>
            </w:r>
            <w:r w:rsidRPr="00BC3687">
              <w:rPr>
                <w:lang w:val="en-GB"/>
              </w:rPr>
              <w:t>shall</w:t>
            </w:r>
            <w:r w:rsidRPr="00BC3687">
              <w:rPr>
                <w:spacing w:val="-2"/>
                <w:lang w:val="en-GB"/>
              </w:rPr>
              <w:t xml:space="preserve"> </w:t>
            </w:r>
            <w:r w:rsidRPr="00BC3687">
              <w:rPr>
                <w:lang w:val="en-GB"/>
              </w:rPr>
              <w:t>be</w:t>
            </w:r>
            <w:r w:rsidRPr="00BC3687">
              <w:rPr>
                <w:spacing w:val="-2"/>
                <w:lang w:val="en-GB"/>
              </w:rPr>
              <w:t xml:space="preserve"> </w:t>
            </w:r>
            <w:r w:rsidRPr="00BC3687">
              <w:rPr>
                <w:lang w:val="en-GB"/>
              </w:rPr>
              <w:t>purchased</w:t>
            </w:r>
            <w:r w:rsidRPr="00BC3687">
              <w:rPr>
                <w:spacing w:val="-2"/>
                <w:lang w:val="en-GB"/>
              </w:rPr>
              <w:t xml:space="preserve"> </w:t>
            </w:r>
            <w:r w:rsidRPr="00BC3687">
              <w:rPr>
                <w:lang w:val="en-GB"/>
              </w:rPr>
              <w:t>and</w:t>
            </w:r>
            <w:r w:rsidRPr="00BC3687">
              <w:rPr>
                <w:spacing w:val="-4"/>
                <w:lang w:val="en-GB"/>
              </w:rPr>
              <w:t xml:space="preserve"> </w:t>
            </w:r>
            <w:r w:rsidRPr="00BC3687">
              <w:rPr>
                <w:lang w:val="en-GB"/>
              </w:rPr>
              <w:t>used</w:t>
            </w:r>
            <w:r w:rsidRPr="00BC3687">
              <w:rPr>
                <w:spacing w:val="-4"/>
                <w:lang w:val="en-GB"/>
              </w:rPr>
              <w:t xml:space="preserve"> </w:t>
            </w:r>
            <w:r w:rsidRPr="00BC3687">
              <w:rPr>
                <w:lang w:val="en-GB"/>
              </w:rPr>
              <w:t>at</w:t>
            </w:r>
            <w:r w:rsidRPr="00BC3687">
              <w:rPr>
                <w:spacing w:val="-1"/>
                <w:lang w:val="en-GB"/>
              </w:rPr>
              <w:t xml:space="preserve"> </w:t>
            </w:r>
            <w:r w:rsidRPr="00BC3687">
              <w:rPr>
                <w:lang w:val="en-GB"/>
              </w:rPr>
              <w:t>the</w:t>
            </w:r>
            <w:r w:rsidRPr="00BC3687">
              <w:rPr>
                <w:spacing w:val="-4"/>
                <w:lang w:val="en-GB"/>
              </w:rPr>
              <w:t xml:space="preserve"> </w:t>
            </w:r>
            <w:r w:rsidRPr="00BC3687">
              <w:rPr>
                <w:lang w:val="en-GB"/>
              </w:rPr>
              <w:t>store</w:t>
            </w:r>
            <w:r w:rsidRPr="00BC3687">
              <w:rPr>
                <w:spacing w:val="-4"/>
                <w:lang w:val="en-GB"/>
              </w:rPr>
              <w:t xml:space="preserve"> </w:t>
            </w:r>
            <w:r w:rsidRPr="00BC3687">
              <w:rPr>
                <w:lang w:val="en-GB"/>
              </w:rPr>
              <w:t>to check the authenticity of all stock purchased which bears a customs stamp.</w:t>
            </w:r>
          </w:p>
          <w:p w14:paraId="2322E905" w14:textId="77777777" w:rsidR="00DD0368" w:rsidRPr="00BC3687" w:rsidRDefault="00DD0368" w:rsidP="00D864A9">
            <w:pPr>
              <w:pStyle w:val="ListParagraph"/>
            </w:pPr>
          </w:p>
          <w:p w14:paraId="0D523525" w14:textId="77777777" w:rsidR="00DD0368" w:rsidRPr="00BC3687" w:rsidRDefault="00DD0368" w:rsidP="00DD0368">
            <w:pPr>
              <w:pStyle w:val="TableParagraph"/>
              <w:numPr>
                <w:ilvl w:val="0"/>
                <w:numId w:val="87"/>
              </w:numPr>
              <w:tabs>
                <w:tab w:val="left" w:pos="565"/>
              </w:tabs>
              <w:ind w:right="48"/>
              <w:jc w:val="both"/>
              <w:rPr>
                <w:lang w:val="en-GB"/>
              </w:rPr>
            </w:pPr>
            <w:r w:rsidRPr="00BC3687">
              <w:rPr>
                <w:lang w:val="en-GB"/>
              </w:rPr>
              <w:t xml:space="preserve">Where the trader becomes aware that any alcohol may not be duty </w:t>
            </w:r>
            <w:proofErr w:type="gramStart"/>
            <w:r w:rsidRPr="00BC3687">
              <w:rPr>
                <w:lang w:val="en-GB"/>
              </w:rPr>
              <w:t>paid</w:t>
            </w:r>
            <w:proofErr w:type="gramEnd"/>
            <w:r w:rsidRPr="00BC3687">
              <w:rPr>
                <w:lang w:val="en-GB"/>
              </w:rPr>
              <w:t xml:space="preserve"> they shall inform the Police of this immediately.</w:t>
            </w:r>
          </w:p>
          <w:p w14:paraId="25CD7521" w14:textId="77777777" w:rsidR="00DD0368" w:rsidRPr="00BC3687" w:rsidRDefault="00DD0368" w:rsidP="00D864A9">
            <w:pPr>
              <w:pStyle w:val="TableParagraph"/>
              <w:tabs>
                <w:tab w:val="left" w:pos="565"/>
              </w:tabs>
              <w:ind w:left="207" w:right="48"/>
              <w:jc w:val="both"/>
              <w:rPr>
                <w:lang w:val="en-GB"/>
              </w:rPr>
            </w:pPr>
          </w:p>
        </w:tc>
      </w:tr>
      <w:tr w:rsidR="00DD0368" w:rsidRPr="00BC3687" w14:paraId="59423A9D" w14:textId="77777777" w:rsidTr="00D864A9">
        <w:tc>
          <w:tcPr>
            <w:tcW w:w="851" w:type="dxa"/>
          </w:tcPr>
          <w:p w14:paraId="3B57EB21"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lastRenderedPageBreak/>
              <w:t>CD2</w:t>
            </w:r>
            <w:r>
              <w:rPr>
                <w:rFonts w:ascii="Arial" w:eastAsia="Times New Roman" w:hAnsi="Arial" w:cs="Arial"/>
                <w:bCs/>
                <w:lang w:eastAsia="en-GB"/>
              </w:rPr>
              <w:t>1</w:t>
            </w:r>
          </w:p>
        </w:tc>
        <w:tc>
          <w:tcPr>
            <w:tcW w:w="2977" w:type="dxa"/>
          </w:tcPr>
          <w:p w14:paraId="36E435FE"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 xml:space="preserve">Restaurant conditions </w:t>
            </w:r>
          </w:p>
        </w:tc>
        <w:tc>
          <w:tcPr>
            <w:tcW w:w="6094" w:type="dxa"/>
          </w:tcPr>
          <w:p w14:paraId="6BF8256A" w14:textId="77777777" w:rsidR="00DD0368" w:rsidRPr="00083FB2" w:rsidRDefault="00DD0368" w:rsidP="00DD0368">
            <w:pPr>
              <w:pStyle w:val="TableParagraph"/>
              <w:numPr>
                <w:ilvl w:val="0"/>
                <w:numId w:val="22"/>
              </w:numPr>
              <w:tabs>
                <w:tab w:val="left" w:pos="565"/>
              </w:tabs>
              <w:ind w:right="50"/>
              <w:jc w:val="both"/>
              <w:rPr>
                <w:lang w:val="en-GB"/>
              </w:rPr>
            </w:pPr>
            <w:r w:rsidRPr="00083FB2">
              <w:rPr>
                <w:lang w:val="en-GB"/>
              </w:rPr>
              <w:t>The Premises must only operate as a restaurant:</w:t>
            </w:r>
          </w:p>
          <w:p w14:paraId="29C0530A" w14:textId="77777777" w:rsidR="00DD0368" w:rsidRPr="00BC3687" w:rsidRDefault="00DD0368" w:rsidP="00DD0368">
            <w:pPr>
              <w:pStyle w:val="TableParagraph"/>
              <w:numPr>
                <w:ilvl w:val="0"/>
                <w:numId w:val="84"/>
              </w:numPr>
              <w:tabs>
                <w:tab w:val="left" w:pos="565"/>
              </w:tabs>
              <w:ind w:right="50"/>
              <w:jc w:val="both"/>
              <w:rPr>
                <w:lang w:val="en-GB"/>
              </w:rPr>
            </w:pPr>
            <w:r w:rsidRPr="00BC3687">
              <w:rPr>
                <w:lang w:val="en-GB"/>
              </w:rPr>
              <w:t xml:space="preserve">In which customers are shown to their table or the customer will select a </w:t>
            </w:r>
            <w:proofErr w:type="gramStart"/>
            <w:r w:rsidRPr="00BC3687">
              <w:rPr>
                <w:lang w:val="en-GB"/>
              </w:rPr>
              <w:t>table;</w:t>
            </w:r>
            <w:proofErr w:type="gramEnd"/>
          </w:p>
          <w:p w14:paraId="523E601A" w14:textId="77777777" w:rsidR="00DD0368" w:rsidRPr="00BC3687" w:rsidRDefault="00DD0368" w:rsidP="00DD0368">
            <w:pPr>
              <w:pStyle w:val="TableParagraph"/>
              <w:numPr>
                <w:ilvl w:val="0"/>
                <w:numId w:val="84"/>
              </w:numPr>
              <w:tabs>
                <w:tab w:val="left" w:pos="565"/>
              </w:tabs>
              <w:ind w:right="50"/>
              <w:jc w:val="both"/>
              <w:rPr>
                <w:lang w:val="en-GB"/>
              </w:rPr>
            </w:pPr>
            <w:r w:rsidRPr="00BC3687">
              <w:rPr>
                <w:lang w:val="en-GB"/>
              </w:rPr>
              <w:t xml:space="preserve">Where the supply of alcohol is by waiter or waitress service </w:t>
            </w:r>
            <w:proofErr w:type="gramStart"/>
            <w:r w:rsidRPr="00BC3687">
              <w:rPr>
                <w:lang w:val="en-GB"/>
              </w:rPr>
              <w:t>only;</w:t>
            </w:r>
            <w:proofErr w:type="gramEnd"/>
          </w:p>
          <w:p w14:paraId="3DF9AB80" w14:textId="77777777" w:rsidR="00DD0368" w:rsidRPr="00BC3687" w:rsidRDefault="00DD0368" w:rsidP="00DD0368">
            <w:pPr>
              <w:pStyle w:val="TableParagraph"/>
              <w:numPr>
                <w:ilvl w:val="0"/>
                <w:numId w:val="84"/>
              </w:numPr>
              <w:tabs>
                <w:tab w:val="left" w:pos="565"/>
              </w:tabs>
              <w:ind w:right="50"/>
              <w:jc w:val="both"/>
              <w:rPr>
                <w:lang w:val="en-GB"/>
              </w:rPr>
            </w:pPr>
            <w:r w:rsidRPr="00BC3687">
              <w:rPr>
                <w:lang w:val="en-GB"/>
              </w:rPr>
              <w:t>Which provide food in the form of substantial table meals that are prepared on the Premises and are served and consumed at the table</w:t>
            </w:r>
            <w:r>
              <w:rPr>
                <w:lang w:val="en-GB"/>
              </w:rPr>
              <w:t xml:space="preserve"> using non disposable </w:t>
            </w:r>
            <w:proofErr w:type="gramStart"/>
            <w:r>
              <w:rPr>
                <w:lang w:val="en-GB"/>
              </w:rPr>
              <w:t>crockery</w:t>
            </w:r>
            <w:r w:rsidRPr="00BC3687">
              <w:rPr>
                <w:lang w:val="en-GB"/>
              </w:rPr>
              <w:t>;</w:t>
            </w:r>
            <w:proofErr w:type="gramEnd"/>
          </w:p>
          <w:p w14:paraId="2E35101D" w14:textId="77777777" w:rsidR="00DD0368" w:rsidRDefault="00DD0368" w:rsidP="00DD0368">
            <w:pPr>
              <w:pStyle w:val="TableParagraph"/>
              <w:numPr>
                <w:ilvl w:val="0"/>
                <w:numId w:val="84"/>
              </w:numPr>
              <w:tabs>
                <w:tab w:val="left" w:pos="565"/>
              </w:tabs>
              <w:ind w:right="50"/>
              <w:jc w:val="both"/>
              <w:rPr>
                <w:lang w:val="en-GB"/>
              </w:rPr>
            </w:pPr>
            <w:r w:rsidRPr="00BC3687">
              <w:rPr>
                <w:lang w:val="en-GB"/>
              </w:rPr>
              <w:t xml:space="preserve">Which do not provide any takeaway service of food or drink for immediate consumption off the </w:t>
            </w:r>
            <w:proofErr w:type="gramStart"/>
            <w:r w:rsidRPr="00BC3687">
              <w:rPr>
                <w:lang w:val="en-GB"/>
              </w:rPr>
              <w:t>Premises;</w:t>
            </w:r>
            <w:proofErr w:type="gramEnd"/>
          </w:p>
          <w:p w14:paraId="44B7EE5E" w14:textId="77777777" w:rsidR="00DD0368" w:rsidRPr="00BC3687" w:rsidRDefault="00DD0368" w:rsidP="00DD0368">
            <w:pPr>
              <w:pStyle w:val="TableParagraph"/>
              <w:numPr>
                <w:ilvl w:val="0"/>
                <w:numId w:val="84"/>
              </w:numPr>
              <w:tabs>
                <w:tab w:val="left" w:pos="565"/>
              </w:tabs>
              <w:ind w:right="50"/>
              <w:jc w:val="both"/>
              <w:rPr>
                <w:lang w:val="en-GB"/>
              </w:rPr>
            </w:pPr>
            <w:r>
              <w:rPr>
                <w:lang w:val="en-GB"/>
              </w:rPr>
              <w:t xml:space="preserve">Where suitable beverages other than alcohol shall be equally available for consumption with or otherwise as an ancillary to their </w:t>
            </w:r>
            <w:proofErr w:type="gramStart"/>
            <w:r>
              <w:rPr>
                <w:lang w:val="en-GB"/>
              </w:rPr>
              <w:t>meal;</w:t>
            </w:r>
            <w:proofErr w:type="gramEnd"/>
          </w:p>
          <w:p w14:paraId="5F407113" w14:textId="77777777" w:rsidR="00DD0368" w:rsidRPr="00BC3687" w:rsidRDefault="00DD0368" w:rsidP="00DD0368">
            <w:pPr>
              <w:pStyle w:val="TableParagraph"/>
              <w:numPr>
                <w:ilvl w:val="0"/>
                <w:numId w:val="84"/>
              </w:numPr>
              <w:tabs>
                <w:tab w:val="left" w:pos="565"/>
              </w:tabs>
              <w:ind w:right="50"/>
              <w:jc w:val="both"/>
              <w:rPr>
                <w:lang w:val="en-GB"/>
              </w:rPr>
            </w:pPr>
            <w:r w:rsidRPr="00BC3687">
              <w:rPr>
                <w:lang w:val="en-GB"/>
              </w:rPr>
              <w:t xml:space="preserve">Where alcohol shall not be sold or supplied, otherwise than for consumption by persons who are seated in the Premises and bona fide taking substantial table means </w:t>
            </w:r>
            <w:proofErr w:type="gramStart"/>
            <w:r w:rsidRPr="00BC3687">
              <w:rPr>
                <w:lang w:val="en-GB"/>
              </w:rPr>
              <w:t>there, and</w:t>
            </w:r>
            <w:proofErr w:type="gramEnd"/>
            <w:r w:rsidRPr="00BC3687">
              <w:rPr>
                <w:lang w:val="en-GB"/>
              </w:rPr>
              <w:t xml:space="preserve"> provided always that the consumption of alcohol by such persons is ancillary to taking such meals.</w:t>
            </w:r>
          </w:p>
          <w:p w14:paraId="463ED971" w14:textId="77777777" w:rsidR="00DD0368" w:rsidRPr="00BC3687" w:rsidRDefault="00DD0368" w:rsidP="00D864A9">
            <w:pPr>
              <w:pStyle w:val="TableParagraph"/>
              <w:tabs>
                <w:tab w:val="left" w:pos="565"/>
              </w:tabs>
              <w:ind w:left="1287" w:right="50"/>
              <w:jc w:val="both"/>
              <w:rPr>
                <w:lang w:val="en-GB"/>
              </w:rPr>
            </w:pPr>
          </w:p>
          <w:p w14:paraId="7428A155" w14:textId="77777777" w:rsidR="00DD0368" w:rsidRPr="00BC3687" w:rsidRDefault="00DD0368" w:rsidP="00D864A9">
            <w:pPr>
              <w:pStyle w:val="TableParagraph"/>
              <w:tabs>
                <w:tab w:val="left" w:pos="565"/>
              </w:tabs>
              <w:ind w:left="567" w:right="50"/>
              <w:jc w:val="both"/>
              <w:rPr>
                <w:lang w:val="en-GB"/>
              </w:rPr>
            </w:pPr>
            <w:r w:rsidRPr="00BC3687">
              <w:rPr>
                <w:lang w:val="en-GB"/>
              </w:rPr>
              <w:t xml:space="preserve">For the purpose of this Condition, “Substantial Table Meal”, means – a meal such as might be expected to be served as the main midday or main evening meal, or as a main course at either such meal and is eaten by a person seated at a table, or at a counter </w:t>
            </w:r>
            <w:r w:rsidRPr="00BC3687">
              <w:rPr>
                <w:lang w:val="en-GB"/>
              </w:rPr>
              <w:lastRenderedPageBreak/>
              <w:t>or other structure which serves the purposes of a table and is not used for the service of refreshments for consumption by persons not seated at a table or structure servicing the purposes of a table.</w:t>
            </w:r>
          </w:p>
          <w:p w14:paraId="55C23F8D" w14:textId="77777777" w:rsidR="00DD0368" w:rsidRPr="00BC3687" w:rsidRDefault="00DD0368" w:rsidP="00D864A9">
            <w:pPr>
              <w:pStyle w:val="TableParagraph"/>
              <w:tabs>
                <w:tab w:val="left" w:pos="565"/>
              </w:tabs>
              <w:ind w:left="567" w:right="50"/>
              <w:jc w:val="both"/>
              <w:rPr>
                <w:lang w:val="en-GB"/>
              </w:rPr>
            </w:pPr>
          </w:p>
          <w:p w14:paraId="180CDFDD" w14:textId="77777777" w:rsidR="00DD0368" w:rsidRPr="00BC3687" w:rsidRDefault="00DD0368" w:rsidP="00D864A9">
            <w:pPr>
              <w:pStyle w:val="TableParagraph"/>
              <w:tabs>
                <w:tab w:val="left" w:pos="565"/>
              </w:tabs>
              <w:ind w:left="567" w:right="50"/>
              <w:jc w:val="both"/>
              <w:rPr>
                <w:lang w:val="en-GB"/>
              </w:rPr>
            </w:pPr>
            <w:r w:rsidRPr="00BC3687">
              <w:rPr>
                <w:lang w:val="en-GB"/>
              </w:rPr>
              <w:t>Notwithstanding this Condition, customers are permitted to take from the Premises part consumed and resealed bottles of wine supplied ancillary to their meal.</w:t>
            </w:r>
          </w:p>
          <w:p w14:paraId="40F4DA61" w14:textId="77777777" w:rsidR="00DD0368" w:rsidRPr="00BC3687" w:rsidRDefault="00DD0368" w:rsidP="00D864A9">
            <w:pPr>
              <w:pStyle w:val="TableParagraph"/>
              <w:tabs>
                <w:tab w:val="left" w:pos="565"/>
              </w:tabs>
              <w:ind w:left="567" w:right="50"/>
              <w:jc w:val="both"/>
              <w:rPr>
                <w:lang w:val="en-GB"/>
              </w:rPr>
            </w:pPr>
          </w:p>
          <w:p w14:paraId="0C6AA4D1" w14:textId="77777777" w:rsidR="00DD0368" w:rsidRPr="00BC3687" w:rsidRDefault="00DD0368" w:rsidP="00DD0368">
            <w:pPr>
              <w:pStyle w:val="TableParagraph"/>
              <w:numPr>
                <w:ilvl w:val="0"/>
                <w:numId w:val="22"/>
              </w:numPr>
              <w:tabs>
                <w:tab w:val="left" w:pos="565"/>
              </w:tabs>
              <w:ind w:right="50"/>
              <w:jc w:val="both"/>
              <w:rPr>
                <w:lang w:val="en-GB"/>
              </w:rPr>
            </w:pPr>
            <w:r w:rsidRPr="00BC3687">
              <w:rPr>
                <w:lang w:val="en-GB"/>
              </w:rPr>
              <w:t>Alcohol shall be sold or supplied in the restaurant area [</w:t>
            </w:r>
            <w:r w:rsidRPr="00BC3687">
              <w:rPr>
                <w:color w:val="0000FF"/>
                <w:lang w:val="en-GB"/>
              </w:rPr>
              <w:t>marked on the plan</w:t>
            </w:r>
            <w:r w:rsidRPr="00BC3687">
              <w:rPr>
                <w:lang w:val="en-GB"/>
              </w:rPr>
              <w:t xml:space="preserve">] only to persons with and for consumption at a meal supplied at the same time, consumed with the meal and paid for altogether with the meal. </w:t>
            </w:r>
          </w:p>
          <w:p w14:paraId="724196C7" w14:textId="77777777" w:rsidR="00DD0368" w:rsidRPr="00BC3687" w:rsidRDefault="00DD0368" w:rsidP="00D864A9">
            <w:pPr>
              <w:pStyle w:val="TableParagraph"/>
              <w:tabs>
                <w:tab w:val="left" w:pos="565"/>
              </w:tabs>
              <w:ind w:left="567" w:right="50"/>
              <w:jc w:val="both"/>
              <w:rPr>
                <w:lang w:val="en-GB"/>
              </w:rPr>
            </w:pPr>
          </w:p>
        </w:tc>
      </w:tr>
      <w:tr w:rsidR="00DD0368" w:rsidRPr="00BC3687" w14:paraId="2F6A2A74" w14:textId="77777777" w:rsidTr="00D864A9">
        <w:tc>
          <w:tcPr>
            <w:tcW w:w="851" w:type="dxa"/>
          </w:tcPr>
          <w:p w14:paraId="5CCF8FA5"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lastRenderedPageBreak/>
              <w:t>CD2</w:t>
            </w:r>
            <w:r>
              <w:rPr>
                <w:rFonts w:ascii="Arial" w:eastAsia="Times New Roman" w:hAnsi="Arial" w:cs="Arial"/>
                <w:bCs/>
                <w:lang w:eastAsia="en-GB"/>
              </w:rPr>
              <w:t>2</w:t>
            </w:r>
          </w:p>
        </w:tc>
        <w:tc>
          <w:tcPr>
            <w:tcW w:w="2977" w:type="dxa"/>
          </w:tcPr>
          <w:p w14:paraId="21C69B63"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 xml:space="preserve">Restricted use of Licence </w:t>
            </w:r>
          </w:p>
        </w:tc>
        <w:tc>
          <w:tcPr>
            <w:tcW w:w="6094" w:type="dxa"/>
          </w:tcPr>
          <w:p w14:paraId="5B43F4C3" w14:textId="77777777" w:rsidR="00DD0368" w:rsidRDefault="00DD0368" w:rsidP="00DD0368">
            <w:pPr>
              <w:pStyle w:val="TableParagraph"/>
              <w:numPr>
                <w:ilvl w:val="0"/>
                <w:numId w:val="97"/>
              </w:numPr>
              <w:tabs>
                <w:tab w:val="left" w:pos="528"/>
              </w:tabs>
              <w:spacing w:before="252"/>
              <w:ind w:right="54" w:firstLine="0"/>
              <w:jc w:val="both"/>
              <w:rPr>
                <w:lang w:val="en-GB"/>
              </w:rPr>
            </w:pPr>
            <w:r>
              <w:rPr>
                <w:lang w:val="en-GB"/>
              </w:rPr>
              <w:t>The provision of regulated entertainment [live music] shall be restricted to those events which are private and when members of the public are refused admission.</w:t>
            </w:r>
          </w:p>
          <w:p w14:paraId="5911C7D6" w14:textId="77777777" w:rsidR="00DD0368" w:rsidRDefault="00DD0368" w:rsidP="00DD0368">
            <w:pPr>
              <w:pStyle w:val="TableParagraph"/>
              <w:numPr>
                <w:ilvl w:val="0"/>
                <w:numId w:val="97"/>
              </w:numPr>
              <w:tabs>
                <w:tab w:val="left" w:pos="528"/>
              </w:tabs>
              <w:spacing w:before="252"/>
              <w:ind w:right="54" w:firstLine="0"/>
              <w:jc w:val="both"/>
              <w:rPr>
                <w:lang w:val="en-GB"/>
              </w:rPr>
            </w:pPr>
            <w:r>
              <w:rPr>
                <w:lang w:val="en-GB"/>
              </w:rPr>
              <w:t>Entry to members of the public shall be restricted to pre-booked private functions and the specific occasions listed on page [</w:t>
            </w:r>
            <w:r w:rsidRPr="00640666">
              <w:rPr>
                <w:color w:val="0000FF"/>
                <w:lang w:val="en-GB"/>
              </w:rPr>
              <w:t>one</w:t>
            </w:r>
            <w:r>
              <w:rPr>
                <w:lang w:val="en-GB"/>
              </w:rPr>
              <w:t>] of this Licence.</w:t>
            </w:r>
          </w:p>
          <w:p w14:paraId="1A2C4545" w14:textId="77777777" w:rsidR="00DD0368" w:rsidRPr="00083FB2" w:rsidRDefault="00DD0368" w:rsidP="00D864A9">
            <w:pPr>
              <w:pStyle w:val="TableParagraph"/>
              <w:rPr>
                <w:lang w:val="en-GB"/>
              </w:rPr>
            </w:pPr>
          </w:p>
        </w:tc>
      </w:tr>
      <w:tr w:rsidR="00DD0368" w:rsidRPr="00BC3687" w14:paraId="52796574" w14:textId="77777777" w:rsidTr="00D864A9">
        <w:tc>
          <w:tcPr>
            <w:tcW w:w="851" w:type="dxa"/>
          </w:tcPr>
          <w:p w14:paraId="16EB7B6F"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CD2</w:t>
            </w:r>
            <w:r>
              <w:rPr>
                <w:rFonts w:ascii="Arial" w:eastAsia="Times New Roman" w:hAnsi="Arial" w:cs="Arial"/>
                <w:bCs/>
                <w:lang w:eastAsia="en-GB"/>
              </w:rPr>
              <w:t>3</w:t>
            </w:r>
          </w:p>
        </w:tc>
        <w:tc>
          <w:tcPr>
            <w:tcW w:w="2977" w:type="dxa"/>
          </w:tcPr>
          <w:p w14:paraId="62EB1C40"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Restriction on drinking areas</w:t>
            </w:r>
          </w:p>
        </w:tc>
        <w:tc>
          <w:tcPr>
            <w:tcW w:w="6094" w:type="dxa"/>
          </w:tcPr>
          <w:p w14:paraId="70A7B5AA" w14:textId="77777777" w:rsidR="00DD0368" w:rsidRPr="00BC3687" w:rsidRDefault="00DD0368" w:rsidP="00DD0368">
            <w:pPr>
              <w:pStyle w:val="TableParagraph"/>
              <w:numPr>
                <w:ilvl w:val="0"/>
                <w:numId w:val="24"/>
              </w:numPr>
              <w:tabs>
                <w:tab w:val="left" w:pos="528"/>
              </w:tabs>
              <w:spacing w:before="123"/>
              <w:ind w:right="52" w:firstLine="0"/>
              <w:jc w:val="both"/>
              <w:rPr>
                <w:lang w:val="en-GB"/>
              </w:rPr>
            </w:pPr>
            <w:r w:rsidRPr="00BC3687">
              <w:rPr>
                <w:lang w:val="en-GB"/>
              </w:rPr>
              <w:t>Alcoholic drinks may only be consumed in [</w:t>
            </w:r>
            <w:r w:rsidRPr="00BC3687">
              <w:rPr>
                <w:color w:val="0000FF"/>
                <w:lang w:val="en-GB"/>
              </w:rPr>
              <w:t>insert area</w:t>
            </w:r>
            <w:r w:rsidRPr="00BC3687">
              <w:rPr>
                <w:lang w:val="en-GB"/>
              </w:rPr>
              <w:t xml:space="preserve">] of the </w:t>
            </w:r>
            <w:r w:rsidRPr="00BC3687">
              <w:rPr>
                <w:spacing w:val="-2"/>
                <w:lang w:val="en-GB"/>
              </w:rPr>
              <w:t>Premises</w:t>
            </w:r>
            <w:r w:rsidRPr="00BC3687">
              <w:rPr>
                <w:color w:val="FF0000"/>
                <w:spacing w:val="-2"/>
                <w:lang w:val="en-GB"/>
              </w:rPr>
              <w:t>.</w:t>
            </w:r>
          </w:p>
          <w:p w14:paraId="6CF1229B" w14:textId="77777777" w:rsidR="00DD0368" w:rsidRPr="00BC3687" w:rsidRDefault="00DD0368" w:rsidP="00D864A9">
            <w:pPr>
              <w:pStyle w:val="TableParagraph"/>
              <w:tabs>
                <w:tab w:val="left" w:pos="528"/>
              </w:tabs>
              <w:spacing w:before="123"/>
              <w:ind w:left="170" w:right="52"/>
              <w:jc w:val="both"/>
              <w:rPr>
                <w:lang w:val="en-GB"/>
              </w:rPr>
            </w:pPr>
          </w:p>
          <w:p w14:paraId="79C98B37" w14:textId="77777777" w:rsidR="00DD0368" w:rsidRPr="001F7D49" w:rsidRDefault="00DD0368" w:rsidP="00DD0368">
            <w:pPr>
              <w:pStyle w:val="TableParagraph"/>
              <w:numPr>
                <w:ilvl w:val="0"/>
                <w:numId w:val="24"/>
              </w:numPr>
              <w:tabs>
                <w:tab w:val="left" w:pos="528"/>
              </w:tabs>
              <w:spacing w:before="123"/>
              <w:ind w:right="52" w:firstLine="0"/>
              <w:jc w:val="both"/>
              <w:rPr>
                <w:lang w:val="en-GB"/>
              </w:rPr>
            </w:pPr>
            <w:r w:rsidRPr="00BC3687">
              <w:rPr>
                <w:lang w:val="en-GB"/>
              </w:rPr>
              <w:t xml:space="preserve">Licensable activities shall only take place in those areas designated on the approved plans lodged with the Licensing </w:t>
            </w:r>
            <w:r w:rsidRPr="00BC3687">
              <w:rPr>
                <w:spacing w:val="-2"/>
                <w:lang w:val="en-GB"/>
              </w:rPr>
              <w:t>Authority.</w:t>
            </w:r>
          </w:p>
          <w:p w14:paraId="43EEC760" w14:textId="77777777" w:rsidR="00DD0368" w:rsidRDefault="00DD0368" w:rsidP="00D864A9">
            <w:pPr>
              <w:pStyle w:val="ListParagraph"/>
            </w:pPr>
          </w:p>
          <w:p w14:paraId="3A63743C" w14:textId="77777777" w:rsidR="00DD0368" w:rsidRPr="001F7D49" w:rsidRDefault="00DD0368" w:rsidP="00DD0368">
            <w:pPr>
              <w:pStyle w:val="TableParagraph"/>
              <w:numPr>
                <w:ilvl w:val="0"/>
                <w:numId w:val="24"/>
              </w:numPr>
              <w:tabs>
                <w:tab w:val="left" w:pos="528"/>
              </w:tabs>
              <w:spacing w:before="123"/>
              <w:ind w:right="52" w:firstLine="0"/>
              <w:jc w:val="both"/>
              <w:rPr>
                <w:lang w:val="en-GB"/>
              </w:rPr>
            </w:pPr>
            <w:r w:rsidRPr="001F7D49">
              <w:rPr>
                <w:lang w:val="en-GB"/>
              </w:rPr>
              <w:t>A The</w:t>
            </w:r>
            <w:r w:rsidRPr="001F7D49">
              <w:rPr>
                <w:spacing w:val="-1"/>
                <w:lang w:val="en-GB"/>
              </w:rPr>
              <w:t xml:space="preserve"> </w:t>
            </w:r>
            <w:r w:rsidRPr="001F7D49">
              <w:rPr>
                <w:lang w:val="en-GB"/>
              </w:rPr>
              <w:t>seating area</w:t>
            </w:r>
            <w:r w:rsidRPr="001F7D49">
              <w:rPr>
                <w:spacing w:val="-1"/>
                <w:lang w:val="en-GB"/>
              </w:rPr>
              <w:t xml:space="preserve"> </w:t>
            </w:r>
            <w:r w:rsidRPr="001F7D49">
              <w:rPr>
                <w:lang w:val="en-GB"/>
              </w:rPr>
              <w:t>within the</w:t>
            </w:r>
            <w:r w:rsidRPr="001F7D49">
              <w:rPr>
                <w:spacing w:val="-1"/>
                <w:lang w:val="en-GB"/>
              </w:rPr>
              <w:t xml:space="preserve"> </w:t>
            </w:r>
            <w:r w:rsidRPr="001F7D49">
              <w:rPr>
                <w:lang w:val="en-GB"/>
              </w:rPr>
              <w:t>Premises</w:t>
            </w:r>
            <w:r w:rsidRPr="001F7D49">
              <w:rPr>
                <w:spacing w:val="-3"/>
                <w:lang w:val="en-GB"/>
              </w:rPr>
              <w:t xml:space="preserve"> </w:t>
            </w:r>
            <w:r w:rsidRPr="001F7D49">
              <w:rPr>
                <w:lang w:val="en-GB"/>
              </w:rPr>
              <w:t>is to</w:t>
            </w:r>
            <w:r w:rsidRPr="001F7D49">
              <w:rPr>
                <w:spacing w:val="-3"/>
                <w:lang w:val="en-GB"/>
              </w:rPr>
              <w:t xml:space="preserve"> </w:t>
            </w:r>
            <w:r w:rsidRPr="001F7D49">
              <w:rPr>
                <w:lang w:val="en-GB"/>
              </w:rPr>
              <w:t>be</w:t>
            </w:r>
            <w:r w:rsidRPr="001F7D49">
              <w:rPr>
                <w:spacing w:val="-1"/>
                <w:lang w:val="en-GB"/>
              </w:rPr>
              <w:t xml:space="preserve"> </w:t>
            </w:r>
            <w:r w:rsidRPr="001F7D49">
              <w:rPr>
                <w:lang w:val="en-GB"/>
              </w:rPr>
              <w:t>cleared</w:t>
            </w:r>
            <w:r w:rsidRPr="001F7D49">
              <w:rPr>
                <w:spacing w:val="-1"/>
                <w:lang w:val="en-GB"/>
              </w:rPr>
              <w:t xml:space="preserve"> </w:t>
            </w:r>
            <w:r w:rsidRPr="001F7D49">
              <w:rPr>
                <w:lang w:val="en-GB"/>
              </w:rPr>
              <w:t>by</w:t>
            </w:r>
            <w:r w:rsidRPr="001F7D49">
              <w:rPr>
                <w:spacing w:val="-3"/>
                <w:lang w:val="en-GB"/>
              </w:rPr>
              <w:t xml:space="preserve"> [</w:t>
            </w:r>
            <w:r w:rsidRPr="001F7D49">
              <w:rPr>
                <w:color w:val="0000FF"/>
                <w:lang w:val="en-GB"/>
              </w:rPr>
              <w:t>23:00</w:t>
            </w:r>
            <w:r w:rsidRPr="001F7D49">
              <w:rPr>
                <w:lang w:val="en-GB"/>
              </w:rPr>
              <w:t>] hours and is not to be used after that time.</w:t>
            </w:r>
          </w:p>
          <w:p w14:paraId="146EEAC8" w14:textId="77777777" w:rsidR="00DD0368" w:rsidRPr="00BC3687" w:rsidRDefault="00DD0368" w:rsidP="00D864A9">
            <w:pPr>
              <w:pStyle w:val="TableParagraph"/>
              <w:tabs>
                <w:tab w:val="left" w:pos="528"/>
              </w:tabs>
              <w:spacing w:before="123"/>
              <w:ind w:left="170" w:right="52"/>
              <w:jc w:val="both"/>
              <w:rPr>
                <w:lang w:val="en-GB"/>
              </w:rPr>
            </w:pPr>
          </w:p>
          <w:p w14:paraId="7E31AAFB" w14:textId="77777777" w:rsidR="00DD0368" w:rsidRPr="00BC3687" w:rsidRDefault="00DD0368" w:rsidP="00D864A9">
            <w:pPr>
              <w:pStyle w:val="TableParagraph"/>
              <w:tabs>
                <w:tab w:val="left" w:pos="528"/>
              </w:tabs>
              <w:spacing w:before="123"/>
              <w:ind w:left="170" w:right="52"/>
              <w:jc w:val="both"/>
              <w:rPr>
                <w:lang w:val="en-GB"/>
              </w:rPr>
            </w:pPr>
          </w:p>
        </w:tc>
      </w:tr>
      <w:tr w:rsidR="00DD0368" w:rsidRPr="00BC3687" w14:paraId="0D1A46FB" w14:textId="77777777" w:rsidTr="00D864A9">
        <w:tc>
          <w:tcPr>
            <w:tcW w:w="851" w:type="dxa"/>
          </w:tcPr>
          <w:p w14:paraId="1636002A"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CD2</w:t>
            </w:r>
            <w:r>
              <w:rPr>
                <w:rFonts w:ascii="Arial" w:eastAsia="Times New Roman" w:hAnsi="Arial" w:cs="Arial"/>
                <w:bCs/>
                <w:lang w:eastAsia="en-GB"/>
              </w:rPr>
              <w:t>4</w:t>
            </w:r>
          </w:p>
        </w:tc>
        <w:tc>
          <w:tcPr>
            <w:tcW w:w="2977" w:type="dxa"/>
          </w:tcPr>
          <w:p w14:paraId="30B109C0"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 xml:space="preserve">Security </w:t>
            </w:r>
          </w:p>
          <w:p w14:paraId="12CFD0F6"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(Admission/ ID/ scan)</w:t>
            </w:r>
          </w:p>
        </w:tc>
        <w:tc>
          <w:tcPr>
            <w:tcW w:w="6094" w:type="dxa"/>
          </w:tcPr>
          <w:p w14:paraId="49902869" w14:textId="77777777" w:rsidR="00DD0368" w:rsidRPr="00BC3687" w:rsidRDefault="00DD0368" w:rsidP="00DD0368">
            <w:pPr>
              <w:pStyle w:val="TableParagraph"/>
              <w:numPr>
                <w:ilvl w:val="0"/>
                <w:numId w:val="15"/>
              </w:numPr>
              <w:tabs>
                <w:tab w:val="left" w:pos="528"/>
              </w:tabs>
              <w:spacing w:before="122"/>
              <w:ind w:right="51" w:firstLine="0"/>
              <w:jc w:val="both"/>
              <w:rPr>
                <w:lang w:val="en-GB"/>
              </w:rPr>
            </w:pPr>
            <w:r w:rsidRPr="00BC3687">
              <w:rPr>
                <w:lang w:val="en-GB"/>
              </w:rPr>
              <w:t>Admission shall be refused to any person [</w:t>
            </w:r>
            <w:r w:rsidRPr="00BC3687">
              <w:rPr>
                <w:iCs/>
                <w:color w:val="0000FF"/>
                <w:lang w:val="en-GB"/>
              </w:rPr>
              <w:t>found with, or suspected of carrying, or under the influence</w:t>
            </w:r>
            <w:r w:rsidRPr="00BC3687">
              <w:rPr>
                <w:lang w:val="en-GB"/>
              </w:rPr>
              <w:t>] of drugs / carrying an offensive weapon.</w:t>
            </w:r>
          </w:p>
          <w:p w14:paraId="3A6B2314" w14:textId="77777777" w:rsidR="00DD0368" w:rsidRPr="00BC3687" w:rsidRDefault="00DD0368" w:rsidP="00D864A9">
            <w:pPr>
              <w:pStyle w:val="TableParagraph"/>
              <w:spacing w:before="1"/>
              <w:rPr>
                <w:i/>
                <w:lang w:val="en-GB"/>
              </w:rPr>
            </w:pPr>
          </w:p>
          <w:p w14:paraId="3B2D956D" w14:textId="77777777" w:rsidR="00DD0368" w:rsidRPr="00BC3687" w:rsidRDefault="00DD0368" w:rsidP="00DD0368">
            <w:pPr>
              <w:pStyle w:val="TableParagraph"/>
              <w:numPr>
                <w:ilvl w:val="0"/>
                <w:numId w:val="15"/>
              </w:numPr>
              <w:tabs>
                <w:tab w:val="left" w:pos="528"/>
              </w:tabs>
              <w:ind w:right="52" w:firstLine="0"/>
              <w:jc w:val="both"/>
              <w:rPr>
                <w:lang w:val="en-GB"/>
              </w:rPr>
            </w:pPr>
            <w:r w:rsidRPr="00BC3687">
              <w:rPr>
                <w:lang w:val="en-GB"/>
              </w:rPr>
              <w:t>The Premises shall install and maintain a recognised</w:t>
            </w:r>
            <w:r w:rsidRPr="00BC3687">
              <w:rPr>
                <w:spacing w:val="40"/>
                <w:lang w:val="en-GB"/>
              </w:rPr>
              <w:t xml:space="preserve"> </w:t>
            </w:r>
            <w:r w:rsidRPr="00BC3687">
              <w:rPr>
                <w:lang w:val="en-GB"/>
              </w:rPr>
              <w:t>electronic identification (“ID”) scanning system for customers entering the Premises.</w:t>
            </w:r>
          </w:p>
          <w:p w14:paraId="5ECA444C" w14:textId="77777777" w:rsidR="00DD0368" w:rsidRPr="00BC3687" w:rsidRDefault="00DD0368" w:rsidP="00D864A9">
            <w:pPr>
              <w:pStyle w:val="TableParagraph"/>
              <w:spacing w:before="1"/>
              <w:rPr>
                <w:i/>
                <w:lang w:val="en-GB"/>
              </w:rPr>
            </w:pPr>
          </w:p>
          <w:p w14:paraId="10AAFF50" w14:textId="77777777" w:rsidR="00DD0368" w:rsidRPr="00BC3687" w:rsidRDefault="00DD0368" w:rsidP="00DD0368">
            <w:pPr>
              <w:pStyle w:val="TableParagraph"/>
              <w:numPr>
                <w:ilvl w:val="0"/>
                <w:numId w:val="15"/>
              </w:numPr>
              <w:tabs>
                <w:tab w:val="left" w:pos="588"/>
              </w:tabs>
              <w:ind w:right="53" w:firstLine="0"/>
              <w:jc w:val="both"/>
              <w:rPr>
                <w:lang w:val="en-GB"/>
              </w:rPr>
            </w:pPr>
            <w:r w:rsidRPr="00BC3687">
              <w:rPr>
                <w:lang w:val="en-GB"/>
              </w:rPr>
              <w:t xml:space="preserve">The system shall be </w:t>
            </w:r>
            <w:proofErr w:type="gramStart"/>
            <w:r w:rsidRPr="00BC3687">
              <w:rPr>
                <w:lang w:val="en-GB"/>
              </w:rPr>
              <w:t>operated at all times</w:t>
            </w:r>
            <w:proofErr w:type="gramEnd"/>
            <w:r w:rsidRPr="00BC3687">
              <w:rPr>
                <w:lang w:val="en-GB"/>
              </w:rPr>
              <w:t xml:space="preserve"> door staff are on duty. All persons entering the Premises will be scanned.</w:t>
            </w:r>
          </w:p>
          <w:p w14:paraId="0B116287" w14:textId="77777777" w:rsidR="00DD0368" w:rsidRPr="00BC3687" w:rsidRDefault="00DD0368" w:rsidP="00D864A9">
            <w:pPr>
              <w:pStyle w:val="TableParagraph"/>
              <w:rPr>
                <w:i/>
                <w:lang w:val="en-GB"/>
              </w:rPr>
            </w:pPr>
          </w:p>
          <w:p w14:paraId="34FD8CF1" w14:textId="77777777" w:rsidR="00DD0368" w:rsidRPr="00BC3687" w:rsidRDefault="00DD0368" w:rsidP="00DD0368">
            <w:pPr>
              <w:pStyle w:val="TableParagraph"/>
              <w:numPr>
                <w:ilvl w:val="0"/>
                <w:numId w:val="15"/>
              </w:numPr>
              <w:tabs>
                <w:tab w:val="left" w:pos="528"/>
              </w:tabs>
              <w:ind w:right="50" w:firstLine="0"/>
              <w:jc w:val="both"/>
              <w:rPr>
                <w:lang w:val="en-GB"/>
              </w:rPr>
            </w:pPr>
            <w:r w:rsidRPr="00BC3687">
              <w:rPr>
                <w:lang w:val="en-GB"/>
              </w:rPr>
              <w:t xml:space="preserve">The system shall have the ability to share alerts with other venues using similar ID scanning equipment, </w:t>
            </w:r>
            <w:r w:rsidRPr="00BC3687">
              <w:rPr>
                <w:lang w:val="en-GB"/>
              </w:rPr>
              <w:lastRenderedPageBreak/>
              <w:t>identify the</w:t>
            </w:r>
            <w:r w:rsidRPr="00BC3687">
              <w:rPr>
                <w:spacing w:val="40"/>
                <w:lang w:val="en-GB"/>
              </w:rPr>
              <w:t xml:space="preserve"> </w:t>
            </w:r>
            <w:r w:rsidRPr="00BC3687">
              <w:rPr>
                <w:lang w:val="en-GB"/>
              </w:rPr>
              <w:t xml:space="preserve">hologram of an ID card and read both Passports and ID cards, including Proof of Age Standards Scheme (“PASS”) approved age </w:t>
            </w:r>
            <w:r w:rsidRPr="00BC3687">
              <w:rPr>
                <w:spacing w:val="-2"/>
                <w:lang w:val="en-GB"/>
              </w:rPr>
              <w:t>cards.</w:t>
            </w:r>
          </w:p>
          <w:p w14:paraId="7E14C05B" w14:textId="77777777" w:rsidR="00DD0368" w:rsidRPr="00BC3687" w:rsidRDefault="00DD0368" w:rsidP="00D864A9">
            <w:pPr>
              <w:pStyle w:val="ListParagraph"/>
            </w:pPr>
          </w:p>
          <w:p w14:paraId="7D2455D8" w14:textId="77777777" w:rsidR="00DD0368" w:rsidRPr="00BC3687" w:rsidRDefault="00DD0368" w:rsidP="00DD0368">
            <w:pPr>
              <w:pStyle w:val="TableParagraph"/>
              <w:numPr>
                <w:ilvl w:val="0"/>
                <w:numId w:val="15"/>
              </w:numPr>
              <w:tabs>
                <w:tab w:val="left" w:pos="528"/>
              </w:tabs>
              <w:ind w:right="50" w:firstLine="0"/>
              <w:jc w:val="both"/>
              <w:rPr>
                <w:lang w:val="en-GB"/>
              </w:rPr>
            </w:pPr>
            <w:r w:rsidRPr="00BC3687">
              <w:rPr>
                <w:lang w:val="en-GB"/>
              </w:rPr>
              <w:t>The system should be able to conduct tests to determine if a document is genuine or counterfeit.</w:t>
            </w:r>
          </w:p>
          <w:p w14:paraId="75FE4A28" w14:textId="77777777" w:rsidR="00DD0368" w:rsidRPr="00BC3687" w:rsidRDefault="00DD0368" w:rsidP="00D864A9">
            <w:pPr>
              <w:pStyle w:val="ListParagraph"/>
            </w:pPr>
          </w:p>
          <w:p w14:paraId="376FE920" w14:textId="77777777" w:rsidR="00DD0368" w:rsidRPr="00BC3687" w:rsidRDefault="00DD0368" w:rsidP="00DD0368">
            <w:pPr>
              <w:pStyle w:val="TableParagraph"/>
              <w:numPr>
                <w:ilvl w:val="0"/>
                <w:numId w:val="15"/>
              </w:numPr>
              <w:tabs>
                <w:tab w:val="left" w:pos="528"/>
              </w:tabs>
              <w:ind w:right="50" w:firstLine="0"/>
              <w:jc w:val="both"/>
              <w:rPr>
                <w:lang w:val="en-GB"/>
              </w:rPr>
            </w:pPr>
            <w:r w:rsidRPr="00BC3687">
              <w:rPr>
                <w:lang w:val="en-GB"/>
              </w:rPr>
              <w:t>The system must be compliant with Information Commissioners good practice guidance for ID scanning in clubs and bars.</w:t>
            </w:r>
          </w:p>
          <w:p w14:paraId="5B4F4F8F" w14:textId="77777777" w:rsidR="00DD0368" w:rsidRPr="00BC3687" w:rsidRDefault="00DD0368" w:rsidP="00D864A9">
            <w:pPr>
              <w:pStyle w:val="ListParagraph"/>
            </w:pPr>
          </w:p>
          <w:p w14:paraId="0CAC001D" w14:textId="77777777" w:rsidR="00DD0368" w:rsidRPr="00BC3687" w:rsidRDefault="00DD0368" w:rsidP="00DD0368">
            <w:pPr>
              <w:pStyle w:val="TableParagraph"/>
              <w:numPr>
                <w:ilvl w:val="0"/>
                <w:numId w:val="15"/>
              </w:numPr>
              <w:tabs>
                <w:tab w:val="left" w:pos="528"/>
              </w:tabs>
              <w:ind w:right="50" w:firstLine="0"/>
              <w:jc w:val="both"/>
              <w:rPr>
                <w:lang w:val="en-GB"/>
              </w:rPr>
            </w:pPr>
            <w:r w:rsidRPr="00BC3687">
              <w:rPr>
                <w:lang w:val="en-GB"/>
              </w:rPr>
              <w:t xml:space="preserve">Information relating to the use of the scanning equipment will be made available to the Police, authorised officer(s) of the Licensing Authority or Responsible Authorities. </w:t>
            </w:r>
          </w:p>
          <w:p w14:paraId="3D8CFFDF" w14:textId="77777777" w:rsidR="00DD0368" w:rsidRPr="00BC3687" w:rsidRDefault="00DD0368" w:rsidP="00D864A9">
            <w:pPr>
              <w:pStyle w:val="ListParagraph"/>
            </w:pPr>
          </w:p>
          <w:p w14:paraId="6540F5B6" w14:textId="77777777" w:rsidR="00DD0368" w:rsidRPr="00BC3687" w:rsidRDefault="00DD0368" w:rsidP="00DD0368">
            <w:pPr>
              <w:pStyle w:val="TableParagraph"/>
              <w:numPr>
                <w:ilvl w:val="0"/>
                <w:numId w:val="15"/>
              </w:numPr>
              <w:tabs>
                <w:tab w:val="left" w:pos="528"/>
              </w:tabs>
              <w:ind w:right="50" w:firstLine="0"/>
              <w:jc w:val="both"/>
              <w:rPr>
                <w:lang w:val="en-GB"/>
              </w:rPr>
            </w:pPr>
            <w:r w:rsidRPr="00BC3687">
              <w:rPr>
                <w:lang w:val="en-GB"/>
              </w:rPr>
              <w:t xml:space="preserve">The Premises Licence Holder shall install and maintain an electronic identification and age verification system (“EIAVS”) approved by the Police which will provide a </w:t>
            </w:r>
            <w:proofErr w:type="gramStart"/>
            <w:r w:rsidRPr="00BC3687">
              <w:rPr>
                <w:lang w:val="en-GB"/>
              </w:rPr>
              <w:t>full face</w:t>
            </w:r>
            <w:proofErr w:type="gramEnd"/>
            <w:r w:rsidRPr="00BC3687">
              <w:rPr>
                <w:lang w:val="en-GB"/>
              </w:rPr>
              <w:t xml:space="preserve"> photograph of customers entering the Premises.</w:t>
            </w:r>
          </w:p>
          <w:p w14:paraId="081F2FF2" w14:textId="77777777" w:rsidR="00DD0368" w:rsidRPr="00BC3687" w:rsidRDefault="00DD0368" w:rsidP="00D864A9">
            <w:pPr>
              <w:pStyle w:val="TableParagraph"/>
              <w:tabs>
                <w:tab w:val="left" w:pos="528"/>
              </w:tabs>
              <w:ind w:left="170" w:right="50"/>
              <w:jc w:val="both"/>
              <w:rPr>
                <w:lang w:val="en-GB"/>
              </w:rPr>
            </w:pPr>
          </w:p>
          <w:p w14:paraId="2F7F0ED0" w14:textId="77777777" w:rsidR="00DD0368" w:rsidRPr="00BC3687" w:rsidRDefault="00DD0368" w:rsidP="00DD0368">
            <w:pPr>
              <w:pStyle w:val="TableParagraph"/>
              <w:numPr>
                <w:ilvl w:val="0"/>
                <w:numId w:val="15"/>
              </w:numPr>
              <w:tabs>
                <w:tab w:val="left" w:pos="528"/>
              </w:tabs>
              <w:ind w:right="50" w:firstLine="0"/>
              <w:jc w:val="both"/>
              <w:rPr>
                <w:lang w:val="en-GB"/>
              </w:rPr>
            </w:pPr>
            <w:r w:rsidRPr="00BC3687">
              <w:rPr>
                <w:lang w:val="en-GB"/>
              </w:rPr>
              <w:t>The EIAVS:</w:t>
            </w:r>
          </w:p>
          <w:p w14:paraId="3868085F" w14:textId="77777777" w:rsidR="00DD0368" w:rsidRPr="00BC3687" w:rsidRDefault="00DD0368" w:rsidP="00DD0368">
            <w:pPr>
              <w:pStyle w:val="TableParagraph"/>
              <w:numPr>
                <w:ilvl w:val="0"/>
                <w:numId w:val="25"/>
              </w:numPr>
              <w:tabs>
                <w:tab w:val="left" w:pos="528"/>
              </w:tabs>
              <w:ind w:right="50"/>
              <w:jc w:val="both"/>
              <w:rPr>
                <w:lang w:val="en-GB"/>
              </w:rPr>
            </w:pPr>
            <w:r w:rsidRPr="00BC3687">
              <w:rPr>
                <w:lang w:val="en-GB"/>
              </w:rPr>
              <w:t>On Friday and Saturdays from [</w:t>
            </w:r>
            <w:r w:rsidRPr="00BC3687">
              <w:rPr>
                <w:color w:val="0000FF"/>
                <w:lang w:val="en-GB"/>
              </w:rPr>
              <w:t>21:00</w:t>
            </w:r>
            <w:r w:rsidRPr="00BC3687">
              <w:rPr>
                <w:lang w:val="en-GB"/>
              </w:rPr>
              <w:t>] hours or from the commencement of door supervisors at the Premises if door supervisors commence work before [</w:t>
            </w:r>
            <w:r w:rsidRPr="00BC3687">
              <w:rPr>
                <w:color w:val="0000FF"/>
                <w:lang w:val="en-GB"/>
              </w:rPr>
              <w:t>21:00</w:t>
            </w:r>
            <w:r w:rsidRPr="00BC3687">
              <w:rPr>
                <w:lang w:val="en-GB"/>
              </w:rPr>
              <w:t>] hours.</w:t>
            </w:r>
          </w:p>
          <w:p w14:paraId="0A15F0F1" w14:textId="77777777" w:rsidR="00DD0368" w:rsidRPr="00BC3687" w:rsidRDefault="00DD0368" w:rsidP="00DD0368">
            <w:pPr>
              <w:pStyle w:val="TableParagraph"/>
              <w:numPr>
                <w:ilvl w:val="0"/>
                <w:numId w:val="25"/>
              </w:numPr>
              <w:tabs>
                <w:tab w:val="left" w:pos="528"/>
              </w:tabs>
              <w:ind w:right="50"/>
              <w:jc w:val="both"/>
              <w:rPr>
                <w:lang w:val="en-GB"/>
              </w:rPr>
            </w:pPr>
            <w:r w:rsidRPr="00BC3687">
              <w:rPr>
                <w:lang w:val="en-GB"/>
              </w:rPr>
              <w:t>On all major sporting events, bank holidays, Hallowe’en, Christmas Eve and New Years Eve from [</w:t>
            </w:r>
            <w:r w:rsidRPr="00BC3687">
              <w:rPr>
                <w:color w:val="0000FF"/>
                <w:lang w:val="en-GB"/>
              </w:rPr>
              <w:t>21:00</w:t>
            </w:r>
            <w:r w:rsidRPr="00BC3687">
              <w:rPr>
                <w:lang w:val="en-GB"/>
              </w:rPr>
              <w:t>] hours or from the commencement of door supervisors if door supervisors commence work before [</w:t>
            </w:r>
            <w:r w:rsidRPr="00BC3687">
              <w:rPr>
                <w:color w:val="0000FF"/>
                <w:lang w:val="en-GB"/>
              </w:rPr>
              <w:t>21:00</w:t>
            </w:r>
            <w:r w:rsidRPr="00BC3687">
              <w:rPr>
                <w:lang w:val="en-GB"/>
              </w:rPr>
              <w:t>] hours.</w:t>
            </w:r>
          </w:p>
          <w:p w14:paraId="06C90B85" w14:textId="77777777" w:rsidR="00DD0368" w:rsidRPr="00BC3687" w:rsidRDefault="00DD0368" w:rsidP="00D864A9">
            <w:pPr>
              <w:pStyle w:val="TableParagraph"/>
              <w:tabs>
                <w:tab w:val="left" w:pos="528"/>
              </w:tabs>
              <w:ind w:left="890" w:right="50"/>
              <w:jc w:val="both"/>
              <w:rPr>
                <w:lang w:val="en-GB"/>
              </w:rPr>
            </w:pPr>
          </w:p>
          <w:p w14:paraId="69CBA91B" w14:textId="77777777" w:rsidR="00DD0368" w:rsidRPr="00BC3687" w:rsidRDefault="00DD0368" w:rsidP="00DD0368">
            <w:pPr>
              <w:pStyle w:val="TableParagraph"/>
              <w:numPr>
                <w:ilvl w:val="0"/>
                <w:numId w:val="15"/>
              </w:numPr>
              <w:tabs>
                <w:tab w:val="left" w:pos="528"/>
              </w:tabs>
              <w:ind w:right="50" w:firstLine="0"/>
              <w:jc w:val="both"/>
              <w:rPr>
                <w:lang w:val="en-GB"/>
              </w:rPr>
            </w:pPr>
            <w:r w:rsidRPr="00BC3687">
              <w:rPr>
                <w:lang w:val="en-GB"/>
              </w:rPr>
              <w:t>The EIAVS will be linked to a central database approved by the Police and will update automatically.</w:t>
            </w:r>
          </w:p>
          <w:p w14:paraId="45236F10" w14:textId="77777777" w:rsidR="00DD0368" w:rsidRPr="00BC3687" w:rsidRDefault="00DD0368" w:rsidP="00D864A9">
            <w:pPr>
              <w:pStyle w:val="TableParagraph"/>
              <w:tabs>
                <w:tab w:val="left" w:pos="528"/>
              </w:tabs>
              <w:ind w:left="170" w:right="50"/>
              <w:jc w:val="both"/>
              <w:rPr>
                <w:lang w:val="en-GB"/>
              </w:rPr>
            </w:pPr>
          </w:p>
          <w:p w14:paraId="7B68951F" w14:textId="77777777" w:rsidR="00DD0368" w:rsidRPr="00BC3687" w:rsidRDefault="00DD0368" w:rsidP="00DD0368">
            <w:pPr>
              <w:pStyle w:val="TableParagraph"/>
              <w:numPr>
                <w:ilvl w:val="0"/>
                <w:numId w:val="15"/>
              </w:numPr>
              <w:tabs>
                <w:tab w:val="left" w:pos="528"/>
              </w:tabs>
              <w:ind w:right="50" w:firstLine="0"/>
              <w:jc w:val="both"/>
              <w:rPr>
                <w:lang w:val="en-GB"/>
              </w:rPr>
            </w:pPr>
            <w:r w:rsidRPr="00BC3687">
              <w:rPr>
                <w:lang w:val="en-GB"/>
              </w:rPr>
              <w:t>The EIAVS will, if a request is made by the Police, print a report which will include a full-face photograph and identification details of the individual so requested by the Police.</w:t>
            </w:r>
          </w:p>
          <w:p w14:paraId="762DBE12" w14:textId="77777777" w:rsidR="00DD0368" w:rsidRPr="00BC3687" w:rsidRDefault="00DD0368" w:rsidP="00D864A9">
            <w:pPr>
              <w:pStyle w:val="TableParagraph"/>
              <w:tabs>
                <w:tab w:val="left" w:pos="528"/>
              </w:tabs>
              <w:ind w:left="170" w:right="50"/>
              <w:jc w:val="both"/>
              <w:rPr>
                <w:lang w:val="en-GB"/>
              </w:rPr>
            </w:pPr>
          </w:p>
          <w:p w14:paraId="53E1A376" w14:textId="77777777" w:rsidR="00DD0368" w:rsidRPr="00BC3687" w:rsidRDefault="00DD0368" w:rsidP="00DD0368">
            <w:pPr>
              <w:pStyle w:val="TableParagraph"/>
              <w:numPr>
                <w:ilvl w:val="0"/>
                <w:numId w:val="15"/>
              </w:numPr>
              <w:tabs>
                <w:tab w:val="left" w:pos="528"/>
              </w:tabs>
              <w:ind w:right="50" w:firstLine="0"/>
              <w:jc w:val="both"/>
              <w:rPr>
                <w:lang w:val="en-GB"/>
              </w:rPr>
            </w:pPr>
            <w:r w:rsidRPr="00BC3687">
              <w:rPr>
                <w:lang w:val="en-GB"/>
              </w:rPr>
              <w:t>All</w:t>
            </w:r>
            <w:r w:rsidRPr="00BC3687">
              <w:rPr>
                <w:spacing w:val="40"/>
                <w:lang w:val="en-GB"/>
              </w:rPr>
              <w:t xml:space="preserve"> </w:t>
            </w:r>
            <w:r w:rsidRPr="00BC3687">
              <w:rPr>
                <w:lang w:val="en-GB"/>
              </w:rPr>
              <w:t>customers</w:t>
            </w:r>
            <w:r w:rsidRPr="00BC3687">
              <w:rPr>
                <w:spacing w:val="40"/>
                <w:lang w:val="en-GB"/>
              </w:rPr>
              <w:t xml:space="preserve"> </w:t>
            </w:r>
            <w:r w:rsidRPr="00BC3687">
              <w:rPr>
                <w:lang w:val="en-GB"/>
              </w:rPr>
              <w:t>must</w:t>
            </w:r>
            <w:r w:rsidRPr="00BC3687">
              <w:rPr>
                <w:spacing w:val="40"/>
                <w:lang w:val="en-GB"/>
              </w:rPr>
              <w:t xml:space="preserve"> </w:t>
            </w:r>
            <w:r w:rsidRPr="00BC3687">
              <w:rPr>
                <w:lang w:val="en-GB"/>
              </w:rPr>
              <w:t>be</w:t>
            </w:r>
            <w:r w:rsidRPr="00BC3687">
              <w:rPr>
                <w:spacing w:val="40"/>
                <w:lang w:val="en-GB"/>
              </w:rPr>
              <w:t xml:space="preserve"> </w:t>
            </w:r>
            <w:r w:rsidRPr="00BC3687">
              <w:rPr>
                <w:lang w:val="en-GB"/>
              </w:rPr>
              <w:t>scanned</w:t>
            </w:r>
            <w:r w:rsidRPr="00BC3687">
              <w:rPr>
                <w:spacing w:val="40"/>
                <w:lang w:val="en-GB"/>
              </w:rPr>
              <w:t xml:space="preserve"> </w:t>
            </w:r>
            <w:r w:rsidRPr="00BC3687">
              <w:rPr>
                <w:lang w:val="en-GB"/>
              </w:rPr>
              <w:t>in</w:t>
            </w:r>
            <w:r w:rsidRPr="00BC3687">
              <w:rPr>
                <w:spacing w:val="40"/>
                <w:lang w:val="en-GB"/>
              </w:rPr>
              <w:t xml:space="preserve"> </w:t>
            </w:r>
            <w:r w:rsidRPr="00BC3687">
              <w:rPr>
                <w:lang w:val="en-GB"/>
              </w:rPr>
              <w:t>via</w:t>
            </w:r>
            <w:r w:rsidRPr="00BC3687">
              <w:rPr>
                <w:spacing w:val="40"/>
                <w:lang w:val="en-GB"/>
              </w:rPr>
              <w:t xml:space="preserve"> </w:t>
            </w:r>
            <w:r w:rsidRPr="00BC3687">
              <w:rPr>
                <w:lang w:val="en-GB"/>
              </w:rPr>
              <w:t>the</w:t>
            </w:r>
            <w:r w:rsidRPr="00BC3687">
              <w:rPr>
                <w:spacing w:val="40"/>
                <w:lang w:val="en-GB"/>
              </w:rPr>
              <w:t xml:space="preserve"> </w:t>
            </w:r>
            <w:r w:rsidRPr="00BC3687">
              <w:rPr>
                <w:lang w:val="en-GB"/>
              </w:rPr>
              <w:t>EIAVS</w:t>
            </w:r>
            <w:r w:rsidRPr="00BC3687">
              <w:rPr>
                <w:spacing w:val="40"/>
                <w:lang w:val="en-GB"/>
              </w:rPr>
              <w:t xml:space="preserve"> </w:t>
            </w:r>
            <w:proofErr w:type="gramStart"/>
            <w:r w:rsidRPr="00BC3687">
              <w:rPr>
                <w:lang w:val="en-GB"/>
              </w:rPr>
              <w:t>with</w:t>
            </w:r>
            <w:r w:rsidRPr="00BC3687">
              <w:rPr>
                <w:spacing w:val="40"/>
                <w:lang w:val="en-GB"/>
              </w:rPr>
              <w:t xml:space="preserve"> </w:t>
            </w:r>
            <w:r w:rsidRPr="00BC3687">
              <w:rPr>
                <w:lang w:val="en-GB"/>
              </w:rPr>
              <w:t>the exception</w:t>
            </w:r>
            <w:r w:rsidRPr="00BC3687">
              <w:rPr>
                <w:spacing w:val="29"/>
                <w:lang w:val="en-GB"/>
              </w:rPr>
              <w:t xml:space="preserve"> </w:t>
            </w:r>
            <w:r w:rsidRPr="00BC3687">
              <w:rPr>
                <w:lang w:val="en-GB"/>
              </w:rPr>
              <w:t>of</w:t>
            </w:r>
            <w:proofErr w:type="gramEnd"/>
            <w:r w:rsidRPr="00BC3687">
              <w:rPr>
                <w:spacing w:val="31"/>
                <w:lang w:val="en-GB"/>
              </w:rPr>
              <w:t xml:space="preserve"> </w:t>
            </w:r>
            <w:r w:rsidRPr="00BC3687">
              <w:rPr>
                <w:lang w:val="en-GB"/>
              </w:rPr>
              <w:t xml:space="preserve">those customers admitted to the </w:t>
            </w:r>
            <w:r>
              <w:rPr>
                <w:lang w:val="en-GB"/>
              </w:rPr>
              <w:t>P</w:t>
            </w:r>
            <w:r w:rsidRPr="00BC3687">
              <w:rPr>
                <w:lang w:val="en-GB"/>
              </w:rPr>
              <w:t>remises with</w:t>
            </w:r>
            <w:r w:rsidRPr="00BC3687">
              <w:rPr>
                <w:spacing w:val="30"/>
                <w:lang w:val="en-GB"/>
              </w:rPr>
              <w:t xml:space="preserve"> </w:t>
            </w:r>
            <w:r w:rsidRPr="00BC3687">
              <w:rPr>
                <w:lang w:val="en-GB"/>
              </w:rPr>
              <w:t>the written approval of a member of the management team or D</w:t>
            </w:r>
            <w:r>
              <w:rPr>
                <w:lang w:val="en-GB"/>
              </w:rPr>
              <w:t xml:space="preserve">esignated Premises </w:t>
            </w:r>
            <w:r w:rsidRPr="00BC3687">
              <w:rPr>
                <w:lang w:val="en-GB"/>
              </w:rPr>
              <w:t>S</w:t>
            </w:r>
            <w:r>
              <w:rPr>
                <w:lang w:val="en-GB"/>
              </w:rPr>
              <w:t>upervisor</w:t>
            </w:r>
            <w:r w:rsidRPr="00BC3687">
              <w:rPr>
                <w:lang w:val="en-GB"/>
              </w:rPr>
              <w:t>. The written approval shall include</w:t>
            </w:r>
            <w:r>
              <w:rPr>
                <w:lang w:val="en-GB"/>
              </w:rPr>
              <w:t>:</w:t>
            </w:r>
            <w:r w:rsidRPr="00BC3687">
              <w:rPr>
                <w:lang w:val="en-GB"/>
              </w:rPr>
              <w:t xml:space="preserve"> the name of the D</w:t>
            </w:r>
            <w:r>
              <w:rPr>
                <w:lang w:val="en-GB"/>
              </w:rPr>
              <w:t>esignated Premises Supervisor</w:t>
            </w:r>
            <w:r w:rsidRPr="00BC3687">
              <w:rPr>
                <w:lang w:val="en-GB"/>
              </w:rPr>
              <w:t>/manager, a</w:t>
            </w:r>
            <w:r w:rsidRPr="00BC3687">
              <w:rPr>
                <w:spacing w:val="40"/>
                <w:lang w:val="en-GB"/>
              </w:rPr>
              <w:t xml:space="preserve"> </w:t>
            </w:r>
            <w:r w:rsidRPr="00BC3687">
              <w:rPr>
                <w:lang w:val="en-GB"/>
              </w:rPr>
              <w:t>description</w:t>
            </w:r>
            <w:r w:rsidRPr="00BC3687">
              <w:rPr>
                <w:spacing w:val="40"/>
                <w:lang w:val="en-GB"/>
              </w:rPr>
              <w:t xml:space="preserve"> </w:t>
            </w:r>
            <w:r w:rsidRPr="00BC3687">
              <w:rPr>
                <w:lang w:val="en-GB"/>
              </w:rPr>
              <w:t>of</w:t>
            </w:r>
            <w:r w:rsidRPr="00BC3687">
              <w:rPr>
                <w:spacing w:val="40"/>
                <w:lang w:val="en-GB"/>
              </w:rPr>
              <w:t xml:space="preserve"> </w:t>
            </w:r>
            <w:r w:rsidRPr="00BC3687">
              <w:rPr>
                <w:lang w:val="en-GB"/>
              </w:rPr>
              <w:t>the</w:t>
            </w:r>
            <w:r w:rsidRPr="00BC3687">
              <w:rPr>
                <w:spacing w:val="40"/>
                <w:lang w:val="en-GB"/>
              </w:rPr>
              <w:t xml:space="preserve"> </w:t>
            </w:r>
            <w:r w:rsidRPr="00BC3687">
              <w:rPr>
                <w:lang w:val="en-GB"/>
              </w:rPr>
              <w:t>person</w:t>
            </w:r>
            <w:r>
              <w:rPr>
                <w:lang w:val="en-GB"/>
              </w:rPr>
              <w:t>,</w:t>
            </w:r>
            <w:r w:rsidRPr="00BC3687">
              <w:rPr>
                <w:spacing w:val="40"/>
                <w:lang w:val="en-GB"/>
              </w:rPr>
              <w:t xml:space="preserve"> </w:t>
            </w:r>
            <w:r w:rsidRPr="00BC3687">
              <w:rPr>
                <w:lang w:val="en-GB"/>
              </w:rPr>
              <w:t>and</w:t>
            </w:r>
            <w:r w:rsidRPr="00BC3687">
              <w:rPr>
                <w:spacing w:val="40"/>
                <w:lang w:val="en-GB"/>
              </w:rPr>
              <w:t xml:space="preserve"> </w:t>
            </w:r>
            <w:r w:rsidRPr="00BC3687">
              <w:rPr>
                <w:lang w:val="en-GB"/>
              </w:rPr>
              <w:t>the</w:t>
            </w:r>
            <w:r w:rsidRPr="00BC3687">
              <w:rPr>
                <w:spacing w:val="37"/>
                <w:lang w:val="en-GB"/>
              </w:rPr>
              <w:t xml:space="preserve"> </w:t>
            </w:r>
            <w:r w:rsidRPr="00BC3687">
              <w:rPr>
                <w:lang w:val="en-GB"/>
              </w:rPr>
              <w:t>reason</w:t>
            </w:r>
            <w:r w:rsidRPr="00BC3687">
              <w:rPr>
                <w:spacing w:val="40"/>
                <w:lang w:val="en-GB"/>
              </w:rPr>
              <w:t xml:space="preserve"> </w:t>
            </w:r>
            <w:r w:rsidRPr="00BC3687">
              <w:rPr>
                <w:lang w:val="en-GB"/>
              </w:rPr>
              <w:t>why</w:t>
            </w:r>
            <w:r w:rsidRPr="00BC3687">
              <w:rPr>
                <w:spacing w:val="38"/>
                <w:lang w:val="en-GB"/>
              </w:rPr>
              <w:t xml:space="preserve"> </w:t>
            </w:r>
            <w:r w:rsidRPr="00BC3687">
              <w:rPr>
                <w:lang w:val="en-GB"/>
              </w:rPr>
              <w:t>such</w:t>
            </w:r>
            <w:r w:rsidRPr="00BC3687">
              <w:rPr>
                <w:spacing w:val="40"/>
                <w:lang w:val="en-GB"/>
              </w:rPr>
              <w:t xml:space="preserve"> </w:t>
            </w:r>
            <w:r w:rsidRPr="00BC3687">
              <w:rPr>
                <w:lang w:val="en-GB"/>
              </w:rPr>
              <w:t>approval was given</w:t>
            </w:r>
            <w:r>
              <w:rPr>
                <w:lang w:val="en-GB"/>
              </w:rPr>
              <w:t>.</w:t>
            </w:r>
            <w:r w:rsidRPr="00BC3687">
              <w:rPr>
                <w:lang w:val="en-GB"/>
              </w:rPr>
              <w:t xml:space="preserve"> </w:t>
            </w:r>
            <w:r>
              <w:rPr>
                <w:lang w:val="en-GB"/>
              </w:rPr>
              <w:t>T</w:t>
            </w:r>
            <w:r w:rsidRPr="00BC3687">
              <w:rPr>
                <w:lang w:val="en-GB"/>
              </w:rPr>
              <w:t>he written approval must be retained for a period of</w:t>
            </w:r>
            <w:r w:rsidRPr="00BC3687">
              <w:rPr>
                <w:spacing w:val="40"/>
                <w:lang w:val="en-GB"/>
              </w:rPr>
              <w:t xml:space="preserve"> </w:t>
            </w:r>
            <w:r w:rsidRPr="00BC3687">
              <w:rPr>
                <w:lang w:val="en-GB"/>
              </w:rPr>
              <w:t>28</w:t>
            </w:r>
            <w:r w:rsidRPr="00BC3687">
              <w:rPr>
                <w:spacing w:val="40"/>
                <w:lang w:val="en-GB"/>
              </w:rPr>
              <w:t xml:space="preserve"> </w:t>
            </w:r>
            <w:r w:rsidRPr="00BC3687">
              <w:rPr>
                <w:lang w:val="en-GB"/>
              </w:rPr>
              <w:t>days</w:t>
            </w:r>
            <w:r w:rsidRPr="00BC3687">
              <w:rPr>
                <w:spacing w:val="40"/>
                <w:lang w:val="en-GB"/>
              </w:rPr>
              <w:t xml:space="preserve"> </w:t>
            </w:r>
            <w:r w:rsidRPr="00BC3687">
              <w:rPr>
                <w:lang w:val="en-GB"/>
              </w:rPr>
              <w:t>and</w:t>
            </w:r>
            <w:r w:rsidRPr="00BC3687">
              <w:rPr>
                <w:spacing w:val="40"/>
                <w:lang w:val="en-GB"/>
              </w:rPr>
              <w:t xml:space="preserve"> </w:t>
            </w:r>
            <w:r w:rsidRPr="00BC3687">
              <w:rPr>
                <w:lang w:val="en-GB"/>
              </w:rPr>
              <w:t>made</w:t>
            </w:r>
            <w:r w:rsidRPr="00BC3687">
              <w:rPr>
                <w:spacing w:val="40"/>
                <w:lang w:val="en-GB"/>
              </w:rPr>
              <w:t xml:space="preserve"> </w:t>
            </w:r>
            <w:r w:rsidRPr="00BC3687">
              <w:rPr>
                <w:lang w:val="en-GB"/>
              </w:rPr>
              <w:t>available</w:t>
            </w:r>
            <w:r w:rsidRPr="00BC3687">
              <w:rPr>
                <w:spacing w:val="40"/>
                <w:lang w:val="en-GB"/>
              </w:rPr>
              <w:t xml:space="preserve"> </w:t>
            </w:r>
            <w:r w:rsidRPr="00BC3687">
              <w:rPr>
                <w:lang w:val="en-GB"/>
              </w:rPr>
              <w:t>to</w:t>
            </w:r>
            <w:r w:rsidRPr="00BC3687">
              <w:rPr>
                <w:spacing w:val="40"/>
                <w:lang w:val="en-GB"/>
              </w:rPr>
              <w:t xml:space="preserve"> </w:t>
            </w:r>
            <w:r w:rsidRPr="00BC3687">
              <w:rPr>
                <w:lang w:val="en-GB"/>
              </w:rPr>
              <w:t>the</w:t>
            </w:r>
            <w:r w:rsidRPr="00BC3687">
              <w:rPr>
                <w:spacing w:val="40"/>
                <w:lang w:val="en-GB"/>
              </w:rPr>
              <w:t xml:space="preserve"> </w:t>
            </w:r>
            <w:r w:rsidRPr="00BC3687">
              <w:rPr>
                <w:lang w:val="en-GB"/>
              </w:rPr>
              <w:t>Police, authorised officer(s) of the Licensing Authority or Responsible Authorities if so requested.</w:t>
            </w:r>
          </w:p>
          <w:p w14:paraId="1248C780" w14:textId="77777777" w:rsidR="00DD0368" w:rsidRPr="00BC3687" w:rsidRDefault="00DD0368" w:rsidP="00D864A9">
            <w:pPr>
              <w:pStyle w:val="TableParagraph"/>
              <w:tabs>
                <w:tab w:val="left" w:pos="565"/>
              </w:tabs>
              <w:ind w:left="567" w:right="50"/>
              <w:rPr>
                <w:lang w:val="en-GB"/>
              </w:rPr>
            </w:pPr>
          </w:p>
        </w:tc>
      </w:tr>
      <w:tr w:rsidR="00DD0368" w:rsidRPr="00BC3687" w14:paraId="4636683B" w14:textId="77777777" w:rsidTr="00D864A9">
        <w:tc>
          <w:tcPr>
            <w:tcW w:w="851" w:type="dxa"/>
          </w:tcPr>
          <w:p w14:paraId="4421B79E"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lastRenderedPageBreak/>
              <w:t>CD2</w:t>
            </w:r>
            <w:r>
              <w:rPr>
                <w:rFonts w:ascii="Arial" w:eastAsia="Times New Roman" w:hAnsi="Arial" w:cs="Arial"/>
                <w:bCs/>
                <w:lang w:eastAsia="en-GB"/>
              </w:rPr>
              <w:t>5</w:t>
            </w:r>
          </w:p>
        </w:tc>
        <w:tc>
          <w:tcPr>
            <w:tcW w:w="2977" w:type="dxa"/>
          </w:tcPr>
          <w:p w14:paraId="5C8DF739"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Security</w:t>
            </w:r>
          </w:p>
          <w:p w14:paraId="4D5222D8"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lastRenderedPageBreak/>
              <w:t>(General)</w:t>
            </w:r>
          </w:p>
        </w:tc>
        <w:tc>
          <w:tcPr>
            <w:tcW w:w="6094" w:type="dxa"/>
          </w:tcPr>
          <w:p w14:paraId="630F89D7" w14:textId="77777777" w:rsidR="00DD0368" w:rsidRPr="00BC3687" w:rsidRDefault="00DD0368" w:rsidP="00DD0368">
            <w:pPr>
              <w:pStyle w:val="TableParagraph"/>
              <w:numPr>
                <w:ilvl w:val="0"/>
                <w:numId w:val="26"/>
              </w:numPr>
              <w:tabs>
                <w:tab w:val="left" w:pos="565"/>
              </w:tabs>
              <w:ind w:right="50"/>
              <w:jc w:val="both"/>
              <w:rPr>
                <w:lang w:val="en-GB"/>
              </w:rPr>
            </w:pPr>
            <w:r w:rsidRPr="00BC3687">
              <w:rPr>
                <w:lang w:val="en-GB"/>
              </w:rPr>
              <w:lastRenderedPageBreak/>
              <w:t>The Premises</w:t>
            </w:r>
            <w:r w:rsidRPr="00BC3687">
              <w:rPr>
                <w:spacing w:val="80"/>
                <w:lang w:val="en-GB"/>
              </w:rPr>
              <w:t xml:space="preserve"> </w:t>
            </w:r>
            <w:r w:rsidRPr="00BC3687">
              <w:rPr>
                <w:lang w:val="en-GB"/>
              </w:rPr>
              <w:t>shall</w:t>
            </w:r>
            <w:r w:rsidRPr="00BC3687">
              <w:rPr>
                <w:spacing w:val="80"/>
                <w:lang w:val="en-GB"/>
              </w:rPr>
              <w:t xml:space="preserve"> </w:t>
            </w:r>
            <w:r w:rsidRPr="00BC3687">
              <w:rPr>
                <w:lang w:val="en-GB"/>
              </w:rPr>
              <w:t>operate</w:t>
            </w:r>
            <w:r w:rsidRPr="00BC3687">
              <w:rPr>
                <w:spacing w:val="80"/>
                <w:lang w:val="en-GB"/>
              </w:rPr>
              <w:t xml:space="preserve"> </w:t>
            </w:r>
            <w:r w:rsidRPr="00BC3687">
              <w:rPr>
                <w:lang w:val="en-GB"/>
              </w:rPr>
              <w:t>a</w:t>
            </w:r>
            <w:r w:rsidRPr="00BC3687">
              <w:rPr>
                <w:spacing w:val="80"/>
                <w:lang w:val="en-GB"/>
              </w:rPr>
              <w:t xml:space="preserve"> </w:t>
            </w:r>
            <w:r w:rsidRPr="00BC3687">
              <w:rPr>
                <w:lang w:val="en-GB"/>
              </w:rPr>
              <w:t>clear</w:t>
            </w:r>
            <w:r w:rsidRPr="00BC3687">
              <w:rPr>
                <w:spacing w:val="80"/>
                <w:lang w:val="en-GB"/>
              </w:rPr>
              <w:t xml:space="preserve"> </w:t>
            </w:r>
            <w:r w:rsidRPr="00BC3687">
              <w:rPr>
                <w:lang w:val="en-GB"/>
              </w:rPr>
              <w:t>window</w:t>
            </w:r>
            <w:r w:rsidRPr="00BC3687">
              <w:rPr>
                <w:spacing w:val="80"/>
                <w:lang w:val="en-GB"/>
              </w:rPr>
              <w:t xml:space="preserve"> </w:t>
            </w:r>
            <w:r w:rsidRPr="00BC3687">
              <w:rPr>
                <w:lang w:val="en-GB"/>
              </w:rPr>
              <w:lastRenderedPageBreak/>
              <w:t>policy</w:t>
            </w:r>
            <w:r w:rsidRPr="00BC3687">
              <w:rPr>
                <w:spacing w:val="80"/>
                <w:lang w:val="en-GB"/>
              </w:rPr>
              <w:t xml:space="preserve"> </w:t>
            </w:r>
            <w:r w:rsidRPr="00BC3687">
              <w:rPr>
                <w:lang w:val="en-GB"/>
              </w:rPr>
              <w:t>to</w:t>
            </w:r>
            <w:r w:rsidRPr="00BC3687">
              <w:rPr>
                <w:spacing w:val="80"/>
                <w:lang w:val="en-GB"/>
              </w:rPr>
              <w:t xml:space="preserve"> </w:t>
            </w:r>
            <w:r w:rsidRPr="00BC3687">
              <w:rPr>
                <w:lang w:val="en-GB"/>
              </w:rPr>
              <w:t>deter underage and proxy sales and persons loitering outside.</w:t>
            </w:r>
          </w:p>
          <w:p w14:paraId="6627E0FC" w14:textId="77777777" w:rsidR="00DD0368" w:rsidRPr="00BC3687" w:rsidRDefault="00DD0368" w:rsidP="00D864A9">
            <w:pPr>
              <w:pStyle w:val="TableParagraph"/>
              <w:tabs>
                <w:tab w:val="left" w:pos="565"/>
              </w:tabs>
              <w:ind w:right="50"/>
              <w:jc w:val="both"/>
              <w:rPr>
                <w:lang w:val="en-GB"/>
              </w:rPr>
            </w:pPr>
          </w:p>
          <w:p w14:paraId="22EF0242" w14:textId="77777777" w:rsidR="00DD0368" w:rsidRPr="00BC3687" w:rsidRDefault="00DD0368" w:rsidP="00D864A9">
            <w:pPr>
              <w:pStyle w:val="TableParagraph"/>
              <w:tabs>
                <w:tab w:val="left" w:pos="565"/>
              </w:tabs>
              <w:ind w:left="567" w:right="50"/>
              <w:jc w:val="both"/>
              <w:rPr>
                <w:lang w:val="en-GB"/>
              </w:rPr>
            </w:pPr>
          </w:p>
        </w:tc>
      </w:tr>
      <w:tr w:rsidR="00DD0368" w:rsidRPr="00BC3687" w14:paraId="601479F9" w14:textId="77777777" w:rsidTr="00D864A9">
        <w:tc>
          <w:tcPr>
            <w:tcW w:w="851" w:type="dxa"/>
          </w:tcPr>
          <w:p w14:paraId="30497980"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lastRenderedPageBreak/>
              <w:t>CD2</w:t>
            </w:r>
            <w:r>
              <w:rPr>
                <w:rFonts w:ascii="Arial" w:eastAsia="Times New Roman" w:hAnsi="Arial" w:cs="Arial"/>
                <w:bCs/>
                <w:lang w:eastAsia="en-GB"/>
              </w:rPr>
              <w:t>6</w:t>
            </w:r>
          </w:p>
        </w:tc>
        <w:tc>
          <w:tcPr>
            <w:tcW w:w="2977" w:type="dxa"/>
          </w:tcPr>
          <w:p w14:paraId="0DC6E3B8"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 xml:space="preserve">Security </w:t>
            </w:r>
          </w:p>
          <w:p w14:paraId="221AB082"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(Incidents)</w:t>
            </w:r>
          </w:p>
        </w:tc>
        <w:tc>
          <w:tcPr>
            <w:tcW w:w="6094" w:type="dxa"/>
          </w:tcPr>
          <w:p w14:paraId="74F23A93" w14:textId="77777777" w:rsidR="00DD0368" w:rsidRDefault="00DD0368" w:rsidP="00DD0368">
            <w:pPr>
              <w:pStyle w:val="TableParagraph"/>
              <w:numPr>
                <w:ilvl w:val="0"/>
                <w:numId w:val="93"/>
              </w:numPr>
              <w:tabs>
                <w:tab w:val="left" w:pos="767"/>
              </w:tabs>
              <w:spacing w:before="123"/>
              <w:ind w:right="50"/>
              <w:jc w:val="both"/>
              <w:rPr>
                <w:lang w:val="en-GB"/>
              </w:rPr>
            </w:pPr>
            <w:r>
              <w:rPr>
                <w:lang w:val="en-GB"/>
              </w:rPr>
              <w:t>An incident logbook (whether kept in written or electronic form) shall be kept and maintained on the Premises and made available for inspection on request to the Police, authorised officer(s) of the Licensing Authority or Responsible Authorities. The incident logbook will be completed within 24 hours of the incident and must record the following:</w:t>
            </w:r>
          </w:p>
          <w:p w14:paraId="0BBE00F5" w14:textId="77777777" w:rsidR="00DD0368" w:rsidRDefault="00DD0368" w:rsidP="00DD0368">
            <w:pPr>
              <w:pStyle w:val="TableParagraph"/>
              <w:numPr>
                <w:ilvl w:val="0"/>
                <w:numId w:val="94"/>
              </w:numPr>
              <w:tabs>
                <w:tab w:val="left" w:pos="767"/>
              </w:tabs>
              <w:spacing w:before="123"/>
              <w:ind w:right="50"/>
              <w:jc w:val="both"/>
              <w:rPr>
                <w:lang w:val="en-GB"/>
              </w:rPr>
            </w:pPr>
            <w:r w:rsidRPr="006D709D">
              <w:rPr>
                <w:lang w:val="en-GB"/>
              </w:rPr>
              <w:t xml:space="preserve">All crime reported to the </w:t>
            </w:r>
            <w:proofErr w:type="gramStart"/>
            <w:r w:rsidRPr="006D709D">
              <w:rPr>
                <w:lang w:val="en-GB"/>
              </w:rPr>
              <w:t>Premises;</w:t>
            </w:r>
            <w:proofErr w:type="gramEnd"/>
          </w:p>
          <w:p w14:paraId="13376BAE" w14:textId="77777777" w:rsidR="00DD0368" w:rsidRDefault="00DD0368" w:rsidP="00DD0368">
            <w:pPr>
              <w:pStyle w:val="TableParagraph"/>
              <w:numPr>
                <w:ilvl w:val="0"/>
                <w:numId w:val="94"/>
              </w:numPr>
              <w:tabs>
                <w:tab w:val="left" w:pos="767"/>
              </w:tabs>
              <w:spacing w:before="123"/>
              <w:ind w:right="50"/>
              <w:jc w:val="both"/>
              <w:rPr>
                <w:lang w:val="en-GB"/>
              </w:rPr>
            </w:pPr>
            <w:r w:rsidRPr="006D709D">
              <w:rPr>
                <w:lang w:val="en-GB"/>
              </w:rPr>
              <w:t xml:space="preserve">All ejections of </w:t>
            </w:r>
            <w:proofErr w:type="gramStart"/>
            <w:r w:rsidRPr="006D709D">
              <w:rPr>
                <w:lang w:val="en-GB"/>
              </w:rPr>
              <w:t>patrons;</w:t>
            </w:r>
            <w:proofErr w:type="gramEnd"/>
          </w:p>
          <w:p w14:paraId="502AC049" w14:textId="77777777" w:rsidR="00DD0368" w:rsidRDefault="00DD0368" w:rsidP="00DD0368">
            <w:pPr>
              <w:pStyle w:val="TableParagraph"/>
              <w:numPr>
                <w:ilvl w:val="0"/>
                <w:numId w:val="94"/>
              </w:numPr>
              <w:tabs>
                <w:tab w:val="left" w:pos="767"/>
              </w:tabs>
              <w:spacing w:before="123"/>
              <w:ind w:right="50"/>
              <w:jc w:val="both"/>
              <w:rPr>
                <w:lang w:val="en-GB"/>
              </w:rPr>
            </w:pPr>
            <w:r w:rsidRPr="006D709D">
              <w:rPr>
                <w:lang w:val="en-GB"/>
              </w:rPr>
              <w:t xml:space="preserve">Any complaints </w:t>
            </w:r>
            <w:proofErr w:type="gramStart"/>
            <w:r w:rsidRPr="006D709D">
              <w:rPr>
                <w:lang w:val="en-GB"/>
              </w:rPr>
              <w:t>received;</w:t>
            </w:r>
            <w:proofErr w:type="gramEnd"/>
          </w:p>
          <w:p w14:paraId="131F94B4" w14:textId="77777777" w:rsidR="00DD0368" w:rsidRDefault="00DD0368" w:rsidP="00DD0368">
            <w:pPr>
              <w:pStyle w:val="TableParagraph"/>
              <w:numPr>
                <w:ilvl w:val="0"/>
                <w:numId w:val="94"/>
              </w:numPr>
              <w:tabs>
                <w:tab w:val="left" w:pos="767"/>
              </w:tabs>
              <w:spacing w:before="123"/>
              <w:ind w:right="50"/>
              <w:jc w:val="both"/>
              <w:rPr>
                <w:lang w:val="en-GB"/>
              </w:rPr>
            </w:pPr>
            <w:r w:rsidRPr="006D709D">
              <w:rPr>
                <w:lang w:val="en-GB"/>
              </w:rPr>
              <w:t xml:space="preserve">Any incidents of </w:t>
            </w:r>
            <w:proofErr w:type="gramStart"/>
            <w:r w:rsidRPr="006D709D">
              <w:rPr>
                <w:lang w:val="en-GB"/>
              </w:rPr>
              <w:t>disorder;</w:t>
            </w:r>
            <w:proofErr w:type="gramEnd"/>
          </w:p>
          <w:p w14:paraId="3D986B3F" w14:textId="77777777" w:rsidR="00DD0368" w:rsidRDefault="00DD0368" w:rsidP="00DD0368">
            <w:pPr>
              <w:pStyle w:val="TableParagraph"/>
              <w:numPr>
                <w:ilvl w:val="0"/>
                <w:numId w:val="94"/>
              </w:numPr>
              <w:tabs>
                <w:tab w:val="left" w:pos="767"/>
              </w:tabs>
              <w:spacing w:before="123"/>
              <w:ind w:right="50"/>
              <w:jc w:val="both"/>
              <w:rPr>
                <w:lang w:val="en-GB"/>
              </w:rPr>
            </w:pPr>
            <w:r w:rsidRPr="006D709D">
              <w:rPr>
                <w:lang w:val="en-GB"/>
              </w:rPr>
              <w:t xml:space="preserve">All seizures of drugs or </w:t>
            </w:r>
            <w:proofErr w:type="gramStart"/>
            <w:r w:rsidRPr="006D709D">
              <w:rPr>
                <w:lang w:val="en-GB"/>
              </w:rPr>
              <w:t>weapons;</w:t>
            </w:r>
            <w:proofErr w:type="gramEnd"/>
          </w:p>
          <w:p w14:paraId="1B573006" w14:textId="77777777" w:rsidR="00DD0368" w:rsidRDefault="00DD0368" w:rsidP="00DD0368">
            <w:pPr>
              <w:pStyle w:val="TableParagraph"/>
              <w:numPr>
                <w:ilvl w:val="0"/>
                <w:numId w:val="94"/>
              </w:numPr>
              <w:tabs>
                <w:tab w:val="left" w:pos="767"/>
              </w:tabs>
              <w:spacing w:before="123"/>
              <w:ind w:right="50"/>
              <w:jc w:val="both"/>
              <w:rPr>
                <w:lang w:val="en-GB"/>
              </w:rPr>
            </w:pPr>
            <w:r w:rsidRPr="006D709D">
              <w:rPr>
                <w:lang w:val="en-GB"/>
              </w:rPr>
              <w:t xml:space="preserve">Any faults in the CCTV system, searching equipment or scanning </w:t>
            </w:r>
            <w:proofErr w:type="gramStart"/>
            <w:r w:rsidRPr="006D709D">
              <w:rPr>
                <w:lang w:val="en-GB"/>
              </w:rPr>
              <w:t>equipment;</w:t>
            </w:r>
            <w:proofErr w:type="gramEnd"/>
          </w:p>
          <w:p w14:paraId="7ADA0B60" w14:textId="77777777" w:rsidR="00DD0368" w:rsidRDefault="00DD0368" w:rsidP="00DD0368">
            <w:pPr>
              <w:pStyle w:val="TableParagraph"/>
              <w:numPr>
                <w:ilvl w:val="0"/>
                <w:numId w:val="94"/>
              </w:numPr>
              <w:tabs>
                <w:tab w:val="left" w:pos="767"/>
              </w:tabs>
              <w:spacing w:before="123"/>
              <w:ind w:right="50"/>
              <w:jc w:val="both"/>
              <w:rPr>
                <w:lang w:val="en-GB"/>
              </w:rPr>
            </w:pPr>
            <w:r w:rsidRPr="006D709D">
              <w:rPr>
                <w:lang w:val="en-GB"/>
              </w:rPr>
              <w:t xml:space="preserve">Any refusals of the sale of </w:t>
            </w:r>
            <w:proofErr w:type="gramStart"/>
            <w:r w:rsidRPr="006D709D">
              <w:rPr>
                <w:lang w:val="en-GB"/>
              </w:rPr>
              <w:t>alcohol;</w:t>
            </w:r>
            <w:proofErr w:type="gramEnd"/>
          </w:p>
          <w:p w14:paraId="19F360BB" w14:textId="77777777" w:rsidR="00DD0368" w:rsidRPr="00BF641A" w:rsidRDefault="00DD0368" w:rsidP="00DD0368">
            <w:pPr>
              <w:pStyle w:val="TableParagraph"/>
              <w:numPr>
                <w:ilvl w:val="0"/>
                <w:numId w:val="94"/>
              </w:numPr>
              <w:tabs>
                <w:tab w:val="left" w:pos="767"/>
              </w:tabs>
              <w:spacing w:before="123"/>
              <w:ind w:right="50"/>
              <w:jc w:val="both"/>
              <w:rPr>
                <w:lang w:val="en-GB"/>
              </w:rPr>
            </w:pPr>
            <w:r w:rsidRPr="006D709D">
              <w:rPr>
                <w:lang w:val="en-GB"/>
              </w:rPr>
              <w:t xml:space="preserve">Any visit by </w:t>
            </w:r>
            <w:proofErr w:type="spellStart"/>
            <w:r w:rsidRPr="006D709D">
              <w:rPr>
                <w:lang w:val="en-GB"/>
              </w:rPr>
              <w:t>a</w:t>
            </w:r>
            <w:proofErr w:type="spellEnd"/>
            <w:r w:rsidRPr="006D709D">
              <w:rPr>
                <w:lang w:val="en-GB"/>
              </w:rPr>
              <w:t xml:space="preserve"> any Responsible Authorities of emergency </w:t>
            </w:r>
            <w:proofErr w:type="gramStart"/>
            <w:r w:rsidRPr="006D709D">
              <w:rPr>
                <w:lang w:val="en-GB"/>
              </w:rPr>
              <w:t>service</w:t>
            </w:r>
            <w:r>
              <w:rPr>
                <w:lang w:val="en-GB"/>
              </w:rPr>
              <w:t>;</w:t>
            </w:r>
            <w:proofErr w:type="gramEnd"/>
          </w:p>
          <w:p w14:paraId="28D2AD58" w14:textId="77777777" w:rsidR="00DD0368" w:rsidRPr="00BF641A" w:rsidRDefault="00DD0368" w:rsidP="00D864A9">
            <w:pPr>
              <w:pStyle w:val="TableParagraph"/>
              <w:tabs>
                <w:tab w:val="left" w:pos="767"/>
              </w:tabs>
              <w:spacing w:before="123"/>
              <w:ind w:right="50"/>
              <w:jc w:val="both"/>
              <w:rPr>
                <w:lang w:val="en-GB"/>
              </w:rPr>
            </w:pPr>
          </w:p>
          <w:p w14:paraId="3550C06B" w14:textId="77777777" w:rsidR="00DD0368" w:rsidRDefault="00DD0368" w:rsidP="00D864A9">
            <w:pPr>
              <w:pStyle w:val="TableParagraph"/>
              <w:tabs>
                <w:tab w:val="left" w:pos="767"/>
              </w:tabs>
              <w:spacing w:before="123"/>
              <w:ind w:left="769" w:right="50"/>
              <w:jc w:val="both"/>
              <w:rPr>
                <w:lang w:val="en-GB"/>
              </w:rPr>
            </w:pPr>
            <w:r>
              <w:rPr>
                <w:lang w:val="en-GB"/>
              </w:rPr>
              <w:t>The log must include the date, time, name of the member of staff making the record, details of the incident and any action taken.</w:t>
            </w:r>
          </w:p>
          <w:p w14:paraId="75F28C3B" w14:textId="77777777" w:rsidR="00DD0368" w:rsidRDefault="00DD0368" w:rsidP="00D864A9">
            <w:pPr>
              <w:pStyle w:val="TableParagraph"/>
              <w:tabs>
                <w:tab w:val="left" w:pos="767"/>
              </w:tabs>
              <w:spacing w:before="123"/>
              <w:ind w:left="769" w:right="50"/>
              <w:jc w:val="both"/>
              <w:rPr>
                <w:lang w:val="en-GB"/>
              </w:rPr>
            </w:pPr>
          </w:p>
          <w:p w14:paraId="74FA9895" w14:textId="77777777" w:rsidR="00DD0368" w:rsidRPr="00BF641A" w:rsidRDefault="00DD0368" w:rsidP="00DD0368">
            <w:pPr>
              <w:pStyle w:val="TableParagraph"/>
              <w:numPr>
                <w:ilvl w:val="0"/>
                <w:numId w:val="93"/>
              </w:numPr>
              <w:tabs>
                <w:tab w:val="left" w:pos="767"/>
              </w:tabs>
              <w:spacing w:before="123"/>
              <w:ind w:right="50" w:firstLine="0"/>
              <w:jc w:val="both"/>
              <w:rPr>
                <w:lang w:val="en-GB"/>
              </w:rPr>
            </w:pPr>
            <w:r w:rsidRPr="00BF641A">
              <w:rPr>
                <w:lang w:val="en-GB"/>
              </w:rPr>
              <w:t>Any person found to be dealing drugs will be detained and the Police informed immediately. Drugs seized will be handed over to the Police.</w:t>
            </w:r>
          </w:p>
          <w:p w14:paraId="4CBC94B9" w14:textId="77777777" w:rsidR="00DD0368" w:rsidRPr="00BC3687" w:rsidRDefault="00DD0368" w:rsidP="00DD0368">
            <w:pPr>
              <w:pStyle w:val="TableParagraph"/>
              <w:numPr>
                <w:ilvl w:val="0"/>
                <w:numId w:val="93"/>
              </w:numPr>
              <w:tabs>
                <w:tab w:val="left" w:pos="767"/>
              </w:tabs>
              <w:spacing w:before="253"/>
              <w:ind w:right="46" w:firstLine="0"/>
              <w:jc w:val="both"/>
              <w:rPr>
                <w:lang w:val="en-GB"/>
              </w:rPr>
            </w:pPr>
            <w:proofErr w:type="gramStart"/>
            <w:r w:rsidRPr="00BC3687">
              <w:rPr>
                <w:lang w:val="en-GB"/>
              </w:rPr>
              <w:t>A drugs</w:t>
            </w:r>
            <w:proofErr w:type="gramEnd"/>
            <w:r w:rsidRPr="00BC3687">
              <w:rPr>
                <w:lang w:val="en-GB"/>
              </w:rPr>
              <w:t xml:space="preserve"> drop safe shall be fitted at the Premises, the keys for which will be kept by the Police. A written record of items placed in the safe will be made in a drugs logbook and secured in evidence bags provided by the Police.</w:t>
            </w:r>
          </w:p>
          <w:p w14:paraId="79A25C23" w14:textId="77777777" w:rsidR="00DD0368" w:rsidRPr="00BC3687" w:rsidRDefault="00DD0368" w:rsidP="00DD0368">
            <w:pPr>
              <w:pStyle w:val="TableParagraph"/>
              <w:numPr>
                <w:ilvl w:val="0"/>
                <w:numId w:val="93"/>
              </w:numPr>
              <w:tabs>
                <w:tab w:val="left" w:pos="767"/>
              </w:tabs>
              <w:spacing w:before="253"/>
              <w:ind w:right="46" w:firstLine="0"/>
              <w:jc w:val="both"/>
              <w:rPr>
                <w:lang w:val="en-GB"/>
              </w:rPr>
            </w:pPr>
            <w:r w:rsidRPr="00BC3687">
              <w:rPr>
                <w:lang w:val="en-GB"/>
              </w:rPr>
              <w:t>A drugs logbook (whether kept in written or electronic form)</w:t>
            </w:r>
            <w:r w:rsidRPr="00BC3687">
              <w:rPr>
                <w:spacing w:val="40"/>
                <w:lang w:val="en-GB"/>
              </w:rPr>
              <w:t xml:space="preserve"> </w:t>
            </w:r>
            <w:r w:rsidRPr="00BC3687">
              <w:rPr>
                <w:lang w:val="en-GB"/>
              </w:rPr>
              <w:t>shall be kept and maintained on the Premises. The log shall be used to record any items place in the drugs drop off safe. The log will include the date, time and name of the member of staff making the record, along with the details of the drugs and any action taken.</w:t>
            </w:r>
          </w:p>
          <w:p w14:paraId="64B5B03C" w14:textId="77777777" w:rsidR="00DD0368" w:rsidRPr="00BC3687" w:rsidRDefault="00DD0368" w:rsidP="00DD0368">
            <w:pPr>
              <w:pStyle w:val="TableParagraph"/>
              <w:numPr>
                <w:ilvl w:val="0"/>
                <w:numId w:val="93"/>
              </w:numPr>
              <w:tabs>
                <w:tab w:val="left" w:pos="767"/>
              </w:tabs>
              <w:spacing w:before="253"/>
              <w:ind w:right="46" w:firstLine="0"/>
              <w:jc w:val="both"/>
              <w:rPr>
                <w:lang w:val="en-GB"/>
              </w:rPr>
            </w:pPr>
            <w:r w:rsidRPr="00BC3687">
              <w:rPr>
                <w:lang w:val="en-GB"/>
              </w:rPr>
              <w:t xml:space="preserve">In the event of a serious assault is committed on the Premises (or appears to have been committed), the management will </w:t>
            </w:r>
            <w:r w:rsidRPr="00BC3687">
              <w:rPr>
                <w:lang w:val="en-GB"/>
              </w:rPr>
              <w:lastRenderedPageBreak/>
              <w:t>immediately ensure that:</w:t>
            </w:r>
          </w:p>
          <w:p w14:paraId="2936E203" w14:textId="77777777" w:rsidR="00DD0368" w:rsidRPr="00BC3687" w:rsidRDefault="00DD0368" w:rsidP="00DD0368">
            <w:pPr>
              <w:pStyle w:val="TableParagraph"/>
              <w:numPr>
                <w:ilvl w:val="0"/>
                <w:numId w:val="83"/>
              </w:numPr>
              <w:tabs>
                <w:tab w:val="left" w:pos="767"/>
              </w:tabs>
              <w:spacing w:before="253"/>
              <w:ind w:right="46"/>
              <w:jc w:val="both"/>
              <w:rPr>
                <w:lang w:val="en-GB"/>
              </w:rPr>
            </w:pPr>
            <w:r w:rsidRPr="00BC3687">
              <w:rPr>
                <w:lang w:val="en-GB"/>
              </w:rPr>
              <w:t xml:space="preserve">The Police (and, where appropriate, the NHS Ambulance Service) are called without </w:t>
            </w:r>
            <w:proofErr w:type="gramStart"/>
            <w:r w:rsidRPr="00BC3687">
              <w:rPr>
                <w:lang w:val="en-GB"/>
              </w:rPr>
              <w:t>delay;</w:t>
            </w:r>
            <w:proofErr w:type="gramEnd"/>
          </w:p>
          <w:p w14:paraId="39895C5D" w14:textId="77777777" w:rsidR="00DD0368" w:rsidRPr="00BC3687" w:rsidRDefault="00DD0368" w:rsidP="00DD0368">
            <w:pPr>
              <w:pStyle w:val="TableParagraph"/>
              <w:numPr>
                <w:ilvl w:val="0"/>
                <w:numId w:val="83"/>
              </w:numPr>
              <w:tabs>
                <w:tab w:val="left" w:pos="767"/>
              </w:tabs>
              <w:spacing w:before="253"/>
              <w:ind w:right="46"/>
              <w:jc w:val="both"/>
              <w:rPr>
                <w:lang w:val="en-GB"/>
              </w:rPr>
            </w:pPr>
            <w:r w:rsidRPr="00BC3687">
              <w:rPr>
                <w:lang w:val="en-GB"/>
              </w:rPr>
              <w:t xml:space="preserve">All measures that are reasonably practicable are taken to apprehend any suspects pending the arrival of the </w:t>
            </w:r>
            <w:proofErr w:type="gramStart"/>
            <w:r w:rsidRPr="00BC3687">
              <w:rPr>
                <w:lang w:val="en-GB"/>
              </w:rPr>
              <w:t>Police;</w:t>
            </w:r>
            <w:proofErr w:type="gramEnd"/>
          </w:p>
          <w:p w14:paraId="65A93C5E" w14:textId="77777777" w:rsidR="00DD0368" w:rsidRPr="00BC3687" w:rsidRDefault="00DD0368" w:rsidP="00DD0368">
            <w:pPr>
              <w:pStyle w:val="TableParagraph"/>
              <w:numPr>
                <w:ilvl w:val="0"/>
                <w:numId w:val="83"/>
              </w:numPr>
              <w:tabs>
                <w:tab w:val="left" w:pos="767"/>
              </w:tabs>
              <w:spacing w:before="253"/>
              <w:ind w:right="46"/>
              <w:jc w:val="both"/>
              <w:rPr>
                <w:lang w:val="en-GB"/>
              </w:rPr>
            </w:pPr>
            <w:r w:rsidRPr="00BC3687">
              <w:rPr>
                <w:lang w:val="en-GB"/>
              </w:rPr>
              <w:t xml:space="preserve">The crime scene is preserved </w:t>
            </w:r>
            <w:proofErr w:type="gramStart"/>
            <w:r w:rsidRPr="00BC3687">
              <w:rPr>
                <w:lang w:val="en-GB"/>
              </w:rPr>
              <w:t>so as to</w:t>
            </w:r>
            <w:proofErr w:type="gramEnd"/>
            <w:r w:rsidRPr="00BC3687">
              <w:rPr>
                <w:lang w:val="en-GB"/>
              </w:rPr>
              <w:t xml:space="preserve"> enable a full forensic investigation to be carried out by the Police; and</w:t>
            </w:r>
          </w:p>
          <w:p w14:paraId="287DC129" w14:textId="77777777" w:rsidR="00DD0368" w:rsidRPr="00BC3687" w:rsidRDefault="00DD0368" w:rsidP="00DD0368">
            <w:pPr>
              <w:pStyle w:val="TableParagraph"/>
              <w:numPr>
                <w:ilvl w:val="0"/>
                <w:numId w:val="83"/>
              </w:numPr>
              <w:tabs>
                <w:tab w:val="left" w:pos="767"/>
              </w:tabs>
              <w:spacing w:before="253"/>
              <w:ind w:right="46"/>
              <w:jc w:val="both"/>
              <w:rPr>
                <w:lang w:val="en-GB"/>
              </w:rPr>
            </w:pPr>
            <w:r w:rsidRPr="00BC3687">
              <w:rPr>
                <w:lang w:val="en-GB"/>
              </w:rPr>
              <w:t>Such other measures are taken (as appropriate) to fully protect the safety of all persons present on the Premises.</w:t>
            </w:r>
          </w:p>
          <w:p w14:paraId="7B6801A8" w14:textId="77777777" w:rsidR="00DD0368" w:rsidRPr="00BC3687" w:rsidRDefault="00DD0368" w:rsidP="00D864A9">
            <w:pPr>
              <w:pStyle w:val="TableParagraph"/>
              <w:tabs>
                <w:tab w:val="left" w:pos="767"/>
              </w:tabs>
              <w:spacing w:before="253"/>
              <w:ind w:left="409" w:right="46"/>
              <w:jc w:val="both"/>
              <w:rPr>
                <w:lang w:val="en-GB"/>
              </w:rPr>
            </w:pPr>
          </w:p>
        </w:tc>
      </w:tr>
      <w:tr w:rsidR="00DD0368" w:rsidRPr="00BC3687" w14:paraId="45FB2787" w14:textId="77777777" w:rsidTr="00D864A9">
        <w:tc>
          <w:tcPr>
            <w:tcW w:w="851" w:type="dxa"/>
          </w:tcPr>
          <w:p w14:paraId="0C982DB0"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lastRenderedPageBreak/>
              <w:t>CD2</w:t>
            </w:r>
            <w:r>
              <w:rPr>
                <w:rFonts w:ascii="Arial" w:eastAsia="Times New Roman" w:hAnsi="Arial" w:cs="Arial"/>
                <w:bCs/>
                <w:lang w:eastAsia="en-GB"/>
              </w:rPr>
              <w:t>7</w:t>
            </w:r>
          </w:p>
        </w:tc>
        <w:tc>
          <w:tcPr>
            <w:tcW w:w="2977" w:type="dxa"/>
          </w:tcPr>
          <w:p w14:paraId="451D5F73"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Security</w:t>
            </w:r>
          </w:p>
          <w:p w14:paraId="12E3A68E"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(Search policy)</w:t>
            </w:r>
          </w:p>
        </w:tc>
        <w:tc>
          <w:tcPr>
            <w:tcW w:w="6094" w:type="dxa"/>
          </w:tcPr>
          <w:p w14:paraId="42795F04" w14:textId="77777777" w:rsidR="00DD0368" w:rsidRDefault="00DD0368" w:rsidP="00DD0368">
            <w:pPr>
              <w:pStyle w:val="TableParagraph"/>
              <w:numPr>
                <w:ilvl w:val="0"/>
                <w:numId w:val="27"/>
              </w:numPr>
              <w:tabs>
                <w:tab w:val="left" w:pos="546"/>
              </w:tabs>
              <w:spacing w:before="123"/>
              <w:ind w:right="49" w:firstLine="0"/>
              <w:jc w:val="both"/>
              <w:rPr>
                <w:lang w:val="en-GB"/>
              </w:rPr>
            </w:pPr>
            <w:r w:rsidRPr="00BC3687">
              <w:rPr>
                <w:lang w:val="en-GB"/>
              </w:rPr>
              <w:t>A drugs search policy, as agreed with the Police, shall be implemented as a condition of entry to the Premises. The Premises will permit the Police to implement any drugs operation at the Premises.</w:t>
            </w:r>
          </w:p>
          <w:p w14:paraId="453EF698" w14:textId="77777777" w:rsidR="00DD0368" w:rsidRPr="00BC3687" w:rsidRDefault="00DD0368" w:rsidP="00D864A9">
            <w:pPr>
              <w:pStyle w:val="TableParagraph"/>
              <w:tabs>
                <w:tab w:val="left" w:pos="546"/>
              </w:tabs>
              <w:spacing w:before="123"/>
              <w:ind w:left="188" w:right="49"/>
              <w:jc w:val="both"/>
              <w:rPr>
                <w:lang w:val="en-GB"/>
              </w:rPr>
            </w:pPr>
          </w:p>
          <w:p w14:paraId="1B86EC67" w14:textId="77777777" w:rsidR="00DD0368" w:rsidRPr="00BC3687" w:rsidRDefault="00DD0368" w:rsidP="00DD0368">
            <w:pPr>
              <w:pStyle w:val="TableParagraph"/>
              <w:numPr>
                <w:ilvl w:val="0"/>
                <w:numId w:val="27"/>
              </w:numPr>
              <w:tabs>
                <w:tab w:val="left" w:pos="546"/>
              </w:tabs>
              <w:spacing w:before="123"/>
              <w:ind w:right="49" w:firstLine="0"/>
              <w:jc w:val="both"/>
              <w:rPr>
                <w:lang w:val="en-GB"/>
              </w:rPr>
            </w:pPr>
            <w:r w:rsidRPr="00BC3687">
              <w:rPr>
                <w:lang w:val="en-GB"/>
              </w:rPr>
              <w:t>The Designated Premises Supervisor will permit the Police to undertake any exercise or operation at the Premises. This includes (but is not limited to) the use of a drugs itemiser testing machine or drugs dog to check the Premises or customers at the Premises as a condition of entry.</w:t>
            </w:r>
          </w:p>
          <w:p w14:paraId="2227F453" w14:textId="77777777" w:rsidR="00DD0368" w:rsidRPr="00BC3687" w:rsidRDefault="00DD0368" w:rsidP="00D864A9">
            <w:pPr>
              <w:pStyle w:val="TableParagraph"/>
              <w:tabs>
                <w:tab w:val="left" w:pos="546"/>
              </w:tabs>
              <w:spacing w:before="123"/>
              <w:ind w:left="188" w:right="49"/>
              <w:jc w:val="both"/>
              <w:rPr>
                <w:lang w:val="en-GB"/>
              </w:rPr>
            </w:pPr>
          </w:p>
          <w:p w14:paraId="71D4E3E0" w14:textId="77777777" w:rsidR="00DD0368" w:rsidRPr="00BC3687" w:rsidRDefault="00DD0368" w:rsidP="00DD0368">
            <w:pPr>
              <w:pStyle w:val="TableParagraph"/>
              <w:numPr>
                <w:ilvl w:val="0"/>
                <w:numId w:val="27"/>
              </w:numPr>
              <w:tabs>
                <w:tab w:val="left" w:pos="546"/>
              </w:tabs>
              <w:spacing w:before="123"/>
              <w:ind w:right="49" w:firstLine="0"/>
              <w:jc w:val="both"/>
              <w:rPr>
                <w:lang w:val="en-GB"/>
              </w:rPr>
            </w:pPr>
            <w:r w:rsidRPr="00BC3687">
              <w:rPr>
                <w:lang w:val="en-GB"/>
              </w:rPr>
              <w:t>The Premises Licence Holder must take all necessary precautions to prevent drugs entering the Premises. Everyone entering an event (</w:t>
            </w:r>
            <w:proofErr w:type="gramStart"/>
            <w:r w:rsidRPr="00BC3687">
              <w:rPr>
                <w:lang w:val="en-GB"/>
              </w:rPr>
              <w:t>with the exception of</w:t>
            </w:r>
            <w:proofErr w:type="gramEnd"/>
            <w:r w:rsidRPr="00BC3687">
              <w:rPr>
                <w:lang w:val="en-GB"/>
              </w:rPr>
              <w:t xml:space="preserve"> those entitled to enter under s.179 of the Licensing Act 2003) including those on the guest list and employees must be searched. The search must include outer clothing, pockets and bags. Such 100% entry searching must be maintained at busy periods except that where the</w:t>
            </w:r>
            <w:r w:rsidRPr="00BC3687">
              <w:rPr>
                <w:spacing w:val="-1"/>
                <w:lang w:val="en-GB"/>
              </w:rPr>
              <w:t xml:space="preserve"> </w:t>
            </w:r>
            <w:r w:rsidRPr="00BC3687">
              <w:rPr>
                <w:lang w:val="en-GB"/>
              </w:rPr>
              <w:t>Police have so</w:t>
            </w:r>
            <w:r w:rsidRPr="00BC3687">
              <w:rPr>
                <w:spacing w:val="-1"/>
                <w:lang w:val="en-GB"/>
              </w:rPr>
              <w:t xml:space="preserve"> </w:t>
            </w:r>
            <w:r w:rsidRPr="00BC3687">
              <w:rPr>
                <w:lang w:val="en-GB"/>
              </w:rPr>
              <w:t>demanded searching may</w:t>
            </w:r>
            <w:r w:rsidRPr="00BC3687">
              <w:rPr>
                <w:spacing w:val="-1"/>
                <w:lang w:val="en-GB"/>
              </w:rPr>
              <w:t xml:space="preserve"> </w:t>
            </w:r>
            <w:r w:rsidRPr="00BC3687">
              <w:rPr>
                <w:lang w:val="en-GB"/>
              </w:rPr>
              <w:t>be</w:t>
            </w:r>
            <w:r w:rsidRPr="00BC3687">
              <w:rPr>
                <w:spacing w:val="-3"/>
                <w:lang w:val="en-GB"/>
              </w:rPr>
              <w:t xml:space="preserve"> </w:t>
            </w:r>
            <w:r w:rsidRPr="00BC3687">
              <w:rPr>
                <w:lang w:val="en-GB"/>
              </w:rPr>
              <w:t>suspended in</w:t>
            </w:r>
            <w:r w:rsidRPr="00BC3687">
              <w:rPr>
                <w:spacing w:val="-3"/>
                <w:lang w:val="en-GB"/>
              </w:rPr>
              <w:t xml:space="preserve"> </w:t>
            </w:r>
            <w:r w:rsidRPr="00BC3687">
              <w:rPr>
                <w:lang w:val="en-GB"/>
              </w:rPr>
              <w:t xml:space="preserve">the interest of public safety. Searches must be carried out by a door supervisor of the same sex registered by the Security Industry </w:t>
            </w:r>
            <w:r w:rsidRPr="00BC3687">
              <w:rPr>
                <w:spacing w:val="-2"/>
                <w:lang w:val="en-GB"/>
              </w:rPr>
              <w:t>Authority.</w:t>
            </w:r>
          </w:p>
          <w:p w14:paraId="0F36EC68" w14:textId="77777777" w:rsidR="00DD0368" w:rsidRPr="00BC3687" w:rsidRDefault="00DD0368" w:rsidP="00D864A9"/>
          <w:p w14:paraId="49181824" w14:textId="77777777" w:rsidR="00DD0368" w:rsidRPr="00BC3687" w:rsidRDefault="00DD0368" w:rsidP="00DD0368">
            <w:pPr>
              <w:pStyle w:val="TableParagraph"/>
              <w:numPr>
                <w:ilvl w:val="0"/>
                <w:numId w:val="27"/>
              </w:numPr>
              <w:tabs>
                <w:tab w:val="left" w:pos="565"/>
              </w:tabs>
              <w:ind w:right="48" w:firstLine="0"/>
              <w:jc w:val="both"/>
              <w:rPr>
                <w:lang w:val="en-GB"/>
              </w:rPr>
            </w:pPr>
            <w:r w:rsidRPr="00BC3687">
              <w:rPr>
                <w:lang w:val="en-GB"/>
              </w:rPr>
              <w:t>A</w:t>
            </w:r>
            <w:r w:rsidRPr="00BC3687">
              <w:rPr>
                <w:spacing w:val="40"/>
                <w:lang w:val="en-GB"/>
              </w:rPr>
              <w:t xml:space="preserve"> </w:t>
            </w:r>
            <w:r w:rsidRPr="00BC3687">
              <w:rPr>
                <w:lang w:val="en-GB"/>
              </w:rPr>
              <w:t>prominent</w:t>
            </w:r>
            <w:r w:rsidRPr="00BC3687">
              <w:rPr>
                <w:spacing w:val="40"/>
                <w:lang w:val="en-GB"/>
              </w:rPr>
              <w:t xml:space="preserve"> </w:t>
            </w:r>
            <w:r w:rsidRPr="00BC3687">
              <w:rPr>
                <w:lang w:val="en-GB"/>
              </w:rPr>
              <w:t>notice</w:t>
            </w:r>
            <w:r w:rsidRPr="00BC3687">
              <w:rPr>
                <w:spacing w:val="40"/>
                <w:lang w:val="en-GB"/>
              </w:rPr>
              <w:t xml:space="preserve"> </w:t>
            </w:r>
            <w:r w:rsidRPr="00BC3687">
              <w:rPr>
                <w:lang w:val="en-GB"/>
              </w:rPr>
              <w:t>shall</w:t>
            </w:r>
            <w:r w:rsidRPr="00BC3687">
              <w:rPr>
                <w:spacing w:val="40"/>
                <w:lang w:val="en-GB"/>
              </w:rPr>
              <w:t xml:space="preserve"> </w:t>
            </w:r>
            <w:r w:rsidRPr="00BC3687">
              <w:rPr>
                <w:lang w:val="en-GB"/>
              </w:rPr>
              <w:t>be</w:t>
            </w:r>
            <w:r w:rsidRPr="00BC3687">
              <w:rPr>
                <w:spacing w:val="40"/>
                <w:lang w:val="en-GB"/>
              </w:rPr>
              <w:t xml:space="preserve"> </w:t>
            </w:r>
            <w:r w:rsidRPr="00BC3687">
              <w:rPr>
                <w:lang w:val="en-GB"/>
              </w:rPr>
              <w:t>placed</w:t>
            </w:r>
            <w:r w:rsidRPr="00BC3687">
              <w:rPr>
                <w:spacing w:val="40"/>
                <w:lang w:val="en-GB"/>
              </w:rPr>
              <w:t xml:space="preserve"> </w:t>
            </w:r>
            <w:r w:rsidRPr="00BC3687">
              <w:rPr>
                <w:lang w:val="en-GB"/>
              </w:rPr>
              <w:t>at</w:t>
            </w:r>
            <w:r w:rsidRPr="00BC3687">
              <w:rPr>
                <w:spacing w:val="40"/>
                <w:lang w:val="en-GB"/>
              </w:rPr>
              <w:t xml:space="preserve"> </w:t>
            </w:r>
            <w:r w:rsidRPr="00BC3687">
              <w:rPr>
                <w:lang w:val="en-GB"/>
              </w:rPr>
              <w:t>the</w:t>
            </w:r>
            <w:r w:rsidRPr="00BC3687">
              <w:rPr>
                <w:spacing w:val="40"/>
                <w:lang w:val="en-GB"/>
              </w:rPr>
              <w:t xml:space="preserve"> </w:t>
            </w:r>
            <w:r w:rsidRPr="00BC3687">
              <w:rPr>
                <w:lang w:val="en-GB"/>
              </w:rPr>
              <w:t>entrance of the venue informing customers:</w:t>
            </w:r>
          </w:p>
          <w:p w14:paraId="3C62E60F" w14:textId="77777777" w:rsidR="00DD0368" w:rsidRPr="00BC3687" w:rsidRDefault="00DD0368" w:rsidP="00DD0368">
            <w:pPr>
              <w:pStyle w:val="TableParagraph"/>
              <w:numPr>
                <w:ilvl w:val="0"/>
                <w:numId w:val="28"/>
              </w:numPr>
              <w:tabs>
                <w:tab w:val="left" w:pos="565"/>
              </w:tabs>
              <w:ind w:right="48"/>
              <w:jc w:val="both"/>
              <w:rPr>
                <w:lang w:val="en-GB"/>
              </w:rPr>
            </w:pPr>
            <w:r w:rsidRPr="00BC3687">
              <w:rPr>
                <w:lang w:val="en-GB"/>
              </w:rPr>
              <w:t xml:space="preserve">Of the search </w:t>
            </w:r>
            <w:proofErr w:type="gramStart"/>
            <w:r w:rsidRPr="00BC3687">
              <w:rPr>
                <w:lang w:val="en-GB"/>
              </w:rPr>
              <w:t>policy;</w:t>
            </w:r>
            <w:proofErr w:type="gramEnd"/>
          </w:p>
          <w:p w14:paraId="3920A424" w14:textId="77777777" w:rsidR="00DD0368" w:rsidRPr="00BC3687" w:rsidRDefault="00DD0368" w:rsidP="00DD0368">
            <w:pPr>
              <w:pStyle w:val="TableParagraph"/>
              <w:numPr>
                <w:ilvl w:val="0"/>
                <w:numId w:val="28"/>
              </w:numPr>
              <w:tabs>
                <w:tab w:val="left" w:pos="565"/>
              </w:tabs>
              <w:ind w:right="48"/>
              <w:jc w:val="both"/>
              <w:rPr>
                <w:lang w:val="en-GB"/>
              </w:rPr>
            </w:pPr>
            <w:r w:rsidRPr="00BC3687">
              <w:rPr>
                <w:lang w:val="en-GB"/>
              </w:rPr>
              <w:t xml:space="preserve">That entry will be refused until a search has been </w:t>
            </w:r>
            <w:proofErr w:type="gramStart"/>
            <w:r w:rsidRPr="00BC3687">
              <w:rPr>
                <w:lang w:val="en-GB"/>
              </w:rPr>
              <w:t>undertaken;</w:t>
            </w:r>
            <w:proofErr w:type="gramEnd"/>
          </w:p>
          <w:p w14:paraId="3445D8FD" w14:textId="77777777" w:rsidR="00DD0368" w:rsidRPr="00BC3687" w:rsidRDefault="00DD0368" w:rsidP="00DD0368">
            <w:pPr>
              <w:pStyle w:val="TableParagraph"/>
              <w:numPr>
                <w:ilvl w:val="0"/>
                <w:numId w:val="28"/>
              </w:numPr>
              <w:tabs>
                <w:tab w:val="left" w:pos="565"/>
              </w:tabs>
              <w:ind w:right="48"/>
              <w:jc w:val="both"/>
              <w:rPr>
                <w:lang w:val="en-GB"/>
              </w:rPr>
            </w:pPr>
            <w:r w:rsidRPr="00BC3687">
              <w:rPr>
                <w:lang w:val="en-GB"/>
              </w:rPr>
              <w:t>That if any drugs or offensive weapons are found on persons, that person will be detained and the Police called.</w:t>
            </w:r>
          </w:p>
          <w:p w14:paraId="76A22891" w14:textId="77777777" w:rsidR="00DD0368" w:rsidRPr="00BC3687" w:rsidRDefault="00DD0368" w:rsidP="00D864A9">
            <w:pPr>
              <w:pStyle w:val="TableParagraph"/>
              <w:tabs>
                <w:tab w:val="left" w:pos="565"/>
              </w:tabs>
              <w:ind w:left="188" w:right="48"/>
              <w:jc w:val="both"/>
              <w:rPr>
                <w:lang w:val="en-GB"/>
              </w:rPr>
            </w:pPr>
          </w:p>
        </w:tc>
      </w:tr>
      <w:tr w:rsidR="00DD0368" w:rsidRPr="00BC3687" w14:paraId="1B84A215" w14:textId="77777777" w:rsidTr="00D864A9">
        <w:tc>
          <w:tcPr>
            <w:tcW w:w="851" w:type="dxa"/>
          </w:tcPr>
          <w:p w14:paraId="4F2852C3"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lastRenderedPageBreak/>
              <w:t>CD2</w:t>
            </w:r>
            <w:r>
              <w:rPr>
                <w:rFonts w:ascii="Arial" w:eastAsia="Times New Roman" w:hAnsi="Arial" w:cs="Arial"/>
                <w:bCs/>
                <w:lang w:eastAsia="en-GB"/>
              </w:rPr>
              <w:t>8</w:t>
            </w:r>
          </w:p>
        </w:tc>
        <w:tc>
          <w:tcPr>
            <w:tcW w:w="2977" w:type="dxa"/>
          </w:tcPr>
          <w:p w14:paraId="58FBF22F"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Sporting Events</w:t>
            </w:r>
          </w:p>
        </w:tc>
        <w:tc>
          <w:tcPr>
            <w:tcW w:w="6094" w:type="dxa"/>
          </w:tcPr>
          <w:p w14:paraId="5486CBC4" w14:textId="77777777" w:rsidR="00DD0368" w:rsidRPr="00BC3687" w:rsidRDefault="00DD0368" w:rsidP="00DD0368">
            <w:pPr>
              <w:pStyle w:val="TableParagraph"/>
              <w:numPr>
                <w:ilvl w:val="0"/>
                <w:numId w:val="78"/>
              </w:numPr>
              <w:tabs>
                <w:tab w:val="left" w:pos="546"/>
              </w:tabs>
              <w:spacing w:before="123"/>
              <w:ind w:right="49"/>
              <w:jc w:val="both"/>
              <w:rPr>
                <w:lang w:val="en-GB"/>
              </w:rPr>
            </w:pPr>
            <w:r w:rsidRPr="00BC3687">
              <w:rPr>
                <w:lang w:val="en-GB"/>
              </w:rPr>
              <w:t>Prior to any “Designated Sporting Event” (as defined in the Sporting Events Control of Alcohol Act 1985), the Premises Licence Holder shall ensure that:</w:t>
            </w:r>
          </w:p>
          <w:p w14:paraId="5243FE1C" w14:textId="77777777" w:rsidR="00DD0368" w:rsidRPr="00BC3687" w:rsidRDefault="00DD0368" w:rsidP="00DD0368">
            <w:pPr>
              <w:pStyle w:val="TableParagraph"/>
              <w:numPr>
                <w:ilvl w:val="0"/>
                <w:numId w:val="79"/>
              </w:numPr>
              <w:tabs>
                <w:tab w:val="left" w:pos="546"/>
              </w:tabs>
              <w:spacing w:before="123"/>
              <w:ind w:right="49"/>
              <w:jc w:val="both"/>
              <w:rPr>
                <w:lang w:val="en-GB"/>
              </w:rPr>
            </w:pPr>
            <w:r w:rsidRPr="00BC3687">
              <w:rPr>
                <w:lang w:val="en-GB"/>
              </w:rPr>
              <w:t>Alcohol sales in respect of cans of beer or cider are limited to no more than [</w:t>
            </w:r>
            <w:r w:rsidRPr="00BC3687">
              <w:rPr>
                <w:color w:val="0000FF"/>
                <w:lang w:val="en-GB"/>
              </w:rPr>
              <w:t>four</w:t>
            </w:r>
            <w:r w:rsidRPr="00BC3687">
              <w:rPr>
                <w:lang w:val="en-GB"/>
              </w:rPr>
              <w:t>] cans per person for a minimum of [</w:t>
            </w:r>
            <w:r w:rsidRPr="00BC3687">
              <w:rPr>
                <w:color w:val="0000FF"/>
                <w:lang w:val="en-GB"/>
              </w:rPr>
              <w:t>four</w:t>
            </w:r>
            <w:r w:rsidRPr="00BC3687">
              <w:rPr>
                <w:lang w:val="en-GB"/>
              </w:rPr>
              <w:t xml:space="preserve">] hours before the commencement of the relevant Designated Sporting </w:t>
            </w:r>
            <w:proofErr w:type="gramStart"/>
            <w:r w:rsidRPr="00BC3687">
              <w:rPr>
                <w:lang w:val="en-GB"/>
              </w:rPr>
              <w:t>Event;</w:t>
            </w:r>
            <w:proofErr w:type="gramEnd"/>
          </w:p>
          <w:p w14:paraId="15786532" w14:textId="77777777" w:rsidR="00DD0368" w:rsidRPr="00BC3687" w:rsidRDefault="00DD0368" w:rsidP="00DD0368">
            <w:pPr>
              <w:pStyle w:val="TableParagraph"/>
              <w:numPr>
                <w:ilvl w:val="0"/>
                <w:numId w:val="79"/>
              </w:numPr>
              <w:tabs>
                <w:tab w:val="left" w:pos="546"/>
              </w:tabs>
              <w:spacing w:before="123"/>
              <w:ind w:right="49"/>
              <w:jc w:val="both"/>
              <w:rPr>
                <w:lang w:val="en-GB"/>
              </w:rPr>
            </w:pPr>
            <w:r w:rsidRPr="00BC3687">
              <w:rPr>
                <w:lang w:val="en-GB"/>
              </w:rPr>
              <w:t>No sales of alcohol in bottles or glass containers are made in the period [</w:t>
            </w:r>
            <w:r w:rsidRPr="00BC3687">
              <w:rPr>
                <w:color w:val="0000FF"/>
                <w:lang w:val="en-GB"/>
              </w:rPr>
              <w:t>four</w:t>
            </w:r>
            <w:r w:rsidRPr="00BC3687">
              <w:rPr>
                <w:lang w:val="en-GB"/>
              </w:rPr>
              <w:t xml:space="preserve">] hours before the commencement of the Designated Sporting </w:t>
            </w:r>
            <w:proofErr w:type="gramStart"/>
            <w:r w:rsidRPr="00BC3687">
              <w:rPr>
                <w:lang w:val="en-GB"/>
              </w:rPr>
              <w:t>Event;</w:t>
            </w:r>
            <w:proofErr w:type="gramEnd"/>
          </w:p>
          <w:p w14:paraId="46CEEDA7" w14:textId="77777777" w:rsidR="00DD0368" w:rsidRPr="00BC3687" w:rsidRDefault="00DD0368" w:rsidP="00DD0368">
            <w:pPr>
              <w:pStyle w:val="TableParagraph"/>
              <w:numPr>
                <w:ilvl w:val="0"/>
                <w:numId w:val="79"/>
              </w:numPr>
              <w:tabs>
                <w:tab w:val="left" w:pos="546"/>
              </w:tabs>
              <w:spacing w:before="123"/>
              <w:ind w:right="49"/>
              <w:jc w:val="both"/>
              <w:rPr>
                <w:lang w:val="en-GB"/>
              </w:rPr>
            </w:pPr>
            <w:r w:rsidRPr="00BC3687">
              <w:rPr>
                <w:lang w:val="en-GB"/>
              </w:rPr>
              <w:t>Alcohol sales cease for a period of [</w:t>
            </w:r>
            <w:r w:rsidRPr="00BC3687">
              <w:rPr>
                <w:color w:val="0000FF"/>
                <w:lang w:val="en-GB"/>
              </w:rPr>
              <w:t>one</w:t>
            </w:r>
            <w:r w:rsidRPr="00BC3687">
              <w:rPr>
                <w:lang w:val="en-GB"/>
              </w:rPr>
              <w:t xml:space="preserve">] hour immediately before commencement of the relevant Designated Sporting </w:t>
            </w:r>
            <w:proofErr w:type="gramStart"/>
            <w:r w:rsidRPr="00BC3687">
              <w:rPr>
                <w:lang w:val="en-GB"/>
              </w:rPr>
              <w:t>Event;</w:t>
            </w:r>
            <w:proofErr w:type="gramEnd"/>
          </w:p>
          <w:p w14:paraId="0B800C3E" w14:textId="77777777" w:rsidR="00DD0368" w:rsidRPr="00BC3687" w:rsidRDefault="00DD0368" w:rsidP="00DD0368">
            <w:pPr>
              <w:pStyle w:val="TableParagraph"/>
              <w:numPr>
                <w:ilvl w:val="0"/>
                <w:numId w:val="79"/>
              </w:numPr>
              <w:tabs>
                <w:tab w:val="left" w:pos="546"/>
              </w:tabs>
              <w:spacing w:before="123"/>
              <w:ind w:right="49"/>
              <w:jc w:val="both"/>
              <w:rPr>
                <w:lang w:val="en-GB"/>
              </w:rPr>
            </w:pPr>
            <w:r w:rsidRPr="00BC3687">
              <w:rPr>
                <w:lang w:val="en-GB"/>
              </w:rPr>
              <w:t>On any day where there is a relevant Designated Sporting Event taking place, the Premises will not externally advertise as a result of a local store promotion the availability of beer or cider in such a way as to be likely to be the sole inducement to attract persons to the Premises who are either attending the Designated Sporting Event or in the vicinity of the Premises as a result of the Designated Sporting Event;</w:t>
            </w:r>
          </w:p>
          <w:p w14:paraId="4A626191" w14:textId="77777777" w:rsidR="00DD0368" w:rsidRPr="00BC3687" w:rsidRDefault="00DD0368" w:rsidP="00DD0368">
            <w:pPr>
              <w:pStyle w:val="TableParagraph"/>
              <w:numPr>
                <w:ilvl w:val="0"/>
                <w:numId w:val="79"/>
              </w:numPr>
              <w:tabs>
                <w:tab w:val="left" w:pos="546"/>
              </w:tabs>
              <w:spacing w:before="123"/>
              <w:ind w:right="49"/>
              <w:jc w:val="both"/>
              <w:rPr>
                <w:lang w:val="en-GB"/>
              </w:rPr>
            </w:pPr>
            <w:r w:rsidRPr="00BC3687">
              <w:rPr>
                <w:lang w:val="en-GB"/>
              </w:rPr>
              <w:t xml:space="preserve">All members of staff working at the Premises are informed of this Condition prior to taking up </w:t>
            </w:r>
            <w:proofErr w:type="gramStart"/>
            <w:r w:rsidRPr="00BC3687">
              <w:rPr>
                <w:lang w:val="en-GB"/>
              </w:rPr>
              <w:t>employment;</w:t>
            </w:r>
            <w:proofErr w:type="gramEnd"/>
          </w:p>
          <w:p w14:paraId="3B45D69C" w14:textId="77777777" w:rsidR="00DD0368" w:rsidRPr="00BC3687" w:rsidRDefault="00DD0368" w:rsidP="00DD0368">
            <w:pPr>
              <w:pStyle w:val="TableParagraph"/>
              <w:numPr>
                <w:ilvl w:val="0"/>
                <w:numId w:val="79"/>
              </w:numPr>
              <w:tabs>
                <w:tab w:val="left" w:pos="546"/>
              </w:tabs>
              <w:spacing w:before="123"/>
              <w:ind w:right="49"/>
              <w:jc w:val="both"/>
              <w:rPr>
                <w:lang w:val="en-GB"/>
              </w:rPr>
            </w:pPr>
            <w:r w:rsidRPr="00BC3687">
              <w:rPr>
                <w:lang w:val="en-GB"/>
              </w:rPr>
              <w:t>On the day of the relevant Designated Sporting Event, upon the direction of a Police officer, using the grounds of the prevention of crime and disorder or public safety, the Premises will immediately cease to sell alcohol until further directed by the Police or until the relevant Designated Sporting Event has finished.</w:t>
            </w:r>
          </w:p>
          <w:p w14:paraId="0146FDD6" w14:textId="77777777" w:rsidR="00DD0368" w:rsidRPr="00BC3687" w:rsidRDefault="00DD0368" w:rsidP="00D864A9">
            <w:pPr>
              <w:pStyle w:val="TableParagraph"/>
              <w:tabs>
                <w:tab w:val="left" w:pos="546"/>
              </w:tabs>
              <w:spacing w:before="123"/>
              <w:ind w:left="548" w:right="49"/>
              <w:jc w:val="both"/>
              <w:rPr>
                <w:lang w:val="en-GB"/>
              </w:rPr>
            </w:pPr>
          </w:p>
        </w:tc>
      </w:tr>
      <w:tr w:rsidR="00DD0368" w:rsidRPr="00BC3687" w14:paraId="24633DF0" w14:textId="77777777" w:rsidTr="00D864A9">
        <w:tc>
          <w:tcPr>
            <w:tcW w:w="851" w:type="dxa"/>
          </w:tcPr>
          <w:p w14:paraId="4A4AC0F8"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CD2</w:t>
            </w:r>
            <w:r>
              <w:rPr>
                <w:rFonts w:ascii="Arial" w:eastAsia="Times New Roman" w:hAnsi="Arial" w:cs="Arial"/>
                <w:bCs/>
                <w:lang w:eastAsia="en-GB"/>
              </w:rPr>
              <w:t>9</w:t>
            </w:r>
          </w:p>
        </w:tc>
        <w:tc>
          <w:tcPr>
            <w:tcW w:w="2977" w:type="dxa"/>
          </w:tcPr>
          <w:p w14:paraId="30D9B80F"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Signage</w:t>
            </w:r>
          </w:p>
          <w:p w14:paraId="2B76DE09"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(Detailing Opening hours)</w:t>
            </w:r>
          </w:p>
        </w:tc>
        <w:tc>
          <w:tcPr>
            <w:tcW w:w="6094" w:type="dxa"/>
          </w:tcPr>
          <w:p w14:paraId="0A30B6CC" w14:textId="77777777" w:rsidR="00DD0368" w:rsidRPr="00BC3687" w:rsidRDefault="00DD0368" w:rsidP="00DD0368">
            <w:pPr>
              <w:pStyle w:val="TableParagraph"/>
              <w:numPr>
                <w:ilvl w:val="0"/>
                <w:numId w:val="29"/>
              </w:numPr>
              <w:tabs>
                <w:tab w:val="left" w:pos="565"/>
              </w:tabs>
              <w:ind w:right="50"/>
              <w:jc w:val="both"/>
              <w:rPr>
                <w:lang w:val="en-GB"/>
              </w:rPr>
            </w:pPr>
            <w:r w:rsidRPr="00BC3687">
              <w:rPr>
                <w:lang w:val="en-GB"/>
              </w:rPr>
              <w:t>Clear and legible notices shall be strategically and prominently placed on or immediately outside the Premises detailing the normal hours</w:t>
            </w:r>
            <w:r w:rsidRPr="00BC3687">
              <w:rPr>
                <w:spacing w:val="40"/>
                <w:lang w:val="en-GB"/>
              </w:rPr>
              <w:t xml:space="preserve"> </w:t>
            </w:r>
            <w:r w:rsidRPr="00BC3687">
              <w:rPr>
                <w:lang w:val="en-GB"/>
              </w:rPr>
              <w:t>under the terms of the Premises Licence or Club Premises Certificate at which licensable activities are permitted to take</w:t>
            </w:r>
            <w:r w:rsidRPr="00BC3687">
              <w:rPr>
                <w:spacing w:val="40"/>
                <w:lang w:val="en-GB"/>
              </w:rPr>
              <w:t xml:space="preserve"> </w:t>
            </w:r>
            <w:r w:rsidRPr="00BC3687">
              <w:rPr>
                <w:spacing w:val="-2"/>
                <w:lang w:val="en-GB"/>
              </w:rPr>
              <w:t>place.</w:t>
            </w:r>
          </w:p>
          <w:p w14:paraId="09E15414" w14:textId="77777777" w:rsidR="00DD0368" w:rsidRPr="00BC3687" w:rsidRDefault="00DD0368" w:rsidP="00D864A9">
            <w:pPr>
              <w:pStyle w:val="TableParagraph"/>
              <w:tabs>
                <w:tab w:val="left" w:pos="565"/>
              </w:tabs>
              <w:ind w:left="567" w:right="50"/>
              <w:rPr>
                <w:lang w:val="en-GB"/>
              </w:rPr>
            </w:pPr>
          </w:p>
        </w:tc>
      </w:tr>
      <w:tr w:rsidR="00DD0368" w:rsidRPr="00BC3687" w14:paraId="079A0564" w14:textId="77777777" w:rsidTr="00D864A9">
        <w:tc>
          <w:tcPr>
            <w:tcW w:w="851" w:type="dxa"/>
          </w:tcPr>
          <w:p w14:paraId="0E4BDC49"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CD</w:t>
            </w:r>
            <w:r>
              <w:rPr>
                <w:rFonts w:ascii="Arial" w:eastAsia="Times New Roman" w:hAnsi="Arial" w:cs="Arial"/>
                <w:bCs/>
                <w:lang w:eastAsia="en-GB"/>
              </w:rPr>
              <w:t>30</w:t>
            </w:r>
          </w:p>
        </w:tc>
        <w:tc>
          <w:tcPr>
            <w:tcW w:w="2977" w:type="dxa"/>
          </w:tcPr>
          <w:p w14:paraId="0F4E838F"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Staffing</w:t>
            </w:r>
          </w:p>
          <w:p w14:paraId="5219D0C7"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(General)</w:t>
            </w:r>
          </w:p>
          <w:p w14:paraId="436B353D" w14:textId="77777777" w:rsidR="00DD0368" w:rsidRPr="00BC3687" w:rsidRDefault="00DD0368" w:rsidP="00D864A9">
            <w:pPr>
              <w:rPr>
                <w:rFonts w:ascii="Arial" w:eastAsia="Times New Roman" w:hAnsi="Arial" w:cs="Arial"/>
                <w:b/>
                <w:lang w:eastAsia="en-GB"/>
              </w:rPr>
            </w:pPr>
          </w:p>
        </w:tc>
        <w:tc>
          <w:tcPr>
            <w:tcW w:w="6094" w:type="dxa"/>
          </w:tcPr>
          <w:p w14:paraId="02E641ED" w14:textId="77777777" w:rsidR="00DD0368" w:rsidRPr="00BC3687" w:rsidRDefault="00DD0368" w:rsidP="00DD0368">
            <w:pPr>
              <w:pStyle w:val="TableParagraph"/>
              <w:numPr>
                <w:ilvl w:val="0"/>
                <w:numId w:val="30"/>
              </w:numPr>
              <w:tabs>
                <w:tab w:val="left" w:pos="620"/>
              </w:tabs>
              <w:ind w:right="48"/>
              <w:jc w:val="both"/>
              <w:rPr>
                <w:lang w:val="en-GB"/>
              </w:rPr>
            </w:pPr>
            <w:r w:rsidRPr="00BC3687">
              <w:rPr>
                <w:lang w:val="en-GB"/>
              </w:rPr>
              <w:t>A minimum</w:t>
            </w:r>
            <w:r w:rsidRPr="00BC3687">
              <w:rPr>
                <w:spacing w:val="40"/>
                <w:lang w:val="en-GB"/>
              </w:rPr>
              <w:t xml:space="preserve"> </w:t>
            </w:r>
            <w:r w:rsidRPr="00BC3687">
              <w:rPr>
                <w:lang w:val="en-GB"/>
              </w:rPr>
              <w:t>of</w:t>
            </w:r>
            <w:r w:rsidRPr="00BC3687">
              <w:rPr>
                <w:spacing w:val="40"/>
                <w:lang w:val="en-GB"/>
              </w:rPr>
              <w:t xml:space="preserve"> </w:t>
            </w:r>
            <w:r w:rsidRPr="00BC3687">
              <w:rPr>
                <w:lang w:val="en-GB"/>
              </w:rPr>
              <w:t>two</w:t>
            </w:r>
            <w:r w:rsidRPr="00BC3687">
              <w:rPr>
                <w:spacing w:val="40"/>
                <w:lang w:val="en-GB"/>
              </w:rPr>
              <w:t xml:space="preserve"> </w:t>
            </w:r>
            <w:r w:rsidRPr="00BC3687">
              <w:rPr>
                <w:lang w:val="en-GB"/>
              </w:rPr>
              <w:t>members</w:t>
            </w:r>
            <w:r w:rsidRPr="00BC3687">
              <w:rPr>
                <w:spacing w:val="40"/>
                <w:lang w:val="en-GB"/>
              </w:rPr>
              <w:t xml:space="preserve"> </w:t>
            </w:r>
            <w:r w:rsidRPr="00BC3687">
              <w:rPr>
                <w:lang w:val="en-GB"/>
              </w:rPr>
              <w:t>of</w:t>
            </w:r>
            <w:r w:rsidRPr="00BC3687">
              <w:rPr>
                <w:spacing w:val="40"/>
                <w:lang w:val="en-GB"/>
              </w:rPr>
              <w:t xml:space="preserve"> </w:t>
            </w:r>
            <w:r w:rsidRPr="00BC3687">
              <w:rPr>
                <w:lang w:val="en-GB"/>
              </w:rPr>
              <w:t>staff</w:t>
            </w:r>
            <w:r w:rsidRPr="00BC3687">
              <w:rPr>
                <w:spacing w:val="40"/>
                <w:lang w:val="en-GB"/>
              </w:rPr>
              <w:t xml:space="preserve"> </w:t>
            </w:r>
            <w:r w:rsidRPr="00BC3687">
              <w:rPr>
                <w:lang w:val="en-GB"/>
              </w:rPr>
              <w:t>to</w:t>
            </w:r>
            <w:r w:rsidRPr="00BC3687">
              <w:rPr>
                <w:spacing w:val="40"/>
                <w:lang w:val="en-GB"/>
              </w:rPr>
              <w:t xml:space="preserve"> </w:t>
            </w:r>
            <w:proofErr w:type="gramStart"/>
            <w:r w:rsidRPr="00BC3687">
              <w:rPr>
                <w:lang w:val="en-GB"/>
              </w:rPr>
              <w:t>be</w:t>
            </w:r>
            <w:r w:rsidRPr="00BC3687">
              <w:rPr>
                <w:spacing w:val="40"/>
                <w:lang w:val="en-GB"/>
              </w:rPr>
              <w:t xml:space="preserve"> </w:t>
            </w:r>
            <w:r w:rsidRPr="00BC3687">
              <w:rPr>
                <w:lang w:val="en-GB"/>
              </w:rPr>
              <w:t>present</w:t>
            </w:r>
            <w:r w:rsidRPr="00BC3687">
              <w:rPr>
                <w:spacing w:val="40"/>
                <w:lang w:val="en-GB"/>
              </w:rPr>
              <w:t xml:space="preserve"> </w:t>
            </w:r>
            <w:r w:rsidRPr="00BC3687">
              <w:rPr>
                <w:lang w:val="en-GB"/>
              </w:rPr>
              <w:t>on</w:t>
            </w:r>
            <w:r w:rsidRPr="00BC3687">
              <w:rPr>
                <w:spacing w:val="40"/>
                <w:lang w:val="en-GB"/>
              </w:rPr>
              <w:t xml:space="preserve"> </w:t>
            </w:r>
            <w:r w:rsidRPr="00BC3687">
              <w:rPr>
                <w:lang w:val="en-GB"/>
              </w:rPr>
              <w:t>the Premises at all times</w:t>
            </w:r>
            <w:proofErr w:type="gramEnd"/>
            <w:r w:rsidRPr="00BC3687">
              <w:rPr>
                <w:lang w:val="en-GB"/>
              </w:rPr>
              <w:t xml:space="preserve"> the </w:t>
            </w:r>
            <w:r>
              <w:rPr>
                <w:lang w:val="en-GB"/>
              </w:rPr>
              <w:t>[</w:t>
            </w:r>
            <w:r w:rsidRPr="006F1880">
              <w:rPr>
                <w:color w:val="0000FF"/>
                <w:lang w:val="en-GB"/>
              </w:rPr>
              <w:t>store/ venue</w:t>
            </w:r>
            <w:r>
              <w:rPr>
                <w:lang w:val="en-GB"/>
              </w:rPr>
              <w:t>]</w:t>
            </w:r>
            <w:r w:rsidRPr="00BC3687">
              <w:rPr>
                <w:lang w:val="en-GB"/>
              </w:rPr>
              <w:t xml:space="preserve"> is open beyond [</w:t>
            </w:r>
            <w:r w:rsidRPr="00BC3687">
              <w:rPr>
                <w:color w:val="0000FF"/>
                <w:lang w:val="en-GB"/>
              </w:rPr>
              <w:t>23:00</w:t>
            </w:r>
            <w:r w:rsidRPr="00BC3687">
              <w:rPr>
                <w:lang w:val="en-GB"/>
              </w:rPr>
              <w:t>] hours.</w:t>
            </w:r>
          </w:p>
          <w:p w14:paraId="567BCFA1" w14:textId="77777777" w:rsidR="00DD0368" w:rsidRPr="00BC3687" w:rsidRDefault="00DD0368" w:rsidP="00D864A9">
            <w:pPr>
              <w:pStyle w:val="TableParagraph"/>
              <w:tabs>
                <w:tab w:val="left" w:pos="620"/>
              </w:tabs>
              <w:ind w:left="622" w:right="48"/>
              <w:rPr>
                <w:lang w:val="en-GB"/>
              </w:rPr>
            </w:pPr>
          </w:p>
          <w:p w14:paraId="66D9259C" w14:textId="77777777" w:rsidR="00DD0368" w:rsidRPr="00BC3687" w:rsidRDefault="00DD0368" w:rsidP="00DD0368">
            <w:pPr>
              <w:pStyle w:val="TableParagraph"/>
              <w:numPr>
                <w:ilvl w:val="0"/>
                <w:numId w:val="30"/>
              </w:numPr>
              <w:tabs>
                <w:tab w:val="left" w:pos="620"/>
              </w:tabs>
              <w:ind w:right="48"/>
              <w:jc w:val="both"/>
              <w:rPr>
                <w:lang w:val="en-GB"/>
              </w:rPr>
            </w:pPr>
            <w:r w:rsidRPr="00BC3687">
              <w:rPr>
                <w:lang w:val="en-GB"/>
              </w:rPr>
              <w:t xml:space="preserve">Staff shall regularly supervise customer areas and activities. </w:t>
            </w:r>
          </w:p>
          <w:p w14:paraId="3384C583" w14:textId="77777777" w:rsidR="00DD0368" w:rsidRPr="00BC3687" w:rsidRDefault="00DD0368" w:rsidP="00D864A9">
            <w:pPr>
              <w:pStyle w:val="TableParagraph"/>
              <w:tabs>
                <w:tab w:val="left" w:pos="620"/>
              </w:tabs>
              <w:ind w:left="622" w:right="48"/>
              <w:jc w:val="both"/>
              <w:rPr>
                <w:lang w:val="en-GB"/>
              </w:rPr>
            </w:pPr>
          </w:p>
        </w:tc>
      </w:tr>
      <w:tr w:rsidR="00DD0368" w:rsidRPr="00BC3687" w14:paraId="305C936C" w14:textId="77777777" w:rsidTr="00D864A9">
        <w:tc>
          <w:tcPr>
            <w:tcW w:w="851" w:type="dxa"/>
          </w:tcPr>
          <w:p w14:paraId="3ACD75CA"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lastRenderedPageBreak/>
              <w:t>CD3</w:t>
            </w:r>
            <w:r>
              <w:rPr>
                <w:rFonts w:ascii="Arial" w:eastAsia="Times New Roman" w:hAnsi="Arial" w:cs="Arial"/>
                <w:bCs/>
                <w:lang w:eastAsia="en-GB"/>
              </w:rPr>
              <w:t>1</w:t>
            </w:r>
          </w:p>
        </w:tc>
        <w:tc>
          <w:tcPr>
            <w:tcW w:w="2977" w:type="dxa"/>
          </w:tcPr>
          <w:p w14:paraId="772CA384"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Staffing</w:t>
            </w:r>
          </w:p>
          <w:p w14:paraId="0689F6B1"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(Training)</w:t>
            </w:r>
          </w:p>
          <w:p w14:paraId="75C9A1F7" w14:textId="77777777" w:rsidR="00DD0368" w:rsidRPr="00BC3687" w:rsidRDefault="00DD0368" w:rsidP="00D864A9">
            <w:pPr>
              <w:rPr>
                <w:rFonts w:ascii="Arial" w:eastAsia="Times New Roman" w:hAnsi="Arial" w:cs="Arial"/>
                <w:b/>
                <w:lang w:eastAsia="en-GB"/>
              </w:rPr>
            </w:pPr>
          </w:p>
        </w:tc>
        <w:tc>
          <w:tcPr>
            <w:tcW w:w="6094" w:type="dxa"/>
          </w:tcPr>
          <w:p w14:paraId="53576D60" w14:textId="77777777" w:rsidR="00DD0368" w:rsidRPr="002951EB" w:rsidRDefault="00DD0368" w:rsidP="00DD0368">
            <w:pPr>
              <w:pStyle w:val="TableParagraph"/>
              <w:numPr>
                <w:ilvl w:val="0"/>
                <w:numId w:val="31"/>
              </w:numPr>
              <w:tabs>
                <w:tab w:val="left" w:pos="597"/>
                <w:tab w:val="left" w:pos="599"/>
              </w:tabs>
              <w:spacing w:before="249"/>
              <w:ind w:right="47"/>
              <w:jc w:val="both"/>
              <w:rPr>
                <w:lang w:val="en-GB"/>
              </w:rPr>
            </w:pPr>
            <w:r w:rsidRPr="00610261">
              <w:rPr>
                <w:bCs/>
                <w:lang w:val="en-GB"/>
              </w:rPr>
              <w:t xml:space="preserve">All </w:t>
            </w:r>
            <w:r w:rsidRPr="00610261">
              <w:rPr>
                <w:lang w:val="en-GB"/>
              </w:rPr>
              <w:t>staff</w:t>
            </w:r>
            <w:r w:rsidRPr="00610261">
              <w:rPr>
                <w:spacing w:val="-1"/>
                <w:lang w:val="en-GB"/>
              </w:rPr>
              <w:t xml:space="preserve"> </w:t>
            </w:r>
            <w:r w:rsidRPr="00610261">
              <w:rPr>
                <w:lang w:val="en-GB"/>
              </w:rPr>
              <w:t>that</w:t>
            </w:r>
            <w:r w:rsidRPr="00610261">
              <w:rPr>
                <w:spacing w:val="-1"/>
                <w:lang w:val="en-GB"/>
              </w:rPr>
              <w:t xml:space="preserve"> </w:t>
            </w:r>
            <w:r w:rsidRPr="00610261">
              <w:rPr>
                <w:lang w:val="en-GB"/>
              </w:rPr>
              <w:t>undertake</w:t>
            </w:r>
            <w:r w:rsidRPr="00610261">
              <w:rPr>
                <w:spacing w:val="-5"/>
                <w:lang w:val="en-GB"/>
              </w:rPr>
              <w:t xml:space="preserve"> </w:t>
            </w:r>
            <w:r w:rsidRPr="00610261">
              <w:rPr>
                <w:lang w:val="en-GB"/>
              </w:rPr>
              <w:t>the</w:t>
            </w:r>
            <w:r w:rsidRPr="00610261">
              <w:rPr>
                <w:spacing w:val="-3"/>
                <w:lang w:val="en-GB"/>
              </w:rPr>
              <w:t xml:space="preserve"> </w:t>
            </w:r>
            <w:r w:rsidRPr="00610261">
              <w:rPr>
                <w:lang w:val="en-GB"/>
              </w:rPr>
              <w:t>sale</w:t>
            </w:r>
            <w:r w:rsidRPr="00610261">
              <w:rPr>
                <w:spacing w:val="-3"/>
                <w:lang w:val="en-GB"/>
              </w:rPr>
              <w:t xml:space="preserve"> </w:t>
            </w:r>
            <w:r w:rsidRPr="00610261">
              <w:rPr>
                <w:lang w:val="en-GB"/>
              </w:rPr>
              <w:t>and</w:t>
            </w:r>
            <w:r w:rsidRPr="00610261">
              <w:rPr>
                <w:spacing w:val="-3"/>
                <w:lang w:val="en-GB"/>
              </w:rPr>
              <w:t xml:space="preserve"> </w:t>
            </w:r>
            <w:r w:rsidRPr="00610261">
              <w:rPr>
                <w:lang w:val="en-GB"/>
              </w:rPr>
              <w:t>supply</w:t>
            </w:r>
            <w:r w:rsidRPr="00610261">
              <w:rPr>
                <w:spacing w:val="-5"/>
                <w:lang w:val="en-GB"/>
              </w:rPr>
              <w:t xml:space="preserve"> </w:t>
            </w:r>
            <w:r w:rsidRPr="00610261">
              <w:rPr>
                <w:lang w:val="en-GB"/>
              </w:rPr>
              <w:t>of alcohol on the Premises shall receive full training pertinent to the Licensing Act 2003</w:t>
            </w:r>
            <w:r>
              <w:rPr>
                <w:lang w:val="en-GB"/>
              </w:rPr>
              <w:t xml:space="preserve"> (</w:t>
            </w:r>
            <w:r w:rsidRPr="00610261">
              <w:rPr>
                <w:lang w:val="en-GB"/>
              </w:rPr>
              <w:t>specifically in regard to age-restricted sales, Challenge 25 Policy and the refusal of sales to persons believed to be under the influence of alcohol or drugs</w:t>
            </w:r>
            <w:r>
              <w:rPr>
                <w:lang w:val="en-GB"/>
              </w:rPr>
              <w:t>)</w:t>
            </w:r>
            <w:r w:rsidRPr="00610261">
              <w:rPr>
                <w:lang w:val="en-GB"/>
              </w:rPr>
              <w:t xml:space="preserve"> before they are allowed to sell or supply any alcohol to the public</w:t>
            </w:r>
            <w:r>
              <w:rPr>
                <w:lang w:val="en-GB"/>
              </w:rPr>
              <w:t xml:space="preserve"> at the Premises or during deliveries</w:t>
            </w:r>
            <w:r w:rsidRPr="00610261">
              <w:rPr>
                <w:lang w:val="en-GB"/>
              </w:rPr>
              <w:t>. Refresher training will be carried out every [</w:t>
            </w:r>
            <w:r w:rsidRPr="00610261">
              <w:rPr>
                <w:color w:val="0000FF"/>
                <w:lang w:val="en-GB"/>
              </w:rPr>
              <w:t>six</w:t>
            </w:r>
            <w:r w:rsidRPr="00610261">
              <w:rPr>
                <w:lang w:val="en-GB"/>
              </w:rPr>
              <w:t xml:space="preserve">] </w:t>
            </w:r>
            <w:proofErr w:type="gramStart"/>
            <w:r w:rsidRPr="00610261">
              <w:rPr>
                <w:lang w:val="en-GB"/>
              </w:rPr>
              <w:t>months</w:t>
            </w:r>
            <w:proofErr w:type="gramEnd"/>
            <w:r w:rsidRPr="00610261">
              <w:rPr>
                <w:lang w:val="en-GB"/>
              </w:rPr>
              <w:t xml:space="preserve"> for all staff and documented within the training record book.  </w:t>
            </w:r>
          </w:p>
          <w:p w14:paraId="5C0BE466" w14:textId="77777777" w:rsidR="00DD0368" w:rsidRPr="00BC3687" w:rsidRDefault="00DD0368" w:rsidP="00DD0368">
            <w:pPr>
              <w:pStyle w:val="TableParagraph"/>
              <w:numPr>
                <w:ilvl w:val="0"/>
                <w:numId w:val="31"/>
              </w:numPr>
              <w:tabs>
                <w:tab w:val="left" w:pos="597"/>
                <w:tab w:val="left" w:pos="599"/>
              </w:tabs>
              <w:spacing w:before="252"/>
              <w:ind w:right="121"/>
              <w:jc w:val="both"/>
              <w:rPr>
                <w:lang w:val="en-GB"/>
              </w:rPr>
            </w:pPr>
            <w:r w:rsidRPr="00BC3687">
              <w:rPr>
                <w:lang w:val="en-GB"/>
              </w:rPr>
              <w:t xml:space="preserve">A training record book (whether kept in written or electronic form) of such training shall be kept / </w:t>
            </w:r>
            <w:proofErr w:type="gramStart"/>
            <w:r w:rsidRPr="00BC3687">
              <w:rPr>
                <w:lang w:val="en-GB"/>
              </w:rPr>
              <w:t>be accessible at the Premises at all times</w:t>
            </w:r>
            <w:proofErr w:type="gramEnd"/>
            <w:r w:rsidRPr="00BC3687">
              <w:rPr>
                <w:lang w:val="en-GB"/>
              </w:rPr>
              <w:t xml:space="preserve"> and be made immediately available for inspection at the Premises to the Police, authorised officer(s) of the Licensing Authority or other Responsible Authorities on request. The training record shall include the trainee’s name, the trainer’s name, the signature of the trainee, the signature of</w:t>
            </w:r>
            <w:r w:rsidRPr="00BC3687">
              <w:rPr>
                <w:spacing w:val="-1"/>
                <w:lang w:val="en-GB"/>
              </w:rPr>
              <w:t xml:space="preserve"> </w:t>
            </w:r>
            <w:r w:rsidRPr="00BC3687">
              <w:rPr>
                <w:lang w:val="en-GB"/>
              </w:rPr>
              <w:t>the</w:t>
            </w:r>
            <w:r w:rsidRPr="00BC3687">
              <w:rPr>
                <w:spacing w:val="-5"/>
                <w:lang w:val="en-GB"/>
              </w:rPr>
              <w:t xml:space="preserve"> </w:t>
            </w:r>
            <w:r w:rsidRPr="00BC3687">
              <w:rPr>
                <w:lang w:val="en-GB"/>
              </w:rPr>
              <w:t>trainer,</w:t>
            </w:r>
            <w:r w:rsidRPr="00BC3687">
              <w:rPr>
                <w:spacing w:val="-4"/>
                <w:lang w:val="en-GB"/>
              </w:rPr>
              <w:t xml:space="preserve"> </w:t>
            </w:r>
            <w:r w:rsidRPr="00BC3687">
              <w:rPr>
                <w:lang w:val="en-GB"/>
              </w:rPr>
              <w:t>the</w:t>
            </w:r>
            <w:r w:rsidRPr="00BC3687">
              <w:rPr>
                <w:spacing w:val="-3"/>
                <w:lang w:val="en-GB"/>
              </w:rPr>
              <w:t xml:space="preserve"> </w:t>
            </w:r>
            <w:r w:rsidRPr="00BC3687">
              <w:rPr>
                <w:lang w:val="en-GB"/>
              </w:rPr>
              <w:t>date(s)</w:t>
            </w:r>
            <w:r w:rsidRPr="00BC3687">
              <w:rPr>
                <w:spacing w:val="-4"/>
                <w:lang w:val="en-GB"/>
              </w:rPr>
              <w:t xml:space="preserve"> </w:t>
            </w:r>
            <w:r w:rsidRPr="00BC3687">
              <w:rPr>
                <w:lang w:val="en-GB"/>
              </w:rPr>
              <w:t>of</w:t>
            </w:r>
            <w:r w:rsidRPr="00BC3687">
              <w:rPr>
                <w:spacing w:val="-1"/>
                <w:lang w:val="en-GB"/>
              </w:rPr>
              <w:t xml:space="preserve"> </w:t>
            </w:r>
            <w:r w:rsidRPr="00BC3687">
              <w:rPr>
                <w:lang w:val="en-GB"/>
              </w:rPr>
              <w:t>training</w:t>
            </w:r>
            <w:r w:rsidRPr="00BC3687">
              <w:rPr>
                <w:spacing w:val="-1"/>
                <w:lang w:val="en-GB"/>
              </w:rPr>
              <w:t xml:space="preserve"> </w:t>
            </w:r>
            <w:r w:rsidRPr="00BC3687">
              <w:rPr>
                <w:lang w:val="en-GB"/>
              </w:rPr>
              <w:t>and</w:t>
            </w:r>
            <w:r w:rsidRPr="00BC3687">
              <w:rPr>
                <w:spacing w:val="-3"/>
                <w:lang w:val="en-GB"/>
              </w:rPr>
              <w:t xml:space="preserve"> </w:t>
            </w:r>
            <w:r w:rsidRPr="00BC3687">
              <w:rPr>
                <w:lang w:val="en-GB"/>
              </w:rPr>
              <w:t>a</w:t>
            </w:r>
            <w:r w:rsidRPr="00BC3687">
              <w:rPr>
                <w:spacing w:val="-5"/>
                <w:lang w:val="en-GB"/>
              </w:rPr>
              <w:t xml:space="preserve"> </w:t>
            </w:r>
            <w:r w:rsidRPr="00BC3687">
              <w:rPr>
                <w:lang w:val="en-GB"/>
              </w:rPr>
              <w:t>declaration</w:t>
            </w:r>
            <w:r w:rsidRPr="00BC3687">
              <w:rPr>
                <w:spacing w:val="-3"/>
                <w:lang w:val="en-GB"/>
              </w:rPr>
              <w:t xml:space="preserve"> </w:t>
            </w:r>
            <w:r w:rsidRPr="00BC3687">
              <w:rPr>
                <w:lang w:val="en-GB"/>
              </w:rPr>
              <w:t>that</w:t>
            </w:r>
            <w:r w:rsidRPr="00BC3687">
              <w:rPr>
                <w:spacing w:val="-4"/>
                <w:lang w:val="en-GB"/>
              </w:rPr>
              <w:t xml:space="preserve"> </w:t>
            </w:r>
            <w:r w:rsidRPr="00BC3687">
              <w:rPr>
                <w:lang w:val="en-GB"/>
              </w:rPr>
              <w:t>the training has been received.</w:t>
            </w:r>
          </w:p>
          <w:p w14:paraId="4F4605CE" w14:textId="77777777" w:rsidR="00DD0368" w:rsidRPr="006F1880" w:rsidRDefault="00DD0368" w:rsidP="00D864A9">
            <w:pPr>
              <w:pStyle w:val="TableParagraph"/>
              <w:tabs>
                <w:tab w:val="left" w:pos="821"/>
              </w:tabs>
              <w:ind w:left="482" w:right="48"/>
              <w:jc w:val="both"/>
              <w:rPr>
                <w:lang w:val="en-GB"/>
              </w:rPr>
            </w:pPr>
          </w:p>
          <w:p w14:paraId="4C598721" w14:textId="77777777" w:rsidR="00DD0368" w:rsidRPr="00BC3687" w:rsidRDefault="00DD0368" w:rsidP="00DD0368">
            <w:pPr>
              <w:pStyle w:val="TableParagraph"/>
              <w:numPr>
                <w:ilvl w:val="0"/>
                <w:numId w:val="31"/>
              </w:numPr>
              <w:tabs>
                <w:tab w:val="left" w:pos="821"/>
              </w:tabs>
              <w:ind w:right="53"/>
              <w:jc w:val="both"/>
              <w:rPr>
                <w:lang w:val="en-GB"/>
              </w:rPr>
            </w:pPr>
            <w:r w:rsidRPr="00BC3687">
              <w:rPr>
                <w:lang w:val="en-GB"/>
              </w:rPr>
              <w:t xml:space="preserve">Records of </w:t>
            </w:r>
            <w:r>
              <w:rPr>
                <w:lang w:val="en-GB"/>
              </w:rPr>
              <w:t xml:space="preserve">all </w:t>
            </w:r>
            <w:r w:rsidRPr="00BC3687">
              <w:rPr>
                <w:lang w:val="en-GB"/>
              </w:rPr>
              <w:t>staff training along with any training material used</w:t>
            </w:r>
            <w:r>
              <w:rPr>
                <w:lang w:val="en-GB"/>
              </w:rPr>
              <w:t>, will</w:t>
            </w:r>
            <w:r w:rsidRPr="00BC3687">
              <w:rPr>
                <w:spacing w:val="-3"/>
                <w:lang w:val="en-GB"/>
              </w:rPr>
              <w:t xml:space="preserve"> </w:t>
            </w:r>
            <w:r w:rsidRPr="00BC3687">
              <w:rPr>
                <w:lang w:val="en-GB"/>
              </w:rPr>
              <w:t>be</w:t>
            </w:r>
            <w:r w:rsidRPr="00BC3687">
              <w:rPr>
                <w:spacing w:val="-4"/>
                <w:lang w:val="en-GB"/>
              </w:rPr>
              <w:t xml:space="preserve"> </w:t>
            </w:r>
            <w:r w:rsidRPr="00BC3687">
              <w:rPr>
                <w:lang w:val="en-GB"/>
              </w:rPr>
              <w:t xml:space="preserve">kept </w:t>
            </w:r>
            <w:r>
              <w:rPr>
                <w:lang w:val="en-GB"/>
              </w:rPr>
              <w:t xml:space="preserve">and maintained </w:t>
            </w:r>
            <w:r w:rsidRPr="00BC3687">
              <w:rPr>
                <w:lang w:val="en-GB"/>
              </w:rPr>
              <w:t>by</w:t>
            </w:r>
            <w:r w:rsidRPr="00BC3687">
              <w:rPr>
                <w:spacing w:val="-4"/>
                <w:lang w:val="en-GB"/>
              </w:rPr>
              <w:t xml:space="preserve"> </w:t>
            </w:r>
            <w:r w:rsidRPr="00BC3687">
              <w:rPr>
                <w:lang w:val="en-GB"/>
              </w:rPr>
              <w:t>the</w:t>
            </w:r>
            <w:r w:rsidRPr="00BC3687">
              <w:rPr>
                <w:spacing w:val="-2"/>
                <w:lang w:val="en-GB"/>
              </w:rPr>
              <w:t xml:space="preserve"> </w:t>
            </w:r>
            <w:r w:rsidRPr="00BC3687">
              <w:rPr>
                <w:lang w:val="en-GB"/>
              </w:rPr>
              <w:t>Designated</w:t>
            </w:r>
            <w:r w:rsidRPr="00BC3687">
              <w:rPr>
                <w:spacing w:val="-2"/>
                <w:lang w:val="en-GB"/>
              </w:rPr>
              <w:t xml:space="preserve"> </w:t>
            </w:r>
            <w:r w:rsidRPr="00BC3687">
              <w:rPr>
                <w:lang w:val="en-GB"/>
              </w:rPr>
              <w:t>Premises</w:t>
            </w:r>
            <w:r w:rsidRPr="00BC3687">
              <w:rPr>
                <w:spacing w:val="-1"/>
                <w:lang w:val="en-GB"/>
              </w:rPr>
              <w:t xml:space="preserve"> </w:t>
            </w:r>
            <w:r w:rsidRPr="00BC3687">
              <w:rPr>
                <w:lang w:val="en-GB"/>
              </w:rPr>
              <w:t xml:space="preserve">Supervisor or </w:t>
            </w:r>
            <w:r>
              <w:rPr>
                <w:lang w:val="en-GB"/>
              </w:rPr>
              <w:t xml:space="preserve">the </w:t>
            </w:r>
            <w:r w:rsidRPr="00BC3687">
              <w:rPr>
                <w:lang w:val="en-GB"/>
              </w:rPr>
              <w:t>Premises Licence Holder.</w:t>
            </w:r>
          </w:p>
          <w:p w14:paraId="21A1C7EB" w14:textId="77777777" w:rsidR="00DD0368" w:rsidRPr="00BC3687" w:rsidRDefault="00DD0368" w:rsidP="00D864A9">
            <w:pPr>
              <w:pStyle w:val="TableParagraph"/>
              <w:spacing w:before="23"/>
              <w:rPr>
                <w:i/>
                <w:lang w:val="en-GB"/>
              </w:rPr>
            </w:pPr>
          </w:p>
          <w:p w14:paraId="567F4E6C" w14:textId="77777777" w:rsidR="00DD0368" w:rsidRDefault="00DD0368" w:rsidP="00DD0368">
            <w:pPr>
              <w:pStyle w:val="TableParagraph"/>
              <w:numPr>
                <w:ilvl w:val="0"/>
                <w:numId w:val="31"/>
              </w:numPr>
              <w:tabs>
                <w:tab w:val="left" w:pos="821"/>
              </w:tabs>
              <w:ind w:right="46"/>
              <w:jc w:val="both"/>
              <w:rPr>
                <w:lang w:val="en-GB"/>
              </w:rPr>
            </w:pPr>
            <w:r w:rsidRPr="00BC3687">
              <w:rPr>
                <w:lang w:val="en-GB"/>
              </w:rPr>
              <w:t>The</w:t>
            </w:r>
            <w:r w:rsidRPr="00BC3687">
              <w:rPr>
                <w:spacing w:val="-4"/>
                <w:lang w:val="en-GB"/>
              </w:rPr>
              <w:t xml:space="preserve"> P</w:t>
            </w:r>
            <w:r w:rsidRPr="00BC3687">
              <w:rPr>
                <w:lang w:val="en-GB"/>
              </w:rPr>
              <w:t>remises</w:t>
            </w:r>
            <w:r w:rsidRPr="00BC3687">
              <w:rPr>
                <w:spacing w:val="-4"/>
                <w:lang w:val="en-GB"/>
              </w:rPr>
              <w:t xml:space="preserve"> L</w:t>
            </w:r>
            <w:r w:rsidRPr="00BC3687">
              <w:rPr>
                <w:lang w:val="en-GB"/>
              </w:rPr>
              <w:t>icence</w:t>
            </w:r>
            <w:r w:rsidRPr="00BC3687">
              <w:rPr>
                <w:spacing w:val="-1"/>
                <w:lang w:val="en-GB"/>
              </w:rPr>
              <w:t xml:space="preserve"> H</w:t>
            </w:r>
            <w:r w:rsidRPr="00BC3687">
              <w:rPr>
                <w:lang w:val="en-GB"/>
              </w:rPr>
              <w:t>older shall</w:t>
            </w:r>
            <w:r w:rsidRPr="00BC3687">
              <w:rPr>
                <w:spacing w:val="-2"/>
                <w:lang w:val="en-GB"/>
              </w:rPr>
              <w:t xml:space="preserve"> </w:t>
            </w:r>
            <w:r w:rsidRPr="00BC3687">
              <w:rPr>
                <w:lang w:val="en-GB"/>
              </w:rPr>
              <w:t>implement</w:t>
            </w:r>
            <w:r w:rsidRPr="00BC3687">
              <w:rPr>
                <w:spacing w:val="-3"/>
                <w:lang w:val="en-GB"/>
              </w:rPr>
              <w:t xml:space="preserve"> </w:t>
            </w:r>
            <w:r w:rsidRPr="00BC3687">
              <w:rPr>
                <w:lang w:val="en-GB"/>
              </w:rPr>
              <w:t>a</w:t>
            </w:r>
            <w:r w:rsidRPr="00BC3687">
              <w:rPr>
                <w:spacing w:val="-4"/>
                <w:lang w:val="en-GB"/>
              </w:rPr>
              <w:t xml:space="preserve"> </w:t>
            </w:r>
            <w:r w:rsidRPr="00BC3687">
              <w:rPr>
                <w:lang w:val="en-GB"/>
              </w:rPr>
              <w:t>training</w:t>
            </w:r>
            <w:r w:rsidRPr="00BC3687">
              <w:rPr>
                <w:spacing w:val="-2"/>
                <w:lang w:val="en-GB"/>
              </w:rPr>
              <w:t xml:space="preserve"> </w:t>
            </w:r>
            <w:proofErr w:type="gramStart"/>
            <w:r w:rsidRPr="00BC3687">
              <w:rPr>
                <w:lang w:val="en-GB"/>
              </w:rPr>
              <w:t>manual</w:t>
            </w:r>
            <w:proofErr w:type="gramEnd"/>
            <w:r w:rsidRPr="00BC3687">
              <w:rPr>
                <w:lang w:val="en-GB"/>
              </w:rPr>
              <w:t xml:space="preserve"> and all members of staff shall be suitably trained in underage sales prevention before making any sales of alcohol.</w:t>
            </w:r>
          </w:p>
          <w:p w14:paraId="6CF06D15" w14:textId="77777777" w:rsidR="00DD0368" w:rsidRDefault="00DD0368" w:rsidP="00D864A9">
            <w:pPr>
              <w:pStyle w:val="ListParagraph"/>
            </w:pPr>
          </w:p>
          <w:p w14:paraId="5E95B564" w14:textId="77777777" w:rsidR="00DD0368" w:rsidRPr="00263E83" w:rsidRDefault="00DD0368" w:rsidP="00D864A9">
            <w:pPr>
              <w:pStyle w:val="TableParagraph"/>
              <w:tabs>
                <w:tab w:val="left" w:pos="821"/>
              </w:tabs>
              <w:ind w:left="482" w:right="46"/>
              <w:jc w:val="both"/>
              <w:rPr>
                <w:lang w:val="en-GB"/>
              </w:rPr>
            </w:pPr>
          </w:p>
        </w:tc>
      </w:tr>
      <w:tr w:rsidR="00DD0368" w:rsidRPr="00BC3687" w14:paraId="3640BCE7" w14:textId="77777777" w:rsidTr="00D864A9">
        <w:tc>
          <w:tcPr>
            <w:tcW w:w="851" w:type="dxa"/>
          </w:tcPr>
          <w:p w14:paraId="6A9064C2"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CD3</w:t>
            </w:r>
            <w:r>
              <w:rPr>
                <w:rFonts w:ascii="Arial" w:eastAsia="Times New Roman" w:hAnsi="Arial" w:cs="Arial"/>
                <w:bCs/>
                <w:lang w:eastAsia="en-GB"/>
              </w:rPr>
              <w:t>2</w:t>
            </w:r>
          </w:p>
        </w:tc>
        <w:tc>
          <w:tcPr>
            <w:tcW w:w="2977" w:type="dxa"/>
          </w:tcPr>
          <w:p w14:paraId="40764E1A"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Text/Radio communication</w:t>
            </w:r>
          </w:p>
        </w:tc>
        <w:tc>
          <w:tcPr>
            <w:tcW w:w="6094" w:type="dxa"/>
          </w:tcPr>
          <w:p w14:paraId="159F1D4E" w14:textId="77777777" w:rsidR="00DD0368" w:rsidRPr="00BC3687" w:rsidRDefault="00DD0368" w:rsidP="00DD0368">
            <w:pPr>
              <w:pStyle w:val="TableParagraph"/>
              <w:numPr>
                <w:ilvl w:val="0"/>
                <w:numId w:val="32"/>
              </w:numPr>
              <w:tabs>
                <w:tab w:val="left" w:pos="840"/>
              </w:tabs>
              <w:ind w:right="46" w:firstLine="0"/>
              <w:jc w:val="both"/>
              <w:rPr>
                <w:lang w:val="en-GB"/>
              </w:rPr>
            </w:pPr>
            <w:r w:rsidRPr="00BC3687">
              <w:rPr>
                <w:bCs/>
                <w:lang w:val="en-GB"/>
              </w:rPr>
              <w:t xml:space="preserve">That </w:t>
            </w:r>
            <w:r w:rsidRPr="00BC3687">
              <w:rPr>
                <w:lang w:val="en-GB"/>
              </w:rPr>
              <w:t>an adequate text/radio two-way communication link connecting the Premises to the local Police be provided at the Premises when it is open to the public.</w:t>
            </w:r>
          </w:p>
          <w:p w14:paraId="1433F55B" w14:textId="77777777" w:rsidR="00DD0368" w:rsidRPr="00BC3687" w:rsidRDefault="00DD0368" w:rsidP="00D864A9">
            <w:pPr>
              <w:pStyle w:val="TableParagraph"/>
              <w:spacing w:before="1"/>
              <w:rPr>
                <w:i/>
                <w:lang w:val="en-GB"/>
              </w:rPr>
            </w:pPr>
          </w:p>
          <w:p w14:paraId="28586A7E" w14:textId="77777777" w:rsidR="00DD0368" w:rsidRPr="00BC3687" w:rsidRDefault="00DD0368" w:rsidP="00DD0368">
            <w:pPr>
              <w:pStyle w:val="TableParagraph"/>
              <w:numPr>
                <w:ilvl w:val="0"/>
                <w:numId w:val="32"/>
              </w:numPr>
              <w:tabs>
                <w:tab w:val="left" w:pos="840"/>
              </w:tabs>
              <w:spacing w:before="1"/>
              <w:ind w:right="52" w:firstLine="0"/>
              <w:jc w:val="both"/>
              <w:rPr>
                <w:lang w:val="en-GB"/>
              </w:rPr>
            </w:pPr>
            <w:r w:rsidRPr="00BC3687">
              <w:rPr>
                <w:lang w:val="en-GB"/>
              </w:rPr>
              <w:t xml:space="preserve">The text/radio link must be made available to and </w:t>
            </w:r>
            <w:proofErr w:type="gramStart"/>
            <w:r w:rsidRPr="00BC3687">
              <w:rPr>
                <w:lang w:val="en-GB"/>
              </w:rPr>
              <w:t>monitored</w:t>
            </w:r>
            <w:r w:rsidRPr="00BC3687">
              <w:rPr>
                <w:spacing w:val="40"/>
                <w:lang w:val="en-GB"/>
              </w:rPr>
              <w:t xml:space="preserve"> </w:t>
            </w:r>
            <w:r w:rsidRPr="00BC3687">
              <w:rPr>
                <w:lang w:val="en-GB"/>
              </w:rPr>
              <w:t>by the Designated Premises Supervisor or a responsible member of staff at all times</w:t>
            </w:r>
            <w:proofErr w:type="gramEnd"/>
            <w:r w:rsidRPr="00BC3687">
              <w:rPr>
                <w:lang w:val="en-GB"/>
              </w:rPr>
              <w:t xml:space="preserve"> that the Premises are open to the public.</w:t>
            </w:r>
          </w:p>
          <w:p w14:paraId="62FA33B8" w14:textId="77777777" w:rsidR="00DD0368" w:rsidRPr="00BC3687" w:rsidRDefault="00DD0368" w:rsidP="00DD0368">
            <w:pPr>
              <w:pStyle w:val="TableParagraph"/>
              <w:numPr>
                <w:ilvl w:val="0"/>
                <w:numId w:val="32"/>
              </w:numPr>
              <w:tabs>
                <w:tab w:val="left" w:pos="840"/>
              </w:tabs>
              <w:spacing w:before="251"/>
              <w:ind w:right="54" w:firstLine="0"/>
              <w:jc w:val="both"/>
              <w:rPr>
                <w:lang w:val="en-GB"/>
              </w:rPr>
            </w:pPr>
            <w:r w:rsidRPr="00BC3687">
              <w:rPr>
                <w:lang w:val="en-GB"/>
              </w:rPr>
              <w:t>Any Police instructions</w:t>
            </w:r>
            <w:r>
              <w:rPr>
                <w:lang w:val="en-GB"/>
              </w:rPr>
              <w:t xml:space="preserve"> or </w:t>
            </w:r>
            <w:r w:rsidRPr="00BC3687">
              <w:rPr>
                <w:lang w:val="en-GB"/>
              </w:rPr>
              <w:t>directions given over the text/radio link must be complied with whenever given.</w:t>
            </w:r>
          </w:p>
          <w:p w14:paraId="339F12C7" w14:textId="77777777" w:rsidR="00DD0368" w:rsidRPr="00BC3687" w:rsidRDefault="00DD0368" w:rsidP="00DD0368">
            <w:pPr>
              <w:pStyle w:val="TableParagraph"/>
              <w:numPr>
                <w:ilvl w:val="0"/>
                <w:numId w:val="32"/>
              </w:numPr>
              <w:tabs>
                <w:tab w:val="left" w:pos="840"/>
              </w:tabs>
              <w:spacing w:before="251"/>
              <w:ind w:right="54" w:firstLine="0"/>
              <w:jc w:val="both"/>
              <w:rPr>
                <w:lang w:val="en-GB"/>
              </w:rPr>
            </w:pPr>
            <w:r w:rsidRPr="00BC3687">
              <w:rPr>
                <w:lang w:val="en-GB"/>
              </w:rPr>
              <w:t>All instances of crime or disorder are reported via the</w:t>
            </w:r>
            <w:r w:rsidRPr="00BC3687">
              <w:rPr>
                <w:spacing w:val="40"/>
                <w:lang w:val="en-GB"/>
              </w:rPr>
              <w:t xml:space="preserve"> </w:t>
            </w:r>
            <w:r w:rsidRPr="00BC3687">
              <w:rPr>
                <w:lang w:val="en-GB"/>
              </w:rPr>
              <w:t>text/radio link by the Designated Premises Supervisor or a responsible member of staff to an agreed Police contact point.</w:t>
            </w:r>
          </w:p>
          <w:p w14:paraId="78A03C93" w14:textId="77777777" w:rsidR="00DD0368" w:rsidRPr="00BC3687" w:rsidRDefault="00DD0368" w:rsidP="00D864A9">
            <w:pPr>
              <w:pStyle w:val="TableParagraph"/>
              <w:tabs>
                <w:tab w:val="left" w:pos="840"/>
              </w:tabs>
              <w:spacing w:before="251"/>
              <w:ind w:left="482" w:right="54"/>
              <w:jc w:val="both"/>
              <w:rPr>
                <w:lang w:val="en-GB"/>
              </w:rPr>
            </w:pPr>
          </w:p>
        </w:tc>
      </w:tr>
      <w:tr w:rsidR="00DD0368" w:rsidRPr="00BC3687" w14:paraId="0CA352A2" w14:textId="77777777" w:rsidTr="00D864A9">
        <w:tc>
          <w:tcPr>
            <w:tcW w:w="851" w:type="dxa"/>
          </w:tcPr>
          <w:p w14:paraId="6C9BBA2A"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lastRenderedPageBreak/>
              <w:t>CD</w:t>
            </w:r>
            <w:r>
              <w:rPr>
                <w:rFonts w:ascii="Arial" w:eastAsia="Times New Roman" w:hAnsi="Arial" w:cs="Arial"/>
                <w:bCs/>
                <w:lang w:eastAsia="en-GB"/>
              </w:rPr>
              <w:t>33</w:t>
            </w:r>
          </w:p>
        </w:tc>
        <w:tc>
          <w:tcPr>
            <w:tcW w:w="2977" w:type="dxa"/>
          </w:tcPr>
          <w:p w14:paraId="2D41CBB4" w14:textId="77777777" w:rsidR="00DD0368" w:rsidRPr="00BC3687" w:rsidRDefault="00DD0368" w:rsidP="00D864A9">
            <w:pPr>
              <w:rPr>
                <w:rFonts w:ascii="Arial" w:eastAsia="Times New Roman" w:hAnsi="Arial" w:cs="Arial"/>
                <w:b/>
                <w:lang w:eastAsia="en-GB"/>
              </w:rPr>
            </w:pPr>
            <w:r>
              <w:rPr>
                <w:rFonts w:ascii="Arial" w:eastAsia="Times New Roman" w:hAnsi="Arial" w:cs="Arial"/>
                <w:b/>
                <w:lang w:eastAsia="en-GB"/>
              </w:rPr>
              <w:t>T</w:t>
            </w:r>
            <w:r w:rsidRPr="00BC3687">
              <w:rPr>
                <w:rFonts w:ascii="Arial" w:eastAsia="Times New Roman" w:hAnsi="Arial" w:cs="Arial"/>
                <w:b/>
                <w:lang w:eastAsia="en-GB"/>
              </w:rPr>
              <w:t>oilets</w:t>
            </w:r>
          </w:p>
        </w:tc>
        <w:tc>
          <w:tcPr>
            <w:tcW w:w="6094" w:type="dxa"/>
          </w:tcPr>
          <w:p w14:paraId="50308857" w14:textId="77777777" w:rsidR="00DD0368" w:rsidRPr="00BC3687" w:rsidRDefault="00DD0368" w:rsidP="00DD0368">
            <w:pPr>
              <w:pStyle w:val="TableParagraph"/>
              <w:numPr>
                <w:ilvl w:val="0"/>
                <w:numId w:val="98"/>
              </w:numPr>
              <w:tabs>
                <w:tab w:val="left" w:pos="565"/>
              </w:tabs>
              <w:ind w:right="50"/>
              <w:jc w:val="both"/>
              <w:rPr>
                <w:lang w:val="en-GB"/>
              </w:rPr>
            </w:pPr>
            <w:r w:rsidRPr="00BC3687">
              <w:rPr>
                <w:lang w:val="en-GB"/>
              </w:rPr>
              <w:t>All sanitary accommodation must be staffed continually by</w:t>
            </w:r>
            <w:r w:rsidRPr="00BC3687">
              <w:rPr>
                <w:spacing w:val="40"/>
                <w:lang w:val="en-GB"/>
              </w:rPr>
              <w:t xml:space="preserve"> </w:t>
            </w:r>
            <w:r w:rsidRPr="00BC3687">
              <w:rPr>
                <w:lang w:val="en-GB"/>
              </w:rPr>
              <w:t>suitably qualified persons whilst the Premises are in use for licensable activities.</w:t>
            </w:r>
          </w:p>
          <w:p w14:paraId="70EB442C" w14:textId="77777777" w:rsidR="00DD0368" w:rsidRPr="00BC3687" w:rsidRDefault="00DD0368" w:rsidP="00D864A9">
            <w:pPr>
              <w:pStyle w:val="TableParagraph"/>
              <w:tabs>
                <w:tab w:val="left" w:pos="840"/>
              </w:tabs>
              <w:ind w:left="482" w:right="46"/>
              <w:jc w:val="both"/>
              <w:rPr>
                <w:bCs/>
                <w:lang w:val="en-GB"/>
              </w:rPr>
            </w:pPr>
          </w:p>
        </w:tc>
      </w:tr>
    </w:tbl>
    <w:p w14:paraId="70A5D40F" w14:textId="77777777" w:rsidR="00DD0368" w:rsidRDefault="00DD0368" w:rsidP="00DD0368">
      <w:pPr>
        <w:spacing w:after="0" w:line="240" w:lineRule="auto"/>
        <w:jc w:val="center"/>
        <w:rPr>
          <w:rFonts w:ascii="Arial" w:eastAsia="Times New Roman" w:hAnsi="Arial" w:cs="Arial"/>
          <w:b/>
          <w:sz w:val="32"/>
          <w:szCs w:val="32"/>
          <w:u w:val="single"/>
          <w:lang w:eastAsia="en-GB"/>
        </w:rPr>
      </w:pPr>
    </w:p>
    <w:p w14:paraId="24C54108" w14:textId="77777777" w:rsidR="00DD0368" w:rsidRDefault="00DD0368" w:rsidP="00DD0368">
      <w:pPr>
        <w:spacing w:after="0" w:line="240" w:lineRule="auto"/>
        <w:rPr>
          <w:rFonts w:ascii="Arial" w:eastAsia="Times New Roman" w:hAnsi="Arial" w:cs="Arial"/>
          <w:b/>
          <w:sz w:val="32"/>
          <w:szCs w:val="32"/>
          <w:u w:val="single"/>
          <w:lang w:eastAsia="en-GB"/>
        </w:rPr>
      </w:pPr>
    </w:p>
    <w:p w14:paraId="5DC2E8ED" w14:textId="77777777" w:rsidR="00DD0368" w:rsidRDefault="00DD0368" w:rsidP="00DD0368">
      <w:pPr>
        <w:spacing w:after="0" w:line="240" w:lineRule="auto"/>
        <w:rPr>
          <w:rFonts w:ascii="Arial" w:eastAsia="Times New Roman" w:hAnsi="Arial" w:cs="Arial"/>
          <w:b/>
          <w:sz w:val="32"/>
          <w:szCs w:val="32"/>
          <w:u w:val="single"/>
          <w:lang w:eastAsia="en-GB"/>
        </w:rPr>
      </w:pPr>
    </w:p>
    <w:p w14:paraId="4841F2EF" w14:textId="77777777" w:rsidR="00DD0368" w:rsidRDefault="00DD0368" w:rsidP="00DD0368">
      <w:pPr>
        <w:spacing w:after="0" w:line="240" w:lineRule="auto"/>
        <w:rPr>
          <w:rFonts w:ascii="Arial" w:eastAsia="Times New Roman" w:hAnsi="Arial" w:cs="Arial"/>
          <w:b/>
          <w:sz w:val="32"/>
          <w:szCs w:val="32"/>
          <w:u w:val="single"/>
          <w:lang w:eastAsia="en-GB"/>
        </w:rPr>
      </w:pPr>
    </w:p>
    <w:p w14:paraId="3E5C93DE" w14:textId="77777777" w:rsidR="00DD0368" w:rsidRPr="00BC4FB8" w:rsidRDefault="00DD0368" w:rsidP="00DD0368">
      <w:pPr>
        <w:spacing w:after="0" w:line="240" w:lineRule="auto"/>
        <w:jc w:val="center"/>
        <w:rPr>
          <w:rFonts w:ascii="Arial" w:eastAsia="Times New Roman" w:hAnsi="Arial" w:cs="Arial"/>
          <w:b/>
          <w:sz w:val="32"/>
          <w:szCs w:val="32"/>
          <w:u w:val="single"/>
          <w:lang w:eastAsia="en-GB"/>
        </w:rPr>
      </w:pPr>
      <w:r w:rsidRPr="00BC4FB8">
        <w:rPr>
          <w:rFonts w:ascii="Arial" w:eastAsia="Times New Roman" w:hAnsi="Arial" w:cs="Arial"/>
          <w:b/>
          <w:sz w:val="32"/>
          <w:szCs w:val="32"/>
          <w:u w:val="single"/>
          <w:lang w:eastAsia="en-GB"/>
        </w:rPr>
        <w:t>Public safety</w:t>
      </w:r>
    </w:p>
    <w:p w14:paraId="00A17BD3" w14:textId="77777777" w:rsidR="00DD0368" w:rsidRPr="00BC3687" w:rsidRDefault="00DD0368" w:rsidP="00DD0368">
      <w:pPr>
        <w:spacing w:after="0" w:line="240" w:lineRule="auto"/>
        <w:rPr>
          <w:rFonts w:ascii="Arial" w:eastAsia="Times New Roman" w:hAnsi="Arial" w:cs="Arial"/>
          <w:noProof/>
          <w:sz w:val="24"/>
          <w:szCs w:val="24"/>
          <w:lang w:eastAsia="en-GB"/>
        </w:rPr>
      </w:pPr>
    </w:p>
    <w:p w14:paraId="4E180EC4" w14:textId="77777777" w:rsidR="00DD0368" w:rsidRPr="00BC3687" w:rsidRDefault="00DD0368" w:rsidP="00DD0368">
      <w:pPr>
        <w:spacing w:after="0" w:line="240" w:lineRule="auto"/>
        <w:ind w:left="709" w:hanging="502"/>
        <w:rPr>
          <w:rFonts w:ascii="Arial" w:eastAsia="Times New Roman" w:hAnsi="Arial" w:cs="Arial"/>
          <w:b/>
          <w:sz w:val="28"/>
          <w:szCs w:val="28"/>
          <w:u w:val="single"/>
          <w:lang w:eastAsia="en-GB"/>
        </w:rPr>
      </w:pPr>
    </w:p>
    <w:tbl>
      <w:tblPr>
        <w:tblStyle w:val="TableGrid"/>
        <w:tblW w:w="0" w:type="auto"/>
        <w:tblInd w:w="-572" w:type="dxa"/>
        <w:tblLook w:val="04A0" w:firstRow="1" w:lastRow="0" w:firstColumn="1" w:lastColumn="0" w:noHBand="0" w:noVBand="1"/>
      </w:tblPr>
      <w:tblGrid>
        <w:gridCol w:w="834"/>
        <w:gridCol w:w="2898"/>
        <w:gridCol w:w="5856"/>
      </w:tblGrid>
      <w:tr w:rsidR="00DD0368" w:rsidRPr="00BC3687" w14:paraId="12884EA0" w14:textId="77777777" w:rsidTr="00D864A9">
        <w:tc>
          <w:tcPr>
            <w:tcW w:w="851" w:type="dxa"/>
          </w:tcPr>
          <w:p w14:paraId="0BFB4921"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PS1</w:t>
            </w:r>
          </w:p>
        </w:tc>
        <w:tc>
          <w:tcPr>
            <w:tcW w:w="2977" w:type="dxa"/>
          </w:tcPr>
          <w:p w14:paraId="42312059"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Accommodation limit</w:t>
            </w:r>
          </w:p>
        </w:tc>
        <w:tc>
          <w:tcPr>
            <w:tcW w:w="6094" w:type="dxa"/>
          </w:tcPr>
          <w:p w14:paraId="71B2DA5C" w14:textId="77777777" w:rsidR="00DD0368" w:rsidRPr="00BC3687" w:rsidRDefault="00DD0368" w:rsidP="00DD0368">
            <w:pPr>
              <w:pStyle w:val="TableParagraph"/>
              <w:numPr>
                <w:ilvl w:val="0"/>
                <w:numId w:val="33"/>
              </w:numPr>
              <w:tabs>
                <w:tab w:val="left" w:pos="499"/>
              </w:tabs>
              <w:spacing w:line="242" w:lineRule="auto"/>
              <w:ind w:right="49" w:firstLine="0"/>
              <w:jc w:val="both"/>
              <w:rPr>
                <w:i/>
                <w:lang w:val="en-GB"/>
              </w:rPr>
            </w:pPr>
            <w:r w:rsidRPr="00BC3687">
              <w:rPr>
                <w:bCs/>
                <w:lang w:val="en-GB"/>
              </w:rPr>
              <w:t xml:space="preserve">The </w:t>
            </w:r>
            <w:r w:rsidRPr="00BC3687">
              <w:rPr>
                <w:lang w:val="en-GB"/>
              </w:rPr>
              <w:t xml:space="preserve">maximum number of persons to be accommodated on the Premises at any one time shall not exceed </w:t>
            </w:r>
            <w:r w:rsidRPr="00BC3687">
              <w:rPr>
                <w:i/>
                <w:lang w:val="en-GB"/>
              </w:rPr>
              <w:t>(</w:t>
            </w:r>
            <w:r w:rsidRPr="00BC3687">
              <w:rPr>
                <w:iCs/>
                <w:color w:val="0000FF"/>
                <w:lang w:val="en-GB"/>
              </w:rPr>
              <w:t>insert numbers</w:t>
            </w:r>
            <w:r w:rsidRPr="00BC3687">
              <w:rPr>
                <w:i/>
                <w:lang w:val="en-GB"/>
              </w:rPr>
              <w:t>).</w:t>
            </w:r>
          </w:p>
          <w:p w14:paraId="756FE811" w14:textId="77777777" w:rsidR="00DD0368" w:rsidRPr="00BC3687" w:rsidRDefault="00DD0368" w:rsidP="00D864A9">
            <w:pPr>
              <w:pStyle w:val="TableParagraph"/>
              <w:tabs>
                <w:tab w:val="left" w:pos="499"/>
              </w:tabs>
              <w:spacing w:line="242" w:lineRule="auto"/>
              <w:ind w:left="141" w:right="49"/>
              <w:jc w:val="both"/>
              <w:rPr>
                <w:i/>
                <w:lang w:val="en-GB"/>
              </w:rPr>
            </w:pPr>
          </w:p>
          <w:p w14:paraId="6126BCB3" w14:textId="77777777" w:rsidR="00DD0368" w:rsidRPr="00BC4FB8" w:rsidRDefault="00DD0368" w:rsidP="00DD0368">
            <w:pPr>
              <w:pStyle w:val="TableParagraph"/>
              <w:numPr>
                <w:ilvl w:val="0"/>
                <w:numId w:val="33"/>
              </w:numPr>
              <w:tabs>
                <w:tab w:val="left" w:pos="499"/>
              </w:tabs>
              <w:spacing w:line="242" w:lineRule="auto"/>
              <w:ind w:right="49" w:firstLine="0"/>
              <w:jc w:val="both"/>
              <w:rPr>
                <w:i/>
                <w:lang w:val="en-GB"/>
              </w:rPr>
            </w:pPr>
            <w:r w:rsidRPr="00BC3687">
              <w:rPr>
                <w:lang w:val="en-GB"/>
              </w:rPr>
              <w:t>The</w:t>
            </w:r>
            <w:r w:rsidRPr="00BC3687">
              <w:rPr>
                <w:spacing w:val="16"/>
                <w:lang w:val="en-GB"/>
              </w:rPr>
              <w:t xml:space="preserve"> </w:t>
            </w:r>
            <w:r w:rsidRPr="00BC3687">
              <w:rPr>
                <w:lang w:val="en-GB"/>
              </w:rPr>
              <w:t>maximum</w:t>
            </w:r>
            <w:r w:rsidRPr="00BC3687">
              <w:rPr>
                <w:spacing w:val="21"/>
                <w:lang w:val="en-GB"/>
              </w:rPr>
              <w:t xml:space="preserve"> </w:t>
            </w:r>
            <w:r w:rsidRPr="00BC3687">
              <w:rPr>
                <w:lang w:val="en-GB"/>
              </w:rPr>
              <w:t>number</w:t>
            </w:r>
            <w:r w:rsidRPr="00BC3687">
              <w:rPr>
                <w:spacing w:val="18"/>
                <w:lang w:val="en-GB"/>
              </w:rPr>
              <w:t xml:space="preserve"> </w:t>
            </w:r>
            <w:r w:rsidRPr="00BC3687">
              <w:rPr>
                <w:lang w:val="en-GB"/>
              </w:rPr>
              <w:t>of</w:t>
            </w:r>
            <w:r w:rsidRPr="00BC3687">
              <w:rPr>
                <w:spacing w:val="24"/>
                <w:lang w:val="en-GB"/>
              </w:rPr>
              <w:t xml:space="preserve"> </w:t>
            </w:r>
            <w:r w:rsidRPr="00BC3687">
              <w:rPr>
                <w:lang w:val="en-GB"/>
              </w:rPr>
              <w:t>persons</w:t>
            </w:r>
            <w:r w:rsidRPr="00BC3687">
              <w:rPr>
                <w:spacing w:val="19"/>
                <w:lang w:val="en-GB"/>
              </w:rPr>
              <w:t xml:space="preserve"> </w:t>
            </w:r>
            <w:r w:rsidRPr="00BC3687">
              <w:rPr>
                <w:lang w:val="en-GB"/>
              </w:rPr>
              <w:t>to</w:t>
            </w:r>
            <w:r w:rsidRPr="00BC3687">
              <w:rPr>
                <w:spacing w:val="20"/>
                <w:lang w:val="en-GB"/>
              </w:rPr>
              <w:t xml:space="preserve"> </w:t>
            </w:r>
            <w:r w:rsidRPr="00BC3687">
              <w:rPr>
                <w:lang w:val="en-GB"/>
              </w:rPr>
              <w:t>be</w:t>
            </w:r>
            <w:r w:rsidRPr="00BC3687">
              <w:rPr>
                <w:spacing w:val="16"/>
                <w:lang w:val="en-GB"/>
              </w:rPr>
              <w:t xml:space="preserve"> </w:t>
            </w:r>
            <w:r w:rsidRPr="00BC3687">
              <w:rPr>
                <w:lang w:val="en-GB"/>
              </w:rPr>
              <w:t>accommodated</w:t>
            </w:r>
            <w:r w:rsidRPr="00BC3687">
              <w:rPr>
                <w:spacing w:val="20"/>
                <w:lang w:val="en-GB"/>
              </w:rPr>
              <w:t xml:space="preserve"> </w:t>
            </w:r>
            <w:r w:rsidRPr="00BC3687">
              <w:rPr>
                <w:lang w:val="en-GB"/>
              </w:rPr>
              <w:t>in</w:t>
            </w:r>
            <w:r w:rsidRPr="00BC3687">
              <w:rPr>
                <w:spacing w:val="18"/>
                <w:lang w:val="en-GB"/>
              </w:rPr>
              <w:t xml:space="preserve"> </w:t>
            </w:r>
            <w:r w:rsidRPr="00BC3687">
              <w:rPr>
                <w:spacing w:val="-5"/>
                <w:lang w:val="en-GB"/>
              </w:rPr>
              <w:t xml:space="preserve">the </w:t>
            </w:r>
            <w:r w:rsidRPr="00BC3687">
              <w:rPr>
                <w:iCs/>
                <w:lang w:val="en-GB"/>
              </w:rPr>
              <w:t>(</w:t>
            </w:r>
            <w:r w:rsidRPr="00BC3687">
              <w:rPr>
                <w:iCs/>
                <w:color w:val="0000FF"/>
                <w:lang w:val="en-GB"/>
              </w:rPr>
              <w:t>specify</w:t>
            </w:r>
            <w:r w:rsidRPr="00BC3687">
              <w:rPr>
                <w:iCs/>
                <w:color w:val="0000FF"/>
                <w:spacing w:val="-8"/>
                <w:lang w:val="en-GB"/>
              </w:rPr>
              <w:t xml:space="preserve"> </w:t>
            </w:r>
            <w:r w:rsidRPr="00BC3687">
              <w:rPr>
                <w:iCs/>
                <w:color w:val="0000FF"/>
                <w:lang w:val="en-GB"/>
              </w:rPr>
              <w:t>area</w:t>
            </w:r>
            <w:r w:rsidRPr="00BC3687">
              <w:rPr>
                <w:i/>
                <w:lang w:val="en-GB"/>
              </w:rPr>
              <w:t>)</w:t>
            </w:r>
            <w:r w:rsidRPr="00BC3687">
              <w:rPr>
                <w:i/>
                <w:spacing w:val="-2"/>
                <w:lang w:val="en-GB"/>
              </w:rPr>
              <w:t xml:space="preserve"> </w:t>
            </w:r>
            <w:r w:rsidRPr="00BC3687">
              <w:rPr>
                <w:lang w:val="en-GB"/>
              </w:rPr>
              <w:t>at</w:t>
            </w:r>
            <w:r w:rsidRPr="00BC3687">
              <w:rPr>
                <w:spacing w:val="-2"/>
                <w:lang w:val="en-GB"/>
              </w:rPr>
              <w:t xml:space="preserve"> </w:t>
            </w:r>
            <w:r w:rsidRPr="00BC3687">
              <w:rPr>
                <w:lang w:val="en-GB"/>
              </w:rPr>
              <w:t>any</w:t>
            </w:r>
            <w:r w:rsidRPr="00BC3687">
              <w:rPr>
                <w:spacing w:val="-6"/>
                <w:lang w:val="en-GB"/>
              </w:rPr>
              <w:t xml:space="preserve"> </w:t>
            </w:r>
            <w:r w:rsidRPr="00BC3687">
              <w:rPr>
                <w:lang w:val="en-GB"/>
              </w:rPr>
              <w:t>one</w:t>
            </w:r>
            <w:r w:rsidRPr="00BC3687">
              <w:rPr>
                <w:spacing w:val="-6"/>
                <w:lang w:val="en-GB"/>
              </w:rPr>
              <w:t xml:space="preserve"> </w:t>
            </w:r>
            <w:r w:rsidRPr="00BC3687">
              <w:rPr>
                <w:lang w:val="en-GB"/>
              </w:rPr>
              <w:t>time</w:t>
            </w:r>
            <w:r w:rsidRPr="00BC3687">
              <w:rPr>
                <w:spacing w:val="-6"/>
                <w:lang w:val="en-GB"/>
              </w:rPr>
              <w:t xml:space="preserve"> </w:t>
            </w:r>
            <w:r w:rsidRPr="00BC3687">
              <w:rPr>
                <w:lang w:val="en-GB"/>
              </w:rPr>
              <w:t>shall</w:t>
            </w:r>
            <w:r w:rsidRPr="00BC3687">
              <w:rPr>
                <w:spacing w:val="-4"/>
                <w:lang w:val="en-GB"/>
              </w:rPr>
              <w:t xml:space="preserve"> </w:t>
            </w:r>
            <w:r w:rsidRPr="00BC3687">
              <w:rPr>
                <w:lang w:val="en-GB"/>
              </w:rPr>
              <w:t>not</w:t>
            </w:r>
            <w:r w:rsidRPr="00BC3687">
              <w:rPr>
                <w:spacing w:val="-4"/>
                <w:lang w:val="en-GB"/>
              </w:rPr>
              <w:t xml:space="preserve"> </w:t>
            </w:r>
            <w:r w:rsidRPr="00BC3687">
              <w:rPr>
                <w:lang w:val="en-GB"/>
              </w:rPr>
              <w:t>exceed</w:t>
            </w:r>
            <w:r w:rsidRPr="00BC3687">
              <w:rPr>
                <w:spacing w:val="-2"/>
                <w:lang w:val="en-GB"/>
              </w:rPr>
              <w:t xml:space="preserve"> </w:t>
            </w:r>
            <w:r w:rsidRPr="00BC3687">
              <w:rPr>
                <w:i/>
                <w:lang w:val="en-GB"/>
              </w:rPr>
              <w:t>(</w:t>
            </w:r>
            <w:r w:rsidRPr="00BC3687">
              <w:rPr>
                <w:iCs/>
                <w:color w:val="0000FF"/>
                <w:lang w:val="en-GB"/>
              </w:rPr>
              <w:t>insert</w:t>
            </w:r>
            <w:r w:rsidRPr="00BC3687">
              <w:rPr>
                <w:iCs/>
                <w:color w:val="0000FF"/>
                <w:spacing w:val="-3"/>
                <w:lang w:val="en-GB"/>
              </w:rPr>
              <w:t xml:space="preserve"> </w:t>
            </w:r>
            <w:r w:rsidRPr="00BC3687">
              <w:rPr>
                <w:iCs/>
                <w:color w:val="0000FF"/>
                <w:spacing w:val="-2"/>
                <w:lang w:val="en-GB"/>
              </w:rPr>
              <w:t>numbers</w:t>
            </w:r>
            <w:r w:rsidRPr="00BC3687">
              <w:rPr>
                <w:i/>
                <w:spacing w:val="-2"/>
                <w:lang w:val="en-GB"/>
              </w:rPr>
              <w:t>).</w:t>
            </w:r>
          </w:p>
          <w:p w14:paraId="262207DB" w14:textId="77777777" w:rsidR="00DD0368" w:rsidRDefault="00DD0368" w:rsidP="00D864A9">
            <w:pPr>
              <w:pStyle w:val="ListParagraph"/>
              <w:rPr>
                <w:i/>
              </w:rPr>
            </w:pPr>
          </w:p>
          <w:p w14:paraId="02941476" w14:textId="77777777" w:rsidR="00DD0368" w:rsidRPr="00BC4FB8" w:rsidRDefault="00DD0368" w:rsidP="00DD0368">
            <w:pPr>
              <w:pStyle w:val="TableParagraph"/>
              <w:numPr>
                <w:ilvl w:val="0"/>
                <w:numId w:val="33"/>
              </w:numPr>
              <w:tabs>
                <w:tab w:val="left" w:pos="499"/>
              </w:tabs>
              <w:spacing w:line="242" w:lineRule="auto"/>
              <w:ind w:right="49" w:firstLine="0"/>
              <w:jc w:val="both"/>
              <w:rPr>
                <w:i/>
                <w:lang w:val="en-GB"/>
              </w:rPr>
            </w:pPr>
            <w:r w:rsidRPr="00BC4FB8">
              <w:rPr>
                <w:lang w:val="en-GB"/>
              </w:rPr>
              <w:t>When regulated entertainment is provided, the Premises Licence Holder shall install and/or operate a monitoring system/ device to maintain a current count of all persons present within the Premises at any one time during licensable hours. This count will include staff. The total count is not to exceed the capacity limit given by the [</w:t>
            </w:r>
            <w:r w:rsidRPr="00BC4FB8">
              <w:rPr>
                <w:color w:val="0000FF"/>
                <w:lang w:val="en-GB"/>
              </w:rPr>
              <w:t>Premises Licence/ Licensing Authority</w:t>
            </w:r>
            <w:r w:rsidRPr="00BC4FB8">
              <w:rPr>
                <w:lang w:val="en-GB"/>
              </w:rPr>
              <w:t>]. This count shall be given to Police and authorised officer(s) of the Licensing Authority or Responsible Authorities upon request.</w:t>
            </w:r>
          </w:p>
          <w:p w14:paraId="05E19351" w14:textId="77777777" w:rsidR="00DD0368" w:rsidRPr="00BC4FB8" w:rsidRDefault="00DD0368" w:rsidP="00D864A9">
            <w:pPr>
              <w:pStyle w:val="TableParagraph"/>
              <w:tabs>
                <w:tab w:val="left" w:pos="499"/>
              </w:tabs>
              <w:spacing w:line="242" w:lineRule="auto"/>
              <w:ind w:left="141" w:right="49"/>
              <w:jc w:val="both"/>
              <w:rPr>
                <w:i/>
                <w:lang w:val="en-GB"/>
              </w:rPr>
            </w:pPr>
          </w:p>
          <w:p w14:paraId="39DD307E" w14:textId="77777777" w:rsidR="00DD0368" w:rsidRPr="00BC3687" w:rsidRDefault="00DD0368" w:rsidP="00DD0368">
            <w:pPr>
              <w:pStyle w:val="TableParagraph"/>
              <w:numPr>
                <w:ilvl w:val="0"/>
                <w:numId w:val="33"/>
              </w:numPr>
              <w:tabs>
                <w:tab w:val="left" w:pos="499"/>
              </w:tabs>
              <w:ind w:right="49" w:firstLine="0"/>
              <w:jc w:val="both"/>
              <w:rPr>
                <w:lang w:val="en-GB"/>
              </w:rPr>
            </w:pPr>
            <w:r w:rsidRPr="00BC3687">
              <w:rPr>
                <w:lang w:val="en-GB"/>
              </w:rPr>
              <w:t>A</w:t>
            </w:r>
            <w:r w:rsidRPr="00BC3687">
              <w:rPr>
                <w:spacing w:val="-1"/>
                <w:lang w:val="en-GB"/>
              </w:rPr>
              <w:t xml:space="preserve"> </w:t>
            </w:r>
            <w:r w:rsidRPr="00BC3687">
              <w:rPr>
                <w:lang w:val="en-GB"/>
              </w:rPr>
              <w:t>suitable system shall</w:t>
            </w:r>
            <w:r w:rsidRPr="00BC3687">
              <w:rPr>
                <w:spacing w:val="-1"/>
                <w:lang w:val="en-GB"/>
              </w:rPr>
              <w:t xml:space="preserve"> </w:t>
            </w:r>
            <w:r w:rsidRPr="00BC3687">
              <w:rPr>
                <w:lang w:val="en-GB"/>
              </w:rPr>
              <w:t>be put in place</w:t>
            </w:r>
            <w:r w:rsidRPr="00BC3687">
              <w:rPr>
                <w:spacing w:val="-1"/>
                <w:lang w:val="en-GB"/>
              </w:rPr>
              <w:t xml:space="preserve"> </w:t>
            </w:r>
            <w:r w:rsidRPr="00BC3687">
              <w:rPr>
                <w:lang w:val="en-GB"/>
              </w:rPr>
              <w:t>to</w:t>
            </w:r>
            <w:r w:rsidRPr="00BC3687">
              <w:rPr>
                <w:spacing w:val="-3"/>
                <w:lang w:val="en-GB"/>
              </w:rPr>
              <w:t xml:space="preserve"> </w:t>
            </w:r>
            <w:r w:rsidRPr="00BC3687">
              <w:rPr>
                <w:lang w:val="en-GB"/>
              </w:rPr>
              <w:t>monitor</w:t>
            </w:r>
            <w:r w:rsidRPr="00BC3687">
              <w:rPr>
                <w:spacing w:val="-2"/>
                <w:lang w:val="en-GB"/>
              </w:rPr>
              <w:t xml:space="preserve"> </w:t>
            </w:r>
            <w:r w:rsidRPr="00BC3687">
              <w:rPr>
                <w:lang w:val="en-GB"/>
              </w:rPr>
              <w:t>the</w:t>
            </w:r>
            <w:r w:rsidRPr="00BC3687">
              <w:rPr>
                <w:spacing w:val="-1"/>
                <w:lang w:val="en-GB"/>
              </w:rPr>
              <w:t xml:space="preserve"> </w:t>
            </w:r>
            <w:r w:rsidRPr="00BC3687">
              <w:rPr>
                <w:lang w:val="en-GB"/>
              </w:rPr>
              <w:t>number of persons within the Premises to ensure the capacity is not</w:t>
            </w:r>
            <w:r w:rsidRPr="00BC3687">
              <w:rPr>
                <w:spacing w:val="80"/>
                <w:lang w:val="en-GB"/>
              </w:rPr>
              <w:t xml:space="preserve"> </w:t>
            </w:r>
            <w:r w:rsidRPr="00BC3687">
              <w:rPr>
                <w:spacing w:val="-2"/>
                <w:lang w:val="en-GB"/>
              </w:rPr>
              <w:t>exceeded.</w:t>
            </w:r>
          </w:p>
          <w:p w14:paraId="759A26BB" w14:textId="77777777" w:rsidR="00DD0368" w:rsidRPr="00BC3687" w:rsidRDefault="00DD0368" w:rsidP="00D864A9">
            <w:pPr>
              <w:pStyle w:val="ListParagraph"/>
            </w:pPr>
          </w:p>
          <w:p w14:paraId="35CCC41A" w14:textId="77777777" w:rsidR="00DD0368" w:rsidRPr="00BC3687" w:rsidRDefault="00DD0368" w:rsidP="00DD0368">
            <w:pPr>
              <w:pStyle w:val="TableParagraph"/>
              <w:numPr>
                <w:ilvl w:val="0"/>
                <w:numId w:val="33"/>
              </w:numPr>
              <w:tabs>
                <w:tab w:val="left" w:pos="499"/>
              </w:tabs>
              <w:ind w:right="49" w:firstLine="0"/>
              <w:jc w:val="both"/>
              <w:rPr>
                <w:lang w:val="en-GB"/>
              </w:rPr>
            </w:pPr>
            <w:r w:rsidRPr="00BC3687">
              <w:rPr>
                <w:lang w:val="en-GB"/>
              </w:rPr>
              <w:t>A</w:t>
            </w:r>
            <w:r w:rsidRPr="00BC3687">
              <w:rPr>
                <w:spacing w:val="-1"/>
                <w:lang w:val="en-GB"/>
              </w:rPr>
              <w:t xml:space="preserve"> </w:t>
            </w:r>
            <w:r w:rsidRPr="00BC3687">
              <w:rPr>
                <w:lang w:val="en-GB"/>
              </w:rPr>
              <w:t>suitable system shall</w:t>
            </w:r>
            <w:r w:rsidRPr="00BC3687">
              <w:rPr>
                <w:spacing w:val="-1"/>
                <w:lang w:val="en-GB"/>
              </w:rPr>
              <w:t xml:space="preserve"> </w:t>
            </w:r>
            <w:r w:rsidRPr="00BC3687">
              <w:rPr>
                <w:lang w:val="en-GB"/>
              </w:rPr>
              <w:t>be put in place</w:t>
            </w:r>
            <w:r w:rsidRPr="00BC3687">
              <w:rPr>
                <w:spacing w:val="-1"/>
                <w:lang w:val="en-GB"/>
              </w:rPr>
              <w:t xml:space="preserve"> </w:t>
            </w:r>
            <w:r w:rsidRPr="00BC3687">
              <w:rPr>
                <w:lang w:val="en-GB"/>
              </w:rPr>
              <w:t>to</w:t>
            </w:r>
            <w:r w:rsidRPr="00BC3687">
              <w:rPr>
                <w:spacing w:val="-3"/>
                <w:lang w:val="en-GB"/>
              </w:rPr>
              <w:t xml:space="preserve"> </w:t>
            </w:r>
            <w:r w:rsidRPr="00BC3687">
              <w:rPr>
                <w:lang w:val="en-GB"/>
              </w:rPr>
              <w:t>monitor</w:t>
            </w:r>
            <w:r w:rsidRPr="00BC3687">
              <w:rPr>
                <w:spacing w:val="-2"/>
                <w:lang w:val="en-GB"/>
              </w:rPr>
              <w:t xml:space="preserve"> </w:t>
            </w:r>
            <w:r w:rsidRPr="00BC3687">
              <w:rPr>
                <w:lang w:val="en-GB"/>
              </w:rPr>
              <w:t>the</w:t>
            </w:r>
            <w:r w:rsidRPr="00BC3687">
              <w:rPr>
                <w:spacing w:val="-1"/>
                <w:lang w:val="en-GB"/>
              </w:rPr>
              <w:t xml:space="preserve"> </w:t>
            </w:r>
            <w:r w:rsidRPr="00BC3687">
              <w:rPr>
                <w:lang w:val="en-GB"/>
              </w:rPr>
              <w:t>number of persons within the (</w:t>
            </w:r>
            <w:r w:rsidRPr="00BC3687">
              <w:rPr>
                <w:iCs/>
                <w:color w:val="0000FF"/>
                <w:lang w:val="en-GB"/>
              </w:rPr>
              <w:t>specify area</w:t>
            </w:r>
            <w:r w:rsidRPr="00BC3687">
              <w:rPr>
                <w:lang w:val="en-GB"/>
              </w:rPr>
              <w:t xml:space="preserve">) to ensure the capacity is not </w:t>
            </w:r>
            <w:r w:rsidRPr="00BC3687">
              <w:rPr>
                <w:spacing w:val="-2"/>
                <w:lang w:val="en-GB"/>
              </w:rPr>
              <w:t>exceeded.</w:t>
            </w:r>
          </w:p>
          <w:p w14:paraId="0B8BF024" w14:textId="77777777" w:rsidR="00DD0368" w:rsidRPr="00BC3687" w:rsidRDefault="00DD0368" w:rsidP="00D864A9">
            <w:pPr>
              <w:pStyle w:val="TableParagraph"/>
              <w:tabs>
                <w:tab w:val="left" w:pos="499"/>
              </w:tabs>
              <w:ind w:left="141" w:right="49"/>
              <w:jc w:val="both"/>
              <w:rPr>
                <w:lang w:val="en-GB"/>
              </w:rPr>
            </w:pPr>
          </w:p>
        </w:tc>
      </w:tr>
      <w:tr w:rsidR="00DD0368" w:rsidRPr="00BC3687" w14:paraId="4E1672CA" w14:textId="77777777" w:rsidTr="00D864A9">
        <w:tc>
          <w:tcPr>
            <w:tcW w:w="851" w:type="dxa"/>
          </w:tcPr>
          <w:p w14:paraId="123D16C9"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PS2</w:t>
            </w:r>
          </w:p>
        </w:tc>
        <w:tc>
          <w:tcPr>
            <w:tcW w:w="2977" w:type="dxa"/>
          </w:tcPr>
          <w:p w14:paraId="4C9FDB82"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Charge of Licensed Premises/Duty Manager</w:t>
            </w:r>
          </w:p>
        </w:tc>
        <w:tc>
          <w:tcPr>
            <w:tcW w:w="6094" w:type="dxa"/>
          </w:tcPr>
          <w:p w14:paraId="2BB4F6CD" w14:textId="77777777" w:rsidR="00DD0368" w:rsidRPr="00BC3687" w:rsidRDefault="00DD0368" w:rsidP="00DD0368">
            <w:pPr>
              <w:pStyle w:val="TableParagraph"/>
              <w:numPr>
                <w:ilvl w:val="0"/>
                <w:numId w:val="34"/>
              </w:numPr>
              <w:tabs>
                <w:tab w:val="left" w:pos="499"/>
              </w:tabs>
              <w:spacing w:before="249"/>
              <w:ind w:left="499" w:hanging="358"/>
              <w:jc w:val="both"/>
              <w:rPr>
                <w:lang w:val="en-GB"/>
              </w:rPr>
            </w:pPr>
            <w:r w:rsidRPr="00BC3687">
              <w:rPr>
                <w:bCs/>
                <w:lang w:val="en-GB"/>
              </w:rPr>
              <w:t xml:space="preserve">The </w:t>
            </w:r>
            <w:r w:rsidRPr="00BC3687">
              <w:rPr>
                <w:lang w:val="en-GB"/>
              </w:rPr>
              <w:t>duty</w:t>
            </w:r>
            <w:r w:rsidRPr="00BC3687">
              <w:rPr>
                <w:spacing w:val="-6"/>
                <w:lang w:val="en-GB"/>
              </w:rPr>
              <w:t xml:space="preserve"> </w:t>
            </w:r>
            <w:r w:rsidRPr="00BC3687">
              <w:rPr>
                <w:lang w:val="en-GB"/>
              </w:rPr>
              <w:t>manager</w:t>
            </w:r>
            <w:r w:rsidRPr="00BC3687">
              <w:rPr>
                <w:spacing w:val="-5"/>
                <w:lang w:val="en-GB"/>
              </w:rPr>
              <w:t xml:space="preserve"> </w:t>
            </w:r>
            <w:r w:rsidRPr="00BC3687">
              <w:rPr>
                <w:lang w:val="en-GB"/>
              </w:rPr>
              <w:t>shall</w:t>
            </w:r>
            <w:r w:rsidRPr="00BC3687">
              <w:rPr>
                <w:spacing w:val="-7"/>
                <w:lang w:val="en-GB"/>
              </w:rPr>
              <w:t xml:space="preserve"> </w:t>
            </w:r>
            <w:r w:rsidRPr="00BC3687">
              <w:rPr>
                <w:lang w:val="en-GB"/>
              </w:rPr>
              <w:t>be</w:t>
            </w:r>
            <w:r w:rsidRPr="00BC3687">
              <w:rPr>
                <w:spacing w:val="-6"/>
                <w:lang w:val="en-GB"/>
              </w:rPr>
              <w:t xml:space="preserve"> </w:t>
            </w:r>
            <w:r w:rsidRPr="00BC3687">
              <w:rPr>
                <w:lang w:val="en-GB"/>
              </w:rPr>
              <w:t>familiar</w:t>
            </w:r>
            <w:r w:rsidRPr="00BC3687">
              <w:rPr>
                <w:spacing w:val="-3"/>
                <w:lang w:val="en-GB"/>
              </w:rPr>
              <w:t xml:space="preserve"> </w:t>
            </w:r>
            <w:r w:rsidRPr="00BC3687">
              <w:rPr>
                <w:lang w:val="en-GB"/>
              </w:rPr>
              <w:t>with</w:t>
            </w:r>
            <w:r w:rsidRPr="00BC3687">
              <w:rPr>
                <w:spacing w:val="-4"/>
                <w:lang w:val="en-GB"/>
              </w:rPr>
              <w:t xml:space="preserve"> </w:t>
            </w:r>
            <w:r w:rsidRPr="00BC3687">
              <w:rPr>
                <w:lang w:val="en-GB"/>
              </w:rPr>
              <w:t>all</w:t>
            </w:r>
            <w:r w:rsidRPr="00BC3687">
              <w:rPr>
                <w:spacing w:val="-4"/>
                <w:lang w:val="en-GB"/>
              </w:rPr>
              <w:t xml:space="preserve"> L</w:t>
            </w:r>
            <w:r w:rsidRPr="00BC3687">
              <w:rPr>
                <w:lang w:val="en-GB"/>
              </w:rPr>
              <w:t>icence</w:t>
            </w:r>
            <w:r w:rsidRPr="00BC3687">
              <w:rPr>
                <w:spacing w:val="-3"/>
                <w:lang w:val="en-GB"/>
              </w:rPr>
              <w:t xml:space="preserve"> </w:t>
            </w:r>
            <w:r w:rsidRPr="00BC3687">
              <w:rPr>
                <w:spacing w:val="-2"/>
                <w:lang w:val="en-GB"/>
              </w:rPr>
              <w:t>Conditions.</w:t>
            </w:r>
          </w:p>
          <w:p w14:paraId="586CD184" w14:textId="77777777" w:rsidR="00DD0368" w:rsidRPr="00BC3687" w:rsidRDefault="00DD0368" w:rsidP="00D864A9">
            <w:pPr>
              <w:pStyle w:val="TableParagraph"/>
              <w:spacing w:before="1"/>
              <w:jc w:val="both"/>
              <w:rPr>
                <w:i/>
                <w:lang w:val="en-GB"/>
              </w:rPr>
            </w:pPr>
          </w:p>
          <w:p w14:paraId="61AE93E3" w14:textId="77777777" w:rsidR="00DD0368" w:rsidRPr="00BC3687" w:rsidRDefault="00DD0368" w:rsidP="00DD0368">
            <w:pPr>
              <w:pStyle w:val="TableParagraph"/>
              <w:numPr>
                <w:ilvl w:val="0"/>
                <w:numId w:val="34"/>
              </w:numPr>
              <w:tabs>
                <w:tab w:val="left" w:pos="499"/>
              </w:tabs>
              <w:ind w:left="141" w:right="54" w:firstLine="0"/>
              <w:jc w:val="both"/>
              <w:rPr>
                <w:lang w:val="en-GB"/>
              </w:rPr>
            </w:pPr>
            <w:r w:rsidRPr="00BC3687">
              <w:rPr>
                <w:lang w:val="en-GB"/>
              </w:rPr>
              <w:t>The</w:t>
            </w:r>
            <w:r w:rsidRPr="00BC3687">
              <w:rPr>
                <w:spacing w:val="37"/>
                <w:lang w:val="en-GB"/>
              </w:rPr>
              <w:t xml:space="preserve"> </w:t>
            </w:r>
            <w:r w:rsidRPr="00BC3687">
              <w:rPr>
                <w:lang w:val="en-GB"/>
              </w:rPr>
              <w:t>duty</w:t>
            </w:r>
            <w:r w:rsidRPr="00BC3687">
              <w:rPr>
                <w:spacing w:val="36"/>
                <w:lang w:val="en-GB"/>
              </w:rPr>
              <w:t xml:space="preserve"> </w:t>
            </w:r>
            <w:r w:rsidRPr="00BC3687">
              <w:rPr>
                <w:lang w:val="en-GB"/>
              </w:rPr>
              <w:t>manager</w:t>
            </w:r>
            <w:r w:rsidRPr="00BC3687">
              <w:rPr>
                <w:spacing w:val="39"/>
                <w:lang w:val="en-GB"/>
              </w:rPr>
              <w:t xml:space="preserve"> </w:t>
            </w:r>
            <w:r w:rsidRPr="00BC3687">
              <w:rPr>
                <w:lang w:val="en-GB"/>
              </w:rPr>
              <w:t>shall</w:t>
            </w:r>
            <w:r w:rsidRPr="00BC3687">
              <w:rPr>
                <w:spacing w:val="35"/>
                <w:lang w:val="en-GB"/>
              </w:rPr>
              <w:t xml:space="preserve"> </w:t>
            </w:r>
            <w:r w:rsidRPr="00BC3687">
              <w:rPr>
                <w:lang w:val="en-GB"/>
              </w:rPr>
              <w:t>not</w:t>
            </w:r>
            <w:r w:rsidRPr="00BC3687">
              <w:rPr>
                <w:spacing w:val="39"/>
                <w:lang w:val="en-GB"/>
              </w:rPr>
              <w:t xml:space="preserve"> </w:t>
            </w:r>
            <w:r w:rsidRPr="00BC3687">
              <w:rPr>
                <w:lang w:val="en-GB"/>
              </w:rPr>
              <w:t>engage</w:t>
            </w:r>
            <w:r w:rsidRPr="00BC3687">
              <w:rPr>
                <w:spacing w:val="38"/>
                <w:lang w:val="en-GB"/>
              </w:rPr>
              <w:t xml:space="preserve"> </w:t>
            </w:r>
            <w:r w:rsidRPr="00BC3687">
              <w:rPr>
                <w:lang w:val="en-GB"/>
              </w:rPr>
              <w:t>in</w:t>
            </w:r>
            <w:r w:rsidRPr="00BC3687">
              <w:rPr>
                <w:spacing w:val="38"/>
                <w:lang w:val="en-GB"/>
              </w:rPr>
              <w:t xml:space="preserve"> </w:t>
            </w:r>
            <w:r w:rsidRPr="00BC3687">
              <w:rPr>
                <w:lang w:val="en-GB"/>
              </w:rPr>
              <w:t>any</w:t>
            </w:r>
            <w:r w:rsidRPr="00BC3687">
              <w:rPr>
                <w:spacing w:val="36"/>
                <w:lang w:val="en-GB"/>
              </w:rPr>
              <w:t xml:space="preserve"> </w:t>
            </w:r>
            <w:r w:rsidRPr="00BC3687">
              <w:rPr>
                <w:lang w:val="en-GB"/>
              </w:rPr>
              <w:t>duties,</w:t>
            </w:r>
            <w:r w:rsidRPr="00BC3687">
              <w:rPr>
                <w:spacing w:val="39"/>
                <w:lang w:val="en-GB"/>
              </w:rPr>
              <w:t xml:space="preserve"> </w:t>
            </w:r>
            <w:r w:rsidRPr="00BC3687">
              <w:rPr>
                <w:lang w:val="en-GB"/>
              </w:rPr>
              <w:t>which</w:t>
            </w:r>
            <w:r w:rsidRPr="00BC3687">
              <w:rPr>
                <w:spacing w:val="40"/>
                <w:lang w:val="en-GB"/>
              </w:rPr>
              <w:t xml:space="preserve"> </w:t>
            </w:r>
            <w:r w:rsidRPr="00BC3687">
              <w:rPr>
                <w:lang w:val="en-GB"/>
              </w:rPr>
              <w:t>will prevent general supervision of the Premises.</w:t>
            </w:r>
          </w:p>
          <w:p w14:paraId="016C4AA1" w14:textId="77777777" w:rsidR="00DD0368" w:rsidRPr="00BC3687" w:rsidRDefault="00DD0368" w:rsidP="00D864A9">
            <w:pPr>
              <w:pStyle w:val="ListParagraph"/>
              <w:jc w:val="both"/>
            </w:pPr>
          </w:p>
          <w:p w14:paraId="3277A9D4" w14:textId="77777777" w:rsidR="00DD0368" w:rsidRPr="00BC3687" w:rsidRDefault="00DD0368" w:rsidP="00DD0368">
            <w:pPr>
              <w:pStyle w:val="TableParagraph"/>
              <w:numPr>
                <w:ilvl w:val="0"/>
                <w:numId w:val="34"/>
              </w:numPr>
              <w:tabs>
                <w:tab w:val="left" w:pos="499"/>
              </w:tabs>
              <w:ind w:left="141" w:right="54" w:firstLine="0"/>
              <w:jc w:val="both"/>
              <w:rPr>
                <w:lang w:val="en-GB"/>
              </w:rPr>
            </w:pPr>
            <w:r w:rsidRPr="00BC3687">
              <w:rPr>
                <w:lang w:val="en-GB"/>
              </w:rPr>
              <w:t>Staff</w:t>
            </w:r>
            <w:r w:rsidRPr="00BC3687">
              <w:rPr>
                <w:spacing w:val="80"/>
                <w:lang w:val="en-GB"/>
              </w:rPr>
              <w:t xml:space="preserve"> </w:t>
            </w:r>
            <w:r w:rsidRPr="00BC3687">
              <w:rPr>
                <w:lang w:val="en-GB"/>
              </w:rPr>
              <w:t>shall</w:t>
            </w:r>
            <w:r w:rsidRPr="00BC3687">
              <w:rPr>
                <w:spacing w:val="80"/>
                <w:lang w:val="en-GB"/>
              </w:rPr>
              <w:t xml:space="preserve"> </w:t>
            </w:r>
            <w:r w:rsidRPr="00BC3687">
              <w:rPr>
                <w:lang w:val="en-GB"/>
              </w:rPr>
              <w:t>be</w:t>
            </w:r>
            <w:r w:rsidRPr="00BC3687">
              <w:rPr>
                <w:spacing w:val="80"/>
                <w:lang w:val="en-GB"/>
              </w:rPr>
              <w:t xml:space="preserve"> </w:t>
            </w:r>
            <w:r w:rsidRPr="00BC3687">
              <w:rPr>
                <w:lang w:val="en-GB"/>
              </w:rPr>
              <w:t>familiar</w:t>
            </w:r>
            <w:r w:rsidRPr="00BC3687">
              <w:rPr>
                <w:spacing w:val="80"/>
                <w:lang w:val="en-GB"/>
              </w:rPr>
              <w:t xml:space="preserve"> </w:t>
            </w:r>
            <w:r w:rsidRPr="00BC3687">
              <w:rPr>
                <w:lang w:val="en-GB"/>
              </w:rPr>
              <w:t>with</w:t>
            </w:r>
            <w:r w:rsidRPr="00BC3687">
              <w:rPr>
                <w:spacing w:val="80"/>
                <w:lang w:val="en-GB"/>
              </w:rPr>
              <w:t xml:space="preserve"> </w:t>
            </w:r>
            <w:r w:rsidRPr="00BC3687">
              <w:rPr>
                <w:lang w:val="en-GB"/>
              </w:rPr>
              <w:t>all</w:t>
            </w:r>
            <w:r w:rsidRPr="00BC3687">
              <w:rPr>
                <w:spacing w:val="80"/>
                <w:lang w:val="en-GB"/>
              </w:rPr>
              <w:t xml:space="preserve"> </w:t>
            </w:r>
            <w:r w:rsidRPr="00BC3687">
              <w:rPr>
                <w:lang w:val="en-GB"/>
              </w:rPr>
              <w:t>licence</w:t>
            </w:r>
            <w:r w:rsidRPr="00BC3687">
              <w:rPr>
                <w:spacing w:val="80"/>
                <w:lang w:val="en-GB"/>
              </w:rPr>
              <w:t xml:space="preserve"> </w:t>
            </w:r>
            <w:r w:rsidRPr="00BC3687">
              <w:rPr>
                <w:lang w:val="en-GB"/>
              </w:rPr>
              <w:t>requirements</w:t>
            </w:r>
            <w:r w:rsidRPr="00BC3687">
              <w:rPr>
                <w:spacing w:val="80"/>
                <w:lang w:val="en-GB"/>
              </w:rPr>
              <w:t xml:space="preserve"> </w:t>
            </w:r>
            <w:r w:rsidRPr="00BC3687">
              <w:rPr>
                <w:lang w:val="en-GB"/>
              </w:rPr>
              <w:t>and</w:t>
            </w:r>
            <w:r w:rsidRPr="00BC3687">
              <w:rPr>
                <w:spacing w:val="80"/>
                <w:lang w:val="en-GB"/>
              </w:rPr>
              <w:t xml:space="preserve"> </w:t>
            </w:r>
            <w:r w:rsidRPr="00BC3687">
              <w:rPr>
                <w:spacing w:val="-2"/>
                <w:lang w:val="en-GB"/>
              </w:rPr>
              <w:t>conditions.</w:t>
            </w:r>
          </w:p>
          <w:p w14:paraId="33BAEB5B" w14:textId="77777777" w:rsidR="00DD0368" w:rsidRPr="00BC3687" w:rsidRDefault="00DD0368" w:rsidP="00D864A9">
            <w:pPr>
              <w:pStyle w:val="ListParagraph"/>
            </w:pPr>
          </w:p>
          <w:p w14:paraId="24E3D006" w14:textId="77777777" w:rsidR="00DD0368" w:rsidRPr="00BC3687" w:rsidRDefault="00DD0368" w:rsidP="00DD0368">
            <w:pPr>
              <w:pStyle w:val="TableParagraph"/>
              <w:numPr>
                <w:ilvl w:val="0"/>
                <w:numId w:val="34"/>
              </w:numPr>
              <w:tabs>
                <w:tab w:val="left" w:pos="499"/>
              </w:tabs>
              <w:ind w:left="141" w:right="54" w:firstLine="0"/>
              <w:jc w:val="both"/>
              <w:rPr>
                <w:lang w:val="en-GB"/>
              </w:rPr>
            </w:pPr>
            <w:r w:rsidRPr="00BC3687">
              <w:rPr>
                <w:lang w:val="en-GB"/>
              </w:rPr>
              <w:t xml:space="preserve">An attendant shall be on duty in the cloakroom during </w:t>
            </w:r>
            <w:r w:rsidRPr="00BC3687">
              <w:rPr>
                <w:lang w:val="en-GB"/>
              </w:rPr>
              <w:lastRenderedPageBreak/>
              <w:t>the whole time that it is in use.</w:t>
            </w:r>
          </w:p>
          <w:p w14:paraId="52B03CB9" w14:textId="77777777" w:rsidR="00DD0368" w:rsidRPr="00BC3687" w:rsidRDefault="00DD0368" w:rsidP="00D864A9">
            <w:pPr>
              <w:pStyle w:val="TableParagraph"/>
              <w:tabs>
                <w:tab w:val="left" w:pos="499"/>
              </w:tabs>
              <w:ind w:right="54"/>
              <w:jc w:val="both"/>
              <w:rPr>
                <w:lang w:val="en-GB"/>
              </w:rPr>
            </w:pPr>
          </w:p>
        </w:tc>
      </w:tr>
      <w:tr w:rsidR="00DD0368" w:rsidRPr="00BC3687" w14:paraId="3E86FA92" w14:textId="77777777" w:rsidTr="00D864A9">
        <w:tc>
          <w:tcPr>
            <w:tcW w:w="851" w:type="dxa"/>
          </w:tcPr>
          <w:p w14:paraId="4E3E8EFE"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lastRenderedPageBreak/>
              <w:t>PS3</w:t>
            </w:r>
          </w:p>
        </w:tc>
        <w:tc>
          <w:tcPr>
            <w:tcW w:w="2977" w:type="dxa"/>
          </w:tcPr>
          <w:p w14:paraId="5100776C"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Hypnotism</w:t>
            </w:r>
          </w:p>
        </w:tc>
        <w:tc>
          <w:tcPr>
            <w:tcW w:w="6094" w:type="dxa"/>
          </w:tcPr>
          <w:p w14:paraId="19F23936" w14:textId="77777777" w:rsidR="00DD0368" w:rsidRPr="00BC3687" w:rsidRDefault="00DD0368" w:rsidP="00DD0368">
            <w:pPr>
              <w:pStyle w:val="TableParagraph"/>
              <w:numPr>
                <w:ilvl w:val="0"/>
                <w:numId w:val="77"/>
              </w:numPr>
              <w:tabs>
                <w:tab w:val="left" w:pos="499"/>
              </w:tabs>
              <w:spacing w:before="249"/>
              <w:jc w:val="both"/>
              <w:rPr>
                <w:bCs/>
                <w:lang w:val="en-GB"/>
              </w:rPr>
            </w:pPr>
            <w:r w:rsidRPr="00BC3687">
              <w:rPr>
                <w:bCs/>
                <w:lang w:val="en-GB"/>
              </w:rPr>
              <w:t xml:space="preserve">No person shall give at the Premises, any exhibition, demonstration or performance of hypnotism, mesmerism or any similar act or process which produces or is intended to produce in any other person any form of induced sleep </w:t>
            </w:r>
            <w:r>
              <w:rPr>
                <w:bCs/>
                <w:lang w:val="en-GB"/>
              </w:rPr>
              <w:t xml:space="preserve">or </w:t>
            </w:r>
            <w:r w:rsidRPr="00BC3687">
              <w:rPr>
                <w:bCs/>
                <w:lang w:val="en-GB"/>
              </w:rPr>
              <w:t>trance in which susceptibility of the mind of that person to suggestion or direction is increased or intended to be increased.</w:t>
            </w:r>
          </w:p>
          <w:p w14:paraId="7C899153" w14:textId="77777777" w:rsidR="00DD0368" w:rsidRPr="00BC3687" w:rsidRDefault="00DD0368" w:rsidP="00D864A9">
            <w:pPr>
              <w:pStyle w:val="TableParagraph"/>
              <w:tabs>
                <w:tab w:val="left" w:pos="499"/>
              </w:tabs>
              <w:spacing w:before="249"/>
              <w:ind w:left="501"/>
              <w:jc w:val="both"/>
              <w:rPr>
                <w:bCs/>
                <w:lang w:val="en-GB"/>
              </w:rPr>
            </w:pPr>
            <w:r w:rsidRPr="00BC3687">
              <w:rPr>
                <w:bCs/>
                <w:lang w:val="en-GB"/>
              </w:rPr>
              <w:t>NOTE: This condition doe</w:t>
            </w:r>
            <w:r>
              <w:rPr>
                <w:bCs/>
                <w:lang w:val="en-GB"/>
              </w:rPr>
              <w:t>s</w:t>
            </w:r>
            <w:r w:rsidRPr="00BC3687">
              <w:rPr>
                <w:bCs/>
                <w:lang w:val="en-GB"/>
              </w:rPr>
              <w:t xml:space="preserve"> not apply to exhibitions given under the provisions of s.2(1A) and s.5 of the Hypnotism Act 1952.</w:t>
            </w:r>
          </w:p>
          <w:p w14:paraId="44990CA5" w14:textId="77777777" w:rsidR="00DD0368" w:rsidRPr="00BC3687" w:rsidRDefault="00DD0368" w:rsidP="00D864A9">
            <w:pPr>
              <w:pStyle w:val="TableParagraph"/>
              <w:tabs>
                <w:tab w:val="left" w:pos="499"/>
              </w:tabs>
              <w:spacing w:before="249"/>
              <w:ind w:left="501"/>
              <w:jc w:val="both"/>
              <w:rPr>
                <w:bCs/>
                <w:lang w:val="en-GB"/>
              </w:rPr>
            </w:pPr>
          </w:p>
        </w:tc>
      </w:tr>
      <w:tr w:rsidR="00DD0368" w:rsidRPr="00BC3687" w14:paraId="43D1D5BD" w14:textId="77777777" w:rsidTr="00D864A9">
        <w:tc>
          <w:tcPr>
            <w:tcW w:w="851" w:type="dxa"/>
          </w:tcPr>
          <w:p w14:paraId="5B478AB4"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PS</w:t>
            </w:r>
            <w:r>
              <w:rPr>
                <w:rFonts w:ascii="Arial" w:eastAsia="Times New Roman" w:hAnsi="Arial" w:cs="Arial"/>
                <w:bCs/>
                <w:lang w:eastAsia="en-GB"/>
              </w:rPr>
              <w:t>4</w:t>
            </w:r>
          </w:p>
        </w:tc>
        <w:tc>
          <w:tcPr>
            <w:tcW w:w="2977" w:type="dxa"/>
          </w:tcPr>
          <w:p w14:paraId="62A10929"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Plans</w:t>
            </w:r>
          </w:p>
        </w:tc>
        <w:tc>
          <w:tcPr>
            <w:tcW w:w="6094" w:type="dxa"/>
          </w:tcPr>
          <w:p w14:paraId="56E947B4" w14:textId="77777777" w:rsidR="00DD0368" w:rsidRPr="00BC3687" w:rsidRDefault="00DD0368" w:rsidP="00DD0368">
            <w:pPr>
              <w:pStyle w:val="TableParagraph"/>
              <w:numPr>
                <w:ilvl w:val="0"/>
                <w:numId w:val="35"/>
              </w:numPr>
              <w:tabs>
                <w:tab w:val="left" w:pos="499"/>
              </w:tabs>
              <w:spacing w:before="123"/>
              <w:ind w:right="45" w:firstLine="0"/>
              <w:jc w:val="both"/>
              <w:rPr>
                <w:lang w:val="en-GB"/>
              </w:rPr>
            </w:pPr>
            <w:r w:rsidRPr="00BC3687">
              <w:rPr>
                <w:bCs/>
                <w:lang w:val="en-GB"/>
              </w:rPr>
              <w:t xml:space="preserve">Existing </w:t>
            </w:r>
            <w:r w:rsidRPr="00BC3687">
              <w:rPr>
                <w:lang w:val="en-GB"/>
              </w:rPr>
              <w:t xml:space="preserve">Ground Floor Licensing Plan drawing number </w:t>
            </w:r>
            <w:r>
              <w:rPr>
                <w:lang w:val="en-GB"/>
              </w:rPr>
              <w:t>[</w:t>
            </w:r>
            <w:r w:rsidRPr="00BC4FB8">
              <w:rPr>
                <w:color w:val="0000FF"/>
                <w:lang w:val="en-GB"/>
              </w:rPr>
              <w:t>insert</w:t>
            </w:r>
            <w:r>
              <w:rPr>
                <w:lang w:val="en-GB"/>
              </w:rPr>
              <w:t>]</w:t>
            </w:r>
            <w:r w:rsidRPr="00BC3687">
              <w:rPr>
                <w:lang w:val="en-GB"/>
              </w:rPr>
              <w:t xml:space="preserve"> as shown </w:t>
            </w:r>
            <w:r>
              <w:rPr>
                <w:lang w:val="en-GB"/>
              </w:rPr>
              <w:t xml:space="preserve">in the </w:t>
            </w:r>
            <w:r w:rsidRPr="00BC3687">
              <w:rPr>
                <w:lang w:val="en-GB"/>
              </w:rPr>
              <w:t>Premises Licence shall continue to have effect until such time as the proposed works are completed as notified to the Licensing Authority.</w:t>
            </w:r>
          </w:p>
          <w:p w14:paraId="4E70AE1D" w14:textId="77777777" w:rsidR="00DD0368" w:rsidRPr="00BC3687" w:rsidRDefault="00DD0368" w:rsidP="00D864A9">
            <w:pPr>
              <w:pStyle w:val="TableParagraph"/>
              <w:rPr>
                <w:i/>
                <w:lang w:val="en-GB"/>
              </w:rPr>
            </w:pPr>
          </w:p>
          <w:p w14:paraId="53D473B0" w14:textId="77777777" w:rsidR="00DD0368" w:rsidRPr="00BC3687" w:rsidRDefault="00DD0368" w:rsidP="00DD0368">
            <w:pPr>
              <w:pStyle w:val="TableParagraph"/>
              <w:numPr>
                <w:ilvl w:val="0"/>
                <w:numId w:val="35"/>
              </w:numPr>
              <w:tabs>
                <w:tab w:val="left" w:pos="499"/>
              </w:tabs>
              <w:ind w:right="49" w:firstLine="0"/>
              <w:jc w:val="both"/>
              <w:rPr>
                <w:lang w:val="en-GB"/>
              </w:rPr>
            </w:pPr>
            <w:r w:rsidRPr="00BC3687">
              <w:rPr>
                <w:lang w:val="en-GB"/>
              </w:rPr>
              <w:t xml:space="preserve">Once the proposed works are completed as notified to the Licensing Authority, the </w:t>
            </w:r>
            <w:r>
              <w:rPr>
                <w:lang w:val="en-GB"/>
              </w:rPr>
              <w:t>p</w:t>
            </w:r>
            <w:r w:rsidRPr="00BC3687">
              <w:rPr>
                <w:lang w:val="en-GB"/>
              </w:rPr>
              <w:t>roposed Ground Floor Licensing Plan drawing</w:t>
            </w:r>
            <w:r w:rsidRPr="00BC3687">
              <w:rPr>
                <w:spacing w:val="49"/>
                <w:lang w:val="en-GB"/>
              </w:rPr>
              <w:t xml:space="preserve"> </w:t>
            </w:r>
            <w:r w:rsidRPr="00BC3687">
              <w:rPr>
                <w:lang w:val="en-GB"/>
              </w:rPr>
              <w:t>number</w:t>
            </w:r>
            <w:r>
              <w:rPr>
                <w:lang w:val="en-GB"/>
              </w:rPr>
              <w:t xml:space="preserve"> [</w:t>
            </w:r>
            <w:r w:rsidRPr="00BC4FB8">
              <w:rPr>
                <w:color w:val="0000FF"/>
                <w:lang w:val="en-GB"/>
              </w:rPr>
              <w:t>insert</w:t>
            </w:r>
            <w:r>
              <w:rPr>
                <w:lang w:val="en-GB"/>
              </w:rPr>
              <w:t>]</w:t>
            </w:r>
            <w:r w:rsidRPr="00BC3687">
              <w:rPr>
                <w:spacing w:val="50"/>
                <w:lang w:val="en-GB"/>
              </w:rPr>
              <w:t xml:space="preserve"> </w:t>
            </w:r>
            <w:r w:rsidRPr="00BC3687">
              <w:rPr>
                <w:lang w:val="en-GB"/>
              </w:rPr>
              <w:t>as</w:t>
            </w:r>
            <w:r w:rsidRPr="00BC3687">
              <w:rPr>
                <w:spacing w:val="50"/>
                <w:lang w:val="en-GB"/>
              </w:rPr>
              <w:t xml:space="preserve"> </w:t>
            </w:r>
            <w:r w:rsidRPr="00BC3687">
              <w:rPr>
                <w:lang w:val="en-GB"/>
              </w:rPr>
              <w:t>show</w:t>
            </w:r>
            <w:r>
              <w:rPr>
                <w:lang w:val="en-GB"/>
              </w:rPr>
              <w:t xml:space="preserve"> in the</w:t>
            </w:r>
            <w:r w:rsidRPr="00BC3687">
              <w:rPr>
                <w:spacing w:val="50"/>
                <w:lang w:val="en-GB"/>
              </w:rPr>
              <w:t xml:space="preserve"> </w:t>
            </w:r>
            <w:r w:rsidRPr="00BC3687">
              <w:rPr>
                <w:lang w:val="en-GB"/>
              </w:rPr>
              <w:t>Premises</w:t>
            </w:r>
            <w:r w:rsidRPr="00BC3687">
              <w:rPr>
                <w:spacing w:val="52"/>
                <w:lang w:val="en-GB"/>
              </w:rPr>
              <w:t xml:space="preserve"> </w:t>
            </w:r>
            <w:r w:rsidRPr="00BC3687">
              <w:rPr>
                <w:lang w:val="en-GB"/>
              </w:rPr>
              <w:t>Licence</w:t>
            </w:r>
            <w:r>
              <w:rPr>
                <w:lang w:val="en-GB"/>
              </w:rPr>
              <w:t xml:space="preserve"> </w:t>
            </w:r>
            <w:r w:rsidRPr="00BC3687">
              <w:rPr>
                <w:lang w:val="en-GB"/>
              </w:rPr>
              <w:t>shall</w:t>
            </w:r>
            <w:r w:rsidRPr="00BC3687">
              <w:rPr>
                <w:spacing w:val="-5"/>
                <w:lang w:val="en-GB"/>
              </w:rPr>
              <w:t xml:space="preserve"> </w:t>
            </w:r>
            <w:r w:rsidRPr="00BC3687">
              <w:rPr>
                <w:lang w:val="en-GB"/>
              </w:rPr>
              <w:t>have</w:t>
            </w:r>
            <w:r w:rsidRPr="00BC3687">
              <w:rPr>
                <w:spacing w:val="-5"/>
                <w:lang w:val="en-GB"/>
              </w:rPr>
              <w:t xml:space="preserve"> </w:t>
            </w:r>
            <w:r w:rsidRPr="00BC3687">
              <w:rPr>
                <w:spacing w:val="-2"/>
                <w:lang w:val="en-GB"/>
              </w:rPr>
              <w:t>effect.</w:t>
            </w:r>
          </w:p>
          <w:p w14:paraId="18670905" w14:textId="77777777" w:rsidR="00DD0368" w:rsidRPr="00BC3687" w:rsidRDefault="00DD0368" w:rsidP="00D864A9">
            <w:pPr>
              <w:pStyle w:val="TableParagraph"/>
              <w:tabs>
                <w:tab w:val="left" w:pos="499"/>
              </w:tabs>
              <w:ind w:left="141" w:right="49"/>
              <w:jc w:val="both"/>
              <w:rPr>
                <w:lang w:val="en-GB"/>
              </w:rPr>
            </w:pPr>
          </w:p>
        </w:tc>
      </w:tr>
      <w:tr w:rsidR="00DD0368" w:rsidRPr="00BC3687" w14:paraId="3BCC4402" w14:textId="77777777" w:rsidTr="00D864A9">
        <w:tc>
          <w:tcPr>
            <w:tcW w:w="851" w:type="dxa"/>
          </w:tcPr>
          <w:p w14:paraId="64019417"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PS</w:t>
            </w:r>
            <w:r>
              <w:rPr>
                <w:rFonts w:ascii="Arial" w:eastAsia="Times New Roman" w:hAnsi="Arial" w:cs="Arial"/>
                <w:bCs/>
                <w:lang w:eastAsia="en-GB"/>
              </w:rPr>
              <w:t>5</w:t>
            </w:r>
          </w:p>
        </w:tc>
        <w:tc>
          <w:tcPr>
            <w:tcW w:w="2977" w:type="dxa"/>
          </w:tcPr>
          <w:p w14:paraId="2B9B2DCB"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Safety Arrangements</w:t>
            </w:r>
          </w:p>
          <w:p w14:paraId="7B388CC0"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(General)</w:t>
            </w:r>
          </w:p>
        </w:tc>
        <w:tc>
          <w:tcPr>
            <w:tcW w:w="6094" w:type="dxa"/>
          </w:tcPr>
          <w:p w14:paraId="437C90F2" w14:textId="77777777" w:rsidR="00DD0368" w:rsidRPr="00BC3687" w:rsidRDefault="00DD0368" w:rsidP="00DD0368">
            <w:pPr>
              <w:pStyle w:val="TableParagraph"/>
              <w:numPr>
                <w:ilvl w:val="0"/>
                <w:numId w:val="80"/>
              </w:numPr>
              <w:tabs>
                <w:tab w:val="left" w:pos="499"/>
              </w:tabs>
              <w:spacing w:before="123"/>
              <w:ind w:right="45"/>
              <w:jc w:val="both"/>
              <w:rPr>
                <w:bCs/>
                <w:lang w:val="en-GB"/>
              </w:rPr>
            </w:pPr>
            <w:r w:rsidRPr="00BC3687">
              <w:rPr>
                <w:bCs/>
                <w:lang w:val="en-GB"/>
              </w:rPr>
              <w:t xml:space="preserve">1. The approved arrangements at the </w:t>
            </w:r>
            <w:r>
              <w:rPr>
                <w:bCs/>
                <w:lang w:val="en-GB"/>
              </w:rPr>
              <w:t>P</w:t>
            </w:r>
            <w:r w:rsidRPr="00BC3687">
              <w:rPr>
                <w:bCs/>
                <w:lang w:val="en-GB"/>
              </w:rPr>
              <w:t>remises, including means of escape provisions, emergency warning equipment, the electrical installation and mechanical equipment, shall at all material times be maintained in good condition and full working order.</w:t>
            </w:r>
          </w:p>
          <w:p w14:paraId="1CD15CAC" w14:textId="77777777" w:rsidR="00DD0368" w:rsidRPr="00BC3687" w:rsidRDefault="00DD0368" w:rsidP="00D864A9">
            <w:pPr>
              <w:pStyle w:val="TableParagraph"/>
              <w:tabs>
                <w:tab w:val="left" w:pos="499"/>
              </w:tabs>
              <w:spacing w:before="123"/>
              <w:ind w:left="141" w:right="45"/>
              <w:jc w:val="both"/>
              <w:rPr>
                <w:bCs/>
                <w:lang w:val="en-GB"/>
              </w:rPr>
            </w:pPr>
          </w:p>
          <w:p w14:paraId="26DCF446" w14:textId="77777777" w:rsidR="00DD0368" w:rsidRPr="00BC3687" w:rsidRDefault="00DD0368" w:rsidP="00DD0368">
            <w:pPr>
              <w:pStyle w:val="TableParagraph"/>
              <w:numPr>
                <w:ilvl w:val="0"/>
                <w:numId w:val="80"/>
              </w:numPr>
              <w:tabs>
                <w:tab w:val="left" w:pos="499"/>
              </w:tabs>
              <w:spacing w:before="123"/>
              <w:ind w:right="45"/>
              <w:jc w:val="both"/>
              <w:rPr>
                <w:bCs/>
                <w:lang w:val="en-GB"/>
              </w:rPr>
            </w:pPr>
            <w:r w:rsidRPr="00BC3687">
              <w:rPr>
                <w:bCs/>
                <w:lang w:val="en-GB"/>
              </w:rPr>
              <w:t>2. The means of escape provided for the Premises shall be maintained unobstructed, free of trip hazards, be immediately available and clearly identified in accordance with the plans provided.</w:t>
            </w:r>
          </w:p>
          <w:p w14:paraId="0593E757" w14:textId="77777777" w:rsidR="00DD0368" w:rsidRPr="00BC3687" w:rsidRDefault="00DD0368" w:rsidP="00D864A9">
            <w:pPr>
              <w:pStyle w:val="ListParagraph"/>
              <w:rPr>
                <w:bCs/>
              </w:rPr>
            </w:pPr>
          </w:p>
          <w:p w14:paraId="161EBA24" w14:textId="77777777" w:rsidR="00DD0368" w:rsidRPr="00BC3687" w:rsidRDefault="00DD0368" w:rsidP="00DD0368">
            <w:pPr>
              <w:pStyle w:val="TableParagraph"/>
              <w:numPr>
                <w:ilvl w:val="0"/>
                <w:numId w:val="80"/>
              </w:numPr>
              <w:tabs>
                <w:tab w:val="left" w:pos="499"/>
              </w:tabs>
              <w:spacing w:before="123"/>
              <w:ind w:right="45"/>
              <w:jc w:val="both"/>
              <w:rPr>
                <w:bCs/>
                <w:lang w:val="en-GB"/>
              </w:rPr>
            </w:pPr>
            <w:r w:rsidRPr="00BC3687">
              <w:rPr>
                <w:bCs/>
                <w:lang w:val="en-GB"/>
              </w:rPr>
              <w:t>3. All emergency exit doors shall be available at all material times without the use of a key, code, card or similar means.</w:t>
            </w:r>
          </w:p>
          <w:p w14:paraId="33D7C022" w14:textId="77777777" w:rsidR="00DD0368" w:rsidRPr="00BC3687" w:rsidRDefault="00DD0368" w:rsidP="00D864A9">
            <w:pPr>
              <w:pStyle w:val="ListParagraph"/>
              <w:rPr>
                <w:bCs/>
              </w:rPr>
            </w:pPr>
          </w:p>
          <w:p w14:paraId="76F2B602" w14:textId="77777777" w:rsidR="00DD0368" w:rsidRPr="00BC3687" w:rsidRDefault="00DD0368" w:rsidP="00DD0368">
            <w:pPr>
              <w:pStyle w:val="TableParagraph"/>
              <w:numPr>
                <w:ilvl w:val="0"/>
                <w:numId w:val="80"/>
              </w:numPr>
              <w:tabs>
                <w:tab w:val="left" w:pos="499"/>
              </w:tabs>
              <w:spacing w:before="123"/>
              <w:ind w:right="45"/>
              <w:jc w:val="both"/>
              <w:rPr>
                <w:bCs/>
                <w:lang w:val="en-GB"/>
              </w:rPr>
            </w:pPr>
            <w:r w:rsidRPr="00BC3687">
              <w:rPr>
                <w:bCs/>
                <w:lang w:val="en-GB"/>
              </w:rPr>
              <w:t>4. All emergency doors shall be maintained effectively self-closing and not held open other than by an approved device.</w:t>
            </w:r>
          </w:p>
          <w:p w14:paraId="583D6CE0" w14:textId="77777777" w:rsidR="00DD0368" w:rsidRPr="00BC3687" w:rsidRDefault="00DD0368" w:rsidP="00D864A9">
            <w:pPr>
              <w:pStyle w:val="ListParagraph"/>
              <w:rPr>
                <w:bCs/>
              </w:rPr>
            </w:pPr>
          </w:p>
          <w:p w14:paraId="4786BAD8" w14:textId="77777777" w:rsidR="00DD0368" w:rsidRPr="00BC3687" w:rsidRDefault="00DD0368" w:rsidP="00DD0368">
            <w:pPr>
              <w:pStyle w:val="TableParagraph"/>
              <w:numPr>
                <w:ilvl w:val="0"/>
                <w:numId w:val="80"/>
              </w:numPr>
              <w:tabs>
                <w:tab w:val="left" w:pos="499"/>
              </w:tabs>
              <w:spacing w:before="123"/>
              <w:ind w:right="45"/>
              <w:jc w:val="both"/>
              <w:rPr>
                <w:bCs/>
                <w:lang w:val="en-GB"/>
              </w:rPr>
            </w:pPr>
            <w:r w:rsidRPr="00BC3687">
              <w:rPr>
                <w:bCs/>
                <w:lang w:val="en-GB"/>
              </w:rPr>
              <w:t xml:space="preserve">5. The edges of the treads of steps and stairways shall be maintained </w:t>
            </w:r>
            <w:proofErr w:type="gramStart"/>
            <w:r w:rsidRPr="00BC3687">
              <w:rPr>
                <w:bCs/>
                <w:lang w:val="en-GB"/>
              </w:rPr>
              <w:t>so as to</w:t>
            </w:r>
            <w:proofErr w:type="gramEnd"/>
            <w:r w:rsidRPr="00BC3687">
              <w:rPr>
                <w:bCs/>
                <w:lang w:val="en-GB"/>
              </w:rPr>
              <w:t xml:space="preserve"> be conspicuous.</w:t>
            </w:r>
          </w:p>
          <w:p w14:paraId="16BAD8C6" w14:textId="77777777" w:rsidR="00DD0368" w:rsidRPr="00BC3687" w:rsidRDefault="00DD0368" w:rsidP="00D864A9">
            <w:pPr>
              <w:pStyle w:val="ListParagraph"/>
              <w:rPr>
                <w:bCs/>
              </w:rPr>
            </w:pPr>
          </w:p>
          <w:p w14:paraId="191AD16A" w14:textId="77777777" w:rsidR="00DD0368" w:rsidRPr="00BC3687" w:rsidRDefault="00DD0368" w:rsidP="00DD0368">
            <w:pPr>
              <w:pStyle w:val="TableParagraph"/>
              <w:numPr>
                <w:ilvl w:val="0"/>
                <w:numId w:val="80"/>
              </w:numPr>
              <w:tabs>
                <w:tab w:val="left" w:pos="499"/>
              </w:tabs>
              <w:spacing w:before="123"/>
              <w:ind w:right="45"/>
              <w:jc w:val="both"/>
              <w:rPr>
                <w:bCs/>
                <w:lang w:val="en-GB"/>
              </w:rPr>
            </w:pPr>
            <w:r w:rsidRPr="00BC3687">
              <w:rPr>
                <w:bCs/>
                <w:lang w:val="en-GB"/>
              </w:rPr>
              <w:t xml:space="preserve">6. All fabrics, curtains, drapes and similar features </w:t>
            </w:r>
            <w:r w:rsidRPr="00BC3687">
              <w:rPr>
                <w:bCs/>
                <w:lang w:val="en-GB"/>
              </w:rPr>
              <w:lastRenderedPageBreak/>
              <w:t>including materials used in finishing and furnishing shall be either non-combustible or be durably or inherently flame-retarded fabric. Any fabrics used in escape rooms (other than foyers), entertainment areas or functions rooms, shall be non-combustible.</w:t>
            </w:r>
          </w:p>
          <w:p w14:paraId="34E08CCD" w14:textId="77777777" w:rsidR="00DD0368" w:rsidRPr="00BC3687" w:rsidRDefault="00DD0368" w:rsidP="00D864A9">
            <w:pPr>
              <w:pStyle w:val="ListParagraph"/>
              <w:rPr>
                <w:bCs/>
              </w:rPr>
            </w:pPr>
          </w:p>
          <w:p w14:paraId="25865E47" w14:textId="77777777" w:rsidR="00DD0368" w:rsidRPr="00BC3687" w:rsidRDefault="00DD0368" w:rsidP="00DD0368">
            <w:pPr>
              <w:pStyle w:val="TableParagraph"/>
              <w:numPr>
                <w:ilvl w:val="0"/>
                <w:numId w:val="80"/>
              </w:numPr>
              <w:tabs>
                <w:tab w:val="left" w:pos="499"/>
              </w:tabs>
              <w:spacing w:before="123"/>
              <w:ind w:right="45"/>
              <w:jc w:val="both"/>
              <w:rPr>
                <w:bCs/>
                <w:lang w:val="en-GB"/>
              </w:rPr>
            </w:pPr>
            <w:r w:rsidRPr="00BC3687">
              <w:rPr>
                <w:bCs/>
                <w:lang w:val="en-GB"/>
              </w:rPr>
              <w:t>7. The certificates listed below shall be submitted to the Police, authorised officer(s) of the Licensing Authority or Responsible Authorities upon written request:</w:t>
            </w:r>
          </w:p>
          <w:p w14:paraId="2EDBA069" w14:textId="77777777" w:rsidR="00DD0368" w:rsidRPr="00BC3687" w:rsidRDefault="00DD0368" w:rsidP="00DD0368">
            <w:pPr>
              <w:pStyle w:val="ListParagraph"/>
              <w:numPr>
                <w:ilvl w:val="0"/>
                <w:numId w:val="81"/>
              </w:numPr>
              <w:contextualSpacing w:val="0"/>
              <w:rPr>
                <w:rFonts w:ascii="Arial" w:hAnsi="Arial" w:cs="Arial"/>
                <w:bCs/>
              </w:rPr>
            </w:pPr>
            <w:r w:rsidRPr="00BC3687">
              <w:rPr>
                <w:rFonts w:ascii="Arial" w:hAnsi="Arial" w:cs="Arial"/>
                <w:bCs/>
              </w:rPr>
              <w:t xml:space="preserve">Any permanent or temporary emergency lighting battery or </w:t>
            </w:r>
            <w:proofErr w:type="gramStart"/>
            <w:r w:rsidRPr="00BC3687">
              <w:rPr>
                <w:rFonts w:ascii="Arial" w:hAnsi="Arial" w:cs="Arial"/>
                <w:bCs/>
              </w:rPr>
              <w:t>system;</w:t>
            </w:r>
            <w:proofErr w:type="gramEnd"/>
          </w:p>
          <w:p w14:paraId="3AA5B516" w14:textId="77777777" w:rsidR="00DD0368" w:rsidRPr="00BC3687" w:rsidRDefault="00DD0368" w:rsidP="00DD0368">
            <w:pPr>
              <w:pStyle w:val="ListParagraph"/>
              <w:numPr>
                <w:ilvl w:val="0"/>
                <w:numId w:val="81"/>
              </w:numPr>
              <w:contextualSpacing w:val="0"/>
              <w:rPr>
                <w:rFonts w:ascii="Arial" w:hAnsi="Arial" w:cs="Arial"/>
                <w:bCs/>
              </w:rPr>
            </w:pPr>
            <w:r w:rsidRPr="00BC3687">
              <w:rPr>
                <w:rFonts w:ascii="Arial" w:hAnsi="Arial" w:cs="Arial"/>
                <w:bCs/>
              </w:rPr>
              <w:t xml:space="preserve">Any permanent or temporary electrical </w:t>
            </w:r>
            <w:proofErr w:type="gramStart"/>
            <w:r w:rsidRPr="00BC3687">
              <w:rPr>
                <w:rFonts w:ascii="Arial" w:hAnsi="Arial" w:cs="Arial"/>
                <w:bCs/>
              </w:rPr>
              <w:t>installation;</w:t>
            </w:r>
            <w:proofErr w:type="gramEnd"/>
          </w:p>
          <w:p w14:paraId="0220D7C6" w14:textId="77777777" w:rsidR="00DD0368" w:rsidRPr="00BC3687" w:rsidRDefault="00DD0368" w:rsidP="00DD0368">
            <w:pPr>
              <w:pStyle w:val="ListParagraph"/>
              <w:numPr>
                <w:ilvl w:val="0"/>
                <w:numId w:val="81"/>
              </w:numPr>
              <w:contextualSpacing w:val="0"/>
              <w:rPr>
                <w:rFonts w:ascii="Arial" w:hAnsi="Arial" w:cs="Arial"/>
                <w:bCs/>
              </w:rPr>
            </w:pPr>
            <w:r w:rsidRPr="00BC3687">
              <w:rPr>
                <w:rFonts w:ascii="Arial" w:hAnsi="Arial" w:cs="Arial"/>
                <w:bCs/>
              </w:rPr>
              <w:t>Any permanent or temporary emergency warning system.</w:t>
            </w:r>
          </w:p>
          <w:p w14:paraId="4102850C" w14:textId="77777777" w:rsidR="00DD0368" w:rsidRPr="00BC3687" w:rsidRDefault="00DD0368" w:rsidP="00DD0368">
            <w:pPr>
              <w:pStyle w:val="TableParagraph"/>
              <w:numPr>
                <w:ilvl w:val="0"/>
                <w:numId w:val="80"/>
              </w:numPr>
              <w:tabs>
                <w:tab w:val="left" w:pos="499"/>
              </w:tabs>
              <w:spacing w:before="123"/>
              <w:ind w:right="45"/>
              <w:jc w:val="both"/>
              <w:rPr>
                <w:bCs/>
                <w:lang w:val="en-GB"/>
              </w:rPr>
            </w:pPr>
          </w:p>
          <w:p w14:paraId="18B6E718" w14:textId="77777777" w:rsidR="00DD0368" w:rsidRPr="00BC3687" w:rsidRDefault="00DD0368" w:rsidP="00DD0368">
            <w:pPr>
              <w:pStyle w:val="TableParagraph"/>
              <w:numPr>
                <w:ilvl w:val="0"/>
                <w:numId w:val="80"/>
              </w:numPr>
              <w:tabs>
                <w:tab w:val="left" w:pos="499"/>
              </w:tabs>
              <w:spacing w:before="123"/>
              <w:ind w:right="45"/>
              <w:jc w:val="both"/>
              <w:rPr>
                <w:bCs/>
                <w:lang w:val="en-GB"/>
              </w:rPr>
            </w:pPr>
          </w:p>
        </w:tc>
      </w:tr>
      <w:tr w:rsidR="00DD0368" w:rsidRPr="00BC3687" w14:paraId="5D6874D4" w14:textId="77777777" w:rsidTr="00D864A9">
        <w:tc>
          <w:tcPr>
            <w:tcW w:w="851" w:type="dxa"/>
          </w:tcPr>
          <w:p w14:paraId="2659D4B9"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lastRenderedPageBreak/>
              <w:t>PS</w:t>
            </w:r>
            <w:r>
              <w:rPr>
                <w:rFonts w:ascii="Arial" w:eastAsia="Times New Roman" w:hAnsi="Arial" w:cs="Arial"/>
                <w:bCs/>
                <w:lang w:eastAsia="en-GB"/>
              </w:rPr>
              <w:t>6</w:t>
            </w:r>
          </w:p>
        </w:tc>
        <w:tc>
          <w:tcPr>
            <w:tcW w:w="2977" w:type="dxa"/>
          </w:tcPr>
          <w:p w14:paraId="5F42886F"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Safety Arrangements</w:t>
            </w:r>
          </w:p>
          <w:p w14:paraId="1678F241"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(Risk Assessment)</w:t>
            </w:r>
          </w:p>
        </w:tc>
        <w:tc>
          <w:tcPr>
            <w:tcW w:w="6094" w:type="dxa"/>
          </w:tcPr>
          <w:p w14:paraId="38F2589E" w14:textId="77777777" w:rsidR="00DD0368" w:rsidRPr="00C659C8" w:rsidRDefault="00DD0368" w:rsidP="00DD0368">
            <w:pPr>
              <w:pStyle w:val="TableParagraph"/>
              <w:numPr>
                <w:ilvl w:val="0"/>
                <w:numId w:val="36"/>
              </w:numPr>
              <w:tabs>
                <w:tab w:val="left" w:pos="499"/>
              </w:tabs>
              <w:spacing w:before="123"/>
              <w:ind w:right="45"/>
              <w:jc w:val="both"/>
              <w:rPr>
                <w:bCs/>
                <w:lang w:val="en-GB"/>
              </w:rPr>
            </w:pPr>
            <w:r w:rsidRPr="00BC3687">
              <w:rPr>
                <w:lang w:val="en-GB"/>
              </w:rPr>
              <w:t>An event specific management document shall be provided to the Licensing Authority outlining the proposed management structure, responsibilities and contact details</w:t>
            </w:r>
            <w:r w:rsidRPr="00BC3687">
              <w:rPr>
                <w:spacing w:val="-1"/>
                <w:lang w:val="en-GB"/>
              </w:rPr>
              <w:t xml:space="preserve"> </w:t>
            </w:r>
            <w:r w:rsidRPr="00BC3687">
              <w:rPr>
                <w:lang w:val="en-GB"/>
              </w:rPr>
              <w:t>for each individual event, together with details of the organisation, control, monitoring and review mechanisms</w:t>
            </w:r>
            <w:r w:rsidRPr="00BC3687">
              <w:rPr>
                <w:spacing w:val="-5"/>
                <w:lang w:val="en-GB"/>
              </w:rPr>
              <w:t xml:space="preserve"> </w:t>
            </w:r>
            <w:r w:rsidRPr="00BC3687">
              <w:rPr>
                <w:lang w:val="en-GB"/>
              </w:rPr>
              <w:t>as</w:t>
            </w:r>
            <w:r w:rsidRPr="00BC3687">
              <w:rPr>
                <w:spacing w:val="-5"/>
                <w:lang w:val="en-GB"/>
              </w:rPr>
              <w:t xml:space="preserve"> </w:t>
            </w:r>
            <w:r w:rsidRPr="00BC3687">
              <w:rPr>
                <w:lang w:val="en-GB"/>
              </w:rPr>
              <w:t>identified</w:t>
            </w:r>
            <w:r w:rsidRPr="00BC3687">
              <w:rPr>
                <w:spacing w:val="-3"/>
                <w:lang w:val="en-GB"/>
              </w:rPr>
              <w:t xml:space="preserve"> </w:t>
            </w:r>
            <w:r w:rsidRPr="00BC3687">
              <w:rPr>
                <w:lang w:val="en-GB"/>
              </w:rPr>
              <w:t>by</w:t>
            </w:r>
            <w:r w:rsidRPr="00BC3687">
              <w:rPr>
                <w:spacing w:val="-5"/>
                <w:lang w:val="en-GB"/>
              </w:rPr>
              <w:t xml:space="preserve"> </w:t>
            </w:r>
            <w:r w:rsidRPr="00BC3687">
              <w:rPr>
                <w:lang w:val="en-GB"/>
              </w:rPr>
              <w:t>the</w:t>
            </w:r>
            <w:r w:rsidRPr="00BC3687">
              <w:rPr>
                <w:spacing w:val="-3"/>
                <w:lang w:val="en-GB"/>
              </w:rPr>
              <w:t xml:space="preserve"> </w:t>
            </w:r>
            <w:r w:rsidRPr="00BC3687">
              <w:rPr>
                <w:lang w:val="en-GB"/>
              </w:rPr>
              <w:t>event</w:t>
            </w:r>
            <w:r w:rsidRPr="00BC3687">
              <w:rPr>
                <w:spacing w:val="-4"/>
                <w:lang w:val="en-GB"/>
              </w:rPr>
              <w:t xml:space="preserve"> </w:t>
            </w:r>
            <w:r w:rsidRPr="00BC3687">
              <w:rPr>
                <w:lang w:val="en-GB"/>
              </w:rPr>
              <w:t>specific</w:t>
            </w:r>
            <w:r w:rsidRPr="00BC3687">
              <w:rPr>
                <w:spacing w:val="-5"/>
                <w:lang w:val="en-GB"/>
              </w:rPr>
              <w:t xml:space="preserve"> </w:t>
            </w:r>
            <w:r w:rsidRPr="00BC3687">
              <w:rPr>
                <w:lang w:val="en-GB"/>
              </w:rPr>
              <w:t>risk</w:t>
            </w:r>
            <w:r w:rsidRPr="00BC3687">
              <w:rPr>
                <w:spacing w:val="-2"/>
                <w:lang w:val="en-GB"/>
              </w:rPr>
              <w:t xml:space="preserve"> </w:t>
            </w:r>
            <w:r w:rsidRPr="00BC3687">
              <w:rPr>
                <w:lang w:val="en-GB"/>
              </w:rPr>
              <w:t>assessment.</w:t>
            </w:r>
            <w:r w:rsidRPr="00BC3687">
              <w:rPr>
                <w:spacing w:val="-4"/>
                <w:lang w:val="en-GB"/>
              </w:rPr>
              <w:t xml:space="preserve"> </w:t>
            </w:r>
            <w:r w:rsidRPr="00BC3687">
              <w:rPr>
                <w:lang w:val="en-GB"/>
              </w:rPr>
              <w:t>In</w:t>
            </w:r>
            <w:r w:rsidRPr="00BC3687">
              <w:rPr>
                <w:spacing w:val="-5"/>
                <w:lang w:val="en-GB"/>
              </w:rPr>
              <w:t xml:space="preserve"> </w:t>
            </w:r>
            <w:r w:rsidRPr="00BC3687">
              <w:rPr>
                <w:lang w:val="en-GB"/>
              </w:rPr>
              <w:t xml:space="preserve">all cases, this shall be submitted to the Licensing Authority at least </w:t>
            </w:r>
            <w:r>
              <w:rPr>
                <w:lang w:val="en-GB"/>
              </w:rPr>
              <w:t>[</w:t>
            </w:r>
            <w:r w:rsidRPr="00B0014D">
              <w:rPr>
                <w:color w:val="0000FF"/>
                <w:lang w:val="en-GB"/>
              </w:rPr>
              <w:t>21</w:t>
            </w:r>
            <w:r>
              <w:rPr>
                <w:lang w:val="en-GB"/>
              </w:rPr>
              <w:t>]</w:t>
            </w:r>
            <w:r w:rsidRPr="00BC3687">
              <w:rPr>
                <w:lang w:val="en-GB"/>
              </w:rPr>
              <w:t xml:space="preserve"> days in advance of the event (</w:t>
            </w:r>
            <w:proofErr w:type="gramStart"/>
            <w:r w:rsidRPr="00BC3687">
              <w:rPr>
                <w:lang w:val="en-GB"/>
              </w:rPr>
              <w:t>with the exception of</w:t>
            </w:r>
            <w:proofErr w:type="gramEnd"/>
            <w:r w:rsidRPr="00BC3687">
              <w:rPr>
                <w:lang w:val="en-GB"/>
              </w:rPr>
              <w:t xml:space="preserve"> events where guests are predominantly seated when the management document shall be submitted at least </w:t>
            </w:r>
            <w:r>
              <w:rPr>
                <w:lang w:val="en-GB"/>
              </w:rPr>
              <w:t>[</w:t>
            </w:r>
            <w:r w:rsidRPr="00B0014D">
              <w:rPr>
                <w:color w:val="0000FF"/>
                <w:lang w:val="en-GB"/>
              </w:rPr>
              <w:t>14</w:t>
            </w:r>
            <w:r>
              <w:rPr>
                <w:lang w:val="en-GB"/>
              </w:rPr>
              <w:t>]</w:t>
            </w:r>
            <w:r w:rsidRPr="00BC3687">
              <w:rPr>
                <w:lang w:val="en-GB"/>
              </w:rPr>
              <w:t xml:space="preserve"> days in advance of the event).</w:t>
            </w:r>
          </w:p>
          <w:p w14:paraId="443E774C" w14:textId="77777777" w:rsidR="00DD0368" w:rsidRPr="00CD2907" w:rsidRDefault="00DD0368" w:rsidP="00DD0368">
            <w:pPr>
              <w:pStyle w:val="TableParagraph"/>
              <w:numPr>
                <w:ilvl w:val="0"/>
                <w:numId w:val="36"/>
              </w:numPr>
              <w:tabs>
                <w:tab w:val="left" w:pos="499"/>
              </w:tabs>
              <w:spacing w:before="123"/>
              <w:ind w:right="45"/>
              <w:jc w:val="both"/>
              <w:rPr>
                <w:lang w:val="en-GB"/>
              </w:rPr>
            </w:pPr>
            <w:r w:rsidRPr="00CD2907">
              <w:rPr>
                <w:lang w:val="en-GB"/>
              </w:rPr>
              <w:t>For each event held under the Licence an Event Safety Management Document (specific to the event) shall be completed outlining the proposed management structure, responsibilities and contact details for each individual event, together with details of the organisation, control, monitoring and review mechanisms as identified by the event specific risk assessment.</w:t>
            </w:r>
          </w:p>
          <w:p w14:paraId="2B73668B" w14:textId="77777777" w:rsidR="00DD0368" w:rsidRPr="00BC3687" w:rsidRDefault="00DD0368" w:rsidP="00D864A9">
            <w:pPr>
              <w:pStyle w:val="TableParagraph"/>
              <w:tabs>
                <w:tab w:val="left" w:pos="499"/>
              </w:tabs>
              <w:spacing w:before="123"/>
              <w:ind w:left="720" w:right="45"/>
              <w:jc w:val="both"/>
              <w:rPr>
                <w:lang w:val="en-GB"/>
              </w:rPr>
            </w:pPr>
          </w:p>
          <w:p w14:paraId="0531A45D" w14:textId="77777777" w:rsidR="00DD0368" w:rsidRPr="00BC3687" w:rsidRDefault="00DD0368" w:rsidP="00DD0368">
            <w:pPr>
              <w:pStyle w:val="TableParagraph"/>
              <w:numPr>
                <w:ilvl w:val="0"/>
                <w:numId w:val="36"/>
              </w:numPr>
              <w:tabs>
                <w:tab w:val="left" w:pos="499"/>
              </w:tabs>
              <w:spacing w:before="123"/>
              <w:ind w:right="45"/>
              <w:jc w:val="both"/>
              <w:rPr>
                <w:lang w:val="en-GB"/>
              </w:rPr>
            </w:pPr>
            <w:r w:rsidRPr="00BC3687">
              <w:rPr>
                <w:lang w:val="en-GB"/>
              </w:rPr>
              <w:t xml:space="preserve">In all cases, this shall be submitted to the Licensing Authority, the officer dealing with Public Safety, the Police and the Fire </w:t>
            </w:r>
            <w:r>
              <w:rPr>
                <w:lang w:val="en-GB"/>
              </w:rPr>
              <w:t xml:space="preserve">and Rescue </w:t>
            </w:r>
            <w:r w:rsidRPr="00BC3687">
              <w:rPr>
                <w:lang w:val="en-GB"/>
              </w:rPr>
              <w:t>Service,</w:t>
            </w:r>
            <w:r w:rsidRPr="00BC3687">
              <w:rPr>
                <w:spacing w:val="-3"/>
                <w:lang w:val="en-GB"/>
              </w:rPr>
              <w:t xml:space="preserve"> </w:t>
            </w:r>
            <w:r>
              <w:rPr>
                <w:spacing w:val="-3"/>
                <w:lang w:val="en-GB"/>
              </w:rPr>
              <w:t>at least [</w:t>
            </w:r>
            <w:r w:rsidRPr="00CD2907">
              <w:rPr>
                <w:color w:val="0000FF"/>
                <w:spacing w:val="-3"/>
                <w:lang w:val="en-GB"/>
              </w:rPr>
              <w:t>21</w:t>
            </w:r>
            <w:r>
              <w:rPr>
                <w:spacing w:val="-3"/>
                <w:lang w:val="en-GB"/>
              </w:rPr>
              <w:t xml:space="preserve">] days </w:t>
            </w:r>
            <w:r w:rsidRPr="00BC3687">
              <w:rPr>
                <w:lang w:val="en-GB"/>
              </w:rPr>
              <w:t>in advance of the event</w:t>
            </w:r>
            <w:r>
              <w:rPr>
                <w:lang w:val="en-GB"/>
              </w:rPr>
              <w:t xml:space="preserve"> (</w:t>
            </w:r>
            <w:r w:rsidRPr="00BC3687">
              <w:rPr>
                <w:lang w:val="en-GB"/>
              </w:rPr>
              <w:t xml:space="preserve">with the exception of events where guests are predominantly seated when the management document shall be submitted at least </w:t>
            </w:r>
            <w:r>
              <w:rPr>
                <w:lang w:val="en-GB"/>
              </w:rPr>
              <w:t>[</w:t>
            </w:r>
            <w:r w:rsidRPr="00B0014D">
              <w:rPr>
                <w:color w:val="0000FF"/>
                <w:lang w:val="en-GB"/>
              </w:rPr>
              <w:t>14</w:t>
            </w:r>
            <w:r>
              <w:rPr>
                <w:lang w:val="en-GB"/>
              </w:rPr>
              <w:t>]</w:t>
            </w:r>
            <w:r w:rsidRPr="00BC3687">
              <w:rPr>
                <w:lang w:val="en-GB"/>
              </w:rPr>
              <w:t xml:space="preserve"> days in advance of the event</w:t>
            </w:r>
            <w:r>
              <w:rPr>
                <w:lang w:val="en-GB"/>
              </w:rPr>
              <w:t>)</w:t>
            </w:r>
          </w:p>
          <w:p w14:paraId="5C7B2A4C" w14:textId="77777777" w:rsidR="00DD0368" w:rsidRPr="00BC3687" w:rsidRDefault="00DD0368" w:rsidP="00D864A9">
            <w:pPr>
              <w:pStyle w:val="TableParagraph"/>
              <w:tabs>
                <w:tab w:val="left" w:pos="499"/>
              </w:tabs>
              <w:spacing w:before="123"/>
              <w:ind w:left="360" w:right="45"/>
              <w:jc w:val="both"/>
              <w:rPr>
                <w:lang w:val="en-GB"/>
              </w:rPr>
            </w:pPr>
          </w:p>
          <w:p w14:paraId="7C128D62" w14:textId="77777777" w:rsidR="00DD0368" w:rsidRPr="00C659C8" w:rsidRDefault="00DD0368" w:rsidP="00DD0368">
            <w:pPr>
              <w:pStyle w:val="TableParagraph"/>
              <w:numPr>
                <w:ilvl w:val="0"/>
                <w:numId w:val="36"/>
              </w:numPr>
              <w:tabs>
                <w:tab w:val="left" w:pos="499"/>
              </w:tabs>
              <w:spacing w:before="123"/>
              <w:ind w:right="45"/>
              <w:jc w:val="both"/>
              <w:rPr>
                <w:lang w:val="en-GB"/>
              </w:rPr>
            </w:pPr>
            <w:r w:rsidRPr="00BC3687">
              <w:rPr>
                <w:lang w:val="en-GB"/>
              </w:rPr>
              <w:t>The</w:t>
            </w:r>
            <w:r w:rsidRPr="00BC3687">
              <w:rPr>
                <w:spacing w:val="-5"/>
                <w:lang w:val="en-GB"/>
              </w:rPr>
              <w:t xml:space="preserve"> </w:t>
            </w:r>
            <w:r w:rsidRPr="00BC3687">
              <w:rPr>
                <w:lang w:val="en-GB"/>
              </w:rPr>
              <w:t>Public</w:t>
            </w:r>
            <w:r w:rsidRPr="00BC3687">
              <w:rPr>
                <w:spacing w:val="-2"/>
                <w:lang w:val="en-GB"/>
              </w:rPr>
              <w:t xml:space="preserve"> </w:t>
            </w:r>
            <w:r w:rsidRPr="00BC3687">
              <w:rPr>
                <w:lang w:val="en-GB"/>
              </w:rPr>
              <w:t>Safety</w:t>
            </w:r>
            <w:r w:rsidRPr="00BC3687">
              <w:rPr>
                <w:spacing w:val="-6"/>
                <w:lang w:val="en-GB"/>
              </w:rPr>
              <w:t xml:space="preserve"> </w:t>
            </w:r>
            <w:r w:rsidRPr="00BC3687">
              <w:rPr>
                <w:lang w:val="en-GB"/>
              </w:rPr>
              <w:t>Officer,</w:t>
            </w:r>
            <w:r w:rsidRPr="00BC3687">
              <w:rPr>
                <w:spacing w:val="-4"/>
                <w:lang w:val="en-GB"/>
              </w:rPr>
              <w:t xml:space="preserve"> </w:t>
            </w:r>
            <w:r w:rsidRPr="00BC3687">
              <w:rPr>
                <w:lang w:val="en-GB"/>
              </w:rPr>
              <w:t>the</w:t>
            </w:r>
            <w:r w:rsidRPr="00BC3687">
              <w:rPr>
                <w:spacing w:val="-3"/>
                <w:lang w:val="en-GB"/>
              </w:rPr>
              <w:t xml:space="preserve"> </w:t>
            </w:r>
            <w:r w:rsidRPr="00BC3687">
              <w:rPr>
                <w:lang w:val="en-GB"/>
              </w:rPr>
              <w:t>Police</w:t>
            </w:r>
            <w:r w:rsidRPr="00BC3687">
              <w:rPr>
                <w:spacing w:val="-5"/>
                <w:lang w:val="en-GB"/>
              </w:rPr>
              <w:t xml:space="preserve"> </w:t>
            </w:r>
            <w:r w:rsidRPr="00BC3687">
              <w:rPr>
                <w:lang w:val="en-GB"/>
              </w:rPr>
              <w:t>and</w:t>
            </w:r>
            <w:r w:rsidRPr="00BC3687">
              <w:rPr>
                <w:spacing w:val="-3"/>
                <w:lang w:val="en-GB"/>
              </w:rPr>
              <w:t xml:space="preserve"> </w:t>
            </w:r>
            <w:r w:rsidRPr="00BC3687">
              <w:rPr>
                <w:lang w:val="en-GB"/>
              </w:rPr>
              <w:t>the</w:t>
            </w:r>
            <w:r w:rsidRPr="00BC3687">
              <w:rPr>
                <w:spacing w:val="-5"/>
                <w:lang w:val="en-GB"/>
              </w:rPr>
              <w:t xml:space="preserve"> </w:t>
            </w:r>
            <w:r w:rsidRPr="00BC3687">
              <w:rPr>
                <w:lang w:val="en-GB"/>
              </w:rPr>
              <w:t xml:space="preserve">Fire Service shall have an absolute Power of Veto </w:t>
            </w:r>
            <w:r w:rsidRPr="00BC3687">
              <w:rPr>
                <w:lang w:val="en-GB"/>
              </w:rPr>
              <w:lastRenderedPageBreak/>
              <w:t>where they are not satisfied with the measures proposed.</w:t>
            </w:r>
          </w:p>
          <w:p w14:paraId="6EC6D864" w14:textId="77777777" w:rsidR="00DD0368" w:rsidRPr="00BC3687" w:rsidRDefault="00DD0368" w:rsidP="00D864A9">
            <w:pPr>
              <w:pStyle w:val="TableParagraph"/>
              <w:tabs>
                <w:tab w:val="left" w:pos="499"/>
              </w:tabs>
              <w:spacing w:before="123"/>
              <w:ind w:left="720" w:right="45"/>
              <w:jc w:val="both"/>
              <w:rPr>
                <w:bCs/>
                <w:lang w:val="en-GB"/>
              </w:rPr>
            </w:pPr>
          </w:p>
        </w:tc>
      </w:tr>
      <w:tr w:rsidR="00DD0368" w:rsidRPr="00BC3687" w14:paraId="714D99E7" w14:textId="77777777" w:rsidTr="00D864A9">
        <w:tc>
          <w:tcPr>
            <w:tcW w:w="851" w:type="dxa"/>
          </w:tcPr>
          <w:p w14:paraId="0B56D6A4"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lastRenderedPageBreak/>
              <w:t>PS</w:t>
            </w:r>
            <w:r>
              <w:rPr>
                <w:rFonts w:ascii="Arial" w:eastAsia="Times New Roman" w:hAnsi="Arial" w:cs="Arial"/>
                <w:bCs/>
                <w:lang w:eastAsia="en-GB"/>
              </w:rPr>
              <w:t>7</w:t>
            </w:r>
          </w:p>
        </w:tc>
        <w:tc>
          <w:tcPr>
            <w:tcW w:w="2977" w:type="dxa"/>
          </w:tcPr>
          <w:p w14:paraId="1D74FB17"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Sexual entertainment</w:t>
            </w:r>
          </w:p>
        </w:tc>
        <w:tc>
          <w:tcPr>
            <w:tcW w:w="6094" w:type="dxa"/>
          </w:tcPr>
          <w:p w14:paraId="2BD16CF6" w14:textId="77777777" w:rsidR="00DD0368" w:rsidRPr="00BC3687" w:rsidRDefault="00DD0368" w:rsidP="00DD0368">
            <w:pPr>
              <w:pStyle w:val="TableParagraph"/>
              <w:numPr>
                <w:ilvl w:val="0"/>
                <w:numId w:val="76"/>
              </w:numPr>
              <w:tabs>
                <w:tab w:val="left" w:pos="499"/>
              </w:tabs>
              <w:spacing w:before="123"/>
              <w:ind w:right="45"/>
              <w:jc w:val="both"/>
              <w:rPr>
                <w:lang w:val="en-GB"/>
              </w:rPr>
            </w:pPr>
            <w:r w:rsidRPr="00BC3687">
              <w:rPr>
                <w:lang w:val="en-GB"/>
              </w:rPr>
              <w:t xml:space="preserve">[Other than in hotel bedrooms] There shall be no striptease or nudity, and all persons shall be decently </w:t>
            </w:r>
            <w:proofErr w:type="gramStart"/>
            <w:r w:rsidRPr="00BC3687">
              <w:rPr>
                <w:lang w:val="en-GB"/>
              </w:rPr>
              <w:t>attired at all times</w:t>
            </w:r>
            <w:proofErr w:type="gramEnd"/>
            <w:r w:rsidRPr="00BC3687">
              <w:rPr>
                <w:lang w:val="en-GB"/>
              </w:rPr>
              <w:t>, except when the Premises are operating under the authority of a Sexual Entertainment Venue licence.</w:t>
            </w:r>
          </w:p>
          <w:p w14:paraId="2C844652" w14:textId="77777777" w:rsidR="00DD0368" w:rsidRDefault="00DD0368" w:rsidP="00D864A9">
            <w:pPr>
              <w:pStyle w:val="TableParagraph"/>
              <w:tabs>
                <w:tab w:val="left" w:pos="499"/>
              </w:tabs>
              <w:spacing w:before="123"/>
              <w:ind w:left="720" w:right="45"/>
              <w:jc w:val="both"/>
              <w:rPr>
                <w:lang w:val="en-GB"/>
              </w:rPr>
            </w:pPr>
          </w:p>
          <w:p w14:paraId="1C4DD769" w14:textId="77777777" w:rsidR="00DD0368" w:rsidRPr="00BC3687" w:rsidRDefault="00DD0368" w:rsidP="00D864A9">
            <w:pPr>
              <w:pStyle w:val="TableParagraph"/>
              <w:tabs>
                <w:tab w:val="left" w:pos="499"/>
              </w:tabs>
              <w:spacing w:before="123"/>
              <w:ind w:left="720" w:right="45"/>
              <w:jc w:val="both"/>
              <w:rPr>
                <w:lang w:val="en-GB"/>
              </w:rPr>
            </w:pPr>
          </w:p>
        </w:tc>
      </w:tr>
      <w:tr w:rsidR="00DD0368" w:rsidRPr="00BC3687" w14:paraId="32560149" w14:textId="77777777" w:rsidTr="00D864A9">
        <w:tc>
          <w:tcPr>
            <w:tcW w:w="851" w:type="dxa"/>
          </w:tcPr>
          <w:p w14:paraId="49162D0D"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PS</w:t>
            </w:r>
            <w:r>
              <w:rPr>
                <w:rFonts w:ascii="Arial" w:eastAsia="Times New Roman" w:hAnsi="Arial" w:cs="Arial"/>
                <w:bCs/>
                <w:lang w:eastAsia="en-GB"/>
              </w:rPr>
              <w:t>8</w:t>
            </w:r>
          </w:p>
        </w:tc>
        <w:tc>
          <w:tcPr>
            <w:tcW w:w="2977" w:type="dxa"/>
          </w:tcPr>
          <w:p w14:paraId="72CB288E"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Special effects</w:t>
            </w:r>
          </w:p>
        </w:tc>
        <w:tc>
          <w:tcPr>
            <w:tcW w:w="6094" w:type="dxa"/>
          </w:tcPr>
          <w:p w14:paraId="76DFD1CF" w14:textId="77777777" w:rsidR="00DD0368" w:rsidRPr="00BC3687" w:rsidRDefault="00DD0368" w:rsidP="00DD0368">
            <w:pPr>
              <w:pStyle w:val="TableParagraph"/>
              <w:numPr>
                <w:ilvl w:val="0"/>
                <w:numId w:val="74"/>
              </w:numPr>
              <w:tabs>
                <w:tab w:val="left" w:pos="499"/>
              </w:tabs>
              <w:spacing w:before="123"/>
              <w:ind w:right="45"/>
              <w:jc w:val="both"/>
              <w:rPr>
                <w:lang w:val="en-GB"/>
              </w:rPr>
            </w:pPr>
            <w:r w:rsidRPr="00BC3687">
              <w:rPr>
                <w:lang w:val="en-GB"/>
              </w:rPr>
              <w:t xml:space="preserve">Any special effects or mechanical installations shall be arranged, operated and stored </w:t>
            </w:r>
            <w:proofErr w:type="gramStart"/>
            <w:r w:rsidRPr="00BC3687">
              <w:rPr>
                <w:lang w:val="en-GB"/>
              </w:rPr>
              <w:t>so as to</w:t>
            </w:r>
            <w:proofErr w:type="gramEnd"/>
            <w:r w:rsidRPr="00BC3687">
              <w:rPr>
                <w:lang w:val="en-GB"/>
              </w:rPr>
              <w:t xml:space="preserve"> minimise any risk to the safety of those using the Premises. The following special effects will only be used on [</w:t>
            </w:r>
            <w:r w:rsidRPr="00BC3687">
              <w:rPr>
                <w:color w:val="0000FF"/>
                <w:lang w:val="en-GB"/>
              </w:rPr>
              <w:t>10</w:t>
            </w:r>
            <w:r w:rsidRPr="00BC3687">
              <w:rPr>
                <w:lang w:val="en-GB"/>
              </w:rPr>
              <w:t>] days prior notice given to the Licensing Authority where consent has not previously been given:</w:t>
            </w:r>
          </w:p>
          <w:p w14:paraId="0380E6B7" w14:textId="77777777" w:rsidR="00DD0368" w:rsidRPr="00BC3687" w:rsidRDefault="00DD0368" w:rsidP="00DD0368">
            <w:pPr>
              <w:pStyle w:val="TableParagraph"/>
              <w:numPr>
                <w:ilvl w:val="0"/>
                <w:numId w:val="75"/>
              </w:numPr>
              <w:tabs>
                <w:tab w:val="left" w:pos="499"/>
              </w:tabs>
              <w:spacing w:before="123"/>
              <w:ind w:right="45"/>
              <w:jc w:val="both"/>
              <w:rPr>
                <w:lang w:val="en-GB"/>
              </w:rPr>
            </w:pPr>
            <w:r w:rsidRPr="00BC3687">
              <w:rPr>
                <w:lang w:val="en-GB"/>
              </w:rPr>
              <w:t xml:space="preserve">Dry ice and cryogenic </w:t>
            </w:r>
            <w:proofErr w:type="gramStart"/>
            <w:r w:rsidRPr="00BC3687">
              <w:rPr>
                <w:lang w:val="en-GB"/>
              </w:rPr>
              <w:t>fog;</w:t>
            </w:r>
            <w:proofErr w:type="gramEnd"/>
          </w:p>
          <w:p w14:paraId="031FBF58" w14:textId="77777777" w:rsidR="00DD0368" w:rsidRPr="00BC3687" w:rsidRDefault="00DD0368" w:rsidP="00DD0368">
            <w:pPr>
              <w:pStyle w:val="TableParagraph"/>
              <w:numPr>
                <w:ilvl w:val="0"/>
                <w:numId w:val="75"/>
              </w:numPr>
              <w:tabs>
                <w:tab w:val="left" w:pos="499"/>
              </w:tabs>
              <w:spacing w:before="123"/>
              <w:ind w:right="45"/>
              <w:jc w:val="both"/>
              <w:rPr>
                <w:lang w:val="en-GB"/>
              </w:rPr>
            </w:pPr>
            <w:r w:rsidRPr="00BC3687">
              <w:rPr>
                <w:lang w:val="en-GB"/>
              </w:rPr>
              <w:t xml:space="preserve">Smoke machines and fog </w:t>
            </w:r>
            <w:proofErr w:type="gramStart"/>
            <w:r w:rsidRPr="00BC3687">
              <w:rPr>
                <w:lang w:val="en-GB"/>
              </w:rPr>
              <w:t>generators;</w:t>
            </w:r>
            <w:proofErr w:type="gramEnd"/>
          </w:p>
          <w:p w14:paraId="73FC43AB" w14:textId="77777777" w:rsidR="00DD0368" w:rsidRPr="00BC3687" w:rsidRDefault="00DD0368" w:rsidP="00DD0368">
            <w:pPr>
              <w:pStyle w:val="TableParagraph"/>
              <w:numPr>
                <w:ilvl w:val="0"/>
                <w:numId w:val="75"/>
              </w:numPr>
              <w:tabs>
                <w:tab w:val="left" w:pos="499"/>
              </w:tabs>
              <w:spacing w:before="123"/>
              <w:ind w:right="45"/>
              <w:jc w:val="both"/>
              <w:rPr>
                <w:lang w:val="en-GB"/>
              </w:rPr>
            </w:pPr>
            <w:r w:rsidRPr="00BC3687">
              <w:rPr>
                <w:lang w:val="en-GB"/>
              </w:rPr>
              <w:t xml:space="preserve">Pyrotechnics including </w:t>
            </w:r>
            <w:proofErr w:type="gramStart"/>
            <w:r w:rsidRPr="00BC3687">
              <w:rPr>
                <w:lang w:val="en-GB"/>
              </w:rPr>
              <w:t>fireworks;</w:t>
            </w:r>
            <w:proofErr w:type="gramEnd"/>
          </w:p>
          <w:p w14:paraId="2FBCF9E0" w14:textId="77777777" w:rsidR="00DD0368" w:rsidRPr="00BC3687" w:rsidRDefault="00DD0368" w:rsidP="00DD0368">
            <w:pPr>
              <w:pStyle w:val="TableParagraph"/>
              <w:numPr>
                <w:ilvl w:val="0"/>
                <w:numId w:val="75"/>
              </w:numPr>
              <w:tabs>
                <w:tab w:val="left" w:pos="499"/>
              </w:tabs>
              <w:spacing w:before="123"/>
              <w:ind w:right="45"/>
              <w:jc w:val="both"/>
              <w:rPr>
                <w:lang w:val="en-GB"/>
              </w:rPr>
            </w:pPr>
            <w:proofErr w:type="gramStart"/>
            <w:r w:rsidRPr="00BC3687">
              <w:rPr>
                <w:lang w:val="en-GB"/>
              </w:rPr>
              <w:t>Firearms;</w:t>
            </w:r>
            <w:proofErr w:type="gramEnd"/>
          </w:p>
          <w:p w14:paraId="7FCACF6D" w14:textId="77777777" w:rsidR="00DD0368" w:rsidRPr="00BC3687" w:rsidRDefault="00DD0368" w:rsidP="00DD0368">
            <w:pPr>
              <w:pStyle w:val="TableParagraph"/>
              <w:numPr>
                <w:ilvl w:val="0"/>
                <w:numId w:val="75"/>
              </w:numPr>
              <w:tabs>
                <w:tab w:val="left" w:pos="499"/>
              </w:tabs>
              <w:spacing w:before="123"/>
              <w:ind w:right="45"/>
              <w:jc w:val="both"/>
              <w:rPr>
                <w:lang w:val="en-GB"/>
              </w:rPr>
            </w:pPr>
            <w:proofErr w:type="gramStart"/>
            <w:r w:rsidRPr="00BC3687">
              <w:rPr>
                <w:lang w:val="en-GB"/>
              </w:rPr>
              <w:t>Lasers;</w:t>
            </w:r>
            <w:proofErr w:type="gramEnd"/>
          </w:p>
          <w:p w14:paraId="22848CA0" w14:textId="77777777" w:rsidR="00DD0368" w:rsidRPr="00BC3687" w:rsidRDefault="00DD0368" w:rsidP="00DD0368">
            <w:pPr>
              <w:pStyle w:val="TableParagraph"/>
              <w:numPr>
                <w:ilvl w:val="0"/>
                <w:numId w:val="75"/>
              </w:numPr>
              <w:tabs>
                <w:tab w:val="left" w:pos="499"/>
              </w:tabs>
              <w:spacing w:before="123"/>
              <w:ind w:right="45"/>
              <w:jc w:val="both"/>
              <w:rPr>
                <w:lang w:val="en-GB"/>
              </w:rPr>
            </w:pPr>
            <w:r w:rsidRPr="00BC3687">
              <w:rPr>
                <w:lang w:val="en-GB"/>
              </w:rPr>
              <w:t xml:space="preserve">Explosives and highly flammable </w:t>
            </w:r>
            <w:proofErr w:type="gramStart"/>
            <w:r w:rsidRPr="00BC3687">
              <w:rPr>
                <w:lang w:val="en-GB"/>
              </w:rPr>
              <w:t>substances;</w:t>
            </w:r>
            <w:proofErr w:type="gramEnd"/>
          </w:p>
          <w:p w14:paraId="52138BB3" w14:textId="77777777" w:rsidR="00DD0368" w:rsidRPr="00BC3687" w:rsidRDefault="00DD0368" w:rsidP="00DD0368">
            <w:pPr>
              <w:pStyle w:val="TableParagraph"/>
              <w:numPr>
                <w:ilvl w:val="0"/>
                <w:numId w:val="75"/>
              </w:numPr>
              <w:tabs>
                <w:tab w:val="left" w:pos="499"/>
              </w:tabs>
              <w:spacing w:before="123"/>
              <w:ind w:right="45"/>
              <w:jc w:val="both"/>
              <w:rPr>
                <w:lang w:val="en-GB"/>
              </w:rPr>
            </w:pPr>
            <w:r w:rsidRPr="00BC3687">
              <w:rPr>
                <w:lang w:val="en-GB"/>
              </w:rPr>
              <w:t xml:space="preserve">Real </w:t>
            </w:r>
            <w:proofErr w:type="gramStart"/>
            <w:r w:rsidRPr="00BC3687">
              <w:rPr>
                <w:lang w:val="en-GB"/>
              </w:rPr>
              <w:t>flame;</w:t>
            </w:r>
            <w:proofErr w:type="gramEnd"/>
          </w:p>
          <w:p w14:paraId="52E326FF" w14:textId="77777777" w:rsidR="00DD0368" w:rsidRPr="00BC3687" w:rsidRDefault="00DD0368" w:rsidP="00DD0368">
            <w:pPr>
              <w:pStyle w:val="TableParagraph"/>
              <w:numPr>
                <w:ilvl w:val="0"/>
                <w:numId w:val="75"/>
              </w:numPr>
              <w:tabs>
                <w:tab w:val="left" w:pos="499"/>
              </w:tabs>
              <w:spacing w:before="123"/>
              <w:ind w:right="45"/>
              <w:jc w:val="both"/>
              <w:rPr>
                <w:lang w:val="en-GB"/>
              </w:rPr>
            </w:pPr>
            <w:r w:rsidRPr="00BC3687">
              <w:rPr>
                <w:lang w:val="en-GB"/>
              </w:rPr>
              <w:t>Strobe lighting.</w:t>
            </w:r>
          </w:p>
          <w:p w14:paraId="6F5BDDB9" w14:textId="77777777" w:rsidR="00DD0368" w:rsidRPr="00BC3687" w:rsidRDefault="00DD0368" w:rsidP="00D864A9">
            <w:pPr>
              <w:pStyle w:val="TableParagraph"/>
              <w:tabs>
                <w:tab w:val="left" w:pos="499"/>
              </w:tabs>
              <w:spacing w:before="123"/>
              <w:ind w:left="720" w:right="45"/>
              <w:jc w:val="both"/>
              <w:rPr>
                <w:lang w:val="en-GB"/>
              </w:rPr>
            </w:pPr>
          </w:p>
        </w:tc>
      </w:tr>
    </w:tbl>
    <w:p w14:paraId="287C29C2" w14:textId="77777777" w:rsidR="00DD0368" w:rsidRPr="00BC3687" w:rsidRDefault="00DD0368" w:rsidP="00DD0368">
      <w:pPr>
        <w:spacing w:after="0" w:line="240" w:lineRule="auto"/>
        <w:ind w:left="709" w:hanging="502"/>
        <w:rPr>
          <w:rFonts w:ascii="Arial" w:eastAsia="Times New Roman" w:hAnsi="Arial" w:cs="Arial"/>
          <w:b/>
          <w:sz w:val="28"/>
          <w:szCs w:val="28"/>
          <w:u w:val="single"/>
          <w:lang w:eastAsia="en-GB"/>
        </w:rPr>
      </w:pPr>
    </w:p>
    <w:p w14:paraId="6EB3B939" w14:textId="77777777" w:rsidR="00DD0368" w:rsidRDefault="00DD0368" w:rsidP="00DD0368">
      <w:pPr>
        <w:spacing w:after="0" w:line="240" w:lineRule="auto"/>
        <w:ind w:left="709" w:hanging="502"/>
        <w:rPr>
          <w:rFonts w:ascii="Arial" w:eastAsia="Times New Roman" w:hAnsi="Arial" w:cs="Arial"/>
          <w:b/>
          <w:sz w:val="32"/>
          <w:szCs w:val="32"/>
          <w:u w:val="single"/>
          <w:lang w:eastAsia="en-GB"/>
        </w:rPr>
      </w:pPr>
    </w:p>
    <w:p w14:paraId="7FD5BD35" w14:textId="77777777" w:rsidR="00DD0368" w:rsidRPr="00BC3687" w:rsidRDefault="00DD0368" w:rsidP="00DD0368">
      <w:pPr>
        <w:spacing w:after="0" w:line="240" w:lineRule="auto"/>
        <w:ind w:left="709" w:hanging="502"/>
        <w:rPr>
          <w:rFonts w:ascii="Arial" w:eastAsia="Times New Roman" w:hAnsi="Arial" w:cs="Arial"/>
          <w:b/>
          <w:sz w:val="32"/>
          <w:szCs w:val="32"/>
          <w:u w:val="single"/>
          <w:lang w:eastAsia="en-GB"/>
        </w:rPr>
      </w:pPr>
    </w:p>
    <w:p w14:paraId="45C8A40C" w14:textId="77777777" w:rsidR="00DD0368" w:rsidRPr="00BC3687" w:rsidRDefault="00DD0368" w:rsidP="00DD0368">
      <w:pPr>
        <w:spacing w:after="0" w:line="240" w:lineRule="auto"/>
        <w:ind w:left="709" w:hanging="502"/>
        <w:jc w:val="center"/>
        <w:rPr>
          <w:rFonts w:ascii="Arial" w:eastAsia="Times New Roman" w:hAnsi="Arial" w:cs="Arial"/>
          <w:b/>
          <w:sz w:val="28"/>
          <w:szCs w:val="28"/>
          <w:u w:val="single"/>
          <w:lang w:eastAsia="en-GB"/>
        </w:rPr>
      </w:pPr>
      <w:r w:rsidRPr="00BC3687">
        <w:rPr>
          <w:rFonts w:ascii="Arial" w:eastAsia="Times New Roman" w:hAnsi="Arial" w:cs="Arial"/>
          <w:b/>
          <w:sz w:val="28"/>
          <w:szCs w:val="28"/>
          <w:u w:val="single"/>
          <w:lang w:eastAsia="en-GB"/>
        </w:rPr>
        <w:t>Prevention of public nuisance</w:t>
      </w:r>
    </w:p>
    <w:p w14:paraId="3D4A3BB3" w14:textId="77777777" w:rsidR="00DD0368" w:rsidRPr="00BC3687" w:rsidRDefault="00DD0368" w:rsidP="00DD0368">
      <w:pPr>
        <w:spacing w:after="0" w:line="240" w:lineRule="auto"/>
        <w:ind w:left="709" w:hanging="502"/>
        <w:jc w:val="center"/>
        <w:rPr>
          <w:rFonts w:ascii="Arial" w:eastAsia="Times New Roman" w:hAnsi="Arial" w:cs="Arial"/>
          <w:b/>
          <w:sz w:val="32"/>
          <w:szCs w:val="32"/>
          <w:u w:val="single"/>
          <w:lang w:eastAsia="en-GB"/>
        </w:rPr>
      </w:pPr>
    </w:p>
    <w:p w14:paraId="63E1059C" w14:textId="77777777" w:rsidR="00DD0368" w:rsidRPr="00BC3687" w:rsidRDefault="00DD0368" w:rsidP="00DD0368">
      <w:pPr>
        <w:spacing w:after="0" w:line="240" w:lineRule="auto"/>
        <w:ind w:left="709" w:hanging="502"/>
        <w:jc w:val="center"/>
        <w:rPr>
          <w:rFonts w:ascii="Arial" w:eastAsia="Times New Roman" w:hAnsi="Arial" w:cs="Arial"/>
          <w:b/>
          <w:sz w:val="32"/>
          <w:szCs w:val="32"/>
          <w:u w:val="single"/>
          <w:lang w:eastAsia="en-GB"/>
        </w:rPr>
      </w:pPr>
    </w:p>
    <w:tbl>
      <w:tblPr>
        <w:tblStyle w:val="TableGrid"/>
        <w:tblW w:w="0" w:type="auto"/>
        <w:tblInd w:w="-572" w:type="dxa"/>
        <w:tblLook w:val="04A0" w:firstRow="1" w:lastRow="0" w:firstColumn="1" w:lastColumn="0" w:noHBand="0" w:noVBand="1"/>
      </w:tblPr>
      <w:tblGrid>
        <w:gridCol w:w="843"/>
        <w:gridCol w:w="2870"/>
        <w:gridCol w:w="5875"/>
      </w:tblGrid>
      <w:tr w:rsidR="00DD0368" w:rsidRPr="00BC3687" w14:paraId="6AB6330D" w14:textId="77777777" w:rsidTr="00D864A9">
        <w:tc>
          <w:tcPr>
            <w:tcW w:w="851" w:type="dxa"/>
          </w:tcPr>
          <w:p w14:paraId="4AA12BBB"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PN1</w:t>
            </w:r>
          </w:p>
        </w:tc>
        <w:tc>
          <w:tcPr>
            <w:tcW w:w="2977" w:type="dxa"/>
          </w:tcPr>
          <w:p w14:paraId="24177AA7"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Advertisement</w:t>
            </w:r>
          </w:p>
        </w:tc>
        <w:tc>
          <w:tcPr>
            <w:tcW w:w="6094" w:type="dxa"/>
          </w:tcPr>
          <w:p w14:paraId="33C92AB7" w14:textId="77777777" w:rsidR="00DD0368" w:rsidRPr="00BC3687" w:rsidRDefault="00DD0368" w:rsidP="00D864A9">
            <w:pPr>
              <w:pStyle w:val="TableParagraph"/>
              <w:rPr>
                <w:i/>
                <w:lang w:val="en-GB"/>
              </w:rPr>
            </w:pPr>
          </w:p>
          <w:p w14:paraId="47788459" w14:textId="77777777" w:rsidR="00DD0368" w:rsidRPr="00BC3687" w:rsidRDefault="00DD0368" w:rsidP="00DD0368">
            <w:pPr>
              <w:pStyle w:val="TableParagraph"/>
              <w:numPr>
                <w:ilvl w:val="0"/>
                <w:numId w:val="40"/>
              </w:numPr>
              <w:tabs>
                <w:tab w:val="left" w:pos="499"/>
              </w:tabs>
              <w:ind w:right="49" w:firstLine="0"/>
              <w:jc w:val="both"/>
              <w:rPr>
                <w:lang w:val="en-GB"/>
              </w:rPr>
            </w:pPr>
            <w:r w:rsidRPr="00BC3687">
              <w:rPr>
                <w:lang w:val="en-GB"/>
              </w:rPr>
              <w:t>No advertisements of any kind (including placard, poster, sticker, flyer, picture, letter, sign or other mark) that advertises or promotes the establishment, its Premises, or any of its events, facilities, goods or services shall be inscribed or affixed upon the surface of the highway, or upon any building, structure, works, street furniture, tree or any other property, to be distributed to the public.</w:t>
            </w:r>
          </w:p>
          <w:p w14:paraId="757A2A50" w14:textId="77777777" w:rsidR="00DD0368" w:rsidRPr="00BC3687" w:rsidRDefault="00DD0368" w:rsidP="00D864A9">
            <w:pPr>
              <w:pStyle w:val="TableParagraph"/>
              <w:tabs>
                <w:tab w:val="left" w:pos="499"/>
              </w:tabs>
              <w:ind w:right="49"/>
              <w:jc w:val="both"/>
              <w:rPr>
                <w:lang w:val="en-GB"/>
              </w:rPr>
            </w:pPr>
          </w:p>
        </w:tc>
      </w:tr>
      <w:tr w:rsidR="00DD0368" w:rsidRPr="00BC3687" w14:paraId="3020911D" w14:textId="77777777" w:rsidTr="00D864A9">
        <w:tc>
          <w:tcPr>
            <w:tcW w:w="851" w:type="dxa"/>
          </w:tcPr>
          <w:p w14:paraId="6AD15A74"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PN</w:t>
            </w:r>
            <w:r>
              <w:rPr>
                <w:rFonts w:ascii="Arial" w:eastAsia="Times New Roman" w:hAnsi="Arial" w:cs="Arial"/>
                <w:bCs/>
                <w:lang w:eastAsia="en-GB"/>
              </w:rPr>
              <w:t>2</w:t>
            </w:r>
          </w:p>
        </w:tc>
        <w:tc>
          <w:tcPr>
            <w:tcW w:w="2977" w:type="dxa"/>
          </w:tcPr>
          <w:p w14:paraId="7C880115"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Amplified music</w:t>
            </w:r>
            <w:r>
              <w:rPr>
                <w:rFonts w:ascii="Arial" w:eastAsia="Times New Roman" w:hAnsi="Arial" w:cs="Arial"/>
                <w:b/>
                <w:lang w:eastAsia="en-GB"/>
              </w:rPr>
              <w:t>/sound</w:t>
            </w:r>
          </w:p>
        </w:tc>
        <w:tc>
          <w:tcPr>
            <w:tcW w:w="6094" w:type="dxa"/>
          </w:tcPr>
          <w:p w14:paraId="089E8708" w14:textId="77777777" w:rsidR="00DD0368" w:rsidRPr="00BC3687" w:rsidRDefault="00DD0368" w:rsidP="00D864A9">
            <w:pPr>
              <w:pStyle w:val="TableParagraph"/>
              <w:rPr>
                <w:i/>
                <w:lang w:val="en-GB"/>
              </w:rPr>
            </w:pPr>
          </w:p>
          <w:p w14:paraId="44AEEFE2" w14:textId="77777777" w:rsidR="00DD0368" w:rsidRPr="00BC3687" w:rsidRDefault="00DD0368" w:rsidP="00DD0368">
            <w:pPr>
              <w:pStyle w:val="TableParagraph"/>
              <w:numPr>
                <w:ilvl w:val="0"/>
                <w:numId w:val="99"/>
              </w:numPr>
              <w:tabs>
                <w:tab w:val="left" w:pos="499"/>
              </w:tabs>
              <w:ind w:right="49"/>
              <w:jc w:val="both"/>
              <w:rPr>
                <w:lang w:val="en-GB"/>
              </w:rPr>
            </w:pPr>
            <w:r w:rsidRPr="00BC3687">
              <w:rPr>
                <w:lang w:val="en-GB"/>
              </w:rPr>
              <w:t xml:space="preserve">During times whilst </w:t>
            </w:r>
            <w:r>
              <w:rPr>
                <w:lang w:val="en-GB"/>
              </w:rPr>
              <w:t xml:space="preserve">live and/or recorded amplified </w:t>
            </w:r>
            <w:r>
              <w:rPr>
                <w:lang w:val="en-GB"/>
              </w:rPr>
              <w:lastRenderedPageBreak/>
              <w:t xml:space="preserve">music/sound </w:t>
            </w:r>
            <w:r w:rsidRPr="00BC3687">
              <w:rPr>
                <w:lang w:val="en-GB"/>
              </w:rPr>
              <w:t>is being played in the Premises:</w:t>
            </w:r>
          </w:p>
          <w:p w14:paraId="063590DD" w14:textId="77777777" w:rsidR="00DD0368" w:rsidRPr="00BC3687" w:rsidRDefault="00DD0368" w:rsidP="00DD0368">
            <w:pPr>
              <w:pStyle w:val="TableParagraph"/>
              <w:numPr>
                <w:ilvl w:val="0"/>
                <w:numId w:val="70"/>
              </w:numPr>
              <w:tabs>
                <w:tab w:val="left" w:pos="499"/>
              </w:tabs>
              <w:ind w:right="49"/>
              <w:jc w:val="both"/>
              <w:rPr>
                <w:lang w:val="en-GB"/>
              </w:rPr>
            </w:pPr>
            <w:r w:rsidRPr="00BC3687">
              <w:rPr>
                <w:lang w:val="en-GB"/>
              </w:rPr>
              <w:t xml:space="preserve">All windows shall be kept </w:t>
            </w:r>
            <w:proofErr w:type="gramStart"/>
            <w:r w:rsidRPr="00BC3687">
              <w:rPr>
                <w:lang w:val="en-GB"/>
              </w:rPr>
              <w:t>closed;</w:t>
            </w:r>
            <w:proofErr w:type="gramEnd"/>
          </w:p>
          <w:p w14:paraId="50032701" w14:textId="77777777" w:rsidR="00DD0368" w:rsidRDefault="00DD0368" w:rsidP="00DD0368">
            <w:pPr>
              <w:pStyle w:val="TableParagraph"/>
              <w:numPr>
                <w:ilvl w:val="0"/>
                <w:numId w:val="70"/>
              </w:numPr>
              <w:tabs>
                <w:tab w:val="left" w:pos="499"/>
              </w:tabs>
              <w:ind w:right="49"/>
              <w:jc w:val="both"/>
              <w:rPr>
                <w:lang w:val="en-GB"/>
              </w:rPr>
            </w:pPr>
            <w:r w:rsidRPr="00BC3687">
              <w:rPr>
                <w:lang w:val="en-GB"/>
              </w:rPr>
              <w:t>All doors shall be kept closed</w:t>
            </w:r>
            <w:r>
              <w:rPr>
                <w:lang w:val="en-GB"/>
              </w:rPr>
              <w:t xml:space="preserve"> except for access and egress purposes (</w:t>
            </w:r>
            <w:r w:rsidRPr="00BC3687">
              <w:rPr>
                <w:lang w:val="en-GB"/>
              </w:rPr>
              <w:t>excluding the outer doors of a double door entry system</w:t>
            </w:r>
            <w:r>
              <w:rPr>
                <w:lang w:val="en-GB"/>
              </w:rPr>
              <w:t xml:space="preserve"> and unless contrary to fire precautions/procedures)</w:t>
            </w:r>
            <w:r w:rsidRPr="00BC3687">
              <w:rPr>
                <w:lang w:val="en-GB"/>
              </w:rPr>
              <w:t>.</w:t>
            </w:r>
          </w:p>
          <w:p w14:paraId="23FC3E76" w14:textId="77777777" w:rsidR="00DD0368" w:rsidRDefault="00DD0368" w:rsidP="00D864A9">
            <w:pPr>
              <w:pStyle w:val="TableParagraph"/>
              <w:tabs>
                <w:tab w:val="left" w:pos="499"/>
              </w:tabs>
              <w:ind w:right="49"/>
              <w:jc w:val="both"/>
              <w:rPr>
                <w:lang w:val="en-GB"/>
              </w:rPr>
            </w:pPr>
          </w:p>
          <w:p w14:paraId="1EF4FA54" w14:textId="77777777" w:rsidR="00DD0368" w:rsidRDefault="00DD0368" w:rsidP="00DD0368">
            <w:pPr>
              <w:pStyle w:val="TableParagraph"/>
              <w:numPr>
                <w:ilvl w:val="0"/>
                <w:numId w:val="99"/>
              </w:numPr>
              <w:tabs>
                <w:tab w:val="left" w:pos="499"/>
              </w:tabs>
              <w:ind w:right="49"/>
              <w:jc w:val="both"/>
              <w:rPr>
                <w:lang w:val="en-GB"/>
              </w:rPr>
            </w:pPr>
            <w:r w:rsidRPr="00260C02">
              <w:rPr>
                <w:lang w:val="en-GB"/>
              </w:rPr>
              <w:t xml:space="preserve">No speakers for amplification of music/sound shall </w:t>
            </w:r>
            <w:proofErr w:type="gramStart"/>
            <w:r w:rsidRPr="00260C02">
              <w:rPr>
                <w:lang w:val="en-GB"/>
              </w:rPr>
              <w:t>be located in</w:t>
            </w:r>
            <w:proofErr w:type="gramEnd"/>
            <w:r w:rsidRPr="00260C02">
              <w:rPr>
                <w:lang w:val="en-GB"/>
              </w:rPr>
              <w:t xml:space="preserve"> the entrance[s] and exit[s] of the Premises.</w:t>
            </w:r>
          </w:p>
          <w:p w14:paraId="37342A9A" w14:textId="77777777" w:rsidR="00DD0368" w:rsidRDefault="00DD0368" w:rsidP="00D864A9">
            <w:pPr>
              <w:pStyle w:val="TableParagraph"/>
              <w:tabs>
                <w:tab w:val="left" w:pos="499"/>
              </w:tabs>
              <w:ind w:left="501" w:right="49"/>
              <w:jc w:val="both"/>
              <w:rPr>
                <w:lang w:val="en-GB"/>
              </w:rPr>
            </w:pPr>
          </w:p>
          <w:p w14:paraId="675337BA" w14:textId="77777777" w:rsidR="00DD0368" w:rsidRDefault="00DD0368" w:rsidP="00DD0368">
            <w:pPr>
              <w:pStyle w:val="TableParagraph"/>
              <w:numPr>
                <w:ilvl w:val="0"/>
                <w:numId w:val="99"/>
              </w:numPr>
              <w:tabs>
                <w:tab w:val="left" w:pos="499"/>
              </w:tabs>
              <w:ind w:right="49"/>
              <w:jc w:val="both"/>
              <w:rPr>
                <w:lang w:val="en-GB"/>
              </w:rPr>
            </w:pPr>
            <w:r>
              <w:rPr>
                <w:lang w:val="en-GB"/>
              </w:rPr>
              <w:t>No speakers for amplification of music/sound shall be placed on the outside of the Premises or on the outside of any building forming a part of the Premises.</w:t>
            </w:r>
          </w:p>
          <w:p w14:paraId="7E8DB5FB" w14:textId="77777777" w:rsidR="00DD0368" w:rsidRDefault="00DD0368" w:rsidP="00D864A9">
            <w:pPr>
              <w:pStyle w:val="TableParagraph"/>
              <w:tabs>
                <w:tab w:val="left" w:pos="499"/>
              </w:tabs>
              <w:ind w:left="501" w:right="49"/>
              <w:jc w:val="both"/>
              <w:rPr>
                <w:lang w:val="en-GB"/>
              </w:rPr>
            </w:pPr>
          </w:p>
          <w:p w14:paraId="1D8B4F1A" w14:textId="77777777" w:rsidR="00DD0368" w:rsidRDefault="00DD0368" w:rsidP="00DD0368">
            <w:pPr>
              <w:pStyle w:val="TableParagraph"/>
              <w:numPr>
                <w:ilvl w:val="0"/>
                <w:numId w:val="99"/>
              </w:numPr>
              <w:tabs>
                <w:tab w:val="left" w:pos="499"/>
              </w:tabs>
              <w:ind w:right="49"/>
              <w:jc w:val="both"/>
              <w:rPr>
                <w:lang w:val="en-GB"/>
              </w:rPr>
            </w:pPr>
            <w:r>
              <w:rPr>
                <w:lang w:val="en-GB"/>
              </w:rPr>
              <w:t>Live and/or recorded amplified music/sound shall not be permitted inside the Premises between [</w:t>
            </w:r>
            <w:r w:rsidRPr="00A9532B">
              <w:rPr>
                <w:color w:val="0000FF"/>
                <w:lang w:val="en-GB"/>
              </w:rPr>
              <w:t>23:00</w:t>
            </w:r>
            <w:r>
              <w:rPr>
                <w:lang w:val="en-GB"/>
              </w:rPr>
              <w:t>] hours and [</w:t>
            </w:r>
            <w:r w:rsidRPr="00A9532B">
              <w:rPr>
                <w:color w:val="0000FF"/>
                <w:lang w:val="en-GB"/>
              </w:rPr>
              <w:t>11:00</w:t>
            </w:r>
            <w:r>
              <w:rPr>
                <w:lang w:val="en-GB"/>
              </w:rPr>
              <w:t>] hours.</w:t>
            </w:r>
          </w:p>
          <w:p w14:paraId="04666819" w14:textId="77777777" w:rsidR="00DD0368" w:rsidRDefault="00DD0368" w:rsidP="00D864A9">
            <w:pPr>
              <w:pStyle w:val="TableParagraph"/>
              <w:tabs>
                <w:tab w:val="left" w:pos="499"/>
              </w:tabs>
              <w:ind w:left="501" w:right="49"/>
              <w:jc w:val="both"/>
              <w:rPr>
                <w:lang w:val="en-GB"/>
              </w:rPr>
            </w:pPr>
          </w:p>
          <w:p w14:paraId="67B43DC7" w14:textId="77777777" w:rsidR="00DD0368" w:rsidRPr="00A9532B" w:rsidRDefault="00DD0368" w:rsidP="00DD0368">
            <w:pPr>
              <w:pStyle w:val="TableParagraph"/>
              <w:numPr>
                <w:ilvl w:val="0"/>
                <w:numId w:val="99"/>
              </w:numPr>
              <w:tabs>
                <w:tab w:val="left" w:pos="499"/>
              </w:tabs>
              <w:ind w:right="49"/>
              <w:jc w:val="both"/>
              <w:rPr>
                <w:lang w:val="en-GB"/>
              </w:rPr>
            </w:pPr>
            <w:r w:rsidRPr="00A9532B">
              <w:rPr>
                <w:lang w:val="en-GB"/>
              </w:rPr>
              <w:t>The [</w:t>
            </w:r>
            <w:r w:rsidRPr="00A9532B">
              <w:rPr>
                <w:color w:val="0000FF"/>
                <w:lang w:val="en-GB"/>
              </w:rPr>
              <w:t>room/area</w:t>
            </w:r>
            <w:r w:rsidRPr="00A9532B">
              <w:rPr>
                <w:lang w:val="en-GB"/>
              </w:rPr>
              <w:t>] shall not be used as a venue for the provision of amplified music/sound.</w:t>
            </w:r>
          </w:p>
          <w:p w14:paraId="08B2EC10" w14:textId="77777777" w:rsidR="00DD0368" w:rsidRPr="00BC3687" w:rsidRDefault="00DD0368" w:rsidP="00D864A9">
            <w:pPr>
              <w:pStyle w:val="TableParagraph"/>
              <w:tabs>
                <w:tab w:val="left" w:pos="499"/>
              </w:tabs>
              <w:ind w:left="141" w:right="49"/>
              <w:jc w:val="both"/>
              <w:rPr>
                <w:lang w:val="en-GB"/>
              </w:rPr>
            </w:pPr>
          </w:p>
          <w:p w14:paraId="5316E373" w14:textId="77777777" w:rsidR="00DD0368" w:rsidRPr="00BC3687" w:rsidRDefault="00DD0368" w:rsidP="00D864A9">
            <w:pPr>
              <w:pStyle w:val="TableParagraph"/>
              <w:rPr>
                <w:i/>
                <w:lang w:val="en-GB"/>
              </w:rPr>
            </w:pPr>
          </w:p>
        </w:tc>
      </w:tr>
      <w:tr w:rsidR="00DD0368" w:rsidRPr="00BC3687" w14:paraId="54508A6B" w14:textId="77777777" w:rsidTr="00D864A9">
        <w:tc>
          <w:tcPr>
            <w:tcW w:w="851" w:type="dxa"/>
          </w:tcPr>
          <w:p w14:paraId="6C6BD34F" w14:textId="77777777" w:rsidR="00DD0368" w:rsidRPr="00BC3687" w:rsidRDefault="00DD0368" w:rsidP="00D864A9">
            <w:pPr>
              <w:rPr>
                <w:rFonts w:ascii="Arial" w:eastAsia="Times New Roman" w:hAnsi="Arial" w:cs="Arial"/>
                <w:bCs/>
                <w:lang w:eastAsia="en-GB"/>
              </w:rPr>
            </w:pPr>
            <w:r>
              <w:rPr>
                <w:rFonts w:ascii="Arial" w:eastAsia="Times New Roman" w:hAnsi="Arial" w:cs="Arial"/>
                <w:bCs/>
                <w:lang w:eastAsia="en-GB"/>
              </w:rPr>
              <w:lastRenderedPageBreak/>
              <w:t>PN3</w:t>
            </w:r>
          </w:p>
        </w:tc>
        <w:tc>
          <w:tcPr>
            <w:tcW w:w="2977" w:type="dxa"/>
          </w:tcPr>
          <w:p w14:paraId="7F966C5D" w14:textId="77777777" w:rsidR="00DD0368" w:rsidRDefault="00DD0368" w:rsidP="00D864A9">
            <w:pPr>
              <w:rPr>
                <w:rFonts w:ascii="Arial" w:eastAsia="Times New Roman" w:hAnsi="Arial" w:cs="Arial"/>
                <w:b/>
                <w:lang w:eastAsia="en-GB"/>
              </w:rPr>
            </w:pPr>
            <w:r>
              <w:rPr>
                <w:rFonts w:ascii="Arial" w:eastAsia="Times New Roman" w:hAnsi="Arial" w:cs="Arial"/>
                <w:b/>
                <w:lang w:eastAsia="en-GB"/>
              </w:rPr>
              <w:t xml:space="preserve">Book </w:t>
            </w:r>
          </w:p>
          <w:p w14:paraId="48C836ED" w14:textId="77777777" w:rsidR="00DD0368" w:rsidRPr="00BC3687" w:rsidRDefault="00DD0368" w:rsidP="00D864A9">
            <w:pPr>
              <w:rPr>
                <w:rFonts w:ascii="Arial" w:eastAsia="Times New Roman" w:hAnsi="Arial" w:cs="Arial"/>
                <w:b/>
                <w:lang w:eastAsia="en-GB"/>
              </w:rPr>
            </w:pPr>
            <w:r>
              <w:rPr>
                <w:rFonts w:ascii="Arial" w:eastAsia="Times New Roman" w:hAnsi="Arial" w:cs="Arial"/>
                <w:b/>
                <w:lang w:eastAsia="en-GB"/>
              </w:rPr>
              <w:t>(Complaints)</w:t>
            </w:r>
          </w:p>
        </w:tc>
        <w:tc>
          <w:tcPr>
            <w:tcW w:w="6094" w:type="dxa"/>
          </w:tcPr>
          <w:p w14:paraId="43F007C7" w14:textId="77777777" w:rsidR="00DD0368" w:rsidRPr="00796968" w:rsidRDefault="00DD0368" w:rsidP="00DD0368">
            <w:pPr>
              <w:pStyle w:val="TableParagraph"/>
              <w:numPr>
                <w:ilvl w:val="0"/>
                <w:numId w:val="100"/>
              </w:numPr>
              <w:jc w:val="both"/>
              <w:rPr>
                <w:iCs/>
                <w:lang w:val="en-GB"/>
              </w:rPr>
            </w:pPr>
            <w:r w:rsidRPr="00796968">
              <w:rPr>
                <w:rFonts w:cs="Calibri"/>
                <w:lang w:val="en-GB"/>
              </w:rPr>
              <w:t xml:space="preserve">A complaint book (whether kept in written or electronic form) of all complaints received from </w:t>
            </w:r>
            <w:proofErr w:type="gramStart"/>
            <w:r w:rsidRPr="00796968">
              <w:rPr>
                <w:rFonts w:cs="Calibri"/>
                <w:lang w:val="en-GB"/>
              </w:rPr>
              <w:t>local residents</w:t>
            </w:r>
            <w:proofErr w:type="gramEnd"/>
            <w:r w:rsidRPr="00796968">
              <w:rPr>
                <w:rFonts w:cs="Calibri"/>
                <w:lang w:val="en-GB"/>
              </w:rPr>
              <w:t xml:space="preserve"> or businesses concerning the operation of the Premises shall be maintained and kept by the Premises Licence Holder. The book shall be made immediately available for inspection at the Premises by the Police, authorised officer(s) of the Licensing Authority or Responsible Authorities on request.</w:t>
            </w:r>
          </w:p>
          <w:p w14:paraId="6A67236C" w14:textId="77777777" w:rsidR="00DD0368" w:rsidRPr="00796968" w:rsidRDefault="00DD0368" w:rsidP="00D864A9">
            <w:pPr>
              <w:pStyle w:val="TableParagraph"/>
              <w:ind w:left="720"/>
              <w:jc w:val="both"/>
              <w:rPr>
                <w:iCs/>
                <w:lang w:val="en-GB"/>
              </w:rPr>
            </w:pPr>
          </w:p>
          <w:p w14:paraId="11C6E70A" w14:textId="77777777" w:rsidR="00DD0368" w:rsidRPr="00796968" w:rsidRDefault="00DD0368" w:rsidP="00DD0368">
            <w:pPr>
              <w:pStyle w:val="TableParagraph"/>
              <w:numPr>
                <w:ilvl w:val="0"/>
                <w:numId w:val="100"/>
              </w:numPr>
              <w:jc w:val="both"/>
              <w:rPr>
                <w:iCs/>
                <w:lang w:val="en-GB"/>
              </w:rPr>
            </w:pPr>
            <w:r w:rsidRPr="00796968">
              <w:rPr>
                <w:iCs/>
                <w:lang w:val="en-GB"/>
              </w:rPr>
              <w:t>Any complaints (including noise) received shall be logged and investigated and recorded within the complaints book within [</w:t>
            </w:r>
            <w:r w:rsidRPr="00796968">
              <w:rPr>
                <w:iCs/>
                <w:color w:val="0000FF"/>
                <w:lang w:val="en-GB"/>
              </w:rPr>
              <w:t>48</w:t>
            </w:r>
            <w:r w:rsidRPr="00796968">
              <w:rPr>
                <w:iCs/>
                <w:lang w:val="en-GB"/>
              </w:rPr>
              <w:t xml:space="preserve">] hours after the complaint </w:t>
            </w:r>
            <w:proofErr w:type="gramStart"/>
            <w:r w:rsidRPr="00796968">
              <w:rPr>
                <w:iCs/>
                <w:lang w:val="en-GB"/>
              </w:rPr>
              <w:t>has</w:t>
            </w:r>
            <w:proofErr w:type="gramEnd"/>
            <w:r w:rsidRPr="00796968">
              <w:rPr>
                <w:iCs/>
                <w:lang w:val="en-GB"/>
              </w:rPr>
              <w:t xml:space="preserve"> been made. Details that shall be recorded upon receipt of a complaint are as follows:</w:t>
            </w:r>
          </w:p>
          <w:p w14:paraId="169A2754" w14:textId="77777777" w:rsidR="00DD0368" w:rsidRPr="00796968" w:rsidRDefault="00DD0368" w:rsidP="00DD0368">
            <w:pPr>
              <w:pStyle w:val="ListParagraph"/>
              <w:numPr>
                <w:ilvl w:val="0"/>
                <w:numId w:val="101"/>
              </w:numPr>
              <w:contextualSpacing w:val="0"/>
              <w:jc w:val="both"/>
              <w:rPr>
                <w:rFonts w:ascii="Arial" w:hAnsi="Arial" w:cs="Arial"/>
                <w:iCs/>
              </w:rPr>
            </w:pPr>
            <w:r w:rsidRPr="00796968">
              <w:rPr>
                <w:rFonts w:ascii="Arial" w:hAnsi="Arial" w:cs="Arial"/>
                <w:iCs/>
              </w:rPr>
              <w:t xml:space="preserve">Name and address of the complainant, what the complaint concerns, and where/how the complainant is </w:t>
            </w:r>
            <w:proofErr w:type="gramStart"/>
            <w:r w:rsidRPr="00796968">
              <w:rPr>
                <w:rFonts w:ascii="Arial" w:hAnsi="Arial" w:cs="Arial"/>
                <w:iCs/>
              </w:rPr>
              <w:t>impacted;</w:t>
            </w:r>
            <w:proofErr w:type="gramEnd"/>
          </w:p>
          <w:p w14:paraId="32E379F0" w14:textId="77777777" w:rsidR="00DD0368" w:rsidRPr="00796968" w:rsidRDefault="00DD0368" w:rsidP="00DD0368">
            <w:pPr>
              <w:pStyle w:val="ListParagraph"/>
              <w:numPr>
                <w:ilvl w:val="0"/>
                <w:numId w:val="101"/>
              </w:numPr>
              <w:contextualSpacing w:val="0"/>
              <w:jc w:val="both"/>
              <w:rPr>
                <w:rFonts w:ascii="Arial" w:hAnsi="Arial" w:cs="Arial"/>
                <w:iCs/>
              </w:rPr>
            </w:pPr>
            <w:r w:rsidRPr="00796968">
              <w:rPr>
                <w:rFonts w:ascii="Arial" w:hAnsi="Arial" w:cs="Arial"/>
                <w:iCs/>
              </w:rPr>
              <w:t xml:space="preserve">Validation/verification of the complaint i.e. details of the investigation </w:t>
            </w:r>
            <w:proofErr w:type="gramStart"/>
            <w:r w:rsidRPr="00796968">
              <w:rPr>
                <w:rFonts w:ascii="Arial" w:hAnsi="Arial" w:cs="Arial"/>
                <w:iCs/>
              </w:rPr>
              <w:t>findings;</w:t>
            </w:r>
            <w:proofErr w:type="gramEnd"/>
          </w:p>
          <w:p w14:paraId="5BC9BD69" w14:textId="77777777" w:rsidR="00DD0368" w:rsidRPr="00796968" w:rsidRDefault="00DD0368" w:rsidP="00DD0368">
            <w:pPr>
              <w:pStyle w:val="ListParagraph"/>
              <w:numPr>
                <w:ilvl w:val="0"/>
                <w:numId w:val="101"/>
              </w:numPr>
              <w:contextualSpacing w:val="0"/>
              <w:jc w:val="both"/>
              <w:rPr>
                <w:rFonts w:ascii="Arial" w:hAnsi="Arial" w:cs="Arial"/>
                <w:iCs/>
              </w:rPr>
            </w:pPr>
            <w:r w:rsidRPr="00796968">
              <w:rPr>
                <w:rFonts w:ascii="Arial" w:hAnsi="Arial" w:cs="Arial"/>
                <w:iCs/>
              </w:rPr>
              <w:t xml:space="preserve">Remedial action taken. If no remedial action is taken, justification must be provided </w:t>
            </w:r>
            <w:proofErr w:type="gramStart"/>
            <w:r w:rsidRPr="00796968">
              <w:rPr>
                <w:rFonts w:ascii="Arial" w:hAnsi="Arial" w:cs="Arial"/>
                <w:iCs/>
              </w:rPr>
              <w:t>instead;</w:t>
            </w:r>
            <w:proofErr w:type="gramEnd"/>
          </w:p>
          <w:p w14:paraId="65743B16" w14:textId="77777777" w:rsidR="00DD0368" w:rsidRPr="00796968" w:rsidRDefault="00DD0368" w:rsidP="00DD0368">
            <w:pPr>
              <w:pStyle w:val="ListParagraph"/>
              <w:numPr>
                <w:ilvl w:val="0"/>
                <w:numId w:val="101"/>
              </w:numPr>
              <w:contextualSpacing w:val="0"/>
              <w:jc w:val="both"/>
              <w:rPr>
                <w:rFonts w:ascii="Arial" w:hAnsi="Arial" w:cs="Arial"/>
                <w:iCs/>
              </w:rPr>
            </w:pPr>
            <w:r w:rsidRPr="00796968">
              <w:rPr>
                <w:rFonts w:ascii="Arial" w:hAnsi="Arial" w:cs="Arial"/>
                <w:iCs/>
              </w:rPr>
              <w:t>Record of communication to the complainant[s] advising of what has been done to address their complaint[s].</w:t>
            </w:r>
          </w:p>
          <w:p w14:paraId="370BA1F2" w14:textId="77777777" w:rsidR="00DD0368" w:rsidRPr="00796968" w:rsidRDefault="00DD0368" w:rsidP="00D864A9">
            <w:pPr>
              <w:pStyle w:val="TableParagraph"/>
              <w:ind w:left="720"/>
              <w:jc w:val="both"/>
              <w:rPr>
                <w:iCs/>
                <w:lang w:val="en-GB"/>
              </w:rPr>
            </w:pPr>
          </w:p>
        </w:tc>
      </w:tr>
      <w:tr w:rsidR="00DD0368" w:rsidRPr="00BC3687" w14:paraId="4808536C" w14:textId="77777777" w:rsidTr="00D864A9">
        <w:tc>
          <w:tcPr>
            <w:tcW w:w="851" w:type="dxa"/>
          </w:tcPr>
          <w:p w14:paraId="30DB0BFB"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PN</w:t>
            </w:r>
            <w:r>
              <w:rPr>
                <w:rFonts w:ascii="Arial" w:eastAsia="Times New Roman" w:hAnsi="Arial" w:cs="Arial"/>
                <w:bCs/>
                <w:lang w:eastAsia="en-GB"/>
              </w:rPr>
              <w:t>4</w:t>
            </w:r>
          </w:p>
        </w:tc>
        <w:tc>
          <w:tcPr>
            <w:tcW w:w="2977" w:type="dxa"/>
          </w:tcPr>
          <w:p w14:paraId="5E675F3E"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Deliveries</w:t>
            </w:r>
          </w:p>
        </w:tc>
        <w:tc>
          <w:tcPr>
            <w:tcW w:w="6094" w:type="dxa"/>
          </w:tcPr>
          <w:p w14:paraId="3EBDBD2B" w14:textId="77777777" w:rsidR="00DD0368" w:rsidRPr="00BC3687" w:rsidRDefault="00DD0368" w:rsidP="00DD0368">
            <w:pPr>
              <w:pStyle w:val="TableParagraph"/>
              <w:numPr>
                <w:ilvl w:val="0"/>
                <w:numId w:val="41"/>
              </w:numPr>
              <w:tabs>
                <w:tab w:val="left" w:pos="499"/>
              </w:tabs>
              <w:spacing w:before="249"/>
              <w:jc w:val="both"/>
              <w:rPr>
                <w:bCs/>
                <w:lang w:val="en-GB"/>
              </w:rPr>
            </w:pPr>
            <w:r w:rsidRPr="00BC3687">
              <w:rPr>
                <w:bCs/>
                <w:lang w:val="en-GB"/>
              </w:rPr>
              <w:t>No deliveries or collections relating to licensable activities at the Premises will take place between the hours of [</w:t>
            </w:r>
            <w:r w:rsidRPr="00BC3687">
              <w:rPr>
                <w:bCs/>
                <w:color w:val="0000FF"/>
                <w:lang w:val="en-GB"/>
              </w:rPr>
              <w:t>insert hours</w:t>
            </w:r>
            <w:r w:rsidRPr="00BC3687">
              <w:rPr>
                <w:bCs/>
                <w:lang w:val="en-GB"/>
              </w:rPr>
              <w:t>].</w:t>
            </w:r>
          </w:p>
          <w:p w14:paraId="100EE6D4" w14:textId="77777777" w:rsidR="00DD0368" w:rsidRPr="00BC3687" w:rsidRDefault="00DD0368" w:rsidP="00DD0368">
            <w:pPr>
              <w:pStyle w:val="TableParagraph"/>
              <w:numPr>
                <w:ilvl w:val="0"/>
                <w:numId w:val="41"/>
              </w:numPr>
              <w:tabs>
                <w:tab w:val="left" w:pos="499"/>
              </w:tabs>
              <w:spacing w:before="249"/>
              <w:ind w:left="499" w:hanging="358"/>
              <w:jc w:val="both"/>
              <w:rPr>
                <w:bCs/>
                <w:lang w:val="en-GB"/>
              </w:rPr>
            </w:pPr>
            <w:r w:rsidRPr="00BC3687">
              <w:rPr>
                <w:bCs/>
                <w:lang w:val="en-GB"/>
              </w:rPr>
              <w:lastRenderedPageBreak/>
              <w:t xml:space="preserve">All deliveries shall be made to </w:t>
            </w:r>
            <w:r>
              <w:rPr>
                <w:bCs/>
                <w:lang w:val="en-GB"/>
              </w:rPr>
              <w:t xml:space="preserve">the </w:t>
            </w:r>
            <w:r w:rsidRPr="00BC3687">
              <w:rPr>
                <w:bCs/>
                <w:lang w:val="en-GB"/>
              </w:rPr>
              <w:t>[</w:t>
            </w:r>
            <w:r w:rsidRPr="00BC3687">
              <w:rPr>
                <w:bCs/>
                <w:color w:val="0000FF"/>
                <w:lang w:val="en-GB"/>
              </w:rPr>
              <w:t>rear</w:t>
            </w:r>
            <w:r w:rsidRPr="00BC3687">
              <w:rPr>
                <w:bCs/>
                <w:lang w:val="en-GB"/>
              </w:rPr>
              <w:t>] entrance only.</w:t>
            </w:r>
          </w:p>
          <w:p w14:paraId="26B9FC14" w14:textId="77777777" w:rsidR="00DD0368" w:rsidRPr="00BC3687" w:rsidRDefault="00DD0368" w:rsidP="00D864A9">
            <w:pPr>
              <w:pStyle w:val="TableParagraph"/>
              <w:tabs>
                <w:tab w:val="left" w:pos="499"/>
              </w:tabs>
              <w:spacing w:before="249"/>
              <w:ind w:left="499"/>
              <w:jc w:val="both"/>
              <w:rPr>
                <w:bCs/>
                <w:lang w:val="en-GB"/>
              </w:rPr>
            </w:pPr>
          </w:p>
        </w:tc>
      </w:tr>
      <w:tr w:rsidR="00DD0368" w:rsidRPr="00BC3687" w14:paraId="1F83C4AA" w14:textId="77777777" w:rsidTr="00D864A9">
        <w:tc>
          <w:tcPr>
            <w:tcW w:w="851" w:type="dxa"/>
          </w:tcPr>
          <w:p w14:paraId="02752D01"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lastRenderedPageBreak/>
              <w:t>PN</w:t>
            </w:r>
            <w:r>
              <w:rPr>
                <w:rFonts w:ascii="Arial" w:eastAsia="Times New Roman" w:hAnsi="Arial" w:cs="Arial"/>
                <w:bCs/>
                <w:lang w:eastAsia="en-GB"/>
              </w:rPr>
              <w:t>5</w:t>
            </w:r>
          </w:p>
        </w:tc>
        <w:tc>
          <w:tcPr>
            <w:tcW w:w="2977" w:type="dxa"/>
          </w:tcPr>
          <w:p w14:paraId="644C3FE0"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Dispersal policy</w:t>
            </w:r>
          </w:p>
        </w:tc>
        <w:tc>
          <w:tcPr>
            <w:tcW w:w="6094" w:type="dxa"/>
          </w:tcPr>
          <w:p w14:paraId="5C3B5D47" w14:textId="77777777" w:rsidR="00DD0368" w:rsidRPr="00BC3687" w:rsidRDefault="00DD0368" w:rsidP="00DD0368">
            <w:pPr>
              <w:pStyle w:val="TableParagraph"/>
              <w:numPr>
                <w:ilvl w:val="0"/>
                <w:numId w:val="42"/>
              </w:numPr>
              <w:tabs>
                <w:tab w:val="left" w:pos="499"/>
              </w:tabs>
              <w:spacing w:before="249"/>
              <w:jc w:val="both"/>
              <w:rPr>
                <w:bCs/>
                <w:lang w:val="en-GB"/>
              </w:rPr>
            </w:pPr>
            <w:r w:rsidRPr="00BC3687">
              <w:rPr>
                <w:bCs/>
                <w:lang w:val="en-GB"/>
              </w:rPr>
              <w:t xml:space="preserve">There shall be a </w:t>
            </w:r>
            <w:r>
              <w:rPr>
                <w:bCs/>
                <w:lang w:val="en-GB"/>
              </w:rPr>
              <w:t>D</w:t>
            </w:r>
            <w:r w:rsidRPr="00BC3687">
              <w:rPr>
                <w:bCs/>
                <w:lang w:val="en-GB"/>
              </w:rPr>
              <w:t>ispersal Policy commencing [</w:t>
            </w:r>
            <w:r w:rsidRPr="003A7A7F">
              <w:rPr>
                <w:bCs/>
                <w:color w:val="0000FF"/>
                <w:lang w:val="en-GB"/>
              </w:rPr>
              <w:t>30</w:t>
            </w:r>
            <w:r w:rsidRPr="00BC3687">
              <w:rPr>
                <w:bCs/>
                <w:lang w:val="en-GB"/>
              </w:rPr>
              <w:t>] minutes prior to closing, consisting of:</w:t>
            </w:r>
          </w:p>
          <w:p w14:paraId="6C7642A9" w14:textId="77777777" w:rsidR="00DD0368" w:rsidRPr="00BC3687" w:rsidRDefault="00DD0368" w:rsidP="00DD0368">
            <w:pPr>
              <w:pStyle w:val="TableParagraph"/>
              <w:numPr>
                <w:ilvl w:val="0"/>
                <w:numId w:val="43"/>
              </w:numPr>
              <w:tabs>
                <w:tab w:val="left" w:pos="499"/>
              </w:tabs>
              <w:spacing w:before="249"/>
              <w:jc w:val="both"/>
              <w:rPr>
                <w:bCs/>
                <w:lang w:val="en-GB"/>
              </w:rPr>
            </w:pPr>
            <w:r w:rsidRPr="00BC3687">
              <w:rPr>
                <w:bCs/>
                <w:lang w:val="en-GB"/>
              </w:rPr>
              <w:t xml:space="preserve">Lowering tempo and volume of </w:t>
            </w:r>
            <w:proofErr w:type="gramStart"/>
            <w:r w:rsidRPr="00BC3687">
              <w:rPr>
                <w:bCs/>
                <w:lang w:val="en-GB"/>
              </w:rPr>
              <w:t>music;</w:t>
            </w:r>
            <w:proofErr w:type="gramEnd"/>
          </w:p>
          <w:p w14:paraId="0FE82D62" w14:textId="77777777" w:rsidR="00DD0368" w:rsidRPr="00BC3687" w:rsidRDefault="00DD0368" w:rsidP="00DD0368">
            <w:pPr>
              <w:pStyle w:val="TableParagraph"/>
              <w:numPr>
                <w:ilvl w:val="0"/>
                <w:numId w:val="43"/>
              </w:numPr>
              <w:tabs>
                <w:tab w:val="left" w:pos="499"/>
              </w:tabs>
              <w:spacing w:before="249"/>
              <w:jc w:val="both"/>
              <w:rPr>
                <w:bCs/>
                <w:lang w:val="en-GB"/>
              </w:rPr>
            </w:pPr>
            <w:r w:rsidRPr="00BC3687">
              <w:rPr>
                <w:bCs/>
                <w:lang w:val="en-GB"/>
              </w:rPr>
              <w:t xml:space="preserve">Gradually increasing </w:t>
            </w:r>
            <w:proofErr w:type="gramStart"/>
            <w:r w:rsidRPr="00BC3687">
              <w:rPr>
                <w:bCs/>
                <w:lang w:val="en-GB"/>
              </w:rPr>
              <w:t>lighting;</w:t>
            </w:r>
            <w:proofErr w:type="gramEnd"/>
          </w:p>
          <w:p w14:paraId="5921AFF0" w14:textId="77777777" w:rsidR="00DD0368" w:rsidRPr="00BC3687" w:rsidRDefault="00DD0368" w:rsidP="00DD0368">
            <w:pPr>
              <w:pStyle w:val="TableParagraph"/>
              <w:numPr>
                <w:ilvl w:val="0"/>
                <w:numId w:val="43"/>
              </w:numPr>
              <w:tabs>
                <w:tab w:val="left" w:pos="499"/>
              </w:tabs>
              <w:spacing w:before="249"/>
              <w:jc w:val="both"/>
              <w:rPr>
                <w:bCs/>
                <w:lang w:val="en-GB"/>
              </w:rPr>
            </w:pPr>
            <w:r w:rsidRPr="00BC3687">
              <w:rPr>
                <w:bCs/>
                <w:lang w:val="en-GB"/>
              </w:rPr>
              <w:t xml:space="preserve">Announcing availability of soft drinks and giving details of in-house </w:t>
            </w:r>
            <w:proofErr w:type="gramStart"/>
            <w:r w:rsidRPr="00BC3687">
              <w:rPr>
                <w:bCs/>
                <w:lang w:val="en-GB"/>
              </w:rPr>
              <w:t>taxis;</w:t>
            </w:r>
            <w:proofErr w:type="gramEnd"/>
          </w:p>
          <w:p w14:paraId="7C6771E3" w14:textId="77777777" w:rsidR="00DD0368" w:rsidRPr="00BC3687" w:rsidRDefault="00DD0368" w:rsidP="00DD0368">
            <w:pPr>
              <w:pStyle w:val="TableParagraph"/>
              <w:numPr>
                <w:ilvl w:val="0"/>
                <w:numId w:val="43"/>
              </w:numPr>
              <w:tabs>
                <w:tab w:val="left" w:pos="499"/>
              </w:tabs>
              <w:spacing w:before="249"/>
              <w:jc w:val="both"/>
              <w:rPr>
                <w:bCs/>
                <w:lang w:val="en-GB"/>
              </w:rPr>
            </w:pPr>
            <w:r w:rsidRPr="00BC3687">
              <w:rPr>
                <w:bCs/>
                <w:lang w:val="en-GB"/>
              </w:rPr>
              <w:t>House lights to be switched on [</w:t>
            </w:r>
            <w:r w:rsidRPr="00BC3687">
              <w:rPr>
                <w:bCs/>
                <w:color w:val="0000FF"/>
                <w:lang w:val="en-GB"/>
              </w:rPr>
              <w:t>ten</w:t>
            </w:r>
            <w:r w:rsidRPr="00BC3687">
              <w:rPr>
                <w:bCs/>
                <w:lang w:val="en-GB"/>
              </w:rPr>
              <w:t>] minutes prior of closing of the bar.</w:t>
            </w:r>
          </w:p>
          <w:p w14:paraId="2788FA4B" w14:textId="77777777" w:rsidR="00DD0368" w:rsidRPr="00BC3687" w:rsidRDefault="00DD0368" w:rsidP="00DD0368">
            <w:pPr>
              <w:pStyle w:val="TableParagraph"/>
              <w:numPr>
                <w:ilvl w:val="0"/>
                <w:numId w:val="42"/>
              </w:numPr>
              <w:tabs>
                <w:tab w:val="left" w:pos="499"/>
              </w:tabs>
              <w:spacing w:before="249"/>
              <w:jc w:val="both"/>
              <w:rPr>
                <w:bCs/>
                <w:lang w:val="en-GB"/>
              </w:rPr>
            </w:pPr>
            <w:r w:rsidRPr="00BC3687">
              <w:rPr>
                <w:bCs/>
                <w:lang w:val="en-GB"/>
              </w:rPr>
              <w:t>The dispersal of customers from the Premises must be managed in accordance with the following:</w:t>
            </w:r>
          </w:p>
          <w:p w14:paraId="4CF6C738" w14:textId="77777777" w:rsidR="00DD0368" w:rsidRPr="00BC3687" w:rsidRDefault="00DD0368" w:rsidP="00DD0368">
            <w:pPr>
              <w:pStyle w:val="TableParagraph"/>
              <w:numPr>
                <w:ilvl w:val="0"/>
                <w:numId w:val="44"/>
              </w:numPr>
              <w:tabs>
                <w:tab w:val="left" w:pos="499"/>
              </w:tabs>
              <w:spacing w:before="249"/>
              <w:jc w:val="both"/>
              <w:rPr>
                <w:bCs/>
                <w:lang w:val="en-GB"/>
              </w:rPr>
            </w:pPr>
            <w:r w:rsidRPr="00BC3687">
              <w:rPr>
                <w:bCs/>
                <w:lang w:val="en-GB"/>
              </w:rPr>
              <w:t xml:space="preserve">Clear and legible </w:t>
            </w:r>
            <w:r w:rsidRPr="00BC3687">
              <w:rPr>
                <w:lang w:val="en-GB"/>
              </w:rPr>
              <w:t xml:space="preserve">signs shall be prominently displayed at all exits from the Premises requesting patrons to respect the needs of </w:t>
            </w:r>
            <w:proofErr w:type="gramStart"/>
            <w:r w:rsidRPr="00BC3687">
              <w:rPr>
                <w:lang w:val="en-GB"/>
              </w:rPr>
              <w:t>local residents</w:t>
            </w:r>
            <w:proofErr w:type="gramEnd"/>
            <w:r w:rsidRPr="00BC3687">
              <w:rPr>
                <w:lang w:val="en-GB"/>
              </w:rPr>
              <w:t xml:space="preserve"> and to leave the Premises and area quietly. The signage shall be </w:t>
            </w:r>
            <w:proofErr w:type="gramStart"/>
            <w:r w:rsidRPr="00BC3687">
              <w:rPr>
                <w:lang w:val="en-GB"/>
              </w:rPr>
              <w:t>kept free from obstructions at all times</w:t>
            </w:r>
            <w:proofErr w:type="gramEnd"/>
            <w:r w:rsidRPr="00BC3687">
              <w:rPr>
                <w:lang w:val="en-GB"/>
              </w:rPr>
              <w:t>.</w:t>
            </w:r>
          </w:p>
          <w:p w14:paraId="32457D1F" w14:textId="77777777" w:rsidR="00DD0368" w:rsidRPr="00BC3687" w:rsidRDefault="00DD0368" w:rsidP="00DD0368">
            <w:pPr>
              <w:pStyle w:val="TableParagraph"/>
              <w:numPr>
                <w:ilvl w:val="0"/>
                <w:numId w:val="44"/>
              </w:numPr>
              <w:tabs>
                <w:tab w:val="left" w:pos="499"/>
              </w:tabs>
              <w:spacing w:before="249"/>
              <w:jc w:val="both"/>
              <w:rPr>
                <w:bCs/>
                <w:lang w:val="en-GB"/>
              </w:rPr>
            </w:pPr>
            <w:r w:rsidRPr="00BC3687">
              <w:rPr>
                <w:bCs/>
                <w:lang w:val="en-GB"/>
              </w:rPr>
              <w:t xml:space="preserve">Public announcements requesting customers to leave quietly to minimise disturbance to nearby </w:t>
            </w:r>
            <w:proofErr w:type="gramStart"/>
            <w:r w:rsidRPr="00BC3687">
              <w:rPr>
                <w:bCs/>
                <w:lang w:val="en-GB"/>
              </w:rPr>
              <w:t>residents;</w:t>
            </w:r>
            <w:proofErr w:type="gramEnd"/>
          </w:p>
          <w:p w14:paraId="2EDDD692" w14:textId="77777777" w:rsidR="00DD0368" w:rsidRPr="00BC3687" w:rsidRDefault="00DD0368" w:rsidP="00DD0368">
            <w:pPr>
              <w:pStyle w:val="TableParagraph"/>
              <w:numPr>
                <w:ilvl w:val="0"/>
                <w:numId w:val="44"/>
              </w:numPr>
              <w:tabs>
                <w:tab w:val="left" w:pos="499"/>
              </w:tabs>
              <w:spacing w:before="249"/>
              <w:jc w:val="both"/>
              <w:rPr>
                <w:bCs/>
                <w:lang w:val="en-GB"/>
              </w:rPr>
            </w:pPr>
            <w:r w:rsidRPr="00BC3687">
              <w:rPr>
                <w:bCs/>
                <w:lang w:val="en-GB"/>
              </w:rPr>
              <w:t>A [</w:t>
            </w:r>
            <w:r w:rsidRPr="00BC3687">
              <w:rPr>
                <w:bCs/>
                <w:color w:val="0000FF"/>
                <w:lang w:val="en-GB"/>
              </w:rPr>
              <w:t>specify</w:t>
            </w:r>
            <w:r w:rsidRPr="00BC3687">
              <w:rPr>
                <w:bCs/>
                <w:lang w:val="en-GB"/>
              </w:rPr>
              <w:t>] minutes period where [</w:t>
            </w:r>
            <w:r w:rsidRPr="00BC3687">
              <w:rPr>
                <w:bCs/>
                <w:color w:val="0000FF"/>
                <w:lang w:val="en-GB"/>
              </w:rPr>
              <w:t>music volume is reduced/ lighting increased/ alcohol sales cease</w:t>
            </w:r>
            <w:r w:rsidRPr="00BC3687">
              <w:rPr>
                <w:bCs/>
                <w:lang w:val="en-GB"/>
              </w:rPr>
              <w:t>].</w:t>
            </w:r>
          </w:p>
          <w:p w14:paraId="0F7D5D62" w14:textId="77777777" w:rsidR="00DD0368" w:rsidRPr="00BC3687" w:rsidRDefault="00DD0368" w:rsidP="00DD0368">
            <w:pPr>
              <w:pStyle w:val="TableParagraph"/>
              <w:numPr>
                <w:ilvl w:val="0"/>
                <w:numId w:val="42"/>
              </w:numPr>
              <w:tabs>
                <w:tab w:val="left" w:pos="499"/>
              </w:tabs>
              <w:spacing w:before="249"/>
              <w:jc w:val="both"/>
              <w:rPr>
                <w:bCs/>
                <w:lang w:val="en-GB"/>
              </w:rPr>
            </w:pPr>
            <w:r w:rsidRPr="00BC3687">
              <w:rPr>
                <w:bCs/>
                <w:lang w:val="en-GB"/>
              </w:rPr>
              <w:t>The Premises Licence Holder shall take all reasonable steps to ensure that any customers loitering outside the Premises disperse quickly and do not congregate.</w:t>
            </w:r>
          </w:p>
          <w:p w14:paraId="577430DF" w14:textId="77777777" w:rsidR="00DD0368" w:rsidRPr="00BC3687" w:rsidRDefault="00DD0368" w:rsidP="00D864A9">
            <w:pPr>
              <w:pStyle w:val="TableParagraph"/>
              <w:tabs>
                <w:tab w:val="left" w:pos="499"/>
              </w:tabs>
              <w:spacing w:before="249"/>
              <w:ind w:left="501"/>
              <w:jc w:val="both"/>
              <w:rPr>
                <w:bCs/>
                <w:lang w:val="en-GB"/>
              </w:rPr>
            </w:pPr>
          </w:p>
        </w:tc>
      </w:tr>
      <w:tr w:rsidR="00DD0368" w:rsidRPr="00BC3687" w14:paraId="61FD3220" w14:textId="77777777" w:rsidTr="00D864A9">
        <w:tc>
          <w:tcPr>
            <w:tcW w:w="851" w:type="dxa"/>
          </w:tcPr>
          <w:p w14:paraId="1D1C6595"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PN</w:t>
            </w:r>
            <w:r>
              <w:rPr>
                <w:rFonts w:ascii="Arial" w:eastAsia="Times New Roman" w:hAnsi="Arial" w:cs="Arial"/>
                <w:bCs/>
                <w:lang w:eastAsia="en-GB"/>
              </w:rPr>
              <w:t>6</w:t>
            </w:r>
          </w:p>
        </w:tc>
        <w:tc>
          <w:tcPr>
            <w:tcW w:w="2977" w:type="dxa"/>
          </w:tcPr>
          <w:p w14:paraId="6571C4F7"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Drinking up/winding down time</w:t>
            </w:r>
          </w:p>
        </w:tc>
        <w:tc>
          <w:tcPr>
            <w:tcW w:w="6094" w:type="dxa"/>
          </w:tcPr>
          <w:p w14:paraId="589E2EA4" w14:textId="77777777" w:rsidR="00DD0368" w:rsidRPr="00BC3687" w:rsidRDefault="00DD0368" w:rsidP="00DD0368">
            <w:pPr>
              <w:pStyle w:val="TableParagraph"/>
              <w:numPr>
                <w:ilvl w:val="0"/>
                <w:numId w:val="45"/>
              </w:numPr>
              <w:tabs>
                <w:tab w:val="left" w:pos="499"/>
              </w:tabs>
              <w:spacing w:before="249"/>
              <w:jc w:val="both"/>
              <w:rPr>
                <w:bCs/>
                <w:lang w:val="en-GB"/>
              </w:rPr>
            </w:pPr>
            <w:r w:rsidRPr="00BC3687">
              <w:rPr>
                <w:bCs/>
                <w:lang w:val="en-GB"/>
              </w:rPr>
              <w:t>The supply of alcohol and the provision of regulated entertainment shall cease [</w:t>
            </w:r>
            <w:r w:rsidRPr="00BC3687">
              <w:rPr>
                <w:bCs/>
                <w:color w:val="0000FF"/>
                <w:lang w:val="en-GB"/>
              </w:rPr>
              <w:t>30</w:t>
            </w:r>
            <w:r w:rsidRPr="00BC3687">
              <w:rPr>
                <w:bCs/>
                <w:lang w:val="en-GB"/>
              </w:rPr>
              <w:t>] minutes prior to the closing times of the Premises.</w:t>
            </w:r>
          </w:p>
          <w:p w14:paraId="47702D88" w14:textId="77777777" w:rsidR="00DD0368" w:rsidRDefault="00DD0368" w:rsidP="00DD0368">
            <w:pPr>
              <w:pStyle w:val="TableParagraph"/>
              <w:numPr>
                <w:ilvl w:val="0"/>
                <w:numId w:val="45"/>
              </w:numPr>
              <w:tabs>
                <w:tab w:val="left" w:pos="499"/>
              </w:tabs>
              <w:spacing w:before="249"/>
              <w:jc w:val="both"/>
              <w:rPr>
                <w:bCs/>
                <w:lang w:val="en-GB"/>
              </w:rPr>
            </w:pPr>
            <w:r w:rsidRPr="00BC3687">
              <w:rPr>
                <w:bCs/>
                <w:lang w:val="en-GB"/>
              </w:rPr>
              <w:t>The Premises will close to the public [</w:t>
            </w:r>
            <w:r w:rsidRPr="00BC3687">
              <w:rPr>
                <w:bCs/>
                <w:color w:val="0000FF"/>
                <w:lang w:val="en-GB"/>
              </w:rPr>
              <w:t>30</w:t>
            </w:r>
            <w:r w:rsidRPr="00BC3687">
              <w:rPr>
                <w:bCs/>
                <w:lang w:val="en-GB"/>
              </w:rPr>
              <w:t>] minutes after licensable activities cease.</w:t>
            </w:r>
          </w:p>
          <w:p w14:paraId="358FA016" w14:textId="77777777" w:rsidR="00DD0368" w:rsidRPr="000740D9" w:rsidRDefault="00DD0368" w:rsidP="00D864A9">
            <w:pPr>
              <w:pStyle w:val="TableParagraph"/>
              <w:tabs>
                <w:tab w:val="left" w:pos="499"/>
              </w:tabs>
              <w:spacing w:before="249"/>
              <w:ind w:left="501"/>
              <w:jc w:val="both"/>
              <w:rPr>
                <w:bCs/>
                <w:lang w:val="en-GB"/>
              </w:rPr>
            </w:pPr>
          </w:p>
        </w:tc>
      </w:tr>
      <w:tr w:rsidR="00DD0368" w:rsidRPr="00BC3687" w14:paraId="6A85AD95" w14:textId="77777777" w:rsidTr="00D864A9">
        <w:tc>
          <w:tcPr>
            <w:tcW w:w="851" w:type="dxa"/>
          </w:tcPr>
          <w:p w14:paraId="4978D010"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PN</w:t>
            </w:r>
            <w:r>
              <w:rPr>
                <w:rFonts w:ascii="Arial" w:eastAsia="Times New Roman" w:hAnsi="Arial" w:cs="Arial"/>
                <w:bCs/>
                <w:lang w:eastAsia="en-GB"/>
              </w:rPr>
              <w:t>7</w:t>
            </w:r>
          </w:p>
        </w:tc>
        <w:tc>
          <w:tcPr>
            <w:tcW w:w="2977" w:type="dxa"/>
          </w:tcPr>
          <w:p w14:paraId="3AD2D8DE"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Entry to Premises</w:t>
            </w:r>
          </w:p>
        </w:tc>
        <w:tc>
          <w:tcPr>
            <w:tcW w:w="6094" w:type="dxa"/>
          </w:tcPr>
          <w:p w14:paraId="45D69B6F" w14:textId="77777777" w:rsidR="00DD0368" w:rsidRPr="00BC3687" w:rsidRDefault="00DD0368" w:rsidP="00DD0368">
            <w:pPr>
              <w:pStyle w:val="TableParagraph"/>
              <w:numPr>
                <w:ilvl w:val="0"/>
                <w:numId w:val="46"/>
              </w:numPr>
              <w:tabs>
                <w:tab w:val="left" w:pos="499"/>
              </w:tabs>
              <w:spacing w:before="249"/>
              <w:jc w:val="both"/>
              <w:rPr>
                <w:bCs/>
                <w:lang w:val="en-GB"/>
              </w:rPr>
            </w:pPr>
            <w:r w:rsidRPr="00BC3687">
              <w:rPr>
                <w:bCs/>
                <w:lang w:val="en-GB"/>
              </w:rPr>
              <w:t>Access and egress shall be restricted to the main entrance on [</w:t>
            </w:r>
            <w:r w:rsidRPr="00BC3687">
              <w:rPr>
                <w:bCs/>
                <w:color w:val="0000FF"/>
                <w:lang w:val="en-GB"/>
              </w:rPr>
              <w:t>street name</w:t>
            </w:r>
            <w:r w:rsidRPr="00BC3687">
              <w:rPr>
                <w:bCs/>
                <w:lang w:val="en-GB"/>
              </w:rPr>
              <w:t>], except in the case of emergencies.</w:t>
            </w:r>
          </w:p>
          <w:p w14:paraId="5515C28C" w14:textId="77777777" w:rsidR="00DD0368" w:rsidRPr="00BC3687" w:rsidRDefault="00DD0368" w:rsidP="00DD0368">
            <w:pPr>
              <w:pStyle w:val="TableParagraph"/>
              <w:numPr>
                <w:ilvl w:val="0"/>
                <w:numId w:val="46"/>
              </w:numPr>
              <w:tabs>
                <w:tab w:val="left" w:pos="499"/>
              </w:tabs>
              <w:spacing w:before="249"/>
              <w:jc w:val="both"/>
              <w:rPr>
                <w:bCs/>
                <w:lang w:val="en-GB"/>
              </w:rPr>
            </w:pPr>
            <w:r w:rsidRPr="00BC3687">
              <w:rPr>
                <w:bCs/>
                <w:lang w:val="en-GB"/>
              </w:rPr>
              <w:lastRenderedPageBreak/>
              <w:t>There will be no entry or re-entry into the Premises after [</w:t>
            </w:r>
            <w:r w:rsidRPr="00BC3687">
              <w:rPr>
                <w:bCs/>
                <w:color w:val="0000FF"/>
                <w:lang w:val="en-GB"/>
              </w:rPr>
              <w:t>time</w:t>
            </w:r>
            <w:r w:rsidRPr="00BC3687">
              <w:rPr>
                <w:bCs/>
                <w:lang w:val="en-GB"/>
              </w:rPr>
              <w:t>] hours.</w:t>
            </w:r>
          </w:p>
          <w:p w14:paraId="3ED54ACD" w14:textId="77777777" w:rsidR="00DD0368" w:rsidRPr="00BC3687" w:rsidRDefault="00DD0368" w:rsidP="00DD0368">
            <w:pPr>
              <w:pStyle w:val="TableParagraph"/>
              <w:numPr>
                <w:ilvl w:val="0"/>
                <w:numId w:val="46"/>
              </w:numPr>
              <w:tabs>
                <w:tab w:val="left" w:pos="499"/>
              </w:tabs>
              <w:spacing w:before="249"/>
              <w:jc w:val="both"/>
              <w:rPr>
                <w:bCs/>
                <w:lang w:val="en-GB"/>
              </w:rPr>
            </w:pPr>
            <w:r w:rsidRPr="00BC3687">
              <w:rPr>
                <w:bCs/>
                <w:lang w:val="en-GB"/>
              </w:rPr>
              <w:t>There shall be no admittance or re-admittance to the Premises after [</w:t>
            </w:r>
            <w:r w:rsidRPr="00BC3687">
              <w:rPr>
                <w:bCs/>
                <w:color w:val="0000FF"/>
                <w:lang w:val="en-GB"/>
              </w:rPr>
              <w:t>23:00</w:t>
            </w:r>
            <w:r w:rsidRPr="00BC3687">
              <w:rPr>
                <w:bCs/>
                <w:lang w:val="en-GB"/>
              </w:rPr>
              <w:t>] hours except for patrons permitted to temporarily leave the Premises (e.g. to smoke, make a phone call).</w:t>
            </w:r>
          </w:p>
          <w:p w14:paraId="17A3816D" w14:textId="77777777" w:rsidR="00DD0368" w:rsidRPr="00BC3687" w:rsidRDefault="00DD0368" w:rsidP="00DD0368">
            <w:pPr>
              <w:pStyle w:val="TableParagraph"/>
              <w:numPr>
                <w:ilvl w:val="0"/>
                <w:numId w:val="46"/>
              </w:numPr>
              <w:tabs>
                <w:tab w:val="left" w:pos="499"/>
              </w:tabs>
              <w:spacing w:before="249"/>
              <w:jc w:val="both"/>
              <w:rPr>
                <w:bCs/>
                <w:lang w:val="en-GB"/>
              </w:rPr>
            </w:pPr>
            <w:r w:rsidRPr="00BC3687">
              <w:rPr>
                <w:bCs/>
                <w:lang w:val="en-GB"/>
              </w:rPr>
              <w:t>Patrons permitted to temporarily leave and then re-enter the Premises (e.g. to smoke or make a phone call) shall not be permitted to take glass containers with them.</w:t>
            </w:r>
          </w:p>
          <w:p w14:paraId="76A8FC19" w14:textId="77777777" w:rsidR="00DD0368" w:rsidRPr="007978DD" w:rsidRDefault="00DD0368" w:rsidP="00DD0368">
            <w:pPr>
              <w:pStyle w:val="TableParagraph"/>
              <w:numPr>
                <w:ilvl w:val="0"/>
                <w:numId w:val="46"/>
              </w:numPr>
              <w:tabs>
                <w:tab w:val="left" w:pos="499"/>
              </w:tabs>
              <w:spacing w:before="249"/>
              <w:jc w:val="both"/>
              <w:rPr>
                <w:bCs/>
                <w:lang w:val="en-GB"/>
              </w:rPr>
            </w:pPr>
            <w:r w:rsidRPr="00BC3687">
              <w:rPr>
                <w:bCs/>
                <w:lang w:val="en-GB"/>
              </w:rPr>
              <w:t>Patrons permitted to temporarily leave and then re-enter the Premises to smoke shall be restricted to a designated smoking area defined as [</w:t>
            </w:r>
            <w:r w:rsidRPr="00BC3687">
              <w:rPr>
                <w:bCs/>
                <w:color w:val="0000FF"/>
                <w:lang w:val="en-GB"/>
              </w:rPr>
              <w:t>specify the location</w:t>
            </w:r>
            <w:r>
              <w:rPr>
                <w:bCs/>
                <w:color w:val="0000FF"/>
                <w:lang w:val="en-GB"/>
              </w:rPr>
              <w:t>/mark on plan</w:t>
            </w:r>
            <w:r w:rsidRPr="00BC3687">
              <w:rPr>
                <w:bCs/>
                <w:lang w:val="en-GB"/>
              </w:rPr>
              <w:t>].</w:t>
            </w:r>
            <w:r>
              <w:rPr>
                <w:bCs/>
                <w:lang w:val="en-GB"/>
              </w:rPr>
              <w:t xml:space="preserve"> </w:t>
            </w:r>
            <w:r w:rsidRPr="007978DD">
              <w:rPr>
                <w:lang w:val="en-GB"/>
              </w:rPr>
              <w:t>No more than [</w:t>
            </w:r>
            <w:r w:rsidRPr="007978DD">
              <w:rPr>
                <w:color w:val="0000FF"/>
                <w:lang w:val="en-GB"/>
              </w:rPr>
              <w:t>insert number</w:t>
            </w:r>
            <w:r w:rsidRPr="007978DD">
              <w:rPr>
                <w:lang w:val="en-GB"/>
              </w:rPr>
              <w:t xml:space="preserve">] of customers </w:t>
            </w:r>
            <w:proofErr w:type="gramStart"/>
            <w:r w:rsidRPr="007978DD">
              <w:rPr>
                <w:lang w:val="en-GB"/>
              </w:rPr>
              <w:t>will shall</w:t>
            </w:r>
            <w:proofErr w:type="gramEnd"/>
            <w:r w:rsidRPr="007978DD">
              <w:rPr>
                <w:lang w:val="en-GB"/>
              </w:rPr>
              <w:t xml:space="preserve"> be permitted to remain in the designated smoking area at any one time.</w:t>
            </w:r>
          </w:p>
          <w:p w14:paraId="4BDC528D" w14:textId="77777777" w:rsidR="00DD0368" w:rsidRPr="007978DD" w:rsidRDefault="00DD0368" w:rsidP="00DD0368">
            <w:pPr>
              <w:pStyle w:val="TableParagraph"/>
              <w:numPr>
                <w:ilvl w:val="0"/>
                <w:numId w:val="46"/>
              </w:numPr>
              <w:tabs>
                <w:tab w:val="left" w:pos="499"/>
              </w:tabs>
              <w:spacing w:before="249"/>
              <w:jc w:val="both"/>
              <w:rPr>
                <w:bCs/>
                <w:lang w:val="en-GB"/>
              </w:rPr>
            </w:pPr>
            <w:r w:rsidRPr="007978DD">
              <w:rPr>
                <w:lang w:val="en-GB"/>
              </w:rPr>
              <w:t xml:space="preserve">Clear and legible notices shall be prominently displayed at any area used for smoking requesting patrons to respect the needs of </w:t>
            </w:r>
            <w:proofErr w:type="gramStart"/>
            <w:r w:rsidRPr="007978DD">
              <w:rPr>
                <w:lang w:val="en-GB"/>
              </w:rPr>
              <w:t>local residents</w:t>
            </w:r>
            <w:proofErr w:type="gramEnd"/>
            <w:r w:rsidRPr="007978DD">
              <w:rPr>
                <w:lang w:val="en-GB"/>
              </w:rPr>
              <w:t xml:space="preserve"> </w:t>
            </w:r>
            <w:r>
              <w:rPr>
                <w:lang w:val="en-GB"/>
              </w:rPr>
              <w:t xml:space="preserve">and businesses </w:t>
            </w:r>
            <w:r w:rsidRPr="007978DD">
              <w:rPr>
                <w:lang w:val="en-GB"/>
              </w:rPr>
              <w:t xml:space="preserve">and use the area quietly. The signage shall be </w:t>
            </w:r>
            <w:proofErr w:type="gramStart"/>
            <w:r w:rsidRPr="007978DD">
              <w:rPr>
                <w:lang w:val="en-GB"/>
              </w:rPr>
              <w:t>kept free from obstructions at all times</w:t>
            </w:r>
            <w:proofErr w:type="gramEnd"/>
            <w:r w:rsidRPr="007978DD">
              <w:rPr>
                <w:lang w:val="en-GB"/>
              </w:rPr>
              <w:t>.</w:t>
            </w:r>
          </w:p>
          <w:p w14:paraId="5E57D4A5" w14:textId="77777777" w:rsidR="00DD0368" w:rsidRPr="00BC3687" w:rsidRDefault="00DD0368" w:rsidP="00D864A9">
            <w:pPr>
              <w:pStyle w:val="TableParagraph"/>
              <w:tabs>
                <w:tab w:val="left" w:pos="499"/>
              </w:tabs>
              <w:spacing w:before="249"/>
              <w:ind w:left="141"/>
              <w:jc w:val="both"/>
              <w:rPr>
                <w:bCs/>
                <w:lang w:val="en-GB"/>
              </w:rPr>
            </w:pPr>
          </w:p>
        </w:tc>
      </w:tr>
      <w:tr w:rsidR="00DD0368" w:rsidRPr="00BC3687" w14:paraId="2951E7D7" w14:textId="77777777" w:rsidTr="00D864A9">
        <w:tc>
          <w:tcPr>
            <w:tcW w:w="851" w:type="dxa"/>
          </w:tcPr>
          <w:p w14:paraId="25611FB2"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lastRenderedPageBreak/>
              <w:t>PN</w:t>
            </w:r>
            <w:r>
              <w:rPr>
                <w:rFonts w:ascii="Arial" w:eastAsia="Times New Roman" w:hAnsi="Arial" w:cs="Arial"/>
                <w:bCs/>
                <w:lang w:eastAsia="en-GB"/>
              </w:rPr>
              <w:t>8</w:t>
            </w:r>
          </w:p>
        </w:tc>
        <w:tc>
          <w:tcPr>
            <w:tcW w:w="2977" w:type="dxa"/>
          </w:tcPr>
          <w:p w14:paraId="1A09BF17" w14:textId="77777777" w:rsidR="00DD0368" w:rsidRPr="00BC3687" w:rsidRDefault="00DD0368" w:rsidP="00D864A9">
            <w:pPr>
              <w:rPr>
                <w:rFonts w:ascii="Arial" w:eastAsia="Times New Roman" w:hAnsi="Arial" w:cs="Arial"/>
                <w:b/>
                <w:lang w:eastAsia="en-GB"/>
              </w:rPr>
            </w:pPr>
            <w:r>
              <w:rPr>
                <w:rFonts w:ascii="Arial" w:eastAsia="Times New Roman" w:hAnsi="Arial" w:cs="Arial"/>
                <w:b/>
                <w:lang w:eastAsia="en-GB"/>
              </w:rPr>
              <w:t>External drinking area[s]</w:t>
            </w:r>
          </w:p>
        </w:tc>
        <w:tc>
          <w:tcPr>
            <w:tcW w:w="6094" w:type="dxa"/>
          </w:tcPr>
          <w:p w14:paraId="02F49D84" w14:textId="77777777" w:rsidR="00DD0368" w:rsidRPr="00BC3687" w:rsidRDefault="00DD0368" w:rsidP="00DD0368">
            <w:pPr>
              <w:pStyle w:val="TableParagraph"/>
              <w:numPr>
                <w:ilvl w:val="0"/>
                <w:numId w:val="47"/>
              </w:numPr>
              <w:tabs>
                <w:tab w:val="left" w:pos="499"/>
              </w:tabs>
              <w:spacing w:before="249"/>
              <w:jc w:val="both"/>
              <w:rPr>
                <w:bCs/>
                <w:lang w:val="en-GB"/>
              </w:rPr>
            </w:pPr>
            <w:r>
              <w:rPr>
                <w:bCs/>
                <w:lang w:val="en-GB"/>
              </w:rPr>
              <w:t>All external drinking area[s] (including beer gardens)</w:t>
            </w:r>
            <w:r w:rsidRPr="00BC3687">
              <w:rPr>
                <w:bCs/>
                <w:lang w:val="en-GB"/>
              </w:rPr>
              <w:t xml:space="preserve"> </w:t>
            </w:r>
            <w:r>
              <w:rPr>
                <w:bCs/>
                <w:lang w:val="en-GB"/>
              </w:rPr>
              <w:t>shall</w:t>
            </w:r>
            <w:r w:rsidRPr="00BC3687">
              <w:rPr>
                <w:bCs/>
                <w:lang w:val="en-GB"/>
              </w:rPr>
              <w:t xml:space="preserve"> not be used after [</w:t>
            </w:r>
            <w:r w:rsidRPr="00BC3687">
              <w:rPr>
                <w:bCs/>
                <w:color w:val="0000FF"/>
                <w:lang w:val="en-GB"/>
              </w:rPr>
              <w:t>insert time</w:t>
            </w:r>
            <w:r w:rsidRPr="00BC3687">
              <w:rPr>
                <w:bCs/>
                <w:lang w:val="en-GB"/>
              </w:rPr>
              <w:t>] on Monday to Saturday, and [</w:t>
            </w:r>
            <w:r w:rsidRPr="00BC3687">
              <w:rPr>
                <w:bCs/>
                <w:color w:val="0000FF"/>
                <w:lang w:val="en-GB"/>
              </w:rPr>
              <w:t>insert time</w:t>
            </w:r>
            <w:r w:rsidRPr="00BC3687">
              <w:rPr>
                <w:bCs/>
                <w:lang w:val="en-GB"/>
              </w:rPr>
              <w:t>] on Sunday and shall be cleared of customers by that time when the Premises is open to the public.</w:t>
            </w:r>
          </w:p>
          <w:p w14:paraId="7D4B815A" w14:textId="77777777" w:rsidR="00DD0368" w:rsidRPr="00BC3687" w:rsidRDefault="00DD0368" w:rsidP="00DD0368">
            <w:pPr>
              <w:pStyle w:val="TableParagraph"/>
              <w:numPr>
                <w:ilvl w:val="0"/>
                <w:numId w:val="47"/>
              </w:numPr>
              <w:tabs>
                <w:tab w:val="left" w:pos="499"/>
              </w:tabs>
              <w:spacing w:before="249"/>
              <w:jc w:val="both"/>
              <w:rPr>
                <w:bCs/>
                <w:lang w:val="en-GB"/>
              </w:rPr>
            </w:pPr>
            <w:r w:rsidRPr="00BC3687">
              <w:rPr>
                <w:bCs/>
                <w:lang w:val="en-GB"/>
              </w:rPr>
              <w:t xml:space="preserve">The </w:t>
            </w:r>
            <w:r w:rsidRPr="00BC3687">
              <w:rPr>
                <w:lang w:val="en-GB"/>
              </w:rPr>
              <w:t xml:space="preserve">supply of alcohol in </w:t>
            </w:r>
            <w:r>
              <w:rPr>
                <w:lang w:val="en-GB"/>
              </w:rPr>
              <w:t xml:space="preserve">all </w:t>
            </w:r>
            <w:r w:rsidRPr="00BC3687">
              <w:rPr>
                <w:lang w:val="en-GB"/>
              </w:rPr>
              <w:t>the external drinking area</w:t>
            </w:r>
            <w:r>
              <w:rPr>
                <w:lang w:val="en-GB"/>
              </w:rPr>
              <w:t>[s]</w:t>
            </w:r>
            <w:r w:rsidRPr="00BC3687">
              <w:rPr>
                <w:lang w:val="en-GB"/>
              </w:rPr>
              <w:t xml:space="preserve"> to cease at [</w:t>
            </w:r>
            <w:r w:rsidRPr="00BC3687">
              <w:rPr>
                <w:color w:val="0000FF"/>
                <w:lang w:val="en-GB"/>
              </w:rPr>
              <w:t>insert time</w:t>
            </w:r>
            <w:r w:rsidRPr="00BC3687">
              <w:rPr>
                <w:lang w:val="en-GB"/>
              </w:rPr>
              <w:t>] hours Monday to Saturday, and at [</w:t>
            </w:r>
            <w:r w:rsidRPr="00BC3687">
              <w:rPr>
                <w:color w:val="0000FF"/>
                <w:lang w:val="en-GB"/>
              </w:rPr>
              <w:t>insert time</w:t>
            </w:r>
            <w:r w:rsidRPr="00BC3687">
              <w:rPr>
                <w:lang w:val="en-GB"/>
              </w:rPr>
              <w:t>] hours on Sundays. A [</w:t>
            </w:r>
            <w:r w:rsidRPr="00BC3687">
              <w:rPr>
                <w:color w:val="0000FF"/>
                <w:lang w:val="en-GB"/>
              </w:rPr>
              <w:t>20</w:t>
            </w:r>
            <w:r w:rsidRPr="00BC3687">
              <w:rPr>
                <w:lang w:val="en-GB"/>
              </w:rPr>
              <w:t xml:space="preserve">] minutes period to be allowed from the end of supply of alcohol in </w:t>
            </w:r>
            <w:r>
              <w:rPr>
                <w:lang w:val="en-GB"/>
              </w:rPr>
              <w:t>all</w:t>
            </w:r>
            <w:r w:rsidRPr="00BC3687">
              <w:rPr>
                <w:lang w:val="en-GB"/>
              </w:rPr>
              <w:t xml:space="preserve"> external drinking area</w:t>
            </w:r>
            <w:r>
              <w:rPr>
                <w:lang w:val="en-GB"/>
              </w:rPr>
              <w:t>[s]</w:t>
            </w:r>
            <w:r w:rsidRPr="00BC3687">
              <w:rPr>
                <w:lang w:val="en-GB"/>
              </w:rPr>
              <w:t xml:space="preserve"> Monday to Sunday, for drinking up/dispersal.</w:t>
            </w:r>
          </w:p>
          <w:p w14:paraId="54AE66F0" w14:textId="77777777" w:rsidR="00DD0368" w:rsidRPr="00BC3687" w:rsidRDefault="00DD0368" w:rsidP="00DD0368">
            <w:pPr>
              <w:pStyle w:val="TableParagraph"/>
              <w:numPr>
                <w:ilvl w:val="0"/>
                <w:numId w:val="47"/>
              </w:numPr>
              <w:tabs>
                <w:tab w:val="left" w:pos="499"/>
              </w:tabs>
              <w:spacing w:before="249"/>
              <w:jc w:val="both"/>
              <w:rPr>
                <w:lang w:val="en-GB"/>
              </w:rPr>
            </w:pPr>
            <w:r w:rsidRPr="00BC3687">
              <w:rPr>
                <w:lang w:val="en-GB"/>
              </w:rPr>
              <w:t xml:space="preserve">Clear and legible signs shall be prominently displayed in </w:t>
            </w:r>
            <w:r>
              <w:rPr>
                <w:lang w:val="en-GB"/>
              </w:rPr>
              <w:t>all</w:t>
            </w:r>
            <w:r w:rsidRPr="00BC3687">
              <w:rPr>
                <w:lang w:val="en-GB"/>
              </w:rPr>
              <w:t xml:space="preserve"> external drinking area</w:t>
            </w:r>
            <w:r>
              <w:rPr>
                <w:lang w:val="en-GB"/>
              </w:rPr>
              <w:t>[s]</w:t>
            </w:r>
            <w:r w:rsidRPr="00BC3687">
              <w:rPr>
                <w:lang w:val="en-GB"/>
              </w:rPr>
              <w:t xml:space="preserve"> specifying the areas are not to be used after </w:t>
            </w:r>
            <w:r w:rsidRPr="00BC3687">
              <w:rPr>
                <w:bCs/>
                <w:lang w:val="en-GB"/>
              </w:rPr>
              <w:t>[</w:t>
            </w:r>
            <w:r w:rsidRPr="00BC3687">
              <w:rPr>
                <w:bCs/>
                <w:color w:val="0000FF"/>
                <w:lang w:val="en-GB"/>
              </w:rPr>
              <w:t>insert time</w:t>
            </w:r>
            <w:r w:rsidRPr="00BC3687">
              <w:rPr>
                <w:bCs/>
                <w:lang w:val="en-GB"/>
              </w:rPr>
              <w:t>] on Monday to Saturday, and [</w:t>
            </w:r>
            <w:r w:rsidRPr="00BC3687">
              <w:rPr>
                <w:bCs/>
                <w:color w:val="0000FF"/>
                <w:lang w:val="en-GB"/>
              </w:rPr>
              <w:t>insert time</w:t>
            </w:r>
            <w:r w:rsidRPr="00BC3687">
              <w:rPr>
                <w:bCs/>
                <w:lang w:val="en-GB"/>
              </w:rPr>
              <w:t>] on Sunday.</w:t>
            </w:r>
            <w:r>
              <w:rPr>
                <w:bCs/>
                <w:lang w:val="en-GB"/>
              </w:rPr>
              <w:t xml:space="preserve"> The signage shall be </w:t>
            </w:r>
            <w:proofErr w:type="gramStart"/>
            <w:r>
              <w:rPr>
                <w:bCs/>
                <w:lang w:val="en-GB"/>
              </w:rPr>
              <w:t>kept free from obstructions at all times</w:t>
            </w:r>
            <w:proofErr w:type="gramEnd"/>
            <w:r>
              <w:rPr>
                <w:bCs/>
                <w:lang w:val="en-GB"/>
              </w:rPr>
              <w:t>.</w:t>
            </w:r>
          </w:p>
          <w:p w14:paraId="41AFDEBA" w14:textId="77777777" w:rsidR="00DD0368" w:rsidRPr="00BC3687" w:rsidRDefault="00DD0368" w:rsidP="00DD0368">
            <w:pPr>
              <w:pStyle w:val="TableParagraph"/>
              <w:numPr>
                <w:ilvl w:val="0"/>
                <w:numId w:val="47"/>
              </w:numPr>
              <w:tabs>
                <w:tab w:val="left" w:pos="499"/>
              </w:tabs>
              <w:spacing w:before="249"/>
              <w:jc w:val="both"/>
              <w:rPr>
                <w:bCs/>
                <w:lang w:val="en-GB"/>
              </w:rPr>
            </w:pPr>
            <w:r>
              <w:rPr>
                <w:bCs/>
                <w:lang w:val="en-GB"/>
              </w:rPr>
              <w:t xml:space="preserve">All </w:t>
            </w:r>
            <w:r w:rsidRPr="00BC3687">
              <w:rPr>
                <w:lang w:val="en-GB"/>
              </w:rPr>
              <w:t>external</w:t>
            </w:r>
            <w:r w:rsidRPr="00BC3687">
              <w:rPr>
                <w:spacing w:val="75"/>
                <w:lang w:val="en-GB"/>
              </w:rPr>
              <w:t xml:space="preserve"> </w:t>
            </w:r>
            <w:r w:rsidRPr="00BC3687">
              <w:rPr>
                <w:lang w:val="en-GB"/>
              </w:rPr>
              <w:t>area</w:t>
            </w:r>
            <w:r>
              <w:rPr>
                <w:lang w:val="en-GB"/>
              </w:rPr>
              <w:t>[</w:t>
            </w:r>
            <w:r w:rsidRPr="00BC3687">
              <w:rPr>
                <w:lang w:val="en-GB"/>
              </w:rPr>
              <w:t>s</w:t>
            </w:r>
            <w:r>
              <w:rPr>
                <w:lang w:val="en-GB"/>
              </w:rPr>
              <w:t>]</w:t>
            </w:r>
            <w:r w:rsidRPr="00BC3687">
              <w:rPr>
                <w:spacing w:val="74"/>
                <w:lang w:val="en-GB"/>
              </w:rPr>
              <w:t xml:space="preserve"> </w:t>
            </w:r>
            <w:r w:rsidRPr="00BC3687">
              <w:rPr>
                <w:lang w:val="en-GB"/>
              </w:rPr>
              <w:t>of</w:t>
            </w:r>
            <w:r w:rsidRPr="00BC3687">
              <w:rPr>
                <w:spacing w:val="75"/>
                <w:lang w:val="en-GB"/>
              </w:rPr>
              <w:t xml:space="preserve"> </w:t>
            </w:r>
            <w:r w:rsidRPr="00BC3687">
              <w:rPr>
                <w:lang w:val="en-GB"/>
              </w:rPr>
              <w:t>the</w:t>
            </w:r>
            <w:r w:rsidRPr="00BC3687">
              <w:rPr>
                <w:spacing w:val="76"/>
                <w:lang w:val="en-GB"/>
              </w:rPr>
              <w:t xml:space="preserve"> </w:t>
            </w:r>
            <w:r w:rsidRPr="00BC3687">
              <w:rPr>
                <w:lang w:val="en-GB"/>
              </w:rPr>
              <w:t>Premises</w:t>
            </w:r>
            <w:r w:rsidRPr="00BC3687">
              <w:rPr>
                <w:spacing w:val="74"/>
                <w:lang w:val="en-GB"/>
              </w:rPr>
              <w:t xml:space="preserve"> </w:t>
            </w:r>
            <w:r w:rsidRPr="00BC3687">
              <w:rPr>
                <w:lang w:val="en-GB"/>
              </w:rPr>
              <w:t>shall</w:t>
            </w:r>
            <w:r w:rsidRPr="00BC3687">
              <w:rPr>
                <w:spacing w:val="75"/>
                <w:lang w:val="en-GB"/>
              </w:rPr>
              <w:t xml:space="preserve"> </w:t>
            </w:r>
            <w:r w:rsidRPr="00BC3687">
              <w:rPr>
                <w:lang w:val="en-GB"/>
              </w:rPr>
              <w:t>not</w:t>
            </w:r>
            <w:r w:rsidRPr="00BC3687">
              <w:rPr>
                <w:spacing w:val="75"/>
                <w:lang w:val="en-GB"/>
              </w:rPr>
              <w:t xml:space="preserve"> </w:t>
            </w:r>
            <w:r w:rsidRPr="00BC3687">
              <w:rPr>
                <w:lang w:val="en-GB"/>
              </w:rPr>
              <w:t>be</w:t>
            </w:r>
            <w:r w:rsidRPr="00BC3687">
              <w:rPr>
                <w:spacing w:val="73"/>
                <w:lang w:val="en-GB"/>
              </w:rPr>
              <w:t xml:space="preserve"> </w:t>
            </w:r>
            <w:r w:rsidRPr="00BC3687">
              <w:rPr>
                <w:lang w:val="en-GB"/>
              </w:rPr>
              <w:t>used</w:t>
            </w:r>
            <w:r w:rsidRPr="00BC3687">
              <w:rPr>
                <w:spacing w:val="71"/>
                <w:lang w:val="en-GB"/>
              </w:rPr>
              <w:t xml:space="preserve"> </w:t>
            </w:r>
            <w:r w:rsidRPr="00BC3687">
              <w:rPr>
                <w:lang w:val="en-GB"/>
              </w:rPr>
              <w:t>for regulated entertainment.</w:t>
            </w:r>
          </w:p>
          <w:p w14:paraId="130061BC" w14:textId="77777777" w:rsidR="00DD0368" w:rsidRPr="00BC3687" w:rsidRDefault="00DD0368" w:rsidP="00DD0368">
            <w:pPr>
              <w:pStyle w:val="TableParagraph"/>
              <w:numPr>
                <w:ilvl w:val="0"/>
                <w:numId w:val="47"/>
              </w:numPr>
              <w:tabs>
                <w:tab w:val="left" w:pos="499"/>
              </w:tabs>
              <w:spacing w:before="249"/>
              <w:jc w:val="both"/>
              <w:rPr>
                <w:lang w:val="en-GB"/>
              </w:rPr>
            </w:pPr>
            <w:r w:rsidRPr="00BC3687">
              <w:rPr>
                <w:lang w:val="en-GB"/>
              </w:rPr>
              <w:t xml:space="preserve">Clear and legible signs shall be prominently displayed in </w:t>
            </w:r>
            <w:r>
              <w:rPr>
                <w:lang w:val="en-GB"/>
              </w:rPr>
              <w:t>all</w:t>
            </w:r>
            <w:r w:rsidRPr="00BC3687">
              <w:rPr>
                <w:lang w:val="en-GB"/>
              </w:rPr>
              <w:t xml:space="preserve"> external drinking area</w:t>
            </w:r>
            <w:r>
              <w:rPr>
                <w:lang w:val="en-GB"/>
              </w:rPr>
              <w:t>[s]</w:t>
            </w:r>
            <w:r w:rsidRPr="00BC3687">
              <w:rPr>
                <w:lang w:val="en-GB"/>
              </w:rPr>
              <w:t xml:space="preserve"> requesting patrons to respect the needs of </w:t>
            </w:r>
            <w:proofErr w:type="gramStart"/>
            <w:r w:rsidRPr="00BC3687">
              <w:rPr>
                <w:lang w:val="en-GB"/>
              </w:rPr>
              <w:t>local residents</w:t>
            </w:r>
            <w:proofErr w:type="gramEnd"/>
            <w:r w:rsidRPr="00BC3687">
              <w:rPr>
                <w:lang w:val="en-GB"/>
              </w:rPr>
              <w:t xml:space="preserve"> and to leave the Premises and area quietly. The signage shall be </w:t>
            </w:r>
            <w:proofErr w:type="gramStart"/>
            <w:r w:rsidRPr="00BC3687">
              <w:rPr>
                <w:lang w:val="en-GB"/>
              </w:rPr>
              <w:t xml:space="preserve">kept </w:t>
            </w:r>
            <w:r w:rsidRPr="00BC3687">
              <w:rPr>
                <w:lang w:val="en-GB"/>
              </w:rPr>
              <w:lastRenderedPageBreak/>
              <w:t>free from obstructions at all times</w:t>
            </w:r>
            <w:proofErr w:type="gramEnd"/>
            <w:r w:rsidRPr="00BC3687">
              <w:rPr>
                <w:lang w:val="en-GB"/>
              </w:rPr>
              <w:t>.</w:t>
            </w:r>
          </w:p>
          <w:p w14:paraId="10B22CCF" w14:textId="77777777" w:rsidR="00DD0368" w:rsidRPr="00BC3687" w:rsidRDefault="00DD0368" w:rsidP="00DD0368">
            <w:pPr>
              <w:pStyle w:val="TableParagraph"/>
              <w:numPr>
                <w:ilvl w:val="0"/>
                <w:numId w:val="47"/>
              </w:numPr>
              <w:tabs>
                <w:tab w:val="left" w:pos="499"/>
              </w:tabs>
              <w:spacing w:before="249"/>
              <w:jc w:val="both"/>
              <w:rPr>
                <w:lang w:val="en-GB"/>
              </w:rPr>
            </w:pPr>
            <w:r w:rsidRPr="00BC3687">
              <w:rPr>
                <w:lang w:val="en-GB"/>
              </w:rPr>
              <w:t xml:space="preserve">Clear and legible signs shall be prominently displayed in </w:t>
            </w:r>
            <w:r>
              <w:rPr>
                <w:lang w:val="en-GB"/>
              </w:rPr>
              <w:t>all</w:t>
            </w:r>
            <w:r w:rsidRPr="00BC3687">
              <w:rPr>
                <w:lang w:val="en-GB"/>
              </w:rPr>
              <w:t xml:space="preserve"> external drinking area</w:t>
            </w:r>
            <w:r>
              <w:rPr>
                <w:lang w:val="en-GB"/>
              </w:rPr>
              <w:t>[s]</w:t>
            </w:r>
            <w:r w:rsidRPr="00BC3687">
              <w:rPr>
                <w:lang w:val="en-GB"/>
              </w:rPr>
              <w:t xml:space="preserve"> requesting patrons to leave the Premises in an orderly fashion. The signage shall be </w:t>
            </w:r>
            <w:proofErr w:type="gramStart"/>
            <w:r w:rsidRPr="00BC3687">
              <w:rPr>
                <w:lang w:val="en-GB"/>
              </w:rPr>
              <w:t>kept free from obstructions at all times</w:t>
            </w:r>
            <w:proofErr w:type="gramEnd"/>
            <w:r w:rsidRPr="00BC3687">
              <w:rPr>
                <w:lang w:val="en-GB"/>
              </w:rPr>
              <w:t>.</w:t>
            </w:r>
          </w:p>
          <w:p w14:paraId="1E6DCDEE" w14:textId="77777777" w:rsidR="00DD0368" w:rsidRPr="00BC3687" w:rsidRDefault="00DD0368" w:rsidP="00DD0368">
            <w:pPr>
              <w:pStyle w:val="TableParagraph"/>
              <w:numPr>
                <w:ilvl w:val="0"/>
                <w:numId w:val="47"/>
              </w:numPr>
              <w:tabs>
                <w:tab w:val="left" w:pos="499"/>
              </w:tabs>
              <w:spacing w:before="249"/>
              <w:jc w:val="both"/>
              <w:rPr>
                <w:bCs/>
                <w:lang w:val="en-GB"/>
              </w:rPr>
            </w:pPr>
            <w:r>
              <w:rPr>
                <w:lang w:val="en-GB"/>
              </w:rPr>
              <w:t>Door supervisors and/or s</w:t>
            </w:r>
            <w:r w:rsidRPr="00BC3687">
              <w:rPr>
                <w:bCs/>
                <w:lang w:val="en-GB"/>
              </w:rPr>
              <w:t xml:space="preserve">taff </w:t>
            </w:r>
            <w:r w:rsidRPr="00BC3687">
              <w:rPr>
                <w:lang w:val="en-GB"/>
              </w:rPr>
              <w:t>shall</w:t>
            </w:r>
            <w:r w:rsidRPr="00BC3687">
              <w:rPr>
                <w:spacing w:val="-3"/>
                <w:lang w:val="en-GB"/>
              </w:rPr>
              <w:t xml:space="preserve"> </w:t>
            </w:r>
            <w:r w:rsidRPr="00BC3687">
              <w:rPr>
                <w:lang w:val="en-GB"/>
              </w:rPr>
              <w:t>ensure,</w:t>
            </w:r>
            <w:r w:rsidRPr="00BC3687">
              <w:rPr>
                <w:spacing w:val="-1"/>
                <w:lang w:val="en-GB"/>
              </w:rPr>
              <w:t xml:space="preserve"> </w:t>
            </w:r>
            <w:r w:rsidRPr="00BC3687">
              <w:rPr>
                <w:lang w:val="en-GB"/>
              </w:rPr>
              <w:t>as</w:t>
            </w:r>
            <w:r w:rsidRPr="00BC3687">
              <w:rPr>
                <w:spacing w:val="-5"/>
                <w:lang w:val="en-GB"/>
              </w:rPr>
              <w:t xml:space="preserve"> </w:t>
            </w:r>
            <w:r w:rsidRPr="00BC3687">
              <w:rPr>
                <w:lang w:val="en-GB"/>
              </w:rPr>
              <w:t>far</w:t>
            </w:r>
            <w:r w:rsidRPr="00BC3687">
              <w:rPr>
                <w:spacing w:val="-2"/>
                <w:lang w:val="en-GB"/>
              </w:rPr>
              <w:t xml:space="preserve"> </w:t>
            </w:r>
            <w:r w:rsidRPr="00BC3687">
              <w:rPr>
                <w:lang w:val="en-GB"/>
              </w:rPr>
              <w:t>as reasonably</w:t>
            </w:r>
            <w:r w:rsidRPr="00BC3687">
              <w:rPr>
                <w:spacing w:val="-3"/>
                <w:lang w:val="en-GB"/>
              </w:rPr>
              <w:t xml:space="preserve"> </w:t>
            </w:r>
            <w:r w:rsidRPr="00BC3687">
              <w:rPr>
                <w:lang w:val="en-GB"/>
              </w:rPr>
              <w:t>practicable,</w:t>
            </w:r>
            <w:r w:rsidRPr="00BC3687">
              <w:rPr>
                <w:spacing w:val="-2"/>
                <w:lang w:val="en-GB"/>
              </w:rPr>
              <w:t xml:space="preserve"> </w:t>
            </w:r>
            <w:r w:rsidRPr="00BC3687">
              <w:rPr>
                <w:lang w:val="en-GB"/>
              </w:rPr>
              <w:t>that</w:t>
            </w:r>
            <w:r w:rsidRPr="00BC3687">
              <w:rPr>
                <w:spacing w:val="-1"/>
                <w:lang w:val="en-GB"/>
              </w:rPr>
              <w:t xml:space="preserve"> </w:t>
            </w:r>
            <w:r w:rsidRPr="00BC3687">
              <w:rPr>
                <w:lang w:val="en-GB"/>
              </w:rPr>
              <w:t>patrons in external area</w:t>
            </w:r>
            <w:r>
              <w:rPr>
                <w:lang w:val="en-GB"/>
              </w:rPr>
              <w:t>[</w:t>
            </w:r>
            <w:r w:rsidRPr="00BC3687">
              <w:rPr>
                <w:lang w:val="en-GB"/>
              </w:rPr>
              <w:t>s</w:t>
            </w:r>
            <w:r>
              <w:rPr>
                <w:lang w:val="en-GB"/>
              </w:rPr>
              <w:t>]</w:t>
            </w:r>
            <w:r w:rsidRPr="00BC3687">
              <w:rPr>
                <w:lang w:val="en-GB"/>
              </w:rPr>
              <w:t xml:space="preserve"> behave in an orderly and neighbourly fashion considerate manner.</w:t>
            </w:r>
          </w:p>
          <w:p w14:paraId="7581D6EF" w14:textId="77777777" w:rsidR="00DD0368" w:rsidRPr="00BC3687" w:rsidRDefault="00DD0368" w:rsidP="00DD0368">
            <w:pPr>
              <w:pStyle w:val="TableParagraph"/>
              <w:numPr>
                <w:ilvl w:val="0"/>
                <w:numId w:val="47"/>
              </w:numPr>
              <w:tabs>
                <w:tab w:val="left" w:pos="499"/>
              </w:tabs>
              <w:spacing w:before="249"/>
              <w:jc w:val="both"/>
              <w:rPr>
                <w:lang w:val="en-GB"/>
              </w:rPr>
            </w:pPr>
            <w:r w:rsidRPr="00BC3687">
              <w:rPr>
                <w:lang w:val="en-GB"/>
              </w:rPr>
              <w:t xml:space="preserve">Clear and legible signs shall be prominently displayed in </w:t>
            </w:r>
            <w:r>
              <w:rPr>
                <w:lang w:val="en-GB"/>
              </w:rPr>
              <w:t>all</w:t>
            </w:r>
            <w:r w:rsidRPr="00BC3687">
              <w:rPr>
                <w:lang w:val="en-GB"/>
              </w:rPr>
              <w:t xml:space="preserve"> external drinking area</w:t>
            </w:r>
            <w:r>
              <w:rPr>
                <w:lang w:val="en-GB"/>
              </w:rPr>
              <w:t>[s]</w:t>
            </w:r>
            <w:r w:rsidRPr="00BC3687">
              <w:rPr>
                <w:lang w:val="en-GB"/>
              </w:rPr>
              <w:t xml:space="preserve"> requesting patrons to </w:t>
            </w:r>
            <w:r>
              <w:rPr>
                <w:lang w:val="en-GB"/>
              </w:rPr>
              <w:t xml:space="preserve">behave in an orderly and neighbourly </w:t>
            </w:r>
            <w:r w:rsidRPr="00BC3687">
              <w:rPr>
                <w:lang w:val="en-GB"/>
              </w:rPr>
              <w:t xml:space="preserve">fashion. The signage shall be </w:t>
            </w:r>
            <w:proofErr w:type="gramStart"/>
            <w:r w:rsidRPr="00BC3687">
              <w:rPr>
                <w:lang w:val="en-GB"/>
              </w:rPr>
              <w:t>kept free from obstructions at all times</w:t>
            </w:r>
            <w:proofErr w:type="gramEnd"/>
            <w:r w:rsidRPr="00BC3687">
              <w:rPr>
                <w:lang w:val="en-GB"/>
              </w:rPr>
              <w:t>.</w:t>
            </w:r>
          </w:p>
          <w:p w14:paraId="111F86DD" w14:textId="77777777" w:rsidR="00DD0368" w:rsidRPr="00820818" w:rsidRDefault="00DD0368" w:rsidP="00DD0368">
            <w:pPr>
              <w:pStyle w:val="TableParagraph"/>
              <w:numPr>
                <w:ilvl w:val="0"/>
                <w:numId w:val="47"/>
              </w:numPr>
              <w:tabs>
                <w:tab w:val="left" w:pos="499"/>
              </w:tabs>
              <w:spacing w:before="249"/>
              <w:jc w:val="both"/>
              <w:rPr>
                <w:lang w:val="en-GB"/>
              </w:rPr>
            </w:pPr>
            <w:r w:rsidRPr="00BC3687">
              <w:rPr>
                <w:lang w:val="en-GB"/>
              </w:rPr>
              <w:t xml:space="preserve">Clear and legible signs shall be prominently displayed in </w:t>
            </w:r>
            <w:r>
              <w:rPr>
                <w:lang w:val="en-GB"/>
              </w:rPr>
              <w:t>all</w:t>
            </w:r>
            <w:r w:rsidRPr="00BC3687">
              <w:rPr>
                <w:lang w:val="en-GB"/>
              </w:rPr>
              <w:t xml:space="preserve"> external drinking area</w:t>
            </w:r>
            <w:r>
              <w:rPr>
                <w:lang w:val="en-GB"/>
              </w:rPr>
              <w:t>[s]</w:t>
            </w:r>
            <w:r w:rsidRPr="00BC3687">
              <w:rPr>
                <w:lang w:val="en-GB"/>
              </w:rPr>
              <w:t xml:space="preserve"> requesting patrons to </w:t>
            </w:r>
            <w:r>
              <w:rPr>
                <w:lang w:val="en-GB"/>
              </w:rPr>
              <w:t xml:space="preserve">respect neighbours and to use the area[s] quietly. </w:t>
            </w:r>
            <w:r w:rsidRPr="00BC3687">
              <w:rPr>
                <w:lang w:val="en-GB"/>
              </w:rPr>
              <w:t xml:space="preserve">The signage shall be </w:t>
            </w:r>
            <w:proofErr w:type="gramStart"/>
            <w:r w:rsidRPr="00BC3687">
              <w:rPr>
                <w:lang w:val="en-GB"/>
              </w:rPr>
              <w:t>kept free from obstructions at all times</w:t>
            </w:r>
            <w:proofErr w:type="gramEnd"/>
            <w:r w:rsidRPr="00BC3687">
              <w:rPr>
                <w:lang w:val="en-GB"/>
              </w:rPr>
              <w:t>.</w:t>
            </w:r>
          </w:p>
          <w:p w14:paraId="01857F77" w14:textId="77777777" w:rsidR="00DD0368" w:rsidRPr="00820818" w:rsidRDefault="00DD0368" w:rsidP="00DD0368">
            <w:pPr>
              <w:pStyle w:val="TableParagraph"/>
              <w:numPr>
                <w:ilvl w:val="0"/>
                <w:numId w:val="47"/>
              </w:numPr>
              <w:tabs>
                <w:tab w:val="left" w:pos="499"/>
              </w:tabs>
              <w:spacing w:before="249"/>
              <w:jc w:val="both"/>
              <w:rPr>
                <w:bCs/>
                <w:lang w:val="en-GB"/>
              </w:rPr>
            </w:pPr>
            <w:r w:rsidRPr="00BC3687">
              <w:rPr>
                <w:lang w:val="en-GB"/>
              </w:rPr>
              <w:t>All external chairs and tables shall be brought into the Premises or otherwise removed from outside by [</w:t>
            </w:r>
            <w:r w:rsidRPr="00BC3687">
              <w:rPr>
                <w:color w:val="0000FF"/>
                <w:lang w:val="en-GB"/>
              </w:rPr>
              <w:t>insert time</w:t>
            </w:r>
            <w:r w:rsidRPr="00BC3687">
              <w:rPr>
                <w:lang w:val="en-GB"/>
              </w:rPr>
              <w:t>] hours on every</w:t>
            </w:r>
            <w:r w:rsidRPr="00BC3687">
              <w:rPr>
                <w:spacing w:val="40"/>
                <w:lang w:val="en-GB"/>
              </w:rPr>
              <w:t xml:space="preserve"> </w:t>
            </w:r>
            <w:r w:rsidRPr="00BC3687">
              <w:rPr>
                <w:spacing w:val="-4"/>
                <w:lang w:val="en-GB"/>
              </w:rPr>
              <w:t>day.</w:t>
            </w:r>
          </w:p>
          <w:p w14:paraId="7977AE07" w14:textId="77777777" w:rsidR="00DD0368" w:rsidRPr="00BC3687" w:rsidRDefault="00DD0368" w:rsidP="00DD0368">
            <w:pPr>
              <w:pStyle w:val="TableParagraph"/>
              <w:numPr>
                <w:ilvl w:val="0"/>
                <w:numId w:val="47"/>
              </w:numPr>
              <w:tabs>
                <w:tab w:val="left" w:pos="499"/>
              </w:tabs>
              <w:spacing w:before="249"/>
              <w:jc w:val="both"/>
              <w:rPr>
                <w:bCs/>
                <w:lang w:val="en-GB"/>
              </w:rPr>
            </w:pPr>
            <w:r w:rsidRPr="00BC3687">
              <w:rPr>
                <w:lang w:val="en-GB"/>
              </w:rPr>
              <w:t xml:space="preserve">The area will be used as a smoking area and </w:t>
            </w:r>
            <w:proofErr w:type="gramStart"/>
            <w:r w:rsidRPr="00BC3687">
              <w:rPr>
                <w:lang w:val="en-GB"/>
              </w:rPr>
              <w:t>staff</w:t>
            </w:r>
            <w:proofErr w:type="gramEnd"/>
            <w:r w:rsidRPr="00BC3687">
              <w:rPr>
                <w:lang w:val="en-GB"/>
              </w:rPr>
              <w:t xml:space="preserve"> and security shall monitor the area and encourage customers to return swiftly back into the venue.</w:t>
            </w:r>
          </w:p>
          <w:p w14:paraId="7F5C2C6A" w14:textId="77777777" w:rsidR="00DD0368" w:rsidRPr="00BC3687" w:rsidRDefault="00DD0368" w:rsidP="00DD0368">
            <w:pPr>
              <w:pStyle w:val="TableParagraph"/>
              <w:numPr>
                <w:ilvl w:val="0"/>
                <w:numId w:val="47"/>
              </w:numPr>
              <w:tabs>
                <w:tab w:val="left" w:pos="499"/>
              </w:tabs>
              <w:spacing w:before="249"/>
              <w:jc w:val="both"/>
              <w:rPr>
                <w:bCs/>
                <w:lang w:val="en-GB"/>
              </w:rPr>
            </w:pPr>
            <w:r w:rsidRPr="00BC3687">
              <w:rPr>
                <w:lang w:val="en-GB"/>
              </w:rPr>
              <w:t xml:space="preserve">No </w:t>
            </w:r>
            <w:r>
              <w:rPr>
                <w:lang w:val="en-GB"/>
              </w:rPr>
              <w:t xml:space="preserve">lice and/or recorded amplified music/sound </w:t>
            </w:r>
            <w:r w:rsidRPr="00BC3687">
              <w:rPr>
                <w:lang w:val="en-GB"/>
              </w:rPr>
              <w:t xml:space="preserve">shall be audible in </w:t>
            </w:r>
            <w:r>
              <w:rPr>
                <w:lang w:val="en-GB"/>
              </w:rPr>
              <w:t>all external drinking area[s].</w:t>
            </w:r>
          </w:p>
          <w:p w14:paraId="0E20DD37" w14:textId="77777777" w:rsidR="00DD0368" w:rsidRPr="0092211C" w:rsidRDefault="00DD0368" w:rsidP="00DD0368">
            <w:pPr>
              <w:pStyle w:val="TableParagraph"/>
              <w:numPr>
                <w:ilvl w:val="0"/>
                <w:numId w:val="47"/>
              </w:numPr>
              <w:tabs>
                <w:tab w:val="left" w:pos="499"/>
              </w:tabs>
              <w:spacing w:before="249"/>
              <w:jc w:val="both"/>
              <w:rPr>
                <w:bCs/>
                <w:lang w:val="en-GB"/>
              </w:rPr>
            </w:pPr>
            <w:r w:rsidRPr="00BC3687">
              <w:rPr>
                <w:bCs/>
                <w:lang w:val="en-GB"/>
              </w:rPr>
              <w:t xml:space="preserve">The </w:t>
            </w:r>
            <w:r w:rsidRPr="00BC3687">
              <w:rPr>
                <w:lang w:val="en-GB"/>
              </w:rPr>
              <w:t>external</w:t>
            </w:r>
            <w:r w:rsidRPr="00BC3687">
              <w:rPr>
                <w:spacing w:val="80"/>
                <w:lang w:val="en-GB"/>
              </w:rPr>
              <w:t xml:space="preserve"> </w:t>
            </w:r>
            <w:r w:rsidRPr="00BC3687">
              <w:rPr>
                <w:lang w:val="en-GB"/>
              </w:rPr>
              <w:t>area</w:t>
            </w:r>
            <w:r>
              <w:rPr>
                <w:lang w:val="en-GB"/>
              </w:rPr>
              <w:t>[s]</w:t>
            </w:r>
            <w:r w:rsidRPr="00BC3687">
              <w:rPr>
                <w:spacing w:val="80"/>
                <w:lang w:val="en-GB"/>
              </w:rPr>
              <w:t xml:space="preserve"> </w:t>
            </w:r>
            <w:r w:rsidRPr="00BC3687">
              <w:rPr>
                <w:lang w:val="en-GB"/>
              </w:rPr>
              <w:t>of</w:t>
            </w:r>
            <w:r w:rsidRPr="00BC3687">
              <w:rPr>
                <w:spacing w:val="80"/>
                <w:lang w:val="en-GB"/>
              </w:rPr>
              <w:t xml:space="preserve"> </w:t>
            </w:r>
            <w:r w:rsidRPr="00BC3687">
              <w:rPr>
                <w:lang w:val="en-GB"/>
              </w:rPr>
              <w:t>the Premises shall</w:t>
            </w:r>
            <w:r w:rsidRPr="00BC3687">
              <w:rPr>
                <w:spacing w:val="80"/>
                <w:lang w:val="en-GB"/>
              </w:rPr>
              <w:t xml:space="preserve"> </w:t>
            </w:r>
            <w:r w:rsidRPr="00BC3687">
              <w:rPr>
                <w:lang w:val="en-GB"/>
              </w:rPr>
              <w:t>cease</w:t>
            </w:r>
            <w:r w:rsidRPr="00BC3687">
              <w:rPr>
                <w:spacing w:val="80"/>
                <w:lang w:val="en-GB"/>
              </w:rPr>
              <w:t xml:space="preserve"> </w:t>
            </w:r>
            <w:r w:rsidRPr="00BC3687">
              <w:rPr>
                <w:lang w:val="en-GB"/>
              </w:rPr>
              <w:t>trading</w:t>
            </w:r>
            <w:r w:rsidRPr="00BC3687">
              <w:rPr>
                <w:spacing w:val="80"/>
                <w:lang w:val="en-GB"/>
              </w:rPr>
              <w:t xml:space="preserve"> </w:t>
            </w:r>
            <w:r w:rsidRPr="00BC3687">
              <w:rPr>
                <w:lang w:val="en-GB"/>
              </w:rPr>
              <w:t>at [</w:t>
            </w:r>
            <w:r w:rsidRPr="00BC3687">
              <w:rPr>
                <w:color w:val="0000FF"/>
                <w:lang w:val="en-GB"/>
              </w:rPr>
              <w:t>22:00</w:t>
            </w:r>
            <w:r w:rsidRPr="00BC3687">
              <w:rPr>
                <w:lang w:val="en-GB"/>
              </w:rPr>
              <w:t>] hours and be clear by [</w:t>
            </w:r>
            <w:r w:rsidRPr="00BC3687">
              <w:rPr>
                <w:color w:val="0000FF"/>
                <w:lang w:val="en-GB"/>
              </w:rPr>
              <w:t>22:30</w:t>
            </w:r>
            <w:r w:rsidRPr="00BC3687">
              <w:rPr>
                <w:lang w:val="en-GB"/>
              </w:rPr>
              <w:t>] hours (excluding the smoking area).</w:t>
            </w:r>
          </w:p>
          <w:p w14:paraId="1DD34074" w14:textId="77777777" w:rsidR="00DD0368" w:rsidRPr="00BC3687" w:rsidRDefault="00DD0368" w:rsidP="00DD0368">
            <w:pPr>
              <w:pStyle w:val="TableParagraph"/>
              <w:numPr>
                <w:ilvl w:val="0"/>
                <w:numId w:val="47"/>
              </w:numPr>
              <w:tabs>
                <w:tab w:val="left" w:pos="499"/>
              </w:tabs>
              <w:spacing w:before="249"/>
              <w:jc w:val="both"/>
              <w:rPr>
                <w:bCs/>
                <w:lang w:val="en-GB"/>
              </w:rPr>
            </w:pPr>
            <w:r>
              <w:rPr>
                <w:bCs/>
                <w:lang w:val="en-GB"/>
              </w:rPr>
              <w:t>Any</w:t>
            </w:r>
            <w:r w:rsidRPr="00BC3687">
              <w:rPr>
                <w:bCs/>
                <w:lang w:val="en-GB"/>
              </w:rPr>
              <w:t xml:space="preserve"> </w:t>
            </w:r>
            <w:r w:rsidRPr="00BC3687">
              <w:rPr>
                <w:lang w:val="en-GB"/>
              </w:rPr>
              <w:t>external</w:t>
            </w:r>
            <w:r w:rsidRPr="00BC3687">
              <w:rPr>
                <w:spacing w:val="40"/>
                <w:lang w:val="en-GB"/>
              </w:rPr>
              <w:t xml:space="preserve"> </w:t>
            </w:r>
            <w:r w:rsidRPr="00BC3687">
              <w:rPr>
                <w:lang w:val="en-GB"/>
              </w:rPr>
              <w:t>area</w:t>
            </w:r>
            <w:r>
              <w:rPr>
                <w:lang w:val="en-GB"/>
              </w:rPr>
              <w:t>[s]</w:t>
            </w:r>
            <w:r w:rsidRPr="00BC3687">
              <w:rPr>
                <w:spacing w:val="40"/>
                <w:lang w:val="en-GB"/>
              </w:rPr>
              <w:t xml:space="preserve"> </w:t>
            </w:r>
            <w:r w:rsidRPr="00BC3687">
              <w:rPr>
                <w:lang w:val="en-GB"/>
              </w:rPr>
              <w:t>of</w:t>
            </w:r>
            <w:r w:rsidRPr="00BC3687">
              <w:rPr>
                <w:spacing w:val="40"/>
                <w:lang w:val="en-GB"/>
              </w:rPr>
              <w:t xml:space="preserve"> </w:t>
            </w:r>
            <w:r w:rsidRPr="00BC3687">
              <w:rPr>
                <w:lang w:val="en-GB"/>
              </w:rPr>
              <w:t>the Premises</w:t>
            </w:r>
            <w:r w:rsidRPr="00BC3687">
              <w:rPr>
                <w:spacing w:val="40"/>
                <w:lang w:val="en-GB"/>
              </w:rPr>
              <w:t xml:space="preserve"> </w:t>
            </w:r>
            <w:r w:rsidRPr="00BC3687">
              <w:rPr>
                <w:lang w:val="en-GB"/>
              </w:rPr>
              <w:t>shall</w:t>
            </w:r>
            <w:r w:rsidRPr="00BC3687">
              <w:rPr>
                <w:spacing w:val="40"/>
                <w:lang w:val="en-GB"/>
              </w:rPr>
              <w:t xml:space="preserve"> </w:t>
            </w:r>
            <w:r w:rsidRPr="00BC3687">
              <w:rPr>
                <w:lang w:val="en-GB"/>
              </w:rPr>
              <w:t>not</w:t>
            </w:r>
            <w:r w:rsidRPr="00BC3687">
              <w:rPr>
                <w:spacing w:val="40"/>
                <w:lang w:val="en-GB"/>
              </w:rPr>
              <w:t xml:space="preserve"> </w:t>
            </w:r>
            <w:r w:rsidRPr="00BC3687">
              <w:rPr>
                <w:lang w:val="en-GB"/>
              </w:rPr>
              <w:t>be</w:t>
            </w:r>
            <w:r w:rsidRPr="00BC3687">
              <w:rPr>
                <w:spacing w:val="40"/>
                <w:lang w:val="en-GB"/>
              </w:rPr>
              <w:t xml:space="preserve"> </w:t>
            </w:r>
            <w:r w:rsidRPr="00BC3687">
              <w:rPr>
                <w:lang w:val="en-GB"/>
              </w:rPr>
              <w:t>used</w:t>
            </w:r>
            <w:r w:rsidRPr="00BC3687">
              <w:rPr>
                <w:spacing w:val="40"/>
                <w:lang w:val="en-GB"/>
              </w:rPr>
              <w:t xml:space="preserve"> </w:t>
            </w:r>
            <w:r w:rsidRPr="00BC3687">
              <w:rPr>
                <w:lang w:val="en-GB"/>
              </w:rPr>
              <w:t>for</w:t>
            </w:r>
            <w:r w:rsidRPr="00BC3687">
              <w:rPr>
                <w:spacing w:val="40"/>
                <w:lang w:val="en-GB"/>
              </w:rPr>
              <w:t xml:space="preserve"> </w:t>
            </w:r>
            <w:r w:rsidRPr="00BC3687">
              <w:rPr>
                <w:lang w:val="en-GB"/>
              </w:rPr>
              <w:t>the showing of screened live feed broadcasting at any time.</w:t>
            </w:r>
          </w:p>
          <w:p w14:paraId="4C5C61D4" w14:textId="77777777" w:rsidR="00DD0368" w:rsidRPr="00BC3687" w:rsidRDefault="00DD0368" w:rsidP="00DD0368">
            <w:pPr>
              <w:pStyle w:val="TableParagraph"/>
              <w:numPr>
                <w:ilvl w:val="0"/>
                <w:numId w:val="47"/>
              </w:numPr>
              <w:tabs>
                <w:tab w:val="left" w:pos="499"/>
              </w:tabs>
              <w:spacing w:before="249"/>
              <w:jc w:val="both"/>
              <w:rPr>
                <w:bCs/>
                <w:lang w:val="en-GB"/>
              </w:rPr>
            </w:pPr>
            <w:r w:rsidRPr="00BC3687">
              <w:rPr>
                <w:bCs/>
                <w:lang w:val="en-GB"/>
              </w:rPr>
              <w:t xml:space="preserve">No more </w:t>
            </w:r>
            <w:r w:rsidRPr="00BC3687">
              <w:rPr>
                <w:lang w:val="en-GB"/>
              </w:rPr>
              <w:t>than [</w:t>
            </w:r>
            <w:r w:rsidRPr="00BC3687">
              <w:rPr>
                <w:iCs/>
                <w:color w:val="0000FF"/>
                <w:lang w:val="en-GB"/>
              </w:rPr>
              <w:t>insert number</w:t>
            </w:r>
            <w:r w:rsidRPr="00BC3687">
              <w:rPr>
                <w:lang w:val="en-GB"/>
              </w:rPr>
              <w:t>] customers will be permitted to enter or remain in [</w:t>
            </w:r>
            <w:r w:rsidRPr="00BC3687">
              <w:rPr>
                <w:iCs/>
                <w:color w:val="0000FF"/>
                <w:lang w:val="en-GB"/>
              </w:rPr>
              <w:t>define outdoor area(s)</w:t>
            </w:r>
            <w:r w:rsidRPr="00BC3687">
              <w:rPr>
                <w:lang w:val="en-GB"/>
              </w:rPr>
              <w:t>] of the Premises at any one time, between the hours of [</w:t>
            </w:r>
            <w:r w:rsidRPr="00BC3687">
              <w:rPr>
                <w:iCs/>
                <w:color w:val="0000FF"/>
                <w:lang w:val="en-GB"/>
              </w:rPr>
              <w:t>specify</w:t>
            </w:r>
            <w:r w:rsidRPr="00BC3687">
              <w:rPr>
                <w:lang w:val="en-GB"/>
              </w:rPr>
              <w:t>].</w:t>
            </w:r>
          </w:p>
          <w:p w14:paraId="0F21EAFE" w14:textId="77777777" w:rsidR="00DD0368" w:rsidRPr="00BC3687" w:rsidRDefault="00DD0368" w:rsidP="00DD0368">
            <w:pPr>
              <w:pStyle w:val="TableParagraph"/>
              <w:numPr>
                <w:ilvl w:val="0"/>
                <w:numId w:val="47"/>
              </w:numPr>
              <w:tabs>
                <w:tab w:val="left" w:pos="499"/>
              </w:tabs>
              <w:spacing w:before="249"/>
              <w:jc w:val="both"/>
              <w:rPr>
                <w:bCs/>
                <w:lang w:val="en-GB"/>
              </w:rPr>
            </w:pPr>
            <w:r w:rsidRPr="00BC3687">
              <w:rPr>
                <w:bCs/>
                <w:lang w:val="en-GB"/>
              </w:rPr>
              <w:t xml:space="preserve">The </w:t>
            </w:r>
            <w:r w:rsidRPr="00BC3687">
              <w:rPr>
                <w:lang w:val="en-GB"/>
              </w:rPr>
              <w:t>external bar (positioned as shown on the plan shown in [</w:t>
            </w:r>
            <w:r w:rsidRPr="00BC3687">
              <w:rPr>
                <w:color w:val="0000FF"/>
                <w:lang w:val="en-GB"/>
              </w:rPr>
              <w:t>Annex number</w:t>
            </w:r>
            <w:r w:rsidRPr="00BC3687">
              <w:rPr>
                <w:lang w:val="en-GB"/>
              </w:rPr>
              <w:t>]) shall be in use [</w:t>
            </w:r>
            <w:r w:rsidRPr="00BC3687">
              <w:rPr>
                <w:iCs/>
                <w:color w:val="0000FF"/>
                <w:lang w:val="en-GB"/>
              </w:rPr>
              <w:t>insert hours and days</w:t>
            </w:r>
            <w:r w:rsidRPr="00BC3687">
              <w:rPr>
                <w:lang w:val="en-GB"/>
              </w:rPr>
              <w:t>] only and shall be closed at all other times.</w:t>
            </w:r>
          </w:p>
          <w:p w14:paraId="2340D81C" w14:textId="77777777" w:rsidR="00DD0368" w:rsidRPr="00C659C8" w:rsidRDefault="00DD0368" w:rsidP="00DD0368">
            <w:pPr>
              <w:pStyle w:val="TableParagraph"/>
              <w:numPr>
                <w:ilvl w:val="0"/>
                <w:numId w:val="47"/>
              </w:numPr>
              <w:tabs>
                <w:tab w:val="left" w:pos="499"/>
              </w:tabs>
              <w:spacing w:before="249"/>
              <w:jc w:val="both"/>
              <w:rPr>
                <w:bCs/>
                <w:lang w:val="en-GB"/>
              </w:rPr>
            </w:pPr>
            <w:r w:rsidRPr="00BC3687">
              <w:rPr>
                <w:bCs/>
                <w:lang w:val="en-GB"/>
              </w:rPr>
              <w:t xml:space="preserve">The </w:t>
            </w:r>
            <w:r w:rsidRPr="00BC3687">
              <w:rPr>
                <w:lang w:val="en-GB"/>
              </w:rPr>
              <w:t>external patio area shall be cleared of customers by [</w:t>
            </w:r>
            <w:r w:rsidRPr="00BC3687">
              <w:rPr>
                <w:color w:val="0000FF"/>
                <w:lang w:val="en-GB"/>
              </w:rPr>
              <w:t>insert time</w:t>
            </w:r>
            <w:r w:rsidRPr="00BC3687">
              <w:rPr>
                <w:lang w:val="en-GB"/>
              </w:rPr>
              <w:t>] hours and that persons shall only be permitted to use the</w:t>
            </w:r>
            <w:r w:rsidRPr="00BC3687">
              <w:rPr>
                <w:spacing w:val="80"/>
                <w:lang w:val="en-GB"/>
              </w:rPr>
              <w:t xml:space="preserve"> </w:t>
            </w:r>
            <w:r w:rsidRPr="00BC3687">
              <w:rPr>
                <w:lang w:val="en-GB"/>
              </w:rPr>
              <w:t xml:space="preserve">area for the purpose of smoking </w:t>
            </w:r>
            <w:r w:rsidRPr="00BC3687">
              <w:rPr>
                <w:lang w:val="en-GB"/>
              </w:rPr>
              <w:lastRenderedPageBreak/>
              <w:t>after that time.</w:t>
            </w:r>
          </w:p>
          <w:p w14:paraId="09AF68BE" w14:textId="77777777" w:rsidR="00DD0368" w:rsidRPr="00C659C8" w:rsidRDefault="00DD0368" w:rsidP="00D864A9">
            <w:pPr>
              <w:pStyle w:val="TableParagraph"/>
              <w:tabs>
                <w:tab w:val="left" w:pos="499"/>
              </w:tabs>
              <w:spacing w:before="249"/>
              <w:ind w:left="501"/>
              <w:jc w:val="both"/>
              <w:rPr>
                <w:bCs/>
                <w:lang w:val="en-GB"/>
              </w:rPr>
            </w:pPr>
          </w:p>
        </w:tc>
      </w:tr>
      <w:tr w:rsidR="00DD0368" w:rsidRPr="00BC3687" w14:paraId="31472451" w14:textId="77777777" w:rsidTr="00D864A9">
        <w:tc>
          <w:tcPr>
            <w:tcW w:w="851" w:type="dxa"/>
          </w:tcPr>
          <w:p w14:paraId="4637DA07"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lastRenderedPageBreak/>
              <w:t>PN</w:t>
            </w:r>
            <w:r>
              <w:rPr>
                <w:rFonts w:ascii="Arial" w:eastAsia="Times New Roman" w:hAnsi="Arial" w:cs="Arial"/>
                <w:bCs/>
                <w:lang w:eastAsia="en-GB"/>
              </w:rPr>
              <w:t>9</w:t>
            </w:r>
          </w:p>
        </w:tc>
        <w:tc>
          <w:tcPr>
            <w:tcW w:w="2977" w:type="dxa"/>
          </w:tcPr>
          <w:p w14:paraId="67B41DDA"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Fumes</w:t>
            </w:r>
          </w:p>
        </w:tc>
        <w:tc>
          <w:tcPr>
            <w:tcW w:w="6094" w:type="dxa"/>
          </w:tcPr>
          <w:p w14:paraId="03EA0FD6" w14:textId="77777777" w:rsidR="00DD0368" w:rsidRPr="00BC3687" w:rsidRDefault="00DD0368" w:rsidP="00DD0368">
            <w:pPr>
              <w:pStyle w:val="TableParagraph"/>
              <w:numPr>
                <w:ilvl w:val="0"/>
                <w:numId w:val="82"/>
              </w:numPr>
              <w:tabs>
                <w:tab w:val="left" w:pos="499"/>
              </w:tabs>
              <w:spacing w:before="249"/>
              <w:jc w:val="both"/>
              <w:rPr>
                <w:bCs/>
                <w:lang w:val="en-GB"/>
              </w:rPr>
            </w:pPr>
            <w:r w:rsidRPr="00BC3687">
              <w:rPr>
                <w:bCs/>
                <w:lang w:val="en-GB"/>
              </w:rPr>
              <w:t xml:space="preserve">No fumes, steam or odours shall be emitted from the Premises </w:t>
            </w:r>
            <w:proofErr w:type="gramStart"/>
            <w:r w:rsidRPr="00BC3687">
              <w:rPr>
                <w:bCs/>
                <w:lang w:val="en-GB"/>
              </w:rPr>
              <w:t>so as to</w:t>
            </w:r>
            <w:proofErr w:type="gramEnd"/>
            <w:r w:rsidRPr="00BC3687">
              <w:rPr>
                <w:bCs/>
                <w:lang w:val="en-GB"/>
              </w:rPr>
              <w:t xml:space="preserve"> cause a nuisance to any persons living or carrying on business in the area where the Premises are situated.</w:t>
            </w:r>
          </w:p>
          <w:p w14:paraId="456E3DD6" w14:textId="77777777" w:rsidR="00DD0368" w:rsidRPr="00BC3687" w:rsidRDefault="00DD0368" w:rsidP="00D864A9">
            <w:pPr>
              <w:pStyle w:val="TableParagraph"/>
              <w:tabs>
                <w:tab w:val="left" w:pos="499"/>
              </w:tabs>
              <w:spacing w:before="249"/>
              <w:ind w:left="501"/>
              <w:jc w:val="both"/>
              <w:rPr>
                <w:bCs/>
                <w:lang w:val="en-GB"/>
              </w:rPr>
            </w:pPr>
          </w:p>
        </w:tc>
      </w:tr>
      <w:tr w:rsidR="00DD0368" w:rsidRPr="00BC3687" w14:paraId="20EE9B1B" w14:textId="77777777" w:rsidTr="00D864A9">
        <w:tc>
          <w:tcPr>
            <w:tcW w:w="851" w:type="dxa"/>
          </w:tcPr>
          <w:p w14:paraId="11490EA5"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PN</w:t>
            </w:r>
            <w:r>
              <w:rPr>
                <w:rFonts w:ascii="Arial" w:eastAsia="Times New Roman" w:hAnsi="Arial" w:cs="Arial"/>
                <w:bCs/>
                <w:lang w:eastAsia="en-GB"/>
              </w:rPr>
              <w:t>10</w:t>
            </w:r>
          </w:p>
        </w:tc>
        <w:tc>
          <w:tcPr>
            <w:tcW w:w="2977" w:type="dxa"/>
          </w:tcPr>
          <w:p w14:paraId="3AC393E7" w14:textId="77777777" w:rsidR="00DD0368" w:rsidRPr="00BC3687" w:rsidRDefault="00DD0368" w:rsidP="00D864A9">
            <w:pPr>
              <w:rPr>
                <w:rFonts w:ascii="Arial" w:eastAsia="Times New Roman" w:hAnsi="Arial" w:cs="Arial"/>
                <w:b/>
                <w:lang w:eastAsia="en-GB"/>
              </w:rPr>
            </w:pPr>
            <w:r>
              <w:rPr>
                <w:rFonts w:ascii="Arial" w:eastAsia="Times New Roman" w:hAnsi="Arial" w:cs="Arial"/>
                <w:b/>
                <w:lang w:eastAsia="en-GB"/>
              </w:rPr>
              <w:t xml:space="preserve">Hot food and drink </w:t>
            </w:r>
          </w:p>
          <w:p w14:paraId="7C0DD517" w14:textId="77777777" w:rsidR="00DD0368" w:rsidRPr="00BC3687" w:rsidRDefault="00DD0368" w:rsidP="00D864A9">
            <w:pPr>
              <w:rPr>
                <w:rFonts w:ascii="Arial" w:eastAsia="Times New Roman" w:hAnsi="Arial" w:cs="Arial"/>
                <w:b/>
                <w:lang w:eastAsia="en-GB"/>
              </w:rPr>
            </w:pPr>
          </w:p>
        </w:tc>
        <w:tc>
          <w:tcPr>
            <w:tcW w:w="6094" w:type="dxa"/>
          </w:tcPr>
          <w:p w14:paraId="39B4BAD5" w14:textId="77777777" w:rsidR="00DD0368" w:rsidRPr="00BC3687" w:rsidRDefault="00DD0368" w:rsidP="00DD0368">
            <w:pPr>
              <w:pStyle w:val="TableParagraph"/>
              <w:numPr>
                <w:ilvl w:val="0"/>
                <w:numId w:val="103"/>
              </w:numPr>
              <w:tabs>
                <w:tab w:val="left" w:pos="499"/>
              </w:tabs>
              <w:spacing w:before="249"/>
              <w:jc w:val="both"/>
              <w:rPr>
                <w:bCs/>
                <w:lang w:val="en-GB"/>
              </w:rPr>
            </w:pPr>
            <w:r w:rsidRPr="00BC3687">
              <w:rPr>
                <w:bCs/>
                <w:lang w:val="en-GB"/>
              </w:rPr>
              <w:t>There shall be no sales of hot food or hot drink for consumption off the Premises after [</w:t>
            </w:r>
            <w:r w:rsidRPr="00BC3687">
              <w:rPr>
                <w:bCs/>
                <w:color w:val="0000FF"/>
                <w:lang w:val="en-GB"/>
              </w:rPr>
              <w:t>23:00</w:t>
            </w:r>
            <w:r w:rsidRPr="00BC3687">
              <w:rPr>
                <w:bCs/>
                <w:lang w:val="en-GB"/>
              </w:rPr>
              <w:t>] hours.</w:t>
            </w:r>
          </w:p>
          <w:p w14:paraId="6570515F" w14:textId="77777777" w:rsidR="00DD0368" w:rsidRPr="00BC3687" w:rsidRDefault="00DD0368" w:rsidP="00D864A9">
            <w:pPr>
              <w:pStyle w:val="TableParagraph"/>
              <w:tabs>
                <w:tab w:val="left" w:pos="499"/>
              </w:tabs>
              <w:spacing w:before="249"/>
              <w:ind w:left="501"/>
              <w:jc w:val="both"/>
              <w:rPr>
                <w:bCs/>
                <w:lang w:val="en-GB"/>
              </w:rPr>
            </w:pPr>
          </w:p>
        </w:tc>
      </w:tr>
      <w:tr w:rsidR="00DD0368" w:rsidRPr="00BC3687" w14:paraId="12E38D68" w14:textId="77777777" w:rsidTr="00D864A9">
        <w:tc>
          <w:tcPr>
            <w:tcW w:w="851" w:type="dxa"/>
          </w:tcPr>
          <w:p w14:paraId="7CC11C5E"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PN</w:t>
            </w:r>
            <w:r>
              <w:rPr>
                <w:rFonts w:ascii="Arial" w:eastAsia="Times New Roman" w:hAnsi="Arial" w:cs="Arial"/>
                <w:bCs/>
                <w:lang w:eastAsia="en-GB"/>
              </w:rPr>
              <w:t>11</w:t>
            </w:r>
          </w:p>
        </w:tc>
        <w:tc>
          <w:tcPr>
            <w:tcW w:w="2977" w:type="dxa"/>
          </w:tcPr>
          <w:p w14:paraId="176A3FE2"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 xml:space="preserve">Hours of closing </w:t>
            </w:r>
          </w:p>
          <w:p w14:paraId="62216CC8" w14:textId="77777777" w:rsidR="00DD0368" w:rsidRDefault="00DD0368" w:rsidP="00D864A9">
            <w:pPr>
              <w:rPr>
                <w:rFonts w:ascii="Arial" w:eastAsia="Times New Roman" w:hAnsi="Arial" w:cs="Arial"/>
                <w:b/>
                <w:lang w:eastAsia="en-GB"/>
              </w:rPr>
            </w:pPr>
            <w:r w:rsidRPr="00BC3687">
              <w:rPr>
                <w:rFonts w:ascii="Arial" w:eastAsia="Times New Roman" w:hAnsi="Arial" w:cs="Arial"/>
                <w:b/>
                <w:lang w:eastAsia="en-GB"/>
              </w:rPr>
              <w:t>(British Summer Time)</w:t>
            </w:r>
          </w:p>
        </w:tc>
        <w:tc>
          <w:tcPr>
            <w:tcW w:w="6094" w:type="dxa"/>
          </w:tcPr>
          <w:p w14:paraId="375730E3" w14:textId="77777777" w:rsidR="00DD0368" w:rsidRPr="00BC3687" w:rsidRDefault="00DD0368" w:rsidP="00DD0368">
            <w:pPr>
              <w:pStyle w:val="TableParagraph"/>
              <w:numPr>
                <w:ilvl w:val="0"/>
                <w:numId w:val="48"/>
              </w:numPr>
              <w:tabs>
                <w:tab w:val="left" w:pos="499"/>
              </w:tabs>
              <w:spacing w:before="249"/>
              <w:jc w:val="both"/>
              <w:rPr>
                <w:bCs/>
                <w:lang w:val="en-GB"/>
              </w:rPr>
            </w:pPr>
            <w:r w:rsidRPr="00BC3687">
              <w:rPr>
                <w:bCs/>
                <w:lang w:val="en-GB"/>
              </w:rPr>
              <w:t>On the morning that Greenwich Mean Time changes to British Summer Time, one hour will be added to the terminal hour of any activities and to the closing time for the Premises where the existing terminal hour for the activities and/or closing hour for the Premises ends after [</w:t>
            </w:r>
            <w:r w:rsidRPr="00BC3687">
              <w:rPr>
                <w:bCs/>
                <w:color w:val="0000FF"/>
                <w:lang w:val="en-GB"/>
              </w:rPr>
              <w:t>01:00</w:t>
            </w:r>
            <w:r w:rsidRPr="00BC3687">
              <w:rPr>
                <w:bCs/>
                <w:lang w:val="en-GB"/>
              </w:rPr>
              <w:t>] hours.</w:t>
            </w:r>
          </w:p>
          <w:p w14:paraId="26FB5473" w14:textId="77777777" w:rsidR="00DD0368" w:rsidRPr="00BC3687" w:rsidRDefault="00DD0368" w:rsidP="00D864A9">
            <w:pPr>
              <w:pStyle w:val="TableParagraph"/>
              <w:tabs>
                <w:tab w:val="left" w:pos="499"/>
              </w:tabs>
              <w:spacing w:before="249"/>
              <w:ind w:left="501"/>
              <w:jc w:val="both"/>
              <w:rPr>
                <w:bCs/>
                <w:lang w:val="en-GB"/>
              </w:rPr>
            </w:pPr>
          </w:p>
        </w:tc>
      </w:tr>
      <w:tr w:rsidR="00DD0368" w:rsidRPr="00BC3687" w14:paraId="75086F0C" w14:textId="77777777" w:rsidTr="00D864A9">
        <w:tc>
          <w:tcPr>
            <w:tcW w:w="851" w:type="dxa"/>
          </w:tcPr>
          <w:p w14:paraId="3EB48927"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PN</w:t>
            </w:r>
            <w:r>
              <w:rPr>
                <w:rFonts w:ascii="Arial" w:eastAsia="Times New Roman" w:hAnsi="Arial" w:cs="Arial"/>
                <w:bCs/>
                <w:lang w:eastAsia="en-GB"/>
              </w:rPr>
              <w:t>12</w:t>
            </w:r>
          </w:p>
        </w:tc>
        <w:tc>
          <w:tcPr>
            <w:tcW w:w="2977" w:type="dxa"/>
          </w:tcPr>
          <w:p w14:paraId="2EFE63C0"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Latest admission</w:t>
            </w:r>
          </w:p>
        </w:tc>
        <w:tc>
          <w:tcPr>
            <w:tcW w:w="6094" w:type="dxa"/>
          </w:tcPr>
          <w:p w14:paraId="70459AA2" w14:textId="77777777" w:rsidR="00DD0368" w:rsidRPr="00BC3687" w:rsidRDefault="00DD0368" w:rsidP="00DD0368">
            <w:pPr>
              <w:pStyle w:val="TableParagraph"/>
              <w:numPr>
                <w:ilvl w:val="0"/>
                <w:numId w:val="50"/>
              </w:numPr>
              <w:tabs>
                <w:tab w:val="left" w:pos="639"/>
              </w:tabs>
              <w:spacing w:before="123"/>
              <w:ind w:right="49" w:firstLine="0"/>
              <w:jc w:val="both"/>
              <w:rPr>
                <w:lang w:val="en-GB"/>
              </w:rPr>
            </w:pPr>
            <w:r w:rsidRPr="00BC3687">
              <w:rPr>
                <w:bCs/>
                <w:lang w:val="en-GB"/>
              </w:rPr>
              <w:t xml:space="preserve">That </w:t>
            </w:r>
            <w:r w:rsidRPr="00BC3687">
              <w:rPr>
                <w:lang w:val="en-GB"/>
              </w:rPr>
              <w:t xml:space="preserve">there shall be no </w:t>
            </w:r>
            <w:r>
              <w:rPr>
                <w:lang w:val="en-GB"/>
              </w:rPr>
              <w:t>entry</w:t>
            </w:r>
            <w:r w:rsidRPr="00BC3687">
              <w:rPr>
                <w:lang w:val="en-GB"/>
              </w:rPr>
              <w:t xml:space="preserve"> or re-</w:t>
            </w:r>
            <w:r>
              <w:rPr>
                <w:lang w:val="en-GB"/>
              </w:rPr>
              <w:t>entry</w:t>
            </w:r>
            <w:r w:rsidRPr="00BC3687">
              <w:rPr>
                <w:lang w:val="en-GB"/>
              </w:rPr>
              <w:t xml:space="preserve"> to the Premises after [</w:t>
            </w:r>
            <w:r w:rsidRPr="00BC3687">
              <w:rPr>
                <w:iCs/>
                <w:color w:val="0000FF"/>
                <w:lang w:val="en-GB"/>
              </w:rPr>
              <w:t>insert times</w:t>
            </w:r>
            <w:r w:rsidRPr="00BC3687">
              <w:rPr>
                <w:iCs/>
                <w:lang w:val="en-GB"/>
              </w:rPr>
              <w:t>]</w:t>
            </w:r>
            <w:r w:rsidRPr="00BC3687">
              <w:rPr>
                <w:lang w:val="en-GB"/>
              </w:rPr>
              <w:t>.</w:t>
            </w:r>
          </w:p>
          <w:p w14:paraId="394A298B" w14:textId="77777777" w:rsidR="00DD0368" w:rsidRPr="00BC3687" w:rsidRDefault="00DD0368" w:rsidP="00D864A9">
            <w:pPr>
              <w:pStyle w:val="TableParagraph"/>
              <w:tabs>
                <w:tab w:val="left" w:pos="639"/>
              </w:tabs>
              <w:spacing w:before="123"/>
              <w:ind w:left="281" w:right="49"/>
              <w:jc w:val="both"/>
              <w:rPr>
                <w:lang w:val="en-GB"/>
              </w:rPr>
            </w:pPr>
          </w:p>
          <w:p w14:paraId="6D289A87" w14:textId="77777777" w:rsidR="00DD0368" w:rsidRPr="00BC3687" w:rsidRDefault="00DD0368" w:rsidP="00DD0368">
            <w:pPr>
              <w:pStyle w:val="TableParagraph"/>
              <w:numPr>
                <w:ilvl w:val="0"/>
                <w:numId w:val="50"/>
              </w:numPr>
              <w:tabs>
                <w:tab w:val="left" w:pos="639"/>
              </w:tabs>
              <w:spacing w:before="123"/>
              <w:ind w:right="49" w:firstLine="0"/>
              <w:jc w:val="both"/>
              <w:rPr>
                <w:lang w:val="en-GB"/>
              </w:rPr>
            </w:pPr>
            <w:proofErr w:type="gramStart"/>
            <w:r w:rsidRPr="00BC3687">
              <w:rPr>
                <w:lang w:val="en-GB"/>
              </w:rPr>
              <w:t>A</w:t>
            </w:r>
            <w:proofErr w:type="gramEnd"/>
            <w:r w:rsidRPr="00BC3687">
              <w:rPr>
                <w:lang w:val="en-GB"/>
              </w:rPr>
              <w:t xml:space="preserve"> latest admission time of Midnight [00:00 hours] shall apply on Friday and Saturday</w:t>
            </w:r>
            <w:r w:rsidRPr="00BC3687">
              <w:rPr>
                <w:spacing w:val="-4"/>
                <w:lang w:val="en-GB"/>
              </w:rPr>
              <w:t xml:space="preserve"> </w:t>
            </w:r>
            <w:r w:rsidRPr="00BC3687">
              <w:rPr>
                <w:lang w:val="en-GB"/>
              </w:rPr>
              <w:t>nights</w:t>
            </w:r>
            <w:r w:rsidRPr="00BC3687">
              <w:rPr>
                <w:spacing w:val="-1"/>
                <w:lang w:val="en-GB"/>
              </w:rPr>
              <w:t xml:space="preserve"> </w:t>
            </w:r>
            <w:r w:rsidRPr="00BC3687">
              <w:rPr>
                <w:lang w:val="en-GB"/>
              </w:rPr>
              <w:t>with</w:t>
            </w:r>
            <w:r w:rsidRPr="00BC3687">
              <w:rPr>
                <w:spacing w:val="-2"/>
                <w:lang w:val="en-GB"/>
              </w:rPr>
              <w:t xml:space="preserve"> </w:t>
            </w:r>
            <w:r w:rsidRPr="00BC3687">
              <w:rPr>
                <w:lang w:val="en-GB"/>
              </w:rPr>
              <w:t>an</w:t>
            </w:r>
            <w:r w:rsidRPr="00BC3687">
              <w:rPr>
                <w:spacing w:val="-2"/>
                <w:lang w:val="en-GB"/>
              </w:rPr>
              <w:t xml:space="preserve"> </w:t>
            </w:r>
            <w:r w:rsidRPr="00BC3687">
              <w:rPr>
                <w:lang w:val="en-GB"/>
              </w:rPr>
              <w:t>appropriate</w:t>
            </w:r>
            <w:r w:rsidRPr="00BC3687">
              <w:rPr>
                <w:spacing w:val="-4"/>
                <w:lang w:val="en-GB"/>
              </w:rPr>
              <w:t xml:space="preserve"> </w:t>
            </w:r>
            <w:r w:rsidRPr="00BC3687">
              <w:rPr>
                <w:lang w:val="en-GB"/>
              </w:rPr>
              <w:t>sign</w:t>
            </w:r>
            <w:r w:rsidRPr="00BC3687">
              <w:rPr>
                <w:spacing w:val="-4"/>
                <w:lang w:val="en-GB"/>
              </w:rPr>
              <w:t xml:space="preserve"> </w:t>
            </w:r>
            <w:r w:rsidRPr="00BC3687">
              <w:rPr>
                <w:lang w:val="en-GB"/>
              </w:rPr>
              <w:t>to</w:t>
            </w:r>
            <w:r w:rsidRPr="00BC3687">
              <w:rPr>
                <w:spacing w:val="-4"/>
                <w:lang w:val="en-GB"/>
              </w:rPr>
              <w:t xml:space="preserve"> </w:t>
            </w:r>
            <w:r w:rsidRPr="00BC3687">
              <w:rPr>
                <w:lang w:val="en-GB"/>
              </w:rPr>
              <w:t>that</w:t>
            </w:r>
            <w:r w:rsidRPr="00BC3687">
              <w:rPr>
                <w:spacing w:val="-3"/>
                <w:lang w:val="en-GB"/>
              </w:rPr>
              <w:t xml:space="preserve"> </w:t>
            </w:r>
            <w:r w:rsidRPr="00BC3687">
              <w:rPr>
                <w:lang w:val="en-GB"/>
              </w:rPr>
              <w:t>effect placed</w:t>
            </w:r>
            <w:r w:rsidRPr="00BC3687">
              <w:rPr>
                <w:spacing w:val="-2"/>
                <w:lang w:val="en-GB"/>
              </w:rPr>
              <w:t xml:space="preserve"> </w:t>
            </w:r>
            <w:r w:rsidRPr="00BC3687">
              <w:rPr>
                <w:lang w:val="en-GB"/>
              </w:rPr>
              <w:t>on</w:t>
            </w:r>
            <w:r w:rsidRPr="00BC3687">
              <w:rPr>
                <w:spacing w:val="-4"/>
                <w:lang w:val="en-GB"/>
              </w:rPr>
              <w:t xml:space="preserve"> </w:t>
            </w:r>
            <w:r w:rsidRPr="00BC3687">
              <w:rPr>
                <w:lang w:val="en-GB"/>
              </w:rPr>
              <w:t>the entrance to the Premises.</w:t>
            </w:r>
          </w:p>
          <w:p w14:paraId="49BD0F80" w14:textId="77777777" w:rsidR="00DD0368" w:rsidRPr="00BC3687" w:rsidRDefault="00DD0368" w:rsidP="00D864A9">
            <w:pPr>
              <w:pStyle w:val="TableParagraph"/>
              <w:tabs>
                <w:tab w:val="left" w:pos="639"/>
              </w:tabs>
              <w:spacing w:before="123"/>
              <w:ind w:left="281" w:right="49"/>
              <w:jc w:val="both"/>
              <w:rPr>
                <w:lang w:val="en-GB"/>
              </w:rPr>
            </w:pPr>
          </w:p>
        </w:tc>
      </w:tr>
      <w:tr w:rsidR="00DD0368" w:rsidRPr="00BC3687" w14:paraId="0201CC4D" w14:textId="77777777" w:rsidTr="00D864A9">
        <w:tc>
          <w:tcPr>
            <w:tcW w:w="851" w:type="dxa"/>
          </w:tcPr>
          <w:p w14:paraId="5F991F7C" w14:textId="77777777" w:rsidR="00DD0368" w:rsidRPr="00BC3687" w:rsidRDefault="00DD0368" w:rsidP="00D864A9">
            <w:pPr>
              <w:rPr>
                <w:rFonts w:ascii="Arial" w:eastAsia="Times New Roman" w:hAnsi="Arial" w:cs="Arial"/>
                <w:bCs/>
                <w:lang w:eastAsia="en-GB"/>
              </w:rPr>
            </w:pPr>
            <w:r>
              <w:rPr>
                <w:rFonts w:ascii="Arial" w:eastAsia="Times New Roman" w:hAnsi="Arial" w:cs="Arial"/>
                <w:bCs/>
                <w:lang w:eastAsia="en-GB"/>
              </w:rPr>
              <w:t>PN13</w:t>
            </w:r>
          </w:p>
        </w:tc>
        <w:tc>
          <w:tcPr>
            <w:tcW w:w="2977" w:type="dxa"/>
          </w:tcPr>
          <w:p w14:paraId="1059C944" w14:textId="77777777" w:rsidR="00DD0368" w:rsidRPr="00BC3687" w:rsidRDefault="00DD0368" w:rsidP="00D864A9">
            <w:pPr>
              <w:rPr>
                <w:rFonts w:ascii="Arial" w:eastAsia="Times New Roman" w:hAnsi="Arial" w:cs="Arial"/>
                <w:b/>
                <w:lang w:eastAsia="en-GB"/>
              </w:rPr>
            </w:pPr>
            <w:r>
              <w:rPr>
                <w:rFonts w:ascii="Arial" w:eastAsia="Times New Roman" w:hAnsi="Arial" w:cs="Arial"/>
                <w:b/>
                <w:lang w:eastAsia="en-GB"/>
              </w:rPr>
              <w:t>Lighting</w:t>
            </w:r>
          </w:p>
        </w:tc>
        <w:tc>
          <w:tcPr>
            <w:tcW w:w="6094" w:type="dxa"/>
          </w:tcPr>
          <w:p w14:paraId="5F8AFAC9" w14:textId="77777777" w:rsidR="00DD0368" w:rsidRPr="00796968" w:rsidRDefault="00DD0368" w:rsidP="00DD0368">
            <w:pPr>
              <w:pStyle w:val="TableParagraph"/>
              <w:numPr>
                <w:ilvl w:val="0"/>
                <w:numId w:val="102"/>
              </w:numPr>
              <w:tabs>
                <w:tab w:val="left" w:pos="639"/>
              </w:tabs>
              <w:spacing w:before="123"/>
              <w:ind w:right="49"/>
              <w:jc w:val="both"/>
              <w:rPr>
                <w:bCs/>
                <w:lang w:val="en-GB"/>
              </w:rPr>
            </w:pPr>
            <w:r w:rsidRPr="00796968">
              <w:rPr>
                <w:lang w:val="en-GB"/>
              </w:rPr>
              <w:t>Flashing or particularly bright lights on or outside the Premises shall not cause a nuisance to nearby properties, save insofar as they are necessary for the prevention of crime</w:t>
            </w:r>
            <w:r>
              <w:rPr>
                <w:lang w:val="en-GB"/>
              </w:rPr>
              <w:t xml:space="preserve"> and disorder</w:t>
            </w:r>
            <w:r w:rsidRPr="00796968">
              <w:rPr>
                <w:lang w:val="en-GB"/>
              </w:rPr>
              <w:t>.</w:t>
            </w:r>
          </w:p>
          <w:p w14:paraId="71C3DCFD" w14:textId="77777777" w:rsidR="00DD0368" w:rsidRPr="00BC3687" w:rsidRDefault="00DD0368" w:rsidP="00D864A9">
            <w:pPr>
              <w:pStyle w:val="TableParagraph"/>
              <w:tabs>
                <w:tab w:val="left" w:pos="639"/>
              </w:tabs>
              <w:spacing w:before="123"/>
              <w:ind w:left="281" w:right="49"/>
              <w:rPr>
                <w:bCs/>
                <w:lang w:val="en-GB"/>
              </w:rPr>
            </w:pPr>
          </w:p>
        </w:tc>
      </w:tr>
      <w:tr w:rsidR="00DD0368" w:rsidRPr="00BC3687" w14:paraId="06C5BA3B" w14:textId="77777777" w:rsidTr="00D864A9">
        <w:tc>
          <w:tcPr>
            <w:tcW w:w="851" w:type="dxa"/>
          </w:tcPr>
          <w:p w14:paraId="1A075927"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PN1</w:t>
            </w:r>
            <w:r>
              <w:rPr>
                <w:rFonts w:ascii="Arial" w:eastAsia="Times New Roman" w:hAnsi="Arial" w:cs="Arial"/>
                <w:bCs/>
                <w:lang w:eastAsia="en-GB"/>
              </w:rPr>
              <w:t>4</w:t>
            </w:r>
          </w:p>
        </w:tc>
        <w:tc>
          <w:tcPr>
            <w:tcW w:w="2977" w:type="dxa"/>
          </w:tcPr>
          <w:p w14:paraId="26F3E2F8"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Litter</w:t>
            </w:r>
          </w:p>
        </w:tc>
        <w:tc>
          <w:tcPr>
            <w:tcW w:w="6094" w:type="dxa"/>
          </w:tcPr>
          <w:p w14:paraId="75571E9B" w14:textId="77777777" w:rsidR="00DD0368" w:rsidRPr="00BC3687" w:rsidRDefault="00DD0368" w:rsidP="00DD0368">
            <w:pPr>
              <w:pStyle w:val="TableParagraph"/>
              <w:numPr>
                <w:ilvl w:val="0"/>
                <w:numId w:val="51"/>
              </w:numPr>
              <w:tabs>
                <w:tab w:val="left" w:pos="639"/>
              </w:tabs>
              <w:spacing w:before="123"/>
              <w:ind w:right="49" w:firstLine="0"/>
              <w:jc w:val="both"/>
              <w:rPr>
                <w:lang w:val="en-GB"/>
              </w:rPr>
            </w:pPr>
            <w:r w:rsidRPr="00BC3687">
              <w:rPr>
                <w:bCs/>
                <w:lang w:val="en-GB"/>
              </w:rPr>
              <w:t xml:space="preserve">At </w:t>
            </w:r>
            <w:r w:rsidRPr="00BC3687">
              <w:rPr>
                <w:lang w:val="en-GB"/>
              </w:rPr>
              <w:t>[</w:t>
            </w:r>
            <w:r w:rsidRPr="00BC3687">
              <w:rPr>
                <w:iCs/>
                <w:color w:val="0000FF"/>
                <w:lang w:val="en-GB"/>
              </w:rPr>
              <w:t>specify hours</w:t>
            </w:r>
            <w:r w:rsidRPr="00BC3687">
              <w:rPr>
                <w:lang w:val="en-GB"/>
              </w:rPr>
              <w:t>] [</w:t>
            </w:r>
            <w:r w:rsidRPr="00BC3687">
              <w:rPr>
                <w:iCs/>
                <w:color w:val="0000FF"/>
                <w:lang w:val="en-GB"/>
              </w:rPr>
              <w:t>specify areas</w:t>
            </w:r>
            <w:r w:rsidRPr="00BC3687">
              <w:rPr>
                <w:lang w:val="en-GB"/>
              </w:rPr>
              <w:t>] outside the Premises,</w:t>
            </w:r>
            <w:r w:rsidRPr="00BC3687">
              <w:rPr>
                <w:spacing w:val="40"/>
                <w:lang w:val="en-GB"/>
              </w:rPr>
              <w:t xml:space="preserve"> </w:t>
            </w:r>
            <w:r w:rsidRPr="00BC3687">
              <w:rPr>
                <w:lang w:val="en-GB"/>
              </w:rPr>
              <w:t>including [</w:t>
            </w:r>
            <w:r w:rsidRPr="00BC3687">
              <w:rPr>
                <w:iCs/>
                <w:color w:val="0000FF"/>
                <w:lang w:val="en-GB"/>
              </w:rPr>
              <w:t>specify areas</w:t>
            </w:r>
            <w:r w:rsidRPr="00BC3687">
              <w:rPr>
                <w:lang w:val="en-GB"/>
              </w:rPr>
              <w:t xml:space="preserve">] must be swept and/or washed, and litter and sweepings </w:t>
            </w:r>
            <w:r w:rsidRPr="00BC3687">
              <w:rPr>
                <w:sz w:val="24"/>
                <w:lang w:val="en-GB"/>
              </w:rPr>
              <w:t>t</w:t>
            </w:r>
            <w:r w:rsidRPr="00BC3687">
              <w:rPr>
                <w:lang w:val="en-GB"/>
              </w:rPr>
              <w:t>hat can</w:t>
            </w:r>
            <w:r w:rsidRPr="00BC3687">
              <w:rPr>
                <w:spacing w:val="-1"/>
                <w:lang w:val="en-GB"/>
              </w:rPr>
              <w:t xml:space="preserve"> </w:t>
            </w:r>
            <w:r w:rsidRPr="00BC3687">
              <w:rPr>
                <w:lang w:val="en-GB"/>
              </w:rPr>
              <w:t>be attributed</w:t>
            </w:r>
            <w:r w:rsidRPr="00BC3687">
              <w:rPr>
                <w:spacing w:val="-1"/>
                <w:lang w:val="en-GB"/>
              </w:rPr>
              <w:t xml:space="preserve"> </w:t>
            </w:r>
            <w:r w:rsidRPr="00BC3687">
              <w:rPr>
                <w:lang w:val="en-GB"/>
              </w:rPr>
              <w:t>to the Premises collected and stored [</w:t>
            </w:r>
            <w:r w:rsidRPr="00BC3687">
              <w:rPr>
                <w:iCs/>
                <w:color w:val="0000FF"/>
                <w:lang w:val="en-GB"/>
              </w:rPr>
              <w:t>specify storage and collection</w:t>
            </w:r>
            <w:r w:rsidRPr="00BC3687">
              <w:rPr>
                <w:lang w:val="en-GB"/>
              </w:rPr>
              <w:t>].</w:t>
            </w:r>
          </w:p>
          <w:p w14:paraId="2A3E0A55" w14:textId="77777777" w:rsidR="00DD0368" w:rsidRPr="00BC3687" w:rsidRDefault="00DD0368" w:rsidP="00DD0368">
            <w:pPr>
              <w:pStyle w:val="TableParagraph"/>
              <w:numPr>
                <w:ilvl w:val="0"/>
                <w:numId w:val="51"/>
              </w:numPr>
              <w:tabs>
                <w:tab w:val="left" w:pos="639"/>
              </w:tabs>
              <w:spacing w:before="252"/>
              <w:ind w:right="47" w:firstLine="0"/>
              <w:jc w:val="both"/>
              <w:rPr>
                <w:lang w:val="en-GB"/>
              </w:rPr>
            </w:pPr>
            <w:r w:rsidRPr="00BC3687">
              <w:rPr>
                <w:lang w:val="en-GB"/>
              </w:rPr>
              <w:t>Where the Premises provide late night refreshments for consumption off the Premises, sufficient waste bins must be provided at or near all the exits, to enable the disposal of waste.</w:t>
            </w:r>
          </w:p>
          <w:p w14:paraId="291F399E" w14:textId="77777777" w:rsidR="00DD0368" w:rsidRPr="00BC3687" w:rsidRDefault="00DD0368" w:rsidP="00DD0368">
            <w:pPr>
              <w:pStyle w:val="TableParagraph"/>
              <w:numPr>
                <w:ilvl w:val="0"/>
                <w:numId w:val="51"/>
              </w:numPr>
              <w:tabs>
                <w:tab w:val="left" w:pos="639"/>
              </w:tabs>
              <w:spacing w:before="252"/>
              <w:ind w:right="47" w:firstLine="0"/>
              <w:jc w:val="both"/>
              <w:rPr>
                <w:lang w:val="en-GB"/>
              </w:rPr>
            </w:pPr>
            <w:r w:rsidRPr="00BC3687">
              <w:rPr>
                <w:lang w:val="en-GB"/>
              </w:rPr>
              <w:t xml:space="preserve">The Premises Licence Holder shall ensure that all staff shall be vigilant in relation to litter issues, routinely checking the Premises during opening hours to ensure </w:t>
            </w:r>
            <w:r w:rsidRPr="00BC3687">
              <w:rPr>
                <w:lang w:val="en-GB"/>
              </w:rPr>
              <w:lastRenderedPageBreak/>
              <w:t>they are clean and tidy and to ensure the frontage of the Premises is swept at least [</w:t>
            </w:r>
            <w:r w:rsidRPr="00BC3687">
              <w:rPr>
                <w:color w:val="0000FF"/>
                <w:lang w:val="en-GB"/>
              </w:rPr>
              <w:t>once</w:t>
            </w:r>
            <w:r w:rsidRPr="00BC3687">
              <w:rPr>
                <w:lang w:val="en-GB"/>
              </w:rPr>
              <w:t>] each trading day.</w:t>
            </w:r>
          </w:p>
          <w:p w14:paraId="2DF23AF7" w14:textId="77777777" w:rsidR="00DD0368" w:rsidRPr="00BC3687" w:rsidRDefault="00DD0368" w:rsidP="00DD0368">
            <w:pPr>
              <w:pStyle w:val="TableParagraph"/>
              <w:numPr>
                <w:ilvl w:val="0"/>
                <w:numId w:val="51"/>
              </w:numPr>
              <w:tabs>
                <w:tab w:val="left" w:pos="639"/>
              </w:tabs>
              <w:spacing w:before="252"/>
              <w:ind w:right="47" w:firstLine="0"/>
              <w:jc w:val="both"/>
              <w:rPr>
                <w:lang w:val="en-GB"/>
              </w:rPr>
            </w:pPr>
            <w:r w:rsidRPr="00BC3687">
              <w:rPr>
                <w:lang w:val="en-GB"/>
              </w:rPr>
              <w:t>During the hours of operation of the Premises, the Premises Licence Holder shall ensure sufficient measures are in place to remove and prevent litter or waste arising or accumulating from customers in the area immediately outside the Premises, and that this area shall be swept and or washed, and litter and sweepings collected and stored in accordance with the approved refuse storage arrangements by close of business.</w:t>
            </w:r>
          </w:p>
          <w:p w14:paraId="40CCE408" w14:textId="77777777" w:rsidR="00DD0368" w:rsidRPr="00BC3687" w:rsidRDefault="00DD0368" w:rsidP="00DD0368">
            <w:pPr>
              <w:pStyle w:val="TableParagraph"/>
              <w:numPr>
                <w:ilvl w:val="0"/>
                <w:numId w:val="51"/>
              </w:numPr>
              <w:tabs>
                <w:tab w:val="left" w:pos="639"/>
              </w:tabs>
              <w:spacing w:before="252"/>
              <w:ind w:right="47" w:firstLine="0"/>
              <w:jc w:val="both"/>
              <w:rPr>
                <w:lang w:val="en-GB"/>
              </w:rPr>
            </w:pPr>
            <w:r w:rsidRPr="00BC3687">
              <w:rPr>
                <w:lang w:val="en-GB"/>
              </w:rPr>
              <w:t>All waste shall be properly presented and placed out for collection no earlier than [</w:t>
            </w:r>
            <w:r w:rsidRPr="00BC3687">
              <w:rPr>
                <w:color w:val="0000FF"/>
                <w:lang w:val="en-GB"/>
              </w:rPr>
              <w:t>30</w:t>
            </w:r>
            <w:r w:rsidRPr="00BC3687">
              <w:rPr>
                <w:lang w:val="en-GB"/>
              </w:rPr>
              <w:t>] minutes before the scheduled collection times.</w:t>
            </w:r>
          </w:p>
          <w:p w14:paraId="0F54D9A1" w14:textId="77777777" w:rsidR="00DD0368" w:rsidRPr="00BC3687" w:rsidRDefault="00DD0368" w:rsidP="00DD0368">
            <w:pPr>
              <w:pStyle w:val="TableParagraph"/>
              <w:numPr>
                <w:ilvl w:val="0"/>
                <w:numId w:val="51"/>
              </w:numPr>
              <w:tabs>
                <w:tab w:val="left" w:pos="639"/>
              </w:tabs>
              <w:spacing w:before="252"/>
              <w:ind w:right="47" w:firstLine="0"/>
              <w:jc w:val="both"/>
              <w:rPr>
                <w:lang w:val="en-GB"/>
              </w:rPr>
            </w:pPr>
            <w:r w:rsidRPr="00BC3687">
              <w:rPr>
                <w:lang w:val="en-GB"/>
              </w:rPr>
              <w:t>No waste or recyclables, including bottles, shall be moved, removed from or placed in outside areas between [</w:t>
            </w:r>
            <w:r w:rsidRPr="00BC3687">
              <w:rPr>
                <w:color w:val="0000FF"/>
                <w:lang w:val="en-GB"/>
              </w:rPr>
              <w:t>23:00</w:t>
            </w:r>
            <w:r w:rsidRPr="00BC3687">
              <w:rPr>
                <w:lang w:val="en-GB"/>
              </w:rPr>
              <w:t>] hours and [</w:t>
            </w:r>
            <w:r w:rsidRPr="00BC3687">
              <w:rPr>
                <w:color w:val="0000FF"/>
                <w:lang w:val="en-GB"/>
              </w:rPr>
              <w:t>08:00</w:t>
            </w:r>
            <w:r w:rsidRPr="00BC3687">
              <w:rPr>
                <w:lang w:val="en-GB"/>
              </w:rPr>
              <w:t>] hours on the following day.</w:t>
            </w:r>
          </w:p>
          <w:p w14:paraId="452DBD58" w14:textId="77777777" w:rsidR="00DD0368" w:rsidRPr="00BC3687" w:rsidRDefault="00DD0368" w:rsidP="00D864A9">
            <w:pPr>
              <w:pStyle w:val="TableParagraph"/>
              <w:tabs>
                <w:tab w:val="left" w:pos="639"/>
              </w:tabs>
              <w:spacing w:before="252"/>
              <w:ind w:left="281" w:right="47"/>
              <w:jc w:val="both"/>
              <w:rPr>
                <w:lang w:val="en-GB"/>
              </w:rPr>
            </w:pPr>
          </w:p>
        </w:tc>
      </w:tr>
      <w:tr w:rsidR="00DD0368" w:rsidRPr="00BC3687" w14:paraId="7FE878A4" w14:textId="77777777" w:rsidTr="00D864A9">
        <w:tc>
          <w:tcPr>
            <w:tcW w:w="851" w:type="dxa"/>
          </w:tcPr>
          <w:p w14:paraId="6A861411"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lastRenderedPageBreak/>
              <w:t>PN1</w:t>
            </w:r>
            <w:r>
              <w:rPr>
                <w:rFonts w:ascii="Arial" w:eastAsia="Times New Roman" w:hAnsi="Arial" w:cs="Arial"/>
                <w:bCs/>
                <w:lang w:eastAsia="en-GB"/>
              </w:rPr>
              <w:t>5</w:t>
            </w:r>
          </w:p>
        </w:tc>
        <w:tc>
          <w:tcPr>
            <w:tcW w:w="2977" w:type="dxa"/>
          </w:tcPr>
          <w:p w14:paraId="34BCB794"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Live performance[s]</w:t>
            </w:r>
          </w:p>
        </w:tc>
        <w:tc>
          <w:tcPr>
            <w:tcW w:w="6094" w:type="dxa"/>
          </w:tcPr>
          <w:p w14:paraId="46DB75B8" w14:textId="77777777" w:rsidR="00DD0368" w:rsidRPr="00BC3687" w:rsidRDefault="00DD0368" w:rsidP="00DD0368">
            <w:pPr>
              <w:pStyle w:val="TableParagraph"/>
              <w:numPr>
                <w:ilvl w:val="0"/>
                <w:numId w:val="49"/>
              </w:numPr>
              <w:tabs>
                <w:tab w:val="left" w:pos="499"/>
              </w:tabs>
              <w:spacing w:before="249"/>
              <w:ind w:left="499" w:hanging="358"/>
              <w:jc w:val="both"/>
              <w:rPr>
                <w:bCs/>
                <w:lang w:val="en-GB"/>
              </w:rPr>
            </w:pPr>
            <w:r w:rsidRPr="00BC3687">
              <w:rPr>
                <w:bCs/>
                <w:lang w:val="en-GB"/>
              </w:rPr>
              <w:t>Live music shall be limited to no more than [</w:t>
            </w:r>
            <w:r w:rsidRPr="00BC3687">
              <w:rPr>
                <w:bCs/>
                <w:color w:val="0000FF"/>
                <w:lang w:val="en-GB"/>
              </w:rPr>
              <w:t>four</w:t>
            </w:r>
            <w:r w:rsidRPr="00BC3687">
              <w:rPr>
                <w:bCs/>
                <w:lang w:val="en-GB"/>
              </w:rPr>
              <w:t>] performers in the [</w:t>
            </w:r>
            <w:r w:rsidRPr="00BC3687">
              <w:rPr>
                <w:bCs/>
                <w:color w:val="0000FF"/>
                <w:lang w:val="en-GB"/>
              </w:rPr>
              <w:t>bar</w:t>
            </w:r>
            <w:r w:rsidRPr="00BC3687">
              <w:rPr>
                <w:bCs/>
                <w:lang w:val="en-GB"/>
              </w:rPr>
              <w:t>] at any one time.</w:t>
            </w:r>
          </w:p>
          <w:p w14:paraId="6C3FDC39" w14:textId="77777777" w:rsidR="00DD0368" w:rsidRPr="00BC3687" w:rsidRDefault="00DD0368" w:rsidP="00DD0368">
            <w:pPr>
              <w:pStyle w:val="TableParagraph"/>
              <w:numPr>
                <w:ilvl w:val="0"/>
                <w:numId w:val="49"/>
              </w:numPr>
              <w:tabs>
                <w:tab w:val="left" w:pos="499"/>
              </w:tabs>
              <w:spacing w:before="249"/>
              <w:ind w:left="499" w:hanging="358"/>
              <w:jc w:val="both"/>
              <w:rPr>
                <w:bCs/>
                <w:lang w:val="en-GB"/>
              </w:rPr>
            </w:pPr>
            <w:r w:rsidRPr="00BC3687">
              <w:rPr>
                <w:bCs/>
                <w:lang w:val="en-GB"/>
              </w:rPr>
              <w:t>Live music to cease [</w:t>
            </w:r>
            <w:r w:rsidRPr="00BC3687">
              <w:rPr>
                <w:bCs/>
                <w:color w:val="0000FF"/>
                <w:lang w:val="en-GB"/>
              </w:rPr>
              <w:t>30</w:t>
            </w:r>
            <w:r w:rsidRPr="00BC3687">
              <w:rPr>
                <w:bCs/>
                <w:lang w:val="en-GB"/>
              </w:rPr>
              <w:t>] minutes before the supply of alcohol (no more than [</w:t>
            </w:r>
            <w:r w:rsidRPr="00BC3687">
              <w:rPr>
                <w:bCs/>
                <w:color w:val="0000FF"/>
                <w:lang w:val="en-GB"/>
              </w:rPr>
              <w:t>36</w:t>
            </w:r>
            <w:r w:rsidRPr="00BC3687">
              <w:rPr>
                <w:bCs/>
                <w:lang w:val="en-GB"/>
              </w:rPr>
              <w:t>] occasions per annum).</w:t>
            </w:r>
          </w:p>
          <w:p w14:paraId="68F06260" w14:textId="77777777" w:rsidR="00DD0368" w:rsidRPr="00BC3687" w:rsidRDefault="00DD0368" w:rsidP="00DD0368">
            <w:pPr>
              <w:pStyle w:val="TableParagraph"/>
              <w:numPr>
                <w:ilvl w:val="0"/>
                <w:numId w:val="49"/>
              </w:numPr>
              <w:tabs>
                <w:tab w:val="left" w:pos="499"/>
              </w:tabs>
              <w:spacing w:before="249"/>
              <w:ind w:left="499" w:hanging="358"/>
              <w:jc w:val="both"/>
              <w:rPr>
                <w:bCs/>
                <w:lang w:val="en-GB"/>
              </w:rPr>
            </w:pPr>
            <w:r w:rsidRPr="00BC3687">
              <w:rPr>
                <w:bCs/>
                <w:lang w:val="en-GB"/>
              </w:rPr>
              <w:t>Live music will be limited to [</w:t>
            </w:r>
            <w:r w:rsidRPr="00BC3687">
              <w:rPr>
                <w:bCs/>
                <w:color w:val="0000FF"/>
                <w:lang w:val="en-GB"/>
              </w:rPr>
              <w:t>insert number</w:t>
            </w:r>
            <w:r w:rsidRPr="00BC3687">
              <w:rPr>
                <w:bCs/>
                <w:lang w:val="en-GB"/>
              </w:rPr>
              <w:t>] times per week and will end no later than [</w:t>
            </w:r>
            <w:r w:rsidRPr="00BC3687">
              <w:rPr>
                <w:bCs/>
                <w:color w:val="0000FF"/>
                <w:lang w:val="en-GB"/>
              </w:rPr>
              <w:t>insert time</w:t>
            </w:r>
            <w:r w:rsidRPr="00BC3687">
              <w:rPr>
                <w:bCs/>
                <w:lang w:val="en-GB"/>
              </w:rPr>
              <w:t xml:space="preserve">] hours, unless the music is part of a private function. </w:t>
            </w:r>
          </w:p>
          <w:p w14:paraId="68FAFDD3" w14:textId="77777777" w:rsidR="00DD0368" w:rsidRPr="00BC3687" w:rsidRDefault="00DD0368" w:rsidP="00D864A9">
            <w:pPr>
              <w:pStyle w:val="TableParagraph"/>
              <w:tabs>
                <w:tab w:val="left" w:pos="499"/>
              </w:tabs>
              <w:spacing w:before="249"/>
              <w:ind w:left="141"/>
              <w:jc w:val="both"/>
              <w:rPr>
                <w:bCs/>
                <w:lang w:val="en-GB"/>
              </w:rPr>
            </w:pPr>
          </w:p>
        </w:tc>
      </w:tr>
      <w:tr w:rsidR="00DD0368" w:rsidRPr="00BC3687" w14:paraId="1DDDB4A6" w14:textId="77777777" w:rsidTr="00D864A9">
        <w:tc>
          <w:tcPr>
            <w:tcW w:w="851" w:type="dxa"/>
          </w:tcPr>
          <w:p w14:paraId="1469287D"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PN1</w:t>
            </w:r>
            <w:r>
              <w:rPr>
                <w:rFonts w:ascii="Arial" w:eastAsia="Times New Roman" w:hAnsi="Arial" w:cs="Arial"/>
                <w:bCs/>
                <w:lang w:eastAsia="en-GB"/>
              </w:rPr>
              <w:t>6</w:t>
            </w:r>
          </w:p>
        </w:tc>
        <w:tc>
          <w:tcPr>
            <w:tcW w:w="2977" w:type="dxa"/>
          </w:tcPr>
          <w:p w14:paraId="2142EF18"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Management responsibility</w:t>
            </w:r>
          </w:p>
        </w:tc>
        <w:tc>
          <w:tcPr>
            <w:tcW w:w="6094" w:type="dxa"/>
          </w:tcPr>
          <w:p w14:paraId="1FDB4197" w14:textId="77777777" w:rsidR="00DD0368" w:rsidRPr="00BC3687" w:rsidRDefault="00DD0368" w:rsidP="00DD0368">
            <w:pPr>
              <w:pStyle w:val="TableParagraph"/>
              <w:numPr>
                <w:ilvl w:val="0"/>
                <w:numId w:val="52"/>
              </w:numPr>
              <w:tabs>
                <w:tab w:val="left" w:pos="499"/>
              </w:tabs>
              <w:spacing w:before="249"/>
              <w:jc w:val="both"/>
              <w:rPr>
                <w:bCs/>
                <w:lang w:val="en-GB"/>
              </w:rPr>
            </w:pPr>
            <w:r w:rsidRPr="00BC3687">
              <w:rPr>
                <w:bCs/>
                <w:lang w:val="en-GB"/>
              </w:rPr>
              <w:t xml:space="preserve">The </w:t>
            </w:r>
            <w:r>
              <w:rPr>
                <w:bCs/>
                <w:lang w:val="en-GB"/>
              </w:rPr>
              <w:t>d</w:t>
            </w:r>
            <w:r w:rsidRPr="00BC3687">
              <w:rPr>
                <w:bCs/>
                <w:lang w:val="en-GB"/>
              </w:rPr>
              <w:t xml:space="preserve">uty </w:t>
            </w:r>
            <w:r>
              <w:rPr>
                <w:bCs/>
                <w:lang w:val="en-GB"/>
              </w:rPr>
              <w:t>m</w:t>
            </w:r>
            <w:r w:rsidRPr="00BC3687">
              <w:rPr>
                <w:bCs/>
                <w:lang w:val="en-GB"/>
              </w:rPr>
              <w:t xml:space="preserve">anager, wearing a high visibility waistcoat, shall patrol the outside of the </w:t>
            </w:r>
            <w:r>
              <w:rPr>
                <w:bCs/>
                <w:lang w:val="en-GB"/>
              </w:rPr>
              <w:t>Premises</w:t>
            </w:r>
            <w:r w:rsidRPr="00BC3687">
              <w:rPr>
                <w:bCs/>
                <w:lang w:val="en-GB"/>
              </w:rPr>
              <w:t xml:space="preserve"> at regular intervals when licensable activities are taking place. </w:t>
            </w:r>
          </w:p>
          <w:p w14:paraId="396FF77A" w14:textId="77777777" w:rsidR="00DD0368" w:rsidRPr="0048321B" w:rsidRDefault="00DD0368" w:rsidP="00DD0368">
            <w:pPr>
              <w:pStyle w:val="TableParagraph"/>
              <w:numPr>
                <w:ilvl w:val="0"/>
                <w:numId w:val="52"/>
              </w:numPr>
              <w:tabs>
                <w:tab w:val="left" w:pos="499"/>
              </w:tabs>
              <w:spacing w:before="249"/>
              <w:jc w:val="both"/>
              <w:rPr>
                <w:bCs/>
                <w:color w:val="0000FF"/>
                <w:lang w:val="en-GB"/>
              </w:rPr>
            </w:pPr>
            <w:r w:rsidRPr="0048321B">
              <w:rPr>
                <w:color w:val="0000FF"/>
                <w:lang w:val="en-GB"/>
              </w:rPr>
              <w:t xml:space="preserve">The Premises Licence Holder shall ensure that any queue to enter the Premises which forms outside the Premises is orderly and supervised by door staff </w:t>
            </w:r>
            <w:proofErr w:type="gramStart"/>
            <w:r w:rsidRPr="0048321B">
              <w:rPr>
                <w:color w:val="0000FF"/>
                <w:lang w:val="en-GB"/>
              </w:rPr>
              <w:t>so as to</w:t>
            </w:r>
            <w:proofErr w:type="gramEnd"/>
            <w:r w:rsidRPr="0048321B">
              <w:rPr>
                <w:color w:val="0000FF"/>
                <w:lang w:val="en-GB"/>
              </w:rPr>
              <w:t xml:space="preserve"> ensure that there is no public nuisance or obstruction to the public highway. </w:t>
            </w:r>
            <w:r w:rsidRPr="0048321B">
              <w:rPr>
                <w:b/>
                <w:bCs/>
                <w:color w:val="0000FF"/>
                <w:lang w:val="en-GB"/>
              </w:rPr>
              <w:t>IS THIS SOMEWHERE ELSE?</w:t>
            </w:r>
          </w:p>
          <w:p w14:paraId="1775D0F3" w14:textId="77777777" w:rsidR="00DD0368" w:rsidRPr="00BC3687" w:rsidRDefault="00DD0368" w:rsidP="00D864A9">
            <w:pPr>
              <w:pStyle w:val="TableParagraph"/>
              <w:tabs>
                <w:tab w:val="left" w:pos="499"/>
              </w:tabs>
              <w:spacing w:before="249"/>
              <w:ind w:left="501"/>
              <w:jc w:val="both"/>
              <w:rPr>
                <w:bCs/>
                <w:lang w:val="en-GB"/>
              </w:rPr>
            </w:pPr>
          </w:p>
        </w:tc>
      </w:tr>
      <w:tr w:rsidR="00DD0368" w:rsidRPr="00BC3687" w14:paraId="26DA83B3" w14:textId="77777777" w:rsidTr="00D864A9">
        <w:tc>
          <w:tcPr>
            <w:tcW w:w="851" w:type="dxa"/>
          </w:tcPr>
          <w:p w14:paraId="5D680AE3"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PN1</w:t>
            </w:r>
            <w:r>
              <w:rPr>
                <w:rFonts w:ascii="Arial" w:eastAsia="Times New Roman" w:hAnsi="Arial" w:cs="Arial"/>
                <w:bCs/>
                <w:lang w:eastAsia="en-GB"/>
              </w:rPr>
              <w:t>7</w:t>
            </w:r>
          </w:p>
        </w:tc>
        <w:tc>
          <w:tcPr>
            <w:tcW w:w="2977" w:type="dxa"/>
          </w:tcPr>
          <w:p w14:paraId="7B768459"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Noise</w:t>
            </w:r>
          </w:p>
          <w:p w14:paraId="0CC03B07"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w:t>
            </w:r>
            <w:r>
              <w:rPr>
                <w:rFonts w:ascii="Arial" w:eastAsia="Times New Roman" w:hAnsi="Arial" w:cs="Arial"/>
                <w:b/>
                <w:lang w:eastAsia="en-GB"/>
              </w:rPr>
              <w:t>A</w:t>
            </w:r>
            <w:r w:rsidRPr="00BC3687">
              <w:rPr>
                <w:rFonts w:ascii="Arial" w:eastAsia="Times New Roman" w:hAnsi="Arial" w:cs="Arial"/>
                <w:b/>
                <w:lang w:eastAsia="en-GB"/>
              </w:rPr>
              <w:t>coustic survey)</w:t>
            </w:r>
          </w:p>
          <w:p w14:paraId="45A53636" w14:textId="77777777" w:rsidR="00DD0368" w:rsidRPr="00BC3687" w:rsidRDefault="00DD0368" w:rsidP="00D864A9">
            <w:pPr>
              <w:rPr>
                <w:rFonts w:ascii="Arial" w:eastAsia="Times New Roman" w:hAnsi="Arial" w:cs="Arial"/>
                <w:b/>
                <w:lang w:eastAsia="en-GB"/>
              </w:rPr>
            </w:pPr>
          </w:p>
        </w:tc>
        <w:tc>
          <w:tcPr>
            <w:tcW w:w="6094" w:type="dxa"/>
          </w:tcPr>
          <w:p w14:paraId="6E1D9812" w14:textId="77777777" w:rsidR="00DD0368" w:rsidRDefault="00DD0368" w:rsidP="00DD0368">
            <w:pPr>
              <w:pStyle w:val="TableParagraph"/>
              <w:numPr>
                <w:ilvl w:val="0"/>
                <w:numId w:val="55"/>
              </w:numPr>
              <w:tabs>
                <w:tab w:val="left" w:pos="520"/>
              </w:tabs>
              <w:spacing w:before="123"/>
              <w:ind w:right="50" w:firstLine="0"/>
              <w:jc w:val="both"/>
              <w:rPr>
                <w:lang w:val="en-GB"/>
              </w:rPr>
            </w:pPr>
            <w:r>
              <w:rPr>
                <w:lang w:val="en-GB"/>
              </w:rPr>
              <w:t xml:space="preserve">There shall be no regulated entertainment, in the form of live and or recorded music (amplified or not) at the Premises until such time that the Premises Licence Holder commissions an acoustic survey (in the form of a Noise Impact Assessment) to be carried out by an independent acoustic consultant in order to identify </w:t>
            </w:r>
            <w:r>
              <w:rPr>
                <w:lang w:val="en-GB"/>
              </w:rPr>
              <w:lastRenderedPageBreak/>
              <w:t>possible sources of sound leakage likely to cause a disturbance to local residents or business, given the nature of the entertainment provided.</w:t>
            </w:r>
          </w:p>
          <w:p w14:paraId="005FDE4F" w14:textId="77777777" w:rsidR="00DD0368" w:rsidRDefault="00DD0368" w:rsidP="00D864A9">
            <w:pPr>
              <w:pStyle w:val="TableParagraph"/>
              <w:tabs>
                <w:tab w:val="left" w:pos="520"/>
              </w:tabs>
              <w:spacing w:before="123"/>
              <w:ind w:right="50"/>
              <w:jc w:val="both"/>
              <w:rPr>
                <w:lang w:val="en-GB"/>
              </w:rPr>
            </w:pPr>
          </w:p>
          <w:p w14:paraId="78E0223C" w14:textId="77777777" w:rsidR="00DD0368" w:rsidRDefault="00DD0368" w:rsidP="00D864A9">
            <w:pPr>
              <w:pStyle w:val="TableParagraph"/>
              <w:tabs>
                <w:tab w:val="left" w:pos="520"/>
              </w:tabs>
              <w:spacing w:before="123"/>
              <w:ind w:left="181" w:right="50"/>
              <w:jc w:val="both"/>
              <w:rPr>
                <w:lang w:val="en-GB"/>
              </w:rPr>
            </w:pPr>
            <w:r>
              <w:rPr>
                <w:lang w:val="en-GB"/>
              </w:rPr>
              <w:t>A copy of the Noise Impact Assessment, along with all supporting evidence that the requirements have been complied with, must be submitted to the Licensing Authority and the Environmental Health Service.</w:t>
            </w:r>
          </w:p>
          <w:p w14:paraId="498E5813" w14:textId="77777777" w:rsidR="00DD0368" w:rsidRDefault="00DD0368" w:rsidP="00D864A9">
            <w:pPr>
              <w:pStyle w:val="TableParagraph"/>
              <w:tabs>
                <w:tab w:val="left" w:pos="520"/>
              </w:tabs>
              <w:spacing w:before="123"/>
              <w:ind w:left="181" w:right="50"/>
              <w:jc w:val="both"/>
              <w:rPr>
                <w:lang w:val="en-GB"/>
              </w:rPr>
            </w:pPr>
          </w:p>
          <w:p w14:paraId="74D5B7ED" w14:textId="77777777" w:rsidR="00DD0368" w:rsidRDefault="00DD0368" w:rsidP="00D864A9">
            <w:pPr>
              <w:pStyle w:val="TableParagraph"/>
              <w:tabs>
                <w:tab w:val="left" w:pos="520"/>
              </w:tabs>
              <w:spacing w:before="123"/>
              <w:ind w:left="181" w:right="50"/>
              <w:jc w:val="both"/>
              <w:rPr>
                <w:lang w:val="en-GB"/>
              </w:rPr>
            </w:pPr>
            <w:r>
              <w:rPr>
                <w:lang w:val="en-GB"/>
              </w:rPr>
              <w:t>There shall be no regulated entertainment until the Premises Licence Holder has undertaken all remedial works and recommended control measures contained within the Noise Impact Assessment are implemented in full to the written satisfaction of the Licensing Authority and/or Environmental Health Service.</w:t>
            </w:r>
          </w:p>
          <w:p w14:paraId="45FDF5EF" w14:textId="77777777" w:rsidR="00DD0368" w:rsidRDefault="00DD0368" w:rsidP="00D864A9">
            <w:pPr>
              <w:pStyle w:val="TableParagraph"/>
              <w:tabs>
                <w:tab w:val="left" w:pos="499"/>
              </w:tabs>
              <w:spacing w:before="123"/>
              <w:ind w:right="50"/>
              <w:jc w:val="both"/>
              <w:rPr>
                <w:lang w:val="en-GB"/>
              </w:rPr>
            </w:pPr>
          </w:p>
          <w:p w14:paraId="3AD0AEF6" w14:textId="77777777" w:rsidR="00DD0368" w:rsidRDefault="00DD0368" w:rsidP="00D864A9">
            <w:pPr>
              <w:pStyle w:val="TableParagraph"/>
              <w:tabs>
                <w:tab w:val="left" w:pos="499"/>
              </w:tabs>
              <w:spacing w:before="123"/>
              <w:ind w:left="181" w:right="50"/>
              <w:jc w:val="both"/>
              <w:rPr>
                <w:lang w:val="en-GB"/>
              </w:rPr>
            </w:pPr>
            <w:r>
              <w:rPr>
                <w:lang w:val="en-GB"/>
              </w:rPr>
              <w:t>To comply with the above, the following criteria must be met:</w:t>
            </w:r>
          </w:p>
          <w:p w14:paraId="72D4E4BD" w14:textId="77777777" w:rsidR="00DD0368" w:rsidRDefault="00DD0368" w:rsidP="00DD0368">
            <w:pPr>
              <w:pStyle w:val="TableParagraph"/>
              <w:numPr>
                <w:ilvl w:val="0"/>
                <w:numId w:val="89"/>
              </w:numPr>
              <w:tabs>
                <w:tab w:val="left" w:pos="499"/>
              </w:tabs>
              <w:spacing w:before="123"/>
              <w:ind w:right="50"/>
              <w:jc w:val="both"/>
              <w:rPr>
                <w:lang w:val="en-GB"/>
              </w:rPr>
            </w:pPr>
            <w:r>
              <w:rPr>
                <w:lang w:val="en-GB"/>
              </w:rPr>
              <w:t xml:space="preserve">The Noise Impact Assessment must be undertaken by an independent acoustic consultant, who shall be a member of the Association of Noise Consultants and a member of the Institute of </w:t>
            </w:r>
            <w:proofErr w:type="gramStart"/>
            <w:r>
              <w:rPr>
                <w:lang w:val="en-GB"/>
              </w:rPr>
              <w:t>Acoustics;</w:t>
            </w:r>
            <w:proofErr w:type="gramEnd"/>
          </w:p>
          <w:p w14:paraId="6C580A8A" w14:textId="77777777" w:rsidR="00DD0368" w:rsidRDefault="00DD0368" w:rsidP="00DD0368">
            <w:pPr>
              <w:pStyle w:val="TableParagraph"/>
              <w:numPr>
                <w:ilvl w:val="0"/>
                <w:numId w:val="89"/>
              </w:numPr>
              <w:tabs>
                <w:tab w:val="left" w:pos="499"/>
              </w:tabs>
              <w:spacing w:before="123"/>
              <w:ind w:right="50"/>
              <w:jc w:val="both"/>
              <w:rPr>
                <w:lang w:val="en-GB"/>
              </w:rPr>
            </w:pPr>
            <w:r>
              <w:rPr>
                <w:lang w:val="en-GB"/>
              </w:rPr>
              <w:t xml:space="preserve">The methodology of the Noise Impact Assessment shall accord with the current UK guidance, and British Standards, and agreed with the Licensing Authority and/or Environmental Health Service in advance of the assessment </w:t>
            </w:r>
            <w:proofErr w:type="gramStart"/>
            <w:r>
              <w:rPr>
                <w:lang w:val="en-GB"/>
              </w:rPr>
              <w:t>commencing;</w:t>
            </w:r>
            <w:proofErr w:type="gramEnd"/>
          </w:p>
          <w:p w14:paraId="08992EEC" w14:textId="77777777" w:rsidR="00DD0368" w:rsidRDefault="00DD0368" w:rsidP="00DD0368">
            <w:pPr>
              <w:pStyle w:val="TableParagraph"/>
              <w:numPr>
                <w:ilvl w:val="0"/>
                <w:numId w:val="89"/>
              </w:numPr>
              <w:tabs>
                <w:tab w:val="left" w:pos="499"/>
              </w:tabs>
              <w:spacing w:before="123"/>
              <w:ind w:right="50"/>
              <w:jc w:val="both"/>
              <w:rPr>
                <w:lang w:val="en-GB"/>
              </w:rPr>
            </w:pPr>
            <w:r>
              <w:rPr>
                <w:lang w:val="en-GB"/>
              </w:rPr>
              <w:t>Prior to the implementation of the control measure, the Licensing Authority and/or Environmental Health Service shall be given the opportunity to review and comment on the Noise Impact Assessment, and its recommendations.</w:t>
            </w:r>
          </w:p>
          <w:p w14:paraId="77A9BEAA" w14:textId="77777777" w:rsidR="00DD0368" w:rsidRDefault="00DD0368" w:rsidP="00D864A9">
            <w:pPr>
              <w:pStyle w:val="ListParagraph"/>
            </w:pPr>
          </w:p>
          <w:p w14:paraId="46048308" w14:textId="77777777" w:rsidR="00DD0368" w:rsidRPr="00E74C5A" w:rsidRDefault="00DD0368" w:rsidP="00DD0368">
            <w:pPr>
              <w:pStyle w:val="TableParagraph"/>
              <w:numPr>
                <w:ilvl w:val="0"/>
                <w:numId w:val="55"/>
              </w:numPr>
              <w:tabs>
                <w:tab w:val="left" w:pos="520"/>
              </w:tabs>
              <w:spacing w:before="123"/>
              <w:ind w:right="50" w:firstLine="0"/>
              <w:jc w:val="both"/>
              <w:rPr>
                <w:lang w:val="en-GB"/>
              </w:rPr>
            </w:pPr>
            <w:r w:rsidRPr="00E74C5A">
              <w:rPr>
                <w:lang w:val="en-GB"/>
              </w:rPr>
              <w:t>There shall be no regulated entertainment, whether regulated or within the auspices of the Lice Music Act 2012 de-regulations, at the [</w:t>
            </w:r>
            <w:r w:rsidRPr="00E74C5A">
              <w:rPr>
                <w:color w:val="0000FF"/>
                <w:lang w:val="en-GB"/>
              </w:rPr>
              <w:t>Premises/room</w:t>
            </w:r>
            <w:r w:rsidRPr="00E74C5A">
              <w:rPr>
                <w:lang w:val="en-GB"/>
              </w:rPr>
              <w:t>] until such time that the Premises Licence Holder commissions an acoustic survey (in the form of a Noise Impact Assessment) to be carried out by an independent acoustic consultant in order to identify possible sources of sound leakage likely to cause a disturbance to local residents or business, given the nature of the entertainment provided.</w:t>
            </w:r>
          </w:p>
          <w:p w14:paraId="3623ACBD" w14:textId="77777777" w:rsidR="00DD0368" w:rsidRDefault="00DD0368" w:rsidP="00D864A9">
            <w:pPr>
              <w:pStyle w:val="TableParagraph"/>
              <w:tabs>
                <w:tab w:val="left" w:pos="520"/>
              </w:tabs>
              <w:spacing w:before="123"/>
              <w:ind w:right="50"/>
              <w:jc w:val="both"/>
              <w:rPr>
                <w:lang w:val="en-GB"/>
              </w:rPr>
            </w:pPr>
          </w:p>
          <w:p w14:paraId="11A6988B" w14:textId="77777777" w:rsidR="00DD0368" w:rsidRDefault="00DD0368" w:rsidP="00D864A9">
            <w:pPr>
              <w:pStyle w:val="TableParagraph"/>
              <w:tabs>
                <w:tab w:val="left" w:pos="520"/>
              </w:tabs>
              <w:spacing w:before="123"/>
              <w:ind w:left="181" w:right="50"/>
              <w:jc w:val="both"/>
              <w:rPr>
                <w:lang w:val="en-GB"/>
              </w:rPr>
            </w:pPr>
            <w:r>
              <w:rPr>
                <w:lang w:val="en-GB"/>
              </w:rPr>
              <w:t xml:space="preserve">A copy of the Noise Impact Assessment, along with all supporting evidence that the requirements have been complied with, must be submitted to the Licensing </w:t>
            </w:r>
            <w:r>
              <w:rPr>
                <w:lang w:val="en-GB"/>
              </w:rPr>
              <w:lastRenderedPageBreak/>
              <w:t>Authority and the Environmental Health Service.</w:t>
            </w:r>
          </w:p>
          <w:p w14:paraId="3F36C3B8" w14:textId="77777777" w:rsidR="00DD0368" w:rsidRDefault="00DD0368" w:rsidP="00D864A9">
            <w:pPr>
              <w:pStyle w:val="TableParagraph"/>
              <w:tabs>
                <w:tab w:val="left" w:pos="499"/>
              </w:tabs>
              <w:spacing w:before="123"/>
              <w:ind w:right="50"/>
              <w:jc w:val="both"/>
              <w:rPr>
                <w:lang w:val="en-GB"/>
              </w:rPr>
            </w:pPr>
          </w:p>
          <w:p w14:paraId="32FF3EAA" w14:textId="77777777" w:rsidR="00DD0368" w:rsidRDefault="00DD0368" w:rsidP="00D864A9">
            <w:pPr>
              <w:pStyle w:val="TableParagraph"/>
              <w:tabs>
                <w:tab w:val="left" w:pos="520"/>
              </w:tabs>
              <w:spacing w:before="123"/>
              <w:ind w:left="181" w:right="50"/>
              <w:jc w:val="both"/>
              <w:rPr>
                <w:lang w:val="en-GB"/>
              </w:rPr>
            </w:pPr>
            <w:r>
              <w:rPr>
                <w:lang w:val="en-GB"/>
              </w:rPr>
              <w:t>There shall be no regulated entertainment until the Premises Licence Holder has undertaken all remedial works and recommended control measures contained within the Noise Impact Assessment are implemented in full to the written satisfaction of the Licensing Authority and/or Environmental Health Service.</w:t>
            </w:r>
          </w:p>
          <w:p w14:paraId="0513CAEA" w14:textId="77777777" w:rsidR="00DD0368" w:rsidRDefault="00DD0368" w:rsidP="00D864A9">
            <w:pPr>
              <w:pStyle w:val="TableParagraph"/>
              <w:tabs>
                <w:tab w:val="left" w:pos="499"/>
              </w:tabs>
              <w:spacing w:before="123"/>
              <w:ind w:right="50"/>
              <w:jc w:val="both"/>
              <w:rPr>
                <w:lang w:val="en-GB"/>
              </w:rPr>
            </w:pPr>
          </w:p>
          <w:p w14:paraId="635C2D9A" w14:textId="77777777" w:rsidR="00DD0368" w:rsidRDefault="00DD0368" w:rsidP="00D864A9">
            <w:pPr>
              <w:pStyle w:val="TableParagraph"/>
              <w:tabs>
                <w:tab w:val="left" w:pos="499"/>
              </w:tabs>
              <w:spacing w:before="123"/>
              <w:ind w:left="181" w:right="50"/>
              <w:jc w:val="both"/>
              <w:rPr>
                <w:lang w:val="en-GB"/>
              </w:rPr>
            </w:pPr>
            <w:r>
              <w:rPr>
                <w:lang w:val="en-GB"/>
              </w:rPr>
              <w:t>To comply with the above, the following criteria must be met:</w:t>
            </w:r>
          </w:p>
          <w:p w14:paraId="624E486E" w14:textId="77777777" w:rsidR="00DD0368" w:rsidRDefault="00DD0368" w:rsidP="00DD0368">
            <w:pPr>
              <w:pStyle w:val="TableParagraph"/>
              <w:numPr>
                <w:ilvl w:val="0"/>
                <w:numId w:val="104"/>
              </w:numPr>
              <w:tabs>
                <w:tab w:val="left" w:pos="499"/>
              </w:tabs>
              <w:spacing w:before="123"/>
              <w:ind w:right="50"/>
              <w:jc w:val="both"/>
              <w:rPr>
                <w:lang w:val="en-GB"/>
              </w:rPr>
            </w:pPr>
            <w:r>
              <w:rPr>
                <w:lang w:val="en-GB"/>
              </w:rPr>
              <w:t xml:space="preserve">The Noise Impact Assessment must be undertaken by an independent acoustic consultant, who shall be a member of the Association of Noise Consultants and a member of the Institute of </w:t>
            </w:r>
            <w:proofErr w:type="gramStart"/>
            <w:r>
              <w:rPr>
                <w:lang w:val="en-GB"/>
              </w:rPr>
              <w:t>Acoustics;</w:t>
            </w:r>
            <w:proofErr w:type="gramEnd"/>
          </w:p>
          <w:p w14:paraId="703D9BD8" w14:textId="77777777" w:rsidR="00DD0368" w:rsidRDefault="00DD0368" w:rsidP="00DD0368">
            <w:pPr>
              <w:pStyle w:val="TableParagraph"/>
              <w:numPr>
                <w:ilvl w:val="0"/>
                <w:numId w:val="104"/>
              </w:numPr>
              <w:tabs>
                <w:tab w:val="left" w:pos="499"/>
              </w:tabs>
              <w:spacing w:before="123"/>
              <w:ind w:right="50"/>
              <w:jc w:val="both"/>
              <w:rPr>
                <w:lang w:val="en-GB"/>
              </w:rPr>
            </w:pPr>
            <w:r>
              <w:rPr>
                <w:lang w:val="en-GB"/>
              </w:rPr>
              <w:t xml:space="preserve">The methodology of the Noise Impact Assessment shall accord with the current UK guidance, and British Standards, and agreed with the Licensing Authority and/or Environmental Health Service in advance of the assessment </w:t>
            </w:r>
            <w:proofErr w:type="gramStart"/>
            <w:r>
              <w:rPr>
                <w:lang w:val="en-GB"/>
              </w:rPr>
              <w:t>commencing;</w:t>
            </w:r>
            <w:proofErr w:type="gramEnd"/>
          </w:p>
          <w:p w14:paraId="06909F4A" w14:textId="77777777" w:rsidR="00DD0368" w:rsidRDefault="00DD0368" w:rsidP="00DD0368">
            <w:pPr>
              <w:pStyle w:val="TableParagraph"/>
              <w:numPr>
                <w:ilvl w:val="0"/>
                <w:numId w:val="104"/>
              </w:numPr>
              <w:tabs>
                <w:tab w:val="left" w:pos="499"/>
              </w:tabs>
              <w:spacing w:before="123"/>
              <w:ind w:right="50"/>
              <w:jc w:val="both"/>
              <w:rPr>
                <w:lang w:val="en-GB"/>
              </w:rPr>
            </w:pPr>
            <w:r>
              <w:rPr>
                <w:lang w:val="en-GB"/>
              </w:rPr>
              <w:t>Prior to the implementation of the control measure, the Licensing Authority and/or Environmental Health Service shall be given the opportunity to review and comment on the Noise Impact Assessment, and its recommendations.</w:t>
            </w:r>
          </w:p>
          <w:p w14:paraId="753B8A0F" w14:textId="77777777" w:rsidR="00DD0368" w:rsidRDefault="00DD0368" w:rsidP="00D864A9">
            <w:pPr>
              <w:pStyle w:val="TableParagraph"/>
              <w:tabs>
                <w:tab w:val="left" w:pos="499"/>
              </w:tabs>
              <w:spacing w:before="123"/>
              <w:ind w:left="181" w:right="50"/>
              <w:jc w:val="both"/>
              <w:rPr>
                <w:lang w:val="en-GB"/>
              </w:rPr>
            </w:pPr>
          </w:p>
          <w:p w14:paraId="082C59CA" w14:textId="77777777" w:rsidR="00DD0368" w:rsidRDefault="00DD0368" w:rsidP="00DD0368">
            <w:pPr>
              <w:pStyle w:val="TableParagraph"/>
              <w:numPr>
                <w:ilvl w:val="0"/>
                <w:numId w:val="55"/>
              </w:numPr>
              <w:tabs>
                <w:tab w:val="left" w:pos="499"/>
              </w:tabs>
              <w:spacing w:before="123"/>
              <w:ind w:right="50" w:firstLine="0"/>
              <w:jc w:val="both"/>
              <w:rPr>
                <w:lang w:val="en-GB"/>
              </w:rPr>
            </w:pPr>
            <w:r>
              <w:rPr>
                <w:lang w:val="en-GB"/>
              </w:rPr>
              <w:t>In the event of a significant change to the local noise environment occurs, the acoustic consultant will undertake a further ambient Noise Impact Assessment.</w:t>
            </w:r>
          </w:p>
          <w:p w14:paraId="287D4312" w14:textId="77777777" w:rsidR="00DD0368" w:rsidRDefault="00DD0368" w:rsidP="00D864A9">
            <w:pPr>
              <w:pStyle w:val="TableParagraph"/>
              <w:tabs>
                <w:tab w:val="left" w:pos="499"/>
              </w:tabs>
              <w:spacing w:before="123"/>
              <w:ind w:left="181" w:right="50"/>
              <w:jc w:val="both"/>
              <w:rPr>
                <w:lang w:val="en-GB"/>
              </w:rPr>
            </w:pPr>
          </w:p>
          <w:p w14:paraId="6882D537" w14:textId="77777777" w:rsidR="00DD0368" w:rsidRPr="00E74C5A" w:rsidRDefault="00DD0368" w:rsidP="00DD0368">
            <w:pPr>
              <w:pStyle w:val="TableParagraph"/>
              <w:numPr>
                <w:ilvl w:val="0"/>
                <w:numId w:val="55"/>
              </w:numPr>
              <w:tabs>
                <w:tab w:val="left" w:pos="499"/>
              </w:tabs>
              <w:spacing w:before="123"/>
              <w:ind w:right="50" w:firstLine="0"/>
              <w:jc w:val="both"/>
              <w:rPr>
                <w:lang w:val="en-GB"/>
              </w:rPr>
            </w:pPr>
            <w:r w:rsidRPr="00E74C5A">
              <w:rPr>
                <w:lang w:val="en-GB"/>
              </w:rPr>
              <w:t>Regulated entertainment shall be permitted in line with the Noise Impact Assessment. All entertainment in the [</w:t>
            </w:r>
            <w:r w:rsidRPr="00E74C5A">
              <w:rPr>
                <w:color w:val="0000FF"/>
                <w:lang w:val="en-GB"/>
              </w:rPr>
              <w:t>area/room</w:t>
            </w:r>
            <w:r w:rsidRPr="00E74C5A">
              <w:rPr>
                <w:lang w:val="en-GB"/>
              </w:rPr>
              <w:t xml:space="preserve">] is subject to the agreed Noise Management </w:t>
            </w:r>
            <w:proofErr w:type="gramStart"/>
            <w:r w:rsidRPr="00E74C5A">
              <w:rPr>
                <w:lang w:val="en-GB"/>
              </w:rPr>
              <w:t>Plan, and</w:t>
            </w:r>
            <w:proofErr w:type="gramEnd"/>
            <w:r w:rsidRPr="00E74C5A">
              <w:rPr>
                <w:lang w:val="en-GB"/>
              </w:rPr>
              <w:t xml:space="preserve"> delivered via a noise sound limiting device set at an agreed level with the Environmental Health Se</w:t>
            </w:r>
            <w:r>
              <w:rPr>
                <w:lang w:val="en-GB"/>
              </w:rPr>
              <w:t>rvice</w:t>
            </w:r>
            <w:r w:rsidRPr="00E74C5A">
              <w:rPr>
                <w:lang w:val="en-GB"/>
              </w:rPr>
              <w:t>.</w:t>
            </w:r>
          </w:p>
          <w:p w14:paraId="7E3A8A59" w14:textId="77777777" w:rsidR="00DD0368" w:rsidRPr="00BC3687" w:rsidRDefault="00DD0368" w:rsidP="00D864A9">
            <w:pPr>
              <w:pStyle w:val="TableParagraph"/>
              <w:tabs>
                <w:tab w:val="left" w:pos="499"/>
              </w:tabs>
              <w:spacing w:before="123"/>
              <w:ind w:right="50"/>
              <w:jc w:val="both"/>
              <w:rPr>
                <w:lang w:val="en-GB"/>
              </w:rPr>
            </w:pPr>
          </w:p>
        </w:tc>
      </w:tr>
      <w:tr w:rsidR="00DD0368" w:rsidRPr="00BC3687" w14:paraId="69C41208" w14:textId="77777777" w:rsidTr="00D864A9">
        <w:tc>
          <w:tcPr>
            <w:tcW w:w="851" w:type="dxa"/>
          </w:tcPr>
          <w:p w14:paraId="27FB3E2C" w14:textId="77777777" w:rsidR="00DD0368" w:rsidRPr="00BC3687" w:rsidRDefault="00DD0368" w:rsidP="00D864A9">
            <w:pPr>
              <w:rPr>
                <w:rFonts w:ascii="Arial" w:eastAsia="Times New Roman" w:hAnsi="Arial" w:cs="Arial"/>
                <w:bCs/>
                <w:lang w:eastAsia="en-GB"/>
              </w:rPr>
            </w:pPr>
            <w:r>
              <w:rPr>
                <w:rFonts w:ascii="Arial" w:eastAsia="Times New Roman" w:hAnsi="Arial" w:cs="Arial"/>
                <w:bCs/>
                <w:lang w:eastAsia="en-GB"/>
              </w:rPr>
              <w:lastRenderedPageBreak/>
              <w:t>PN18</w:t>
            </w:r>
          </w:p>
        </w:tc>
        <w:tc>
          <w:tcPr>
            <w:tcW w:w="2977" w:type="dxa"/>
          </w:tcPr>
          <w:p w14:paraId="6C8CF726" w14:textId="77777777" w:rsidR="00DD0368" w:rsidRDefault="00DD0368" w:rsidP="00D864A9">
            <w:pPr>
              <w:rPr>
                <w:rFonts w:ascii="Arial" w:eastAsia="Times New Roman" w:hAnsi="Arial" w:cs="Arial"/>
                <w:b/>
                <w:lang w:eastAsia="en-GB"/>
              </w:rPr>
            </w:pPr>
            <w:r>
              <w:rPr>
                <w:rFonts w:ascii="Arial" w:eastAsia="Times New Roman" w:hAnsi="Arial" w:cs="Arial"/>
                <w:b/>
                <w:lang w:eastAsia="en-GB"/>
              </w:rPr>
              <w:t>Noise</w:t>
            </w:r>
          </w:p>
          <w:p w14:paraId="76F24C7C" w14:textId="77777777" w:rsidR="00DD0368" w:rsidRPr="00BC3687" w:rsidRDefault="00DD0368" w:rsidP="00D864A9">
            <w:pPr>
              <w:rPr>
                <w:rFonts w:ascii="Arial" w:eastAsia="Times New Roman" w:hAnsi="Arial" w:cs="Arial"/>
                <w:b/>
                <w:lang w:eastAsia="en-GB"/>
              </w:rPr>
            </w:pPr>
            <w:r>
              <w:rPr>
                <w:rFonts w:ascii="Arial" w:eastAsia="Times New Roman" w:hAnsi="Arial" w:cs="Arial"/>
                <w:b/>
                <w:lang w:eastAsia="en-GB"/>
              </w:rPr>
              <w:t>(General)</w:t>
            </w:r>
          </w:p>
        </w:tc>
        <w:tc>
          <w:tcPr>
            <w:tcW w:w="6094" w:type="dxa"/>
          </w:tcPr>
          <w:p w14:paraId="486D2F9A" w14:textId="77777777" w:rsidR="00DD0368" w:rsidRDefault="00DD0368" w:rsidP="00DD0368">
            <w:pPr>
              <w:pStyle w:val="TableParagraph"/>
              <w:numPr>
                <w:ilvl w:val="0"/>
                <w:numId w:val="88"/>
              </w:numPr>
              <w:tabs>
                <w:tab w:val="left" w:pos="520"/>
              </w:tabs>
              <w:spacing w:before="123"/>
              <w:ind w:right="50"/>
              <w:jc w:val="both"/>
              <w:rPr>
                <w:bCs/>
                <w:lang w:val="en-GB"/>
              </w:rPr>
            </w:pPr>
            <w:r>
              <w:rPr>
                <w:bCs/>
                <w:lang w:val="en-GB"/>
              </w:rPr>
              <w:t>The Premises Licence Holder or nominated person, shall carry out proactive noise observations outside the Premises, at least once per [</w:t>
            </w:r>
            <w:r w:rsidRPr="00D60BC9">
              <w:rPr>
                <w:bCs/>
                <w:color w:val="0000FF"/>
                <w:lang w:val="en-GB"/>
              </w:rPr>
              <w:t>hour</w:t>
            </w:r>
            <w:r>
              <w:rPr>
                <w:bCs/>
                <w:lang w:val="en-GB"/>
              </w:rPr>
              <w:t>], whilst regulated entertainment is provided and take any necessary remedial action.</w:t>
            </w:r>
          </w:p>
          <w:p w14:paraId="1FC7F8D8" w14:textId="77777777" w:rsidR="00DD0368" w:rsidRPr="00D60BC9" w:rsidRDefault="00DD0368" w:rsidP="00DD0368">
            <w:pPr>
              <w:pStyle w:val="TableParagraph"/>
              <w:numPr>
                <w:ilvl w:val="0"/>
                <w:numId w:val="88"/>
              </w:numPr>
              <w:tabs>
                <w:tab w:val="left" w:pos="520"/>
              </w:tabs>
              <w:spacing w:before="123"/>
              <w:ind w:right="50"/>
              <w:jc w:val="both"/>
              <w:rPr>
                <w:bCs/>
                <w:lang w:val="en-GB"/>
              </w:rPr>
            </w:pPr>
            <w:r>
              <w:rPr>
                <w:bCs/>
                <w:lang w:val="en-GB"/>
              </w:rPr>
              <w:t xml:space="preserve">A </w:t>
            </w:r>
            <w:r>
              <w:rPr>
                <w:rFonts w:cs="Calibri"/>
                <w:lang w:val="en-GB"/>
              </w:rPr>
              <w:t>noise</w:t>
            </w:r>
            <w:r w:rsidRPr="00BC3687">
              <w:rPr>
                <w:rFonts w:cs="Calibri"/>
                <w:lang w:val="en-GB"/>
              </w:rPr>
              <w:t xml:space="preserve"> recording book (whether kept in written or electronic form) of </w:t>
            </w:r>
            <w:r>
              <w:rPr>
                <w:rFonts w:cs="Calibri"/>
                <w:lang w:val="en-GB"/>
              </w:rPr>
              <w:t xml:space="preserve">proactive noise observations </w:t>
            </w:r>
            <w:r w:rsidRPr="00BC3687">
              <w:rPr>
                <w:rFonts w:cs="Calibri"/>
                <w:lang w:val="en-GB"/>
              </w:rPr>
              <w:t>shall be maintained. The r</w:t>
            </w:r>
            <w:r>
              <w:rPr>
                <w:rFonts w:cs="Calibri"/>
                <w:lang w:val="en-GB"/>
              </w:rPr>
              <w:t>ecording book</w:t>
            </w:r>
            <w:r w:rsidRPr="00BC3687">
              <w:rPr>
                <w:rFonts w:cs="Calibri"/>
                <w:lang w:val="en-GB"/>
              </w:rPr>
              <w:t xml:space="preserve"> will record the date and time </w:t>
            </w:r>
            <w:r>
              <w:rPr>
                <w:rFonts w:cs="Calibri"/>
                <w:lang w:val="en-GB"/>
              </w:rPr>
              <w:t xml:space="preserve">of the noise, any issues discovered </w:t>
            </w:r>
            <w:r>
              <w:rPr>
                <w:rFonts w:cs="Calibri"/>
                <w:lang w:val="en-GB"/>
              </w:rPr>
              <w:lastRenderedPageBreak/>
              <w:t xml:space="preserve">and, where applicable, what remedial action was taken. </w:t>
            </w:r>
            <w:r w:rsidRPr="00BC3687">
              <w:rPr>
                <w:rFonts w:cs="Calibri"/>
                <w:lang w:val="en-GB"/>
              </w:rPr>
              <w:t xml:space="preserve">The </w:t>
            </w:r>
            <w:r>
              <w:rPr>
                <w:rFonts w:cs="Calibri"/>
                <w:lang w:val="en-GB"/>
              </w:rPr>
              <w:t>recording book</w:t>
            </w:r>
            <w:r w:rsidRPr="00BC3687">
              <w:rPr>
                <w:rFonts w:cs="Calibri"/>
                <w:lang w:val="en-GB"/>
              </w:rPr>
              <w:t xml:space="preserve"> shall be made immediately available for inspection at the Premises by the Police, authorised officer(s) of the Licensing Authority or Responsible Authorities on request.</w:t>
            </w:r>
          </w:p>
          <w:p w14:paraId="55A23E66" w14:textId="77777777" w:rsidR="00DD0368" w:rsidRPr="007978DD" w:rsidRDefault="00DD0368" w:rsidP="00DD0368">
            <w:pPr>
              <w:pStyle w:val="TableParagraph"/>
              <w:numPr>
                <w:ilvl w:val="0"/>
                <w:numId w:val="88"/>
              </w:numPr>
              <w:tabs>
                <w:tab w:val="left" w:pos="520"/>
              </w:tabs>
              <w:spacing w:before="123"/>
              <w:ind w:right="50"/>
              <w:jc w:val="both"/>
              <w:rPr>
                <w:bCs/>
                <w:lang w:val="en-GB"/>
              </w:rPr>
            </w:pPr>
            <w:r>
              <w:rPr>
                <w:bCs/>
                <w:lang w:val="en-GB"/>
              </w:rPr>
              <w:t xml:space="preserve">The Premises Licence Holder shall ensure that no nuisance shall be caused by noise generated from the Premises or vibration transmitted through the structure of the Premises. This includes noise generated from any regulated entertainment in the form of live and/or recoded amplified music/sound, heating, air conditioning, equipment, mechanical ventilation and/or refrigeration plant, which shall not be audible to </w:t>
            </w:r>
            <w:proofErr w:type="gramStart"/>
            <w:r>
              <w:rPr>
                <w:bCs/>
                <w:lang w:val="en-GB"/>
              </w:rPr>
              <w:t>local residents</w:t>
            </w:r>
            <w:proofErr w:type="gramEnd"/>
            <w:r>
              <w:rPr>
                <w:bCs/>
                <w:lang w:val="en-GB"/>
              </w:rPr>
              <w:t xml:space="preserve"> and/or businesses.</w:t>
            </w:r>
          </w:p>
          <w:p w14:paraId="4C40B748" w14:textId="77777777" w:rsidR="00DD0368" w:rsidRPr="00BC3687" w:rsidRDefault="00DD0368" w:rsidP="00D864A9">
            <w:pPr>
              <w:pStyle w:val="TableParagraph"/>
              <w:tabs>
                <w:tab w:val="left" w:pos="520"/>
              </w:tabs>
              <w:spacing w:before="123"/>
              <w:ind w:left="541" w:right="50"/>
              <w:jc w:val="both"/>
              <w:rPr>
                <w:bCs/>
                <w:lang w:val="en-GB"/>
              </w:rPr>
            </w:pPr>
          </w:p>
        </w:tc>
      </w:tr>
      <w:tr w:rsidR="00DD0368" w:rsidRPr="00BC3687" w14:paraId="46A1F1AD" w14:textId="77777777" w:rsidTr="00D864A9">
        <w:tc>
          <w:tcPr>
            <w:tcW w:w="851" w:type="dxa"/>
          </w:tcPr>
          <w:p w14:paraId="21F4A4AF" w14:textId="77777777" w:rsidR="00DD0368" w:rsidRDefault="00DD0368" w:rsidP="00D864A9">
            <w:pPr>
              <w:rPr>
                <w:rFonts w:ascii="Arial" w:eastAsia="Times New Roman" w:hAnsi="Arial" w:cs="Arial"/>
                <w:bCs/>
                <w:lang w:eastAsia="en-GB"/>
              </w:rPr>
            </w:pPr>
            <w:r>
              <w:rPr>
                <w:rFonts w:ascii="Arial" w:eastAsia="Times New Roman" w:hAnsi="Arial" w:cs="Arial"/>
                <w:bCs/>
                <w:lang w:eastAsia="en-GB"/>
              </w:rPr>
              <w:lastRenderedPageBreak/>
              <w:t>PN19</w:t>
            </w:r>
          </w:p>
        </w:tc>
        <w:tc>
          <w:tcPr>
            <w:tcW w:w="2977" w:type="dxa"/>
          </w:tcPr>
          <w:p w14:paraId="415E9701" w14:textId="77777777" w:rsidR="00DD0368" w:rsidRDefault="00DD0368" w:rsidP="00D864A9">
            <w:pPr>
              <w:rPr>
                <w:rFonts w:ascii="Arial" w:eastAsia="Times New Roman" w:hAnsi="Arial" w:cs="Arial"/>
                <w:b/>
                <w:lang w:eastAsia="en-GB"/>
              </w:rPr>
            </w:pPr>
            <w:r>
              <w:rPr>
                <w:rFonts w:ascii="Arial" w:eastAsia="Times New Roman" w:hAnsi="Arial" w:cs="Arial"/>
                <w:b/>
                <w:lang w:eastAsia="en-GB"/>
              </w:rPr>
              <w:t xml:space="preserve">Noise </w:t>
            </w:r>
          </w:p>
          <w:p w14:paraId="64D3DB80" w14:textId="77777777" w:rsidR="00DD0368" w:rsidRDefault="00DD0368" w:rsidP="00D864A9">
            <w:pPr>
              <w:rPr>
                <w:rFonts w:ascii="Arial" w:eastAsia="Times New Roman" w:hAnsi="Arial" w:cs="Arial"/>
                <w:b/>
                <w:lang w:eastAsia="en-GB"/>
              </w:rPr>
            </w:pPr>
            <w:r>
              <w:rPr>
                <w:rFonts w:ascii="Arial" w:eastAsia="Times New Roman" w:hAnsi="Arial" w:cs="Arial"/>
                <w:b/>
                <w:lang w:eastAsia="en-GB"/>
              </w:rPr>
              <w:t>(Noise Management Plan)</w:t>
            </w:r>
          </w:p>
        </w:tc>
        <w:tc>
          <w:tcPr>
            <w:tcW w:w="6094" w:type="dxa"/>
          </w:tcPr>
          <w:p w14:paraId="2E98AB0C" w14:textId="77777777" w:rsidR="00DD0368" w:rsidRDefault="00DD0368" w:rsidP="00DD0368">
            <w:pPr>
              <w:pStyle w:val="TableParagraph"/>
              <w:numPr>
                <w:ilvl w:val="0"/>
                <w:numId w:val="90"/>
              </w:numPr>
              <w:tabs>
                <w:tab w:val="left" w:pos="499"/>
              </w:tabs>
              <w:spacing w:before="123"/>
              <w:ind w:right="50"/>
              <w:jc w:val="both"/>
              <w:rPr>
                <w:lang w:val="en-GB"/>
              </w:rPr>
            </w:pPr>
            <w:r>
              <w:rPr>
                <w:lang w:val="en-GB"/>
              </w:rPr>
              <w:t xml:space="preserve">A Noise Management Plan shall be submitted for examination and written approval by officer of the Licensing Authority and Environmental Health Service. The approved Noise Management Plan shall be observed and complied with in full. The control measures stipulated within the Nose Management Plan shall be </w:t>
            </w:r>
            <w:proofErr w:type="gramStart"/>
            <w:r>
              <w:rPr>
                <w:lang w:val="en-GB"/>
              </w:rPr>
              <w:t>implemented at all times</w:t>
            </w:r>
            <w:proofErr w:type="gramEnd"/>
            <w:r>
              <w:rPr>
                <w:lang w:val="en-GB"/>
              </w:rPr>
              <w:t xml:space="preserve"> whilst the Premises is operating with regulated entertainment. The Noise Management Plan will:</w:t>
            </w:r>
          </w:p>
          <w:p w14:paraId="31E6B444" w14:textId="77777777" w:rsidR="00DD0368" w:rsidRDefault="00DD0368" w:rsidP="00DD0368">
            <w:pPr>
              <w:pStyle w:val="TableParagraph"/>
              <w:numPr>
                <w:ilvl w:val="0"/>
                <w:numId w:val="91"/>
              </w:numPr>
              <w:tabs>
                <w:tab w:val="left" w:pos="499"/>
              </w:tabs>
              <w:spacing w:before="123"/>
              <w:ind w:right="50"/>
              <w:jc w:val="both"/>
              <w:rPr>
                <w:lang w:val="en-GB"/>
              </w:rPr>
            </w:pPr>
            <w:r>
              <w:rPr>
                <w:lang w:val="en-GB"/>
              </w:rPr>
              <w:t>Cover all activities at the Premises (including the use of the smoking area and the ingress and egress from the Premises</w:t>
            </w:r>
            <w:proofErr w:type="gramStart"/>
            <w:r>
              <w:rPr>
                <w:lang w:val="en-GB"/>
              </w:rPr>
              <w:t>);</w:t>
            </w:r>
            <w:proofErr w:type="gramEnd"/>
          </w:p>
          <w:p w14:paraId="7A9E646C" w14:textId="77777777" w:rsidR="00DD0368" w:rsidRDefault="00DD0368" w:rsidP="00DD0368">
            <w:pPr>
              <w:pStyle w:val="TableParagraph"/>
              <w:numPr>
                <w:ilvl w:val="0"/>
                <w:numId w:val="91"/>
              </w:numPr>
              <w:tabs>
                <w:tab w:val="left" w:pos="499"/>
              </w:tabs>
              <w:spacing w:before="123"/>
              <w:ind w:right="50"/>
              <w:jc w:val="both"/>
              <w:rPr>
                <w:lang w:val="en-GB"/>
              </w:rPr>
            </w:pPr>
            <w:r>
              <w:rPr>
                <w:lang w:val="en-GB"/>
              </w:rPr>
              <w:t>Clearly define the measures to be taken to achieve:</w:t>
            </w:r>
          </w:p>
          <w:p w14:paraId="297F8DA1" w14:textId="77777777" w:rsidR="00DD0368" w:rsidRDefault="00DD0368" w:rsidP="00DD0368">
            <w:pPr>
              <w:pStyle w:val="TableParagraph"/>
              <w:numPr>
                <w:ilvl w:val="0"/>
                <w:numId w:val="92"/>
              </w:numPr>
              <w:tabs>
                <w:tab w:val="left" w:pos="499"/>
              </w:tabs>
              <w:spacing w:before="123"/>
              <w:ind w:right="50"/>
              <w:jc w:val="both"/>
              <w:rPr>
                <w:lang w:val="en-GB"/>
              </w:rPr>
            </w:pPr>
            <w:r>
              <w:rPr>
                <w:lang w:val="en-GB"/>
              </w:rPr>
              <w:t xml:space="preserve">Sound propagation, calculation, mapping and/or </w:t>
            </w:r>
            <w:proofErr w:type="gramStart"/>
            <w:r>
              <w:rPr>
                <w:lang w:val="en-GB"/>
              </w:rPr>
              <w:t>similar;</w:t>
            </w:r>
            <w:proofErr w:type="gramEnd"/>
          </w:p>
          <w:p w14:paraId="1D691FD9" w14:textId="77777777" w:rsidR="00DD0368" w:rsidRDefault="00DD0368" w:rsidP="00DD0368">
            <w:pPr>
              <w:pStyle w:val="TableParagraph"/>
              <w:numPr>
                <w:ilvl w:val="0"/>
                <w:numId w:val="92"/>
              </w:numPr>
              <w:tabs>
                <w:tab w:val="left" w:pos="499"/>
              </w:tabs>
              <w:spacing w:before="123"/>
              <w:ind w:right="50"/>
              <w:jc w:val="both"/>
              <w:rPr>
                <w:lang w:val="en-GB"/>
              </w:rPr>
            </w:pPr>
            <w:r>
              <w:rPr>
                <w:lang w:val="en-GB"/>
              </w:rPr>
              <w:t>Compliance (e.g. monitoring locations/ observations) with the agreed Music Noise Level</w:t>
            </w:r>
          </w:p>
          <w:p w14:paraId="64F790CF" w14:textId="77777777" w:rsidR="00DD0368" w:rsidRDefault="00DD0368" w:rsidP="00D864A9">
            <w:pPr>
              <w:pStyle w:val="TableParagraph"/>
              <w:tabs>
                <w:tab w:val="left" w:pos="499"/>
              </w:tabs>
              <w:spacing w:before="123"/>
              <w:ind w:right="50"/>
              <w:jc w:val="both"/>
              <w:rPr>
                <w:lang w:val="en-GB"/>
              </w:rPr>
            </w:pPr>
            <w:r>
              <w:rPr>
                <w:lang w:val="en-GB"/>
              </w:rPr>
              <w:t xml:space="preserve">                    within the Premises</w:t>
            </w:r>
          </w:p>
          <w:p w14:paraId="087B5242" w14:textId="77777777" w:rsidR="00DD0368" w:rsidRDefault="00DD0368" w:rsidP="00DD0368">
            <w:pPr>
              <w:pStyle w:val="TableParagraph"/>
              <w:numPr>
                <w:ilvl w:val="0"/>
                <w:numId w:val="91"/>
              </w:numPr>
              <w:tabs>
                <w:tab w:val="left" w:pos="499"/>
              </w:tabs>
              <w:spacing w:before="123"/>
              <w:ind w:right="50"/>
              <w:jc w:val="both"/>
              <w:rPr>
                <w:lang w:val="en-GB"/>
              </w:rPr>
            </w:pPr>
            <w:r>
              <w:rPr>
                <w:lang w:val="en-GB"/>
              </w:rPr>
              <w:t xml:space="preserve">Provided details of how the Premises Licence Holder proposes to ensure that noise conditions at the Premises are complied </w:t>
            </w:r>
            <w:proofErr w:type="gramStart"/>
            <w:r>
              <w:rPr>
                <w:lang w:val="en-GB"/>
              </w:rPr>
              <w:t>with;</w:t>
            </w:r>
            <w:proofErr w:type="gramEnd"/>
          </w:p>
          <w:p w14:paraId="7E0F6785" w14:textId="77777777" w:rsidR="00DD0368" w:rsidRDefault="00DD0368" w:rsidP="00DD0368">
            <w:pPr>
              <w:pStyle w:val="TableParagraph"/>
              <w:numPr>
                <w:ilvl w:val="0"/>
                <w:numId w:val="91"/>
              </w:numPr>
              <w:tabs>
                <w:tab w:val="left" w:pos="499"/>
              </w:tabs>
              <w:spacing w:before="123"/>
              <w:ind w:right="50"/>
              <w:jc w:val="both"/>
              <w:rPr>
                <w:lang w:val="en-GB"/>
              </w:rPr>
            </w:pPr>
            <w:r>
              <w:rPr>
                <w:lang w:val="en-GB"/>
              </w:rPr>
              <w:t xml:space="preserve">Clearly define the noise monitoring arrangements and locations to be monitored, to determine compliance with the four Licensing </w:t>
            </w:r>
            <w:proofErr w:type="gramStart"/>
            <w:r>
              <w:rPr>
                <w:lang w:val="en-GB"/>
              </w:rPr>
              <w:t>Objectives;</w:t>
            </w:r>
            <w:proofErr w:type="gramEnd"/>
          </w:p>
          <w:p w14:paraId="30034657" w14:textId="77777777" w:rsidR="00DD0368" w:rsidRDefault="00DD0368" w:rsidP="00DD0368">
            <w:pPr>
              <w:pStyle w:val="TableParagraph"/>
              <w:numPr>
                <w:ilvl w:val="0"/>
                <w:numId w:val="91"/>
              </w:numPr>
              <w:tabs>
                <w:tab w:val="left" w:pos="499"/>
              </w:tabs>
              <w:spacing w:before="123"/>
              <w:ind w:right="50"/>
              <w:jc w:val="both"/>
              <w:rPr>
                <w:lang w:val="en-GB"/>
              </w:rPr>
            </w:pPr>
            <w:r>
              <w:rPr>
                <w:lang w:val="en-GB"/>
              </w:rPr>
              <w:t>Consider other sensitive activities that may be affected by the event[s</w:t>
            </w:r>
            <w:proofErr w:type="gramStart"/>
            <w:r>
              <w:rPr>
                <w:lang w:val="en-GB"/>
              </w:rPr>
              <w:t>];</w:t>
            </w:r>
            <w:proofErr w:type="gramEnd"/>
          </w:p>
          <w:p w14:paraId="08AE362D" w14:textId="77777777" w:rsidR="00DD0368" w:rsidRDefault="00DD0368" w:rsidP="00DD0368">
            <w:pPr>
              <w:pStyle w:val="TableParagraph"/>
              <w:numPr>
                <w:ilvl w:val="0"/>
                <w:numId w:val="91"/>
              </w:numPr>
              <w:tabs>
                <w:tab w:val="left" w:pos="499"/>
              </w:tabs>
              <w:spacing w:before="123"/>
              <w:ind w:right="50"/>
              <w:jc w:val="both"/>
              <w:rPr>
                <w:lang w:val="en-GB"/>
              </w:rPr>
            </w:pPr>
            <w:r>
              <w:rPr>
                <w:lang w:val="en-GB"/>
              </w:rPr>
              <w:t xml:space="preserve">Clearly define the arrangements to secure compliance with the four Licensing Objectives throughout the event[s], and the organisational management to secure the </w:t>
            </w:r>
            <w:proofErr w:type="gramStart"/>
            <w:r>
              <w:rPr>
                <w:lang w:val="en-GB"/>
              </w:rPr>
              <w:t>same;</w:t>
            </w:r>
            <w:proofErr w:type="gramEnd"/>
          </w:p>
          <w:p w14:paraId="1E61032A" w14:textId="77777777" w:rsidR="00DD0368" w:rsidRDefault="00DD0368" w:rsidP="00DD0368">
            <w:pPr>
              <w:pStyle w:val="TableParagraph"/>
              <w:numPr>
                <w:ilvl w:val="0"/>
                <w:numId w:val="91"/>
              </w:numPr>
              <w:tabs>
                <w:tab w:val="left" w:pos="499"/>
              </w:tabs>
              <w:spacing w:before="123"/>
              <w:ind w:right="50"/>
              <w:jc w:val="both"/>
              <w:rPr>
                <w:lang w:val="en-GB"/>
              </w:rPr>
            </w:pPr>
            <w:r>
              <w:rPr>
                <w:lang w:val="en-GB"/>
              </w:rPr>
              <w:lastRenderedPageBreak/>
              <w:t xml:space="preserve">Detail the corrective action where/if music is perceived to have escaped </w:t>
            </w:r>
            <w:proofErr w:type="gramStart"/>
            <w:r>
              <w:rPr>
                <w:lang w:val="en-GB"/>
              </w:rPr>
              <w:t>inappropriately;</w:t>
            </w:r>
            <w:proofErr w:type="gramEnd"/>
          </w:p>
          <w:p w14:paraId="0AC3192F" w14:textId="77777777" w:rsidR="00DD0368" w:rsidRDefault="00DD0368" w:rsidP="00DD0368">
            <w:pPr>
              <w:pStyle w:val="TableParagraph"/>
              <w:numPr>
                <w:ilvl w:val="0"/>
                <w:numId w:val="91"/>
              </w:numPr>
              <w:tabs>
                <w:tab w:val="left" w:pos="499"/>
              </w:tabs>
              <w:spacing w:before="123"/>
              <w:ind w:right="50"/>
              <w:jc w:val="both"/>
              <w:rPr>
                <w:lang w:val="en-GB"/>
              </w:rPr>
            </w:pPr>
            <w:r>
              <w:rPr>
                <w:lang w:val="en-GB"/>
              </w:rPr>
              <w:t xml:space="preserve">Clearly define the arrangements for receiving and responding to complaints from </w:t>
            </w:r>
            <w:proofErr w:type="gramStart"/>
            <w:r>
              <w:rPr>
                <w:lang w:val="en-GB"/>
              </w:rPr>
              <w:t>local residents</w:t>
            </w:r>
            <w:proofErr w:type="gramEnd"/>
            <w:r>
              <w:rPr>
                <w:lang w:val="en-GB"/>
              </w:rPr>
              <w:t xml:space="preserve"> and businesses concerning noise and other issues associated with the build-up, clearance, infrastructure and the event </w:t>
            </w:r>
            <w:proofErr w:type="gramStart"/>
            <w:r>
              <w:rPr>
                <w:lang w:val="en-GB"/>
              </w:rPr>
              <w:t>itself;</w:t>
            </w:r>
            <w:proofErr w:type="gramEnd"/>
          </w:p>
          <w:p w14:paraId="79A9D904" w14:textId="77777777" w:rsidR="00DD0368" w:rsidRDefault="00DD0368" w:rsidP="00DD0368">
            <w:pPr>
              <w:pStyle w:val="TableParagraph"/>
              <w:numPr>
                <w:ilvl w:val="0"/>
                <w:numId w:val="91"/>
              </w:numPr>
              <w:tabs>
                <w:tab w:val="left" w:pos="499"/>
              </w:tabs>
              <w:spacing w:before="123"/>
              <w:ind w:right="50"/>
              <w:jc w:val="both"/>
              <w:rPr>
                <w:lang w:val="en-GB"/>
              </w:rPr>
            </w:pPr>
            <w:r>
              <w:rPr>
                <w:lang w:val="en-GB"/>
              </w:rPr>
              <w:t>The Plan will be subject to regular review and any changes necessary shall be submitted in writing to the Licensing Authority for written approval.</w:t>
            </w:r>
          </w:p>
          <w:p w14:paraId="03F77075" w14:textId="77777777" w:rsidR="00DD0368" w:rsidRPr="00E36F2F" w:rsidRDefault="00DD0368" w:rsidP="00D864A9">
            <w:pPr>
              <w:pStyle w:val="TableParagraph"/>
              <w:tabs>
                <w:tab w:val="left" w:pos="499"/>
              </w:tabs>
              <w:spacing w:before="123"/>
              <w:ind w:left="1261" w:right="50"/>
              <w:jc w:val="both"/>
              <w:rPr>
                <w:lang w:val="en-GB"/>
              </w:rPr>
            </w:pPr>
          </w:p>
        </w:tc>
      </w:tr>
      <w:tr w:rsidR="00DD0368" w:rsidRPr="00BC3687" w14:paraId="4607D10E" w14:textId="77777777" w:rsidTr="00D864A9">
        <w:tc>
          <w:tcPr>
            <w:tcW w:w="851" w:type="dxa"/>
          </w:tcPr>
          <w:p w14:paraId="4DC14407"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lastRenderedPageBreak/>
              <w:t>PN</w:t>
            </w:r>
            <w:r>
              <w:rPr>
                <w:rFonts w:ascii="Arial" w:eastAsia="Times New Roman" w:hAnsi="Arial" w:cs="Arial"/>
                <w:bCs/>
                <w:lang w:eastAsia="en-GB"/>
              </w:rPr>
              <w:t>20</w:t>
            </w:r>
          </w:p>
        </w:tc>
        <w:tc>
          <w:tcPr>
            <w:tcW w:w="2977" w:type="dxa"/>
          </w:tcPr>
          <w:p w14:paraId="0A5B93A4"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Noise</w:t>
            </w:r>
          </w:p>
          <w:p w14:paraId="763BBEE9"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(Sound Limiting Device)</w:t>
            </w:r>
          </w:p>
          <w:p w14:paraId="6D17E3A8" w14:textId="77777777" w:rsidR="00DD0368" w:rsidRPr="00BC3687" w:rsidRDefault="00DD0368" w:rsidP="00D864A9">
            <w:pPr>
              <w:rPr>
                <w:rFonts w:ascii="Arial" w:eastAsia="Times New Roman" w:hAnsi="Arial" w:cs="Arial"/>
                <w:b/>
                <w:lang w:eastAsia="en-GB"/>
              </w:rPr>
            </w:pPr>
          </w:p>
        </w:tc>
        <w:tc>
          <w:tcPr>
            <w:tcW w:w="6094" w:type="dxa"/>
          </w:tcPr>
          <w:p w14:paraId="48859D57" w14:textId="77777777" w:rsidR="00DD0368" w:rsidRPr="00BC3687" w:rsidRDefault="00DD0368" w:rsidP="00DD0368">
            <w:pPr>
              <w:pStyle w:val="TableParagraph"/>
              <w:numPr>
                <w:ilvl w:val="0"/>
                <w:numId w:val="53"/>
              </w:numPr>
              <w:tabs>
                <w:tab w:val="left" w:pos="499"/>
              </w:tabs>
              <w:spacing w:before="249"/>
              <w:ind w:left="499" w:hanging="358"/>
              <w:jc w:val="both"/>
              <w:rPr>
                <w:bCs/>
                <w:lang w:val="en-GB"/>
              </w:rPr>
            </w:pPr>
            <w:r w:rsidRPr="00BC3687">
              <w:rPr>
                <w:bCs/>
                <w:lang w:val="en-GB"/>
              </w:rPr>
              <w:t xml:space="preserve">The </w:t>
            </w:r>
            <w:r w:rsidRPr="00BC3687">
              <w:rPr>
                <w:lang w:val="en-GB"/>
              </w:rPr>
              <w:t>Premises Licence Holder shall provide a system or device which shall control the maximum audible levels of music</w:t>
            </w:r>
            <w:r>
              <w:rPr>
                <w:lang w:val="en-GB"/>
              </w:rPr>
              <w:t>/sound</w:t>
            </w:r>
            <w:r w:rsidRPr="00BC3687">
              <w:rPr>
                <w:lang w:val="en-GB"/>
              </w:rPr>
              <w:t xml:space="preserve"> played at the Premises at a set level and be subject to the following </w:t>
            </w:r>
            <w:r w:rsidRPr="00BC3687">
              <w:rPr>
                <w:spacing w:val="-2"/>
                <w:lang w:val="en-GB"/>
              </w:rPr>
              <w:t>provisions:</w:t>
            </w:r>
          </w:p>
          <w:p w14:paraId="48F1EF71" w14:textId="77777777" w:rsidR="00DD0368" w:rsidRPr="00BC3687" w:rsidRDefault="00DD0368" w:rsidP="00DD0368">
            <w:pPr>
              <w:pStyle w:val="TableParagraph"/>
              <w:numPr>
                <w:ilvl w:val="0"/>
                <w:numId w:val="56"/>
              </w:numPr>
              <w:tabs>
                <w:tab w:val="left" w:pos="499"/>
              </w:tabs>
              <w:spacing w:before="249"/>
              <w:jc w:val="both"/>
              <w:rPr>
                <w:bCs/>
                <w:lang w:val="en-GB"/>
              </w:rPr>
            </w:pPr>
            <w:r w:rsidRPr="00BC3687">
              <w:rPr>
                <w:bCs/>
                <w:lang w:val="en-GB"/>
              </w:rPr>
              <w:t xml:space="preserve">The </w:t>
            </w:r>
            <w:r w:rsidRPr="00BC3687">
              <w:rPr>
                <w:lang w:val="en-GB"/>
              </w:rPr>
              <w:t>system or device shall be installed at</w:t>
            </w:r>
            <w:r w:rsidRPr="00BC3687">
              <w:rPr>
                <w:spacing w:val="-2"/>
                <w:lang w:val="en-GB"/>
              </w:rPr>
              <w:t xml:space="preserve"> </w:t>
            </w:r>
            <w:r w:rsidRPr="00BC3687">
              <w:rPr>
                <w:lang w:val="en-GB"/>
              </w:rPr>
              <w:t>the</w:t>
            </w:r>
            <w:r w:rsidRPr="00BC3687">
              <w:rPr>
                <w:spacing w:val="-1"/>
                <w:lang w:val="en-GB"/>
              </w:rPr>
              <w:t xml:space="preserve"> </w:t>
            </w:r>
            <w:r w:rsidRPr="00BC3687">
              <w:rPr>
                <w:lang w:val="en-GB"/>
              </w:rPr>
              <w:t>Premises</w:t>
            </w:r>
            <w:r w:rsidRPr="00BC3687">
              <w:rPr>
                <w:spacing w:val="-1"/>
                <w:lang w:val="en-GB"/>
              </w:rPr>
              <w:t xml:space="preserve"> </w:t>
            </w:r>
            <w:r w:rsidRPr="00BC3687">
              <w:rPr>
                <w:lang w:val="en-GB"/>
              </w:rPr>
              <w:t>and</w:t>
            </w:r>
            <w:r w:rsidRPr="00BC3687">
              <w:rPr>
                <w:spacing w:val="-1"/>
                <w:lang w:val="en-GB"/>
              </w:rPr>
              <w:t xml:space="preserve"> </w:t>
            </w:r>
            <w:r w:rsidRPr="00BC3687">
              <w:rPr>
                <w:lang w:val="en-GB"/>
              </w:rPr>
              <w:t>set, within [</w:t>
            </w:r>
            <w:r w:rsidRPr="00BC3687">
              <w:rPr>
                <w:color w:val="0000FF"/>
                <w:lang w:val="en-GB"/>
              </w:rPr>
              <w:t>3</w:t>
            </w:r>
            <w:r w:rsidRPr="00BC3687">
              <w:rPr>
                <w:lang w:val="en-GB"/>
              </w:rPr>
              <w:t xml:space="preserve">] months of the date of the </w:t>
            </w:r>
            <w:r>
              <w:rPr>
                <w:lang w:val="en-GB"/>
              </w:rPr>
              <w:t>[</w:t>
            </w:r>
            <w:r w:rsidRPr="00D30297">
              <w:rPr>
                <w:color w:val="0000FF"/>
                <w:lang w:val="en-GB"/>
              </w:rPr>
              <w:t>grant/ variation, review</w:t>
            </w:r>
            <w:r>
              <w:rPr>
                <w:lang w:val="en-GB"/>
              </w:rPr>
              <w:t>]</w:t>
            </w:r>
            <w:r w:rsidRPr="00BC3687">
              <w:rPr>
                <w:lang w:val="en-GB"/>
              </w:rPr>
              <w:t xml:space="preserve"> of the </w:t>
            </w:r>
            <w:r>
              <w:rPr>
                <w:lang w:val="en-GB"/>
              </w:rPr>
              <w:t>L</w:t>
            </w:r>
            <w:r w:rsidRPr="00BC3687">
              <w:rPr>
                <w:lang w:val="en-GB"/>
              </w:rPr>
              <w:t>icence at a level approved by an authorised officer of the Environmental Health S</w:t>
            </w:r>
            <w:r>
              <w:rPr>
                <w:lang w:val="en-GB"/>
              </w:rPr>
              <w:t>ervice</w:t>
            </w:r>
            <w:r w:rsidRPr="00BC3687">
              <w:rPr>
                <w:lang w:val="en-GB"/>
              </w:rPr>
              <w:t xml:space="preserve"> and this level shall be adjusted thereafter at his direction where he considers it is necessary for the prevention</w:t>
            </w:r>
            <w:r w:rsidRPr="00BC3687">
              <w:rPr>
                <w:spacing w:val="40"/>
                <w:lang w:val="en-GB"/>
              </w:rPr>
              <w:t xml:space="preserve"> </w:t>
            </w:r>
            <w:r w:rsidRPr="00BC3687">
              <w:rPr>
                <w:lang w:val="en-GB"/>
              </w:rPr>
              <w:t>of public nuisance;</w:t>
            </w:r>
          </w:p>
          <w:p w14:paraId="047B9DEB" w14:textId="77777777" w:rsidR="00DD0368" w:rsidRPr="00BC3687" w:rsidRDefault="00DD0368" w:rsidP="00DD0368">
            <w:pPr>
              <w:pStyle w:val="TableParagraph"/>
              <w:numPr>
                <w:ilvl w:val="0"/>
                <w:numId w:val="56"/>
              </w:numPr>
              <w:tabs>
                <w:tab w:val="left" w:pos="499"/>
              </w:tabs>
              <w:spacing w:before="249"/>
              <w:jc w:val="both"/>
              <w:rPr>
                <w:bCs/>
                <w:lang w:val="en-GB"/>
              </w:rPr>
            </w:pPr>
            <w:r w:rsidRPr="00BC3687">
              <w:rPr>
                <w:lang w:val="en-GB"/>
              </w:rPr>
              <w:t>All music</w:t>
            </w:r>
            <w:r>
              <w:rPr>
                <w:lang w:val="en-GB"/>
              </w:rPr>
              <w:t>/sound</w:t>
            </w:r>
            <w:r w:rsidRPr="00BC3687">
              <w:rPr>
                <w:lang w:val="en-GB"/>
              </w:rPr>
              <w:t xml:space="preserve"> played at the Premises shall be played through this system or </w:t>
            </w:r>
            <w:proofErr w:type="gramStart"/>
            <w:r w:rsidRPr="00BC3687">
              <w:rPr>
                <w:lang w:val="en-GB"/>
              </w:rPr>
              <w:t>device;</w:t>
            </w:r>
            <w:proofErr w:type="gramEnd"/>
          </w:p>
          <w:p w14:paraId="1565E803" w14:textId="77777777" w:rsidR="00DD0368" w:rsidRPr="00BC3687" w:rsidRDefault="00DD0368" w:rsidP="00DD0368">
            <w:pPr>
              <w:pStyle w:val="TableParagraph"/>
              <w:numPr>
                <w:ilvl w:val="0"/>
                <w:numId w:val="56"/>
              </w:numPr>
              <w:tabs>
                <w:tab w:val="left" w:pos="499"/>
              </w:tabs>
              <w:spacing w:before="249"/>
              <w:jc w:val="both"/>
              <w:rPr>
                <w:bCs/>
                <w:lang w:val="en-GB"/>
              </w:rPr>
            </w:pPr>
            <w:r w:rsidRPr="00BC3687">
              <w:rPr>
                <w:lang w:val="en-GB"/>
              </w:rPr>
              <w:t>The system or device shall not be adjusted</w:t>
            </w:r>
            <w:r>
              <w:rPr>
                <w:lang w:val="en-GB"/>
              </w:rPr>
              <w:t>/ altered/ changed/ replaced</w:t>
            </w:r>
            <w:r w:rsidRPr="00BC3687">
              <w:rPr>
                <w:lang w:val="en-GB"/>
              </w:rPr>
              <w:t xml:space="preserve"> without the prior written approval of an authorised officer of the Environmental Health </w:t>
            </w:r>
            <w:proofErr w:type="gramStart"/>
            <w:r w:rsidRPr="00BC3687">
              <w:rPr>
                <w:lang w:val="en-GB"/>
              </w:rPr>
              <w:t>Se</w:t>
            </w:r>
            <w:r>
              <w:rPr>
                <w:lang w:val="en-GB"/>
              </w:rPr>
              <w:t>rvice</w:t>
            </w:r>
            <w:r w:rsidRPr="00BC3687">
              <w:rPr>
                <w:lang w:val="en-GB"/>
              </w:rPr>
              <w:t>;</w:t>
            </w:r>
            <w:proofErr w:type="gramEnd"/>
          </w:p>
          <w:p w14:paraId="018271F1" w14:textId="77777777" w:rsidR="00DD0368" w:rsidRPr="00BC3687" w:rsidRDefault="00DD0368" w:rsidP="00DD0368">
            <w:pPr>
              <w:pStyle w:val="TableParagraph"/>
              <w:numPr>
                <w:ilvl w:val="0"/>
                <w:numId w:val="56"/>
              </w:numPr>
              <w:tabs>
                <w:tab w:val="left" w:pos="499"/>
              </w:tabs>
              <w:spacing w:before="249"/>
              <w:jc w:val="both"/>
              <w:rPr>
                <w:bCs/>
                <w:lang w:val="en-GB"/>
              </w:rPr>
            </w:pPr>
            <w:r w:rsidRPr="00BC3687">
              <w:rPr>
                <w:lang w:val="en-GB"/>
              </w:rPr>
              <w:t>The system or device shall be maintained in a secure state as approved by an authorised officer of the Environmental Health Section, so that it is not able to be tampered with easily; and</w:t>
            </w:r>
          </w:p>
          <w:p w14:paraId="0459DC88" w14:textId="77777777" w:rsidR="00DD0368" w:rsidRPr="00BC3687" w:rsidRDefault="00DD0368" w:rsidP="00DD0368">
            <w:pPr>
              <w:pStyle w:val="TableParagraph"/>
              <w:numPr>
                <w:ilvl w:val="0"/>
                <w:numId w:val="56"/>
              </w:numPr>
              <w:tabs>
                <w:tab w:val="left" w:pos="499"/>
              </w:tabs>
              <w:spacing w:before="249"/>
              <w:jc w:val="both"/>
              <w:rPr>
                <w:bCs/>
                <w:lang w:val="en-GB"/>
              </w:rPr>
            </w:pPr>
            <w:r w:rsidRPr="00BC3687">
              <w:rPr>
                <w:lang w:val="en-GB"/>
              </w:rPr>
              <w:t>The</w:t>
            </w:r>
            <w:r w:rsidRPr="00BC3687">
              <w:rPr>
                <w:spacing w:val="10"/>
                <w:lang w:val="en-GB"/>
              </w:rPr>
              <w:t xml:space="preserve"> </w:t>
            </w:r>
            <w:r w:rsidRPr="00BC3687">
              <w:rPr>
                <w:lang w:val="en-GB"/>
              </w:rPr>
              <w:t>system</w:t>
            </w:r>
            <w:r w:rsidRPr="00BC3687">
              <w:rPr>
                <w:spacing w:val="14"/>
                <w:lang w:val="en-GB"/>
              </w:rPr>
              <w:t xml:space="preserve"> </w:t>
            </w:r>
            <w:r w:rsidRPr="00BC3687">
              <w:rPr>
                <w:lang w:val="en-GB"/>
              </w:rPr>
              <w:t>or</w:t>
            </w:r>
            <w:r w:rsidRPr="00BC3687">
              <w:rPr>
                <w:spacing w:val="14"/>
                <w:lang w:val="en-GB"/>
              </w:rPr>
              <w:t xml:space="preserve"> </w:t>
            </w:r>
            <w:r w:rsidRPr="00BC3687">
              <w:rPr>
                <w:lang w:val="en-GB"/>
              </w:rPr>
              <w:t>device</w:t>
            </w:r>
            <w:r w:rsidRPr="00BC3687">
              <w:rPr>
                <w:spacing w:val="13"/>
                <w:lang w:val="en-GB"/>
              </w:rPr>
              <w:t xml:space="preserve"> </w:t>
            </w:r>
            <w:r w:rsidRPr="00BC3687">
              <w:rPr>
                <w:lang w:val="en-GB"/>
              </w:rPr>
              <w:t>shall</w:t>
            </w:r>
            <w:r w:rsidRPr="00BC3687">
              <w:rPr>
                <w:spacing w:val="11"/>
                <w:lang w:val="en-GB"/>
              </w:rPr>
              <w:t xml:space="preserve"> </w:t>
            </w:r>
            <w:r w:rsidRPr="00BC3687">
              <w:rPr>
                <w:lang w:val="en-GB"/>
              </w:rPr>
              <w:t>be</w:t>
            </w:r>
            <w:r w:rsidRPr="00BC3687">
              <w:rPr>
                <w:spacing w:val="13"/>
                <w:lang w:val="en-GB"/>
              </w:rPr>
              <w:t xml:space="preserve"> </w:t>
            </w:r>
            <w:r w:rsidRPr="00BC3687">
              <w:rPr>
                <w:lang w:val="en-GB"/>
              </w:rPr>
              <w:t>monitored</w:t>
            </w:r>
            <w:r w:rsidRPr="00BC3687">
              <w:rPr>
                <w:spacing w:val="13"/>
                <w:lang w:val="en-GB"/>
              </w:rPr>
              <w:t xml:space="preserve"> </w:t>
            </w:r>
            <w:r w:rsidRPr="00BC3687">
              <w:rPr>
                <w:lang w:val="en-GB"/>
              </w:rPr>
              <w:t>and</w:t>
            </w:r>
            <w:r w:rsidRPr="00BC3687">
              <w:rPr>
                <w:spacing w:val="11"/>
                <w:lang w:val="en-GB"/>
              </w:rPr>
              <w:t xml:space="preserve"> </w:t>
            </w:r>
            <w:r w:rsidRPr="00BC3687">
              <w:rPr>
                <w:lang w:val="en-GB"/>
              </w:rPr>
              <w:t>be</w:t>
            </w:r>
            <w:r w:rsidRPr="00BC3687">
              <w:rPr>
                <w:spacing w:val="10"/>
                <w:lang w:val="en-GB"/>
              </w:rPr>
              <w:t xml:space="preserve"> </w:t>
            </w:r>
            <w:r w:rsidRPr="00BC3687">
              <w:rPr>
                <w:lang w:val="en-GB"/>
              </w:rPr>
              <w:t>maintained in effective working order so that the maximum levels of music played</w:t>
            </w:r>
            <w:r w:rsidRPr="00BC3687">
              <w:rPr>
                <w:spacing w:val="22"/>
                <w:lang w:val="en-GB"/>
              </w:rPr>
              <w:t xml:space="preserve"> </w:t>
            </w:r>
            <w:r w:rsidRPr="00BC3687">
              <w:rPr>
                <w:lang w:val="en-GB"/>
              </w:rPr>
              <w:t>at</w:t>
            </w:r>
            <w:r w:rsidRPr="00BC3687">
              <w:rPr>
                <w:spacing w:val="25"/>
                <w:lang w:val="en-GB"/>
              </w:rPr>
              <w:t xml:space="preserve"> </w:t>
            </w:r>
            <w:r w:rsidRPr="00BC3687">
              <w:rPr>
                <w:lang w:val="en-GB"/>
              </w:rPr>
              <w:t>the</w:t>
            </w:r>
            <w:r w:rsidRPr="00BC3687">
              <w:rPr>
                <w:spacing w:val="23"/>
                <w:lang w:val="en-GB"/>
              </w:rPr>
              <w:t xml:space="preserve"> </w:t>
            </w:r>
            <w:r w:rsidRPr="00BC3687">
              <w:rPr>
                <w:lang w:val="en-GB"/>
              </w:rPr>
              <w:t>Premises</w:t>
            </w:r>
            <w:r w:rsidRPr="00BC3687">
              <w:rPr>
                <w:spacing w:val="21"/>
                <w:lang w:val="en-GB"/>
              </w:rPr>
              <w:t xml:space="preserve"> </w:t>
            </w:r>
            <w:r w:rsidRPr="00BC3687">
              <w:rPr>
                <w:lang w:val="en-GB"/>
              </w:rPr>
              <w:t>do</w:t>
            </w:r>
            <w:r w:rsidRPr="00BC3687">
              <w:rPr>
                <w:spacing w:val="23"/>
                <w:lang w:val="en-GB"/>
              </w:rPr>
              <w:t xml:space="preserve"> </w:t>
            </w:r>
            <w:r w:rsidRPr="00BC3687">
              <w:rPr>
                <w:lang w:val="en-GB"/>
              </w:rPr>
              <w:t>not</w:t>
            </w:r>
            <w:r w:rsidRPr="00BC3687">
              <w:rPr>
                <w:spacing w:val="24"/>
                <w:lang w:val="en-GB"/>
              </w:rPr>
              <w:t xml:space="preserve"> </w:t>
            </w:r>
            <w:r w:rsidRPr="00BC3687">
              <w:rPr>
                <w:lang w:val="en-GB"/>
              </w:rPr>
              <w:t>exceed</w:t>
            </w:r>
            <w:r w:rsidRPr="00BC3687">
              <w:rPr>
                <w:spacing w:val="24"/>
                <w:lang w:val="en-GB"/>
              </w:rPr>
              <w:t xml:space="preserve"> </w:t>
            </w:r>
            <w:r w:rsidRPr="00BC3687">
              <w:rPr>
                <w:lang w:val="en-GB"/>
              </w:rPr>
              <w:t>the</w:t>
            </w:r>
            <w:r w:rsidRPr="00BC3687">
              <w:rPr>
                <w:spacing w:val="21"/>
                <w:lang w:val="en-GB"/>
              </w:rPr>
              <w:t xml:space="preserve"> </w:t>
            </w:r>
            <w:r w:rsidRPr="00BC3687">
              <w:rPr>
                <w:lang w:val="en-GB"/>
              </w:rPr>
              <w:t>level</w:t>
            </w:r>
            <w:r w:rsidRPr="00BC3687">
              <w:rPr>
                <w:spacing w:val="25"/>
                <w:lang w:val="en-GB"/>
              </w:rPr>
              <w:t xml:space="preserve"> </w:t>
            </w:r>
            <w:r w:rsidRPr="00BC3687">
              <w:rPr>
                <w:lang w:val="en-GB"/>
              </w:rPr>
              <w:t>that</w:t>
            </w:r>
            <w:r w:rsidRPr="00BC3687">
              <w:rPr>
                <w:spacing w:val="23"/>
                <w:lang w:val="en-GB"/>
              </w:rPr>
              <w:t xml:space="preserve"> </w:t>
            </w:r>
            <w:r w:rsidRPr="00BC3687">
              <w:rPr>
                <w:lang w:val="en-GB"/>
              </w:rPr>
              <w:t>has</w:t>
            </w:r>
            <w:r w:rsidRPr="00BC3687">
              <w:rPr>
                <w:spacing w:val="24"/>
                <w:lang w:val="en-GB"/>
              </w:rPr>
              <w:t xml:space="preserve"> </w:t>
            </w:r>
            <w:r w:rsidRPr="00BC3687">
              <w:rPr>
                <w:spacing w:val="-4"/>
                <w:lang w:val="en-GB"/>
              </w:rPr>
              <w:t>been set.</w:t>
            </w:r>
          </w:p>
          <w:p w14:paraId="066E06CE" w14:textId="77777777" w:rsidR="00DD0368" w:rsidRPr="00BC3687" w:rsidRDefault="00DD0368" w:rsidP="00D864A9">
            <w:pPr>
              <w:pStyle w:val="TableParagraph"/>
              <w:tabs>
                <w:tab w:val="left" w:pos="499"/>
              </w:tabs>
              <w:spacing w:before="249"/>
              <w:ind w:left="1219"/>
              <w:jc w:val="both"/>
              <w:rPr>
                <w:bCs/>
                <w:lang w:val="en-GB"/>
              </w:rPr>
            </w:pPr>
          </w:p>
        </w:tc>
      </w:tr>
      <w:tr w:rsidR="00DD0368" w:rsidRPr="00BC3687" w14:paraId="75BC5407" w14:textId="77777777" w:rsidTr="00D864A9">
        <w:tc>
          <w:tcPr>
            <w:tcW w:w="851" w:type="dxa"/>
          </w:tcPr>
          <w:p w14:paraId="34EBD3D7"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PN</w:t>
            </w:r>
            <w:r>
              <w:rPr>
                <w:rFonts w:ascii="Arial" w:eastAsia="Times New Roman" w:hAnsi="Arial" w:cs="Arial"/>
                <w:bCs/>
                <w:lang w:eastAsia="en-GB"/>
              </w:rPr>
              <w:t>21</w:t>
            </w:r>
          </w:p>
        </w:tc>
        <w:tc>
          <w:tcPr>
            <w:tcW w:w="2977" w:type="dxa"/>
          </w:tcPr>
          <w:p w14:paraId="562AA7A3"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 xml:space="preserve">Noise </w:t>
            </w:r>
          </w:p>
          <w:p w14:paraId="3D6DEB76"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 xml:space="preserve">(Sound Limiting Device – password) </w:t>
            </w:r>
          </w:p>
        </w:tc>
        <w:tc>
          <w:tcPr>
            <w:tcW w:w="6094" w:type="dxa"/>
          </w:tcPr>
          <w:p w14:paraId="3CEEE024" w14:textId="77777777" w:rsidR="00DD0368" w:rsidRPr="00BC3687" w:rsidRDefault="00DD0368" w:rsidP="00DD0368">
            <w:pPr>
              <w:pStyle w:val="TableParagraph"/>
              <w:numPr>
                <w:ilvl w:val="0"/>
                <w:numId w:val="57"/>
              </w:numPr>
              <w:tabs>
                <w:tab w:val="left" w:pos="499"/>
              </w:tabs>
              <w:spacing w:before="249"/>
              <w:jc w:val="both"/>
              <w:rPr>
                <w:bCs/>
                <w:lang w:val="en-GB"/>
              </w:rPr>
            </w:pPr>
            <w:r w:rsidRPr="00BC3687">
              <w:rPr>
                <w:bCs/>
                <w:lang w:val="en-GB"/>
              </w:rPr>
              <w:t xml:space="preserve">That </w:t>
            </w:r>
            <w:r w:rsidRPr="00BC3687">
              <w:rPr>
                <w:lang w:val="en-GB"/>
              </w:rPr>
              <w:t xml:space="preserve">the key/password for the sound limiting device installed at the Premises be kept by a third party </w:t>
            </w:r>
            <w:r w:rsidRPr="00BC3687">
              <w:rPr>
                <w:lang w:val="en-GB"/>
              </w:rPr>
              <w:lastRenderedPageBreak/>
              <w:t>nominated by the Premises Licence Holder and approved by the Licensing Authority and that</w:t>
            </w:r>
            <w:r w:rsidRPr="00BC3687">
              <w:rPr>
                <w:spacing w:val="40"/>
                <w:lang w:val="en-GB"/>
              </w:rPr>
              <w:t xml:space="preserve"> </w:t>
            </w:r>
            <w:r w:rsidRPr="00BC3687">
              <w:rPr>
                <w:lang w:val="en-GB"/>
              </w:rPr>
              <w:t>no changes be made to the set levels without the consent of the Environmental Health Se</w:t>
            </w:r>
            <w:r>
              <w:rPr>
                <w:lang w:val="en-GB"/>
              </w:rPr>
              <w:t>rvice</w:t>
            </w:r>
            <w:r w:rsidRPr="00BC3687">
              <w:rPr>
                <w:lang w:val="en-GB"/>
              </w:rPr>
              <w:t>.</w:t>
            </w:r>
          </w:p>
          <w:p w14:paraId="3319897D" w14:textId="77777777" w:rsidR="00DD0368" w:rsidRPr="00BC3687" w:rsidRDefault="00DD0368" w:rsidP="00D864A9">
            <w:pPr>
              <w:pStyle w:val="TableParagraph"/>
              <w:tabs>
                <w:tab w:val="left" w:pos="499"/>
              </w:tabs>
              <w:spacing w:before="249"/>
              <w:ind w:left="141"/>
              <w:jc w:val="both"/>
              <w:rPr>
                <w:bCs/>
                <w:lang w:val="en-GB"/>
              </w:rPr>
            </w:pPr>
          </w:p>
        </w:tc>
      </w:tr>
      <w:tr w:rsidR="00DD0368" w:rsidRPr="00BC3687" w14:paraId="36B2630C" w14:textId="77777777" w:rsidTr="00D864A9">
        <w:tc>
          <w:tcPr>
            <w:tcW w:w="851" w:type="dxa"/>
          </w:tcPr>
          <w:p w14:paraId="54F085A8"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lastRenderedPageBreak/>
              <w:t>PN</w:t>
            </w:r>
            <w:r>
              <w:rPr>
                <w:rFonts w:ascii="Arial" w:eastAsia="Times New Roman" w:hAnsi="Arial" w:cs="Arial"/>
                <w:bCs/>
                <w:lang w:eastAsia="en-GB"/>
              </w:rPr>
              <w:t>22</w:t>
            </w:r>
          </w:p>
        </w:tc>
        <w:tc>
          <w:tcPr>
            <w:tcW w:w="2977" w:type="dxa"/>
          </w:tcPr>
          <w:p w14:paraId="2A445446"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Noise</w:t>
            </w:r>
          </w:p>
          <w:p w14:paraId="1A61DDE5"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(Sounds Limiting Device – plans and specifications)</w:t>
            </w:r>
          </w:p>
        </w:tc>
        <w:tc>
          <w:tcPr>
            <w:tcW w:w="6094" w:type="dxa"/>
          </w:tcPr>
          <w:p w14:paraId="378A5336" w14:textId="77777777" w:rsidR="00DD0368" w:rsidRPr="00BC3687" w:rsidRDefault="00DD0368" w:rsidP="00DD0368">
            <w:pPr>
              <w:pStyle w:val="TableParagraph"/>
              <w:numPr>
                <w:ilvl w:val="0"/>
                <w:numId w:val="58"/>
              </w:numPr>
              <w:tabs>
                <w:tab w:val="left" w:pos="499"/>
              </w:tabs>
              <w:spacing w:before="249"/>
              <w:jc w:val="both"/>
              <w:rPr>
                <w:bCs/>
                <w:lang w:val="en-GB"/>
              </w:rPr>
            </w:pPr>
            <w:r w:rsidRPr="00BC3687">
              <w:rPr>
                <w:bCs/>
                <w:lang w:val="en-GB"/>
              </w:rPr>
              <w:t xml:space="preserve">That </w:t>
            </w:r>
            <w:r w:rsidRPr="00BC3687">
              <w:rPr>
                <w:lang w:val="en-GB"/>
              </w:rPr>
              <w:t>the Premises Licence Holder provides detailed plans and specifications of the sound system(s) installed</w:t>
            </w:r>
            <w:r>
              <w:rPr>
                <w:lang w:val="en-GB"/>
              </w:rPr>
              <w:t xml:space="preserve"> and maintained</w:t>
            </w:r>
            <w:r w:rsidRPr="00BC3687">
              <w:rPr>
                <w:lang w:val="en-GB"/>
              </w:rPr>
              <w:t xml:space="preserve"> at the </w:t>
            </w:r>
            <w:r>
              <w:rPr>
                <w:lang w:val="en-GB"/>
              </w:rPr>
              <w:t>P</w:t>
            </w:r>
            <w:r w:rsidRPr="00BC3687">
              <w:rPr>
                <w:lang w:val="en-GB"/>
              </w:rPr>
              <w:t>remises to the Environmental Health Se</w:t>
            </w:r>
            <w:r>
              <w:rPr>
                <w:lang w:val="en-GB"/>
              </w:rPr>
              <w:t>rvice</w:t>
            </w:r>
            <w:r w:rsidRPr="00BC3687">
              <w:rPr>
                <w:lang w:val="en-GB"/>
              </w:rPr>
              <w:t xml:space="preserve"> by [</w:t>
            </w:r>
            <w:r w:rsidRPr="00BC3687">
              <w:rPr>
                <w:iCs/>
                <w:color w:val="0000FF"/>
                <w:lang w:val="en-GB"/>
              </w:rPr>
              <w:t>insert date</w:t>
            </w:r>
            <w:r w:rsidRPr="00BC3687">
              <w:rPr>
                <w:lang w:val="en-GB"/>
              </w:rPr>
              <w:t xml:space="preserve">] for </w:t>
            </w:r>
            <w:r>
              <w:rPr>
                <w:lang w:val="en-GB"/>
              </w:rPr>
              <w:t>its</w:t>
            </w:r>
            <w:r w:rsidRPr="00BC3687">
              <w:rPr>
                <w:lang w:val="en-GB"/>
              </w:rPr>
              <w:t xml:space="preserve"> approval and that no additions</w:t>
            </w:r>
            <w:r>
              <w:rPr>
                <w:lang w:val="en-GB"/>
              </w:rPr>
              <w:t xml:space="preserve">/ </w:t>
            </w:r>
            <w:r w:rsidRPr="00BC3687">
              <w:rPr>
                <w:lang w:val="en-GB"/>
              </w:rPr>
              <w:t>alterations</w:t>
            </w:r>
            <w:r>
              <w:rPr>
                <w:lang w:val="en-GB"/>
              </w:rPr>
              <w:t>/ replacements</w:t>
            </w:r>
            <w:r w:rsidRPr="00BC3687">
              <w:rPr>
                <w:lang w:val="en-GB"/>
              </w:rPr>
              <w:t xml:space="preserve"> are made to the system without </w:t>
            </w:r>
            <w:r>
              <w:rPr>
                <w:lang w:val="en-GB"/>
              </w:rPr>
              <w:t>their</w:t>
            </w:r>
            <w:r w:rsidRPr="00BC3687">
              <w:rPr>
                <w:lang w:val="en-GB"/>
              </w:rPr>
              <w:t xml:space="preserve"> consent.</w:t>
            </w:r>
          </w:p>
          <w:p w14:paraId="50A72139" w14:textId="77777777" w:rsidR="00DD0368" w:rsidRPr="00BC3687" w:rsidRDefault="00DD0368" w:rsidP="00D864A9">
            <w:pPr>
              <w:pStyle w:val="TableParagraph"/>
              <w:tabs>
                <w:tab w:val="left" w:pos="499"/>
              </w:tabs>
              <w:spacing w:before="249"/>
              <w:ind w:left="501"/>
              <w:rPr>
                <w:bCs/>
                <w:lang w:val="en-GB"/>
              </w:rPr>
            </w:pPr>
          </w:p>
        </w:tc>
      </w:tr>
      <w:tr w:rsidR="00DD0368" w:rsidRPr="00BC3687" w14:paraId="5127A235" w14:textId="77777777" w:rsidTr="00D864A9">
        <w:tc>
          <w:tcPr>
            <w:tcW w:w="851" w:type="dxa"/>
          </w:tcPr>
          <w:p w14:paraId="748E86F1"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PN</w:t>
            </w:r>
            <w:r>
              <w:rPr>
                <w:rFonts w:ascii="Arial" w:eastAsia="Times New Roman" w:hAnsi="Arial" w:cs="Arial"/>
                <w:bCs/>
                <w:lang w:eastAsia="en-GB"/>
              </w:rPr>
              <w:t>23</w:t>
            </w:r>
          </w:p>
        </w:tc>
        <w:tc>
          <w:tcPr>
            <w:tcW w:w="2977" w:type="dxa"/>
          </w:tcPr>
          <w:p w14:paraId="1ADBC59D"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Notices</w:t>
            </w:r>
          </w:p>
        </w:tc>
        <w:tc>
          <w:tcPr>
            <w:tcW w:w="6094" w:type="dxa"/>
          </w:tcPr>
          <w:p w14:paraId="7C38C776" w14:textId="77777777" w:rsidR="00DD0368" w:rsidRPr="00BC3687" w:rsidRDefault="00DD0368" w:rsidP="00DD0368">
            <w:pPr>
              <w:pStyle w:val="TableParagraph"/>
              <w:numPr>
                <w:ilvl w:val="0"/>
                <w:numId w:val="71"/>
              </w:numPr>
              <w:tabs>
                <w:tab w:val="left" w:pos="499"/>
              </w:tabs>
              <w:spacing w:before="249"/>
              <w:jc w:val="both"/>
              <w:rPr>
                <w:lang w:val="en-GB"/>
              </w:rPr>
            </w:pPr>
            <w:r w:rsidRPr="00BC3687">
              <w:rPr>
                <w:lang w:val="en-GB"/>
              </w:rPr>
              <w:t xml:space="preserve">Clear and legible signs shall be prominently displayed at all exits from the Premises requesting patrons to respect the needs of </w:t>
            </w:r>
            <w:proofErr w:type="gramStart"/>
            <w:r w:rsidRPr="00BC3687">
              <w:rPr>
                <w:lang w:val="en-GB"/>
              </w:rPr>
              <w:t>local residents</w:t>
            </w:r>
            <w:proofErr w:type="gramEnd"/>
            <w:r w:rsidRPr="00BC3687">
              <w:rPr>
                <w:lang w:val="en-GB"/>
              </w:rPr>
              <w:t xml:space="preserve"> and to leave the Premises and area quietly. The signage shall be </w:t>
            </w:r>
            <w:proofErr w:type="gramStart"/>
            <w:r w:rsidRPr="00BC3687">
              <w:rPr>
                <w:lang w:val="en-GB"/>
              </w:rPr>
              <w:t>kept free from obstructions at all times</w:t>
            </w:r>
            <w:proofErr w:type="gramEnd"/>
            <w:r w:rsidRPr="00BC3687">
              <w:rPr>
                <w:lang w:val="en-GB"/>
              </w:rPr>
              <w:t>.</w:t>
            </w:r>
          </w:p>
          <w:p w14:paraId="2948F93F" w14:textId="77777777" w:rsidR="00DD0368" w:rsidRDefault="00DD0368" w:rsidP="00DD0368">
            <w:pPr>
              <w:pStyle w:val="TableParagraph"/>
              <w:numPr>
                <w:ilvl w:val="0"/>
                <w:numId w:val="71"/>
              </w:numPr>
              <w:tabs>
                <w:tab w:val="left" w:pos="499"/>
              </w:tabs>
              <w:spacing w:before="249"/>
              <w:jc w:val="both"/>
              <w:rPr>
                <w:lang w:val="en-GB"/>
              </w:rPr>
            </w:pPr>
            <w:r w:rsidRPr="00BC3687">
              <w:rPr>
                <w:lang w:val="en-GB"/>
              </w:rPr>
              <w:t xml:space="preserve">Clear and legible signs shall be prominently displayed near to all exits from the Premises requesting patrons to leave the Premises in an orderly fashion. The signage shall be </w:t>
            </w:r>
            <w:proofErr w:type="gramStart"/>
            <w:r w:rsidRPr="00BC3687">
              <w:rPr>
                <w:lang w:val="en-GB"/>
              </w:rPr>
              <w:t>kept free from obstructions at all times</w:t>
            </w:r>
            <w:proofErr w:type="gramEnd"/>
            <w:r w:rsidRPr="00BC3687">
              <w:rPr>
                <w:lang w:val="en-GB"/>
              </w:rPr>
              <w:t>.</w:t>
            </w:r>
          </w:p>
          <w:p w14:paraId="6F8EB7A2" w14:textId="77777777" w:rsidR="00DD0368" w:rsidRPr="00796968" w:rsidRDefault="00DD0368" w:rsidP="00D864A9">
            <w:pPr>
              <w:pStyle w:val="TableParagraph"/>
              <w:tabs>
                <w:tab w:val="left" w:pos="499"/>
              </w:tabs>
              <w:spacing w:before="249"/>
              <w:ind w:left="141"/>
              <w:jc w:val="both"/>
              <w:rPr>
                <w:lang w:val="en-GB"/>
              </w:rPr>
            </w:pPr>
          </w:p>
        </w:tc>
      </w:tr>
      <w:tr w:rsidR="00DD0368" w:rsidRPr="00BC3687" w14:paraId="5D3A5365" w14:textId="77777777" w:rsidTr="00D864A9">
        <w:tc>
          <w:tcPr>
            <w:tcW w:w="851" w:type="dxa"/>
          </w:tcPr>
          <w:p w14:paraId="7886BBDE"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PN</w:t>
            </w:r>
            <w:r>
              <w:rPr>
                <w:rFonts w:ascii="Arial" w:eastAsia="Times New Roman" w:hAnsi="Arial" w:cs="Arial"/>
                <w:bCs/>
                <w:lang w:eastAsia="en-GB"/>
              </w:rPr>
              <w:t>24</w:t>
            </w:r>
          </w:p>
        </w:tc>
        <w:tc>
          <w:tcPr>
            <w:tcW w:w="2977" w:type="dxa"/>
          </w:tcPr>
          <w:p w14:paraId="63E23413"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Restriction on Late Night Refreshment</w:t>
            </w:r>
          </w:p>
        </w:tc>
        <w:tc>
          <w:tcPr>
            <w:tcW w:w="6094" w:type="dxa"/>
          </w:tcPr>
          <w:p w14:paraId="77F4A3A0" w14:textId="77777777" w:rsidR="00DD0368" w:rsidRDefault="00DD0368" w:rsidP="00D864A9">
            <w:pPr>
              <w:pStyle w:val="TableParagraph"/>
              <w:spacing w:before="123"/>
              <w:ind w:left="225" w:right="47"/>
              <w:jc w:val="both"/>
              <w:rPr>
                <w:spacing w:val="-4"/>
                <w:lang w:val="en-GB"/>
              </w:rPr>
            </w:pPr>
            <w:r w:rsidRPr="00BC3687">
              <w:rPr>
                <w:bCs/>
                <w:lang w:val="en-GB"/>
              </w:rPr>
              <w:t xml:space="preserve">That the </w:t>
            </w:r>
            <w:r w:rsidRPr="00BC3687">
              <w:rPr>
                <w:lang w:val="en-GB"/>
              </w:rPr>
              <w:t xml:space="preserve">provision of </w:t>
            </w:r>
            <w:proofErr w:type="gramStart"/>
            <w:r w:rsidRPr="00BC3687">
              <w:rPr>
                <w:lang w:val="en-GB"/>
              </w:rPr>
              <w:t>late night</w:t>
            </w:r>
            <w:proofErr w:type="gramEnd"/>
            <w:r w:rsidRPr="00BC3687">
              <w:rPr>
                <w:lang w:val="en-GB"/>
              </w:rPr>
              <w:t xml:space="preserve"> refreshment after </w:t>
            </w:r>
            <w:r w:rsidRPr="00BC3687">
              <w:rPr>
                <w:color w:val="0000FF"/>
                <w:lang w:val="en-GB"/>
              </w:rPr>
              <w:t>[insert time</w:t>
            </w:r>
            <w:r w:rsidRPr="00BC3687">
              <w:rPr>
                <w:lang w:val="en-GB"/>
              </w:rPr>
              <w:t>] hours on Thursday to Saturday will be to persons attending pre-booked events</w:t>
            </w:r>
            <w:r w:rsidRPr="00BC3687">
              <w:rPr>
                <w:spacing w:val="15"/>
                <w:lang w:val="en-GB"/>
              </w:rPr>
              <w:t xml:space="preserve"> </w:t>
            </w:r>
            <w:r w:rsidRPr="00BC3687">
              <w:rPr>
                <w:lang w:val="en-GB"/>
              </w:rPr>
              <w:t>or</w:t>
            </w:r>
            <w:r w:rsidRPr="00BC3687">
              <w:rPr>
                <w:spacing w:val="16"/>
                <w:lang w:val="en-GB"/>
              </w:rPr>
              <w:t xml:space="preserve"> </w:t>
            </w:r>
            <w:r w:rsidRPr="00BC3687">
              <w:rPr>
                <w:lang w:val="en-GB"/>
              </w:rPr>
              <w:t>to</w:t>
            </w:r>
            <w:r w:rsidRPr="00BC3687">
              <w:rPr>
                <w:spacing w:val="18"/>
                <w:lang w:val="en-GB"/>
              </w:rPr>
              <w:t xml:space="preserve"> </w:t>
            </w:r>
            <w:r w:rsidRPr="00BC3687">
              <w:rPr>
                <w:lang w:val="en-GB"/>
              </w:rPr>
              <w:t>performers,</w:t>
            </w:r>
            <w:r w:rsidRPr="00BC3687">
              <w:rPr>
                <w:spacing w:val="17"/>
                <w:lang w:val="en-GB"/>
              </w:rPr>
              <w:t xml:space="preserve"> </w:t>
            </w:r>
            <w:r w:rsidRPr="00BC3687">
              <w:rPr>
                <w:lang w:val="en-GB"/>
              </w:rPr>
              <w:t>event</w:t>
            </w:r>
            <w:r w:rsidRPr="00BC3687">
              <w:rPr>
                <w:spacing w:val="19"/>
                <w:lang w:val="en-GB"/>
              </w:rPr>
              <w:t xml:space="preserve"> </w:t>
            </w:r>
            <w:r w:rsidRPr="00BC3687">
              <w:rPr>
                <w:lang w:val="en-GB"/>
              </w:rPr>
              <w:t>organisers</w:t>
            </w:r>
            <w:r w:rsidRPr="00BC3687">
              <w:rPr>
                <w:spacing w:val="18"/>
                <w:lang w:val="en-GB"/>
              </w:rPr>
              <w:t xml:space="preserve"> </w:t>
            </w:r>
            <w:r w:rsidRPr="00BC3687">
              <w:rPr>
                <w:lang w:val="en-GB"/>
              </w:rPr>
              <w:t>and</w:t>
            </w:r>
            <w:r w:rsidRPr="00BC3687">
              <w:rPr>
                <w:spacing w:val="15"/>
                <w:lang w:val="en-GB"/>
              </w:rPr>
              <w:t xml:space="preserve"> </w:t>
            </w:r>
            <w:r w:rsidRPr="00BC3687">
              <w:rPr>
                <w:lang w:val="en-GB"/>
              </w:rPr>
              <w:t>bona</w:t>
            </w:r>
            <w:r w:rsidRPr="00BC3687">
              <w:rPr>
                <w:spacing w:val="15"/>
                <w:lang w:val="en-GB"/>
              </w:rPr>
              <w:t xml:space="preserve"> </w:t>
            </w:r>
            <w:r w:rsidRPr="00BC3687">
              <w:rPr>
                <w:lang w:val="en-GB"/>
              </w:rPr>
              <w:t>fide</w:t>
            </w:r>
            <w:r w:rsidRPr="00BC3687">
              <w:rPr>
                <w:spacing w:val="15"/>
                <w:lang w:val="en-GB"/>
              </w:rPr>
              <w:t xml:space="preserve"> </w:t>
            </w:r>
            <w:r w:rsidRPr="00BC3687">
              <w:rPr>
                <w:lang w:val="en-GB"/>
              </w:rPr>
              <w:t>guests</w:t>
            </w:r>
            <w:r w:rsidRPr="00BC3687">
              <w:rPr>
                <w:spacing w:val="17"/>
                <w:lang w:val="en-GB"/>
              </w:rPr>
              <w:t xml:space="preserve"> </w:t>
            </w:r>
            <w:r w:rsidRPr="00BC3687">
              <w:rPr>
                <w:spacing w:val="-5"/>
                <w:lang w:val="en-GB"/>
              </w:rPr>
              <w:t xml:space="preserve">of </w:t>
            </w:r>
            <w:r w:rsidRPr="00BC3687">
              <w:rPr>
                <w:lang w:val="en-GB"/>
              </w:rPr>
              <w:t>the</w:t>
            </w:r>
            <w:r w:rsidRPr="00BC3687">
              <w:rPr>
                <w:spacing w:val="-9"/>
                <w:lang w:val="en-GB"/>
              </w:rPr>
              <w:t xml:space="preserve"> </w:t>
            </w:r>
            <w:proofErr w:type="gramStart"/>
            <w:r w:rsidRPr="00BC3687">
              <w:rPr>
                <w:lang w:val="en-GB"/>
              </w:rPr>
              <w:t>aforementioned</w:t>
            </w:r>
            <w:r w:rsidRPr="00BC3687">
              <w:rPr>
                <w:spacing w:val="-9"/>
                <w:lang w:val="en-GB"/>
              </w:rPr>
              <w:t xml:space="preserve"> </w:t>
            </w:r>
            <w:r w:rsidRPr="00BC3687">
              <w:rPr>
                <w:spacing w:val="-4"/>
                <w:lang w:val="en-GB"/>
              </w:rPr>
              <w:t>only</w:t>
            </w:r>
            <w:proofErr w:type="gramEnd"/>
            <w:r w:rsidRPr="00BC3687">
              <w:rPr>
                <w:spacing w:val="-4"/>
                <w:lang w:val="en-GB"/>
              </w:rPr>
              <w:t>.</w:t>
            </w:r>
          </w:p>
          <w:p w14:paraId="7F363273" w14:textId="77777777" w:rsidR="00DD0368" w:rsidRPr="00BC3687" w:rsidRDefault="00DD0368" w:rsidP="00D864A9">
            <w:pPr>
              <w:pStyle w:val="TableParagraph"/>
              <w:spacing w:before="123"/>
              <w:ind w:left="225" w:right="47"/>
              <w:jc w:val="both"/>
              <w:rPr>
                <w:spacing w:val="-4"/>
                <w:lang w:val="en-GB"/>
              </w:rPr>
            </w:pPr>
          </w:p>
        </w:tc>
      </w:tr>
      <w:tr w:rsidR="00DD0368" w:rsidRPr="00BC3687" w14:paraId="7E7AB8F2" w14:textId="77777777" w:rsidTr="00D864A9">
        <w:tc>
          <w:tcPr>
            <w:tcW w:w="851" w:type="dxa"/>
          </w:tcPr>
          <w:p w14:paraId="219E4001"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PN</w:t>
            </w:r>
            <w:r>
              <w:rPr>
                <w:rFonts w:ascii="Arial" w:eastAsia="Times New Roman" w:hAnsi="Arial" w:cs="Arial"/>
                <w:bCs/>
                <w:lang w:eastAsia="en-GB"/>
              </w:rPr>
              <w:t>25</w:t>
            </w:r>
          </w:p>
        </w:tc>
        <w:tc>
          <w:tcPr>
            <w:tcW w:w="2977" w:type="dxa"/>
          </w:tcPr>
          <w:p w14:paraId="4F0A38EF"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Restriction on Licence</w:t>
            </w:r>
          </w:p>
        </w:tc>
        <w:tc>
          <w:tcPr>
            <w:tcW w:w="6094" w:type="dxa"/>
          </w:tcPr>
          <w:p w14:paraId="5637091B" w14:textId="77777777" w:rsidR="00DD0368" w:rsidRPr="00BC3687" w:rsidRDefault="00DD0368" w:rsidP="00DD0368">
            <w:pPr>
              <w:pStyle w:val="TableParagraph"/>
              <w:numPr>
                <w:ilvl w:val="0"/>
                <w:numId w:val="59"/>
              </w:numPr>
              <w:tabs>
                <w:tab w:val="left" w:pos="499"/>
              </w:tabs>
              <w:spacing w:before="249"/>
              <w:ind w:left="499" w:hanging="358"/>
              <w:jc w:val="both"/>
              <w:rPr>
                <w:bCs/>
                <w:lang w:val="en-GB"/>
              </w:rPr>
            </w:pPr>
            <w:r w:rsidRPr="00BC3687">
              <w:rPr>
                <w:bCs/>
                <w:lang w:val="en-GB"/>
              </w:rPr>
              <w:t xml:space="preserve">The </w:t>
            </w:r>
            <w:proofErr w:type="gramStart"/>
            <w:r w:rsidRPr="00BC3687">
              <w:rPr>
                <w:lang w:val="en-GB"/>
              </w:rPr>
              <w:t>principle</w:t>
            </w:r>
            <w:proofErr w:type="gramEnd"/>
            <w:r w:rsidRPr="00BC3687">
              <w:rPr>
                <w:lang w:val="en-GB"/>
              </w:rPr>
              <w:t xml:space="preserve"> function area of the Premises shall be predominantly laid out with tables for food service. The restaurant area set out on the Premises plan shall always be laid out with tables for food </w:t>
            </w:r>
            <w:r w:rsidRPr="00BC3687">
              <w:rPr>
                <w:spacing w:val="-2"/>
                <w:lang w:val="en-GB"/>
              </w:rPr>
              <w:t>service.</w:t>
            </w:r>
          </w:p>
          <w:p w14:paraId="18653A4F" w14:textId="77777777" w:rsidR="00DD0368" w:rsidRPr="00BC3687" w:rsidRDefault="00DD0368" w:rsidP="00D864A9">
            <w:pPr>
              <w:pStyle w:val="TableParagraph"/>
              <w:tabs>
                <w:tab w:val="left" w:pos="499"/>
              </w:tabs>
              <w:spacing w:before="249"/>
              <w:ind w:left="499"/>
              <w:jc w:val="both"/>
              <w:rPr>
                <w:bCs/>
                <w:lang w:val="en-GB"/>
              </w:rPr>
            </w:pPr>
          </w:p>
        </w:tc>
      </w:tr>
      <w:tr w:rsidR="00DD0368" w:rsidRPr="00BC3687" w14:paraId="0A9968CA" w14:textId="77777777" w:rsidTr="00D864A9">
        <w:tc>
          <w:tcPr>
            <w:tcW w:w="851" w:type="dxa"/>
          </w:tcPr>
          <w:p w14:paraId="45160A5C"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PN</w:t>
            </w:r>
            <w:r>
              <w:rPr>
                <w:rFonts w:ascii="Arial" w:eastAsia="Times New Roman" w:hAnsi="Arial" w:cs="Arial"/>
                <w:bCs/>
                <w:lang w:eastAsia="en-GB"/>
              </w:rPr>
              <w:t>26</w:t>
            </w:r>
          </w:p>
        </w:tc>
        <w:tc>
          <w:tcPr>
            <w:tcW w:w="2977" w:type="dxa"/>
          </w:tcPr>
          <w:p w14:paraId="79983B5E"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 xml:space="preserve">Restriction on </w:t>
            </w:r>
            <w:r>
              <w:rPr>
                <w:rFonts w:ascii="Arial" w:eastAsia="Times New Roman" w:hAnsi="Arial" w:cs="Arial"/>
                <w:b/>
                <w:lang w:eastAsia="en-GB"/>
              </w:rPr>
              <w:t>regulated e</w:t>
            </w:r>
            <w:r w:rsidRPr="00BC3687">
              <w:rPr>
                <w:rFonts w:ascii="Arial" w:eastAsia="Times New Roman" w:hAnsi="Arial" w:cs="Arial"/>
                <w:b/>
                <w:lang w:eastAsia="en-GB"/>
              </w:rPr>
              <w:t>ntertainment</w:t>
            </w:r>
          </w:p>
        </w:tc>
        <w:tc>
          <w:tcPr>
            <w:tcW w:w="6094" w:type="dxa"/>
          </w:tcPr>
          <w:p w14:paraId="602A7E15" w14:textId="77777777" w:rsidR="00DD0368" w:rsidRPr="00BC3687" w:rsidRDefault="00DD0368" w:rsidP="00DD0368">
            <w:pPr>
              <w:pStyle w:val="TableParagraph"/>
              <w:numPr>
                <w:ilvl w:val="0"/>
                <w:numId w:val="105"/>
              </w:numPr>
              <w:tabs>
                <w:tab w:val="left" w:pos="499"/>
              </w:tabs>
              <w:spacing w:before="249"/>
              <w:rPr>
                <w:bCs/>
                <w:lang w:val="en-GB"/>
              </w:rPr>
            </w:pPr>
            <w:r w:rsidRPr="00BC3687">
              <w:rPr>
                <w:lang w:val="en-GB"/>
              </w:rPr>
              <w:t xml:space="preserve">The following restrictions shall apply to the licensable areas of the </w:t>
            </w:r>
            <w:r w:rsidRPr="00BC3687">
              <w:rPr>
                <w:spacing w:val="-2"/>
                <w:lang w:val="en-GB"/>
              </w:rPr>
              <w:t>Premises:</w:t>
            </w:r>
          </w:p>
          <w:p w14:paraId="5933CC0F" w14:textId="77777777" w:rsidR="00DD0368" w:rsidRPr="00BC3687" w:rsidRDefault="00DD0368" w:rsidP="00DD0368">
            <w:pPr>
              <w:pStyle w:val="TableParagraph"/>
              <w:numPr>
                <w:ilvl w:val="0"/>
                <w:numId w:val="106"/>
              </w:numPr>
              <w:tabs>
                <w:tab w:val="left" w:pos="499"/>
              </w:tabs>
              <w:spacing w:before="249"/>
              <w:jc w:val="both"/>
              <w:rPr>
                <w:bCs/>
                <w:lang w:val="en-GB"/>
              </w:rPr>
            </w:pPr>
            <w:r w:rsidRPr="00BC3687">
              <w:rPr>
                <w:bCs/>
                <w:lang w:val="en-GB"/>
              </w:rPr>
              <w:t>[</w:t>
            </w:r>
            <w:r w:rsidRPr="00BC3687">
              <w:rPr>
                <w:bCs/>
                <w:color w:val="0000FF"/>
                <w:lang w:val="en-GB"/>
              </w:rPr>
              <w:t>State area</w:t>
            </w:r>
            <w:r w:rsidRPr="00BC3687">
              <w:rPr>
                <w:bCs/>
                <w:lang w:val="en-GB"/>
              </w:rPr>
              <w:t xml:space="preserve">]: </w:t>
            </w:r>
            <w:r w:rsidRPr="00BC3687">
              <w:rPr>
                <w:lang w:val="en-GB"/>
              </w:rPr>
              <w:t>The provision of regulated entertainment shall be restricted to live</w:t>
            </w:r>
            <w:r>
              <w:rPr>
                <w:lang w:val="en-GB"/>
              </w:rPr>
              <w:t xml:space="preserve"> and/or recorded amplified</w:t>
            </w:r>
            <w:r w:rsidRPr="00BC3687">
              <w:rPr>
                <w:lang w:val="en-GB"/>
              </w:rPr>
              <w:t xml:space="preserve"> music</w:t>
            </w:r>
            <w:r>
              <w:rPr>
                <w:lang w:val="en-GB"/>
              </w:rPr>
              <w:t>/sound</w:t>
            </w:r>
            <w:r w:rsidRPr="00BC3687">
              <w:rPr>
                <w:lang w:val="en-GB"/>
              </w:rPr>
              <w:t xml:space="preserve"> of no more than [</w:t>
            </w:r>
            <w:r w:rsidRPr="00BC3687">
              <w:rPr>
                <w:color w:val="0000FF"/>
                <w:lang w:val="en-GB"/>
              </w:rPr>
              <w:t>two</w:t>
            </w:r>
            <w:r w:rsidRPr="00BC3687">
              <w:rPr>
                <w:lang w:val="en-GB"/>
              </w:rPr>
              <w:t xml:space="preserve">] performers at any one </w:t>
            </w:r>
            <w:r w:rsidRPr="00BC3687">
              <w:rPr>
                <w:spacing w:val="-2"/>
                <w:lang w:val="en-GB"/>
              </w:rPr>
              <w:t>time.</w:t>
            </w:r>
          </w:p>
          <w:p w14:paraId="332852E3" w14:textId="77777777" w:rsidR="00DD0368" w:rsidRPr="00BC3687" w:rsidRDefault="00DD0368" w:rsidP="00DD0368">
            <w:pPr>
              <w:pStyle w:val="TableParagraph"/>
              <w:numPr>
                <w:ilvl w:val="0"/>
                <w:numId w:val="106"/>
              </w:numPr>
              <w:tabs>
                <w:tab w:val="left" w:pos="499"/>
              </w:tabs>
              <w:spacing w:before="249"/>
              <w:jc w:val="both"/>
              <w:rPr>
                <w:bCs/>
                <w:lang w:val="en-GB"/>
              </w:rPr>
            </w:pPr>
            <w:r w:rsidRPr="00BC3687">
              <w:rPr>
                <w:spacing w:val="-2"/>
                <w:lang w:val="en-GB"/>
              </w:rPr>
              <w:t>[</w:t>
            </w:r>
            <w:r w:rsidRPr="007978DD">
              <w:rPr>
                <w:color w:val="0000FF"/>
                <w:spacing w:val="-2"/>
                <w:lang w:val="en-GB"/>
              </w:rPr>
              <w:t>State area</w:t>
            </w:r>
            <w:r w:rsidRPr="00BC3687">
              <w:rPr>
                <w:spacing w:val="-2"/>
                <w:lang w:val="en-GB"/>
              </w:rPr>
              <w:t xml:space="preserve">]: </w:t>
            </w:r>
            <w:r w:rsidRPr="00BC3687">
              <w:rPr>
                <w:lang w:val="en-GB"/>
              </w:rPr>
              <w:t xml:space="preserve">The provision of regulated entertainment shall be restricted to </w:t>
            </w:r>
            <w:r>
              <w:rPr>
                <w:lang w:val="en-GB"/>
              </w:rPr>
              <w:t>l</w:t>
            </w:r>
            <w:r w:rsidRPr="00BC3687">
              <w:rPr>
                <w:lang w:val="en-GB"/>
              </w:rPr>
              <w:t>ive</w:t>
            </w:r>
            <w:r>
              <w:rPr>
                <w:lang w:val="en-GB"/>
              </w:rPr>
              <w:t xml:space="preserve"> and/or </w:t>
            </w:r>
            <w:r>
              <w:rPr>
                <w:lang w:val="en-GB"/>
              </w:rPr>
              <w:lastRenderedPageBreak/>
              <w:t>recorded amplified</w:t>
            </w:r>
            <w:r w:rsidRPr="00BC3687">
              <w:rPr>
                <w:lang w:val="en-GB"/>
              </w:rPr>
              <w:t xml:space="preserve"> music</w:t>
            </w:r>
            <w:r>
              <w:rPr>
                <w:lang w:val="en-GB"/>
              </w:rPr>
              <w:t>/sound</w:t>
            </w:r>
            <w:r w:rsidRPr="00BC3687">
              <w:rPr>
                <w:lang w:val="en-GB"/>
              </w:rPr>
              <w:t xml:space="preserve"> of no more than [</w:t>
            </w:r>
            <w:r w:rsidRPr="00BC3687">
              <w:rPr>
                <w:color w:val="0000FF"/>
                <w:lang w:val="en-GB"/>
              </w:rPr>
              <w:t>four</w:t>
            </w:r>
            <w:r w:rsidRPr="00BC3687">
              <w:rPr>
                <w:lang w:val="en-GB"/>
              </w:rPr>
              <w:t xml:space="preserve">] performers at any one time and </w:t>
            </w:r>
            <w:proofErr w:type="gramStart"/>
            <w:r w:rsidRPr="00BC3687">
              <w:rPr>
                <w:lang w:val="en-GB"/>
              </w:rPr>
              <w:t>DJ’s</w:t>
            </w:r>
            <w:proofErr w:type="gramEnd"/>
            <w:r w:rsidRPr="00BC3687">
              <w:rPr>
                <w:lang w:val="en-GB"/>
              </w:rPr>
              <w:t xml:space="preserve"> for private functions only.</w:t>
            </w:r>
          </w:p>
          <w:p w14:paraId="2D009679" w14:textId="77777777" w:rsidR="00DD0368" w:rsidRPr="00BC3687" w:rsidRDefault="00DD0368" w:rsidP="00D864A9">
            <w:pPr>
              <w:pStyle w:val="TableParagraph"/>
              <w:tabs>
                <w:tab w:val="left" w:pos="499"/>
              </w:tabs>
              <w:spacing w:before="249"/>
              <w:jc w:val="both"/>
              <w:rPr>
                <w:bCs/>
                <w:lang w:val="en-GB"/>
              </w:rPr>
            </w:pPr>
          </w:p>
        </w:tc>
      </w:tr>
      <w:tr w:rsidR="00DD0368" w:rsidRPr="00BC3687" w14:paraId="0CBCEB7A" w14:textId="77777777" w:rsidTr="00D864A9">
        <w:tc>
          <w:tcPr>
            <w:tcW w:w="851" w:type="dxa"/>
          </w:tcPr>
          <w:p w14:paraId="3A55D624"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lastRenderedPageBreak/>
              <w:t>PN2</w:t>
            </w:r>
            <w:r>
              <w:rPr>
                <w:rFonts w:ascii="Arial" w:eastAsia="Times New Roman" w:hAnsi="Arial" w:cs="Arial"/>
                <w:bCs/>
                <w:lang w:eastAsia="en-GB"/>
              </w:rPr>
              <w:t>7</w:t>
            </w:r>
          </w:p>
        </w:tc>
        <w:tc>
          <w:tcPr>
            <w:tcW w:w="2977" w:type="dxa"/>
          </w:tcPr>
          <w:p w14:paraId="0A04E4DE"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Rubbish</w:t>
            </w:r>
          </w:p>
        </w:tc>
        <w:tc>
          <w:tcPr>
            <w:tcW w:w="6094" w:type="dxa"/>
          </w:tcPr>
          <w:p w14:paraId="78CCDE8E" w14:textId="77777777" w:rsidR="00DD0368" w:rsidRPr="00BC3687" w:rsidRDefault="00DD0368" w:rsidP="00DD0368">
            <w:pPr>
              <w:pStyle w:val="TableParagraph"/>
              <w:numPr>
                <w:ilvl w:val="0"/>
                <w:numId w:val="60"/>
              </w:numPr>
              <w:tabs>
                <w:tab w:val="left" w:pos="565"/>
              </w:tabs>
              <w:spacing w:before="123"/>
              <w:ind w:right="50" w:firstLine="0"/>
              <w:jc w:val="both"/>
              <w:rPr>
                <w:lang w:val="en-GB"/>
              </w:rPr>
            </w:pPr>
            <w:r w:rsidRPr="00BC3687">
              <w:rPr>
                <w:bCs/>
                <w:lang w:val="en-GB"/>
              </w:rPr>
              <w:t xml:space="preserve">The </w:t>
            </w:r>
            <w:r w:rsidRPr="00BC3687">
              <w:rPr>
                <w:lang w:val="en-GB"/>
              </w:rPr>
              <w:t>placing of refuse – such as bottles – into receptacles outside the Premises shall not take place between [</w:t>
            </w:r>
            <w:r w:rsidRPr="00BC3687">
              <w:rPr>
                <w:color w:val="0000FF"/>
                <w:lang w:val="en-GB"/>
              </w:rPr>
              <w:t>insert times</w:t>
            </w:r>
            <w:r w:rsidRPr="00BC3687">
              <w:rPr>
                <w:lang w:val="en-GB"/>
              </w:rPr>
              <w:t>].</w:t>
            </w:r>
          </w:p>
          <w:p w14:paraId="6682D97B" w14:textId="77777777" w:rsidR="00DD0368" w:rsidRPr="00BC3687" w:rsidRDefault="00DD0368" w:rsidP="00DD0368">
            <w:pPr>
              <w:pStyle w:val="TableParagraph"/>
              <w:numPr>
                <w:ilvl w:val="0"/>
                <w:numId w:val="60"/>
              </w:numPr>
              <w:tabs>
                <w:tab w:val="left" w:pos="565"/>
              </w:tabs>
              <w:spacing w:before="253"/>
              <w:ind w:right="49" w:firstLine="0"/>
              <w:jc w:val="both"/>
              <w:rPr>
                <w:lang w:val="en-GB"/>
              </w:rPr>
            </w:pPr>
            <w:r w:rsidRPr="00BC3687">
              <w:rPr>
                <w:lang w:val="en-GB"/>
              </w:rPr>
              <w:t>The placing of refuse outside the Premises on the public highway for collection can only take place between [</w:t>
            </w:r>
            <w:r w:rsidRPr="00BC3687">
              <w:rPr>
                <w:color w:val="0000FF"/>
                <w:lang w:val="en-GB"/>
              </w:rPr>
              <w:t>insert time</w:t>
            </w:r>
            <w:r w:rsidRPr="00BC3687">
              <w:rPr>
                <w:lang w:val="en-GB"/>
              </w:rPr>
              <w:t>] to [</w:t>
            </w:r>
            <w:r w:rsidRPr="00BC3687">
              <w:rPr>
                <w:color w:val="0000FF"/>
                <w:lang w:val="en-GB"/>
              </w:rPr>
              <w:t>insert time</w:t>
            </w:r>
            <w:r w:rsidRPr="00BC3687">
              <w:rPr>
                <w:lang w:val="en-GB"/>
              </w:rPr>
              <w:t>] and [</w:t>
            </w:r>
            <w:r w:rsidRPr="00BC3687">
              <w:rPr>
                <w:color w:val="0000FF"/>
                <w:lang w:val="en-GB"/>
              </w:rPr>
              <w:t>insert time</w:t>
            </w:r>
            <w:r w:rsidRPr="00BC3687">
              <w:rPr>
                <w:lang w:val="en-GB"/>
              </w:rPr>
              <w:t>] and [</w:t>
            </w:r>
            <w:r w:rsidRPr="00BC3687">
              <w:rPr>
                <w:color w:val="0000FF"/>
                <w:lang w:val="en-GB"/>
              </w:rPr>
              <w:t>insert time</w:t>
            </w:r>
            <w:r w:rsidRPr="00BC3687">
              <w:rPr>
                <w:lang w:val="en-GB"/>
              </w:rPr>
              <w:t>].</w:t>
            </w:r>
          </w:p>
          <w:p w14:paraId="44DE331A" w14:textId="77777777" w:rsidR="00DD0368" w:rsidRPr="00BC3687" w:rsidRDefault="00DD0368" w:rsidP="00D864A9">
            <w:pPr>
              <w:pStyle w:val="TableParagraph"/>
              <w:rPr>
                <w:i/>
                <w:lang w:val="en-GB"/>
              </w:rPr>
            </w:pPr>
          </w:p>
          <w:p w14:paraId="1B5B4A1C" w14:textId="77777777" w:rsidR="00DD0368" w:rsidRPr="00BC3687" w:rsidRDefault="00DD0368" w:rsidP="00DD0368">
            <w:pPr>
              <w:pStyle w:val="TableParagraph"/>
              <w:numPr>
                <w:ilvl w:val="0"/>
                <w:numId w:val="60"/>
              </w:numPr>
              <w:tabs>
                <w:tab w:val="left" w:pos="565"/>
              </w:tabs>
              <w:ind w:right="55" w:firstLine="0"/>
              <w:jc w:val="both"/>
              <w:rPr>
                <w:lang w:val="en-GB"/>
              </w:rPr>
            </w:pPr>
            <w:r w:rsidRPr="00BC3687">
              <w:rPr>
                <w:lang w:val="en-GB"/>
              </w:rPr>
              <w:t>Refuse left on the public highway may only be immediately adjacent to the Premises street entrance.</w:t>
            </w:r>
          </w:p>
          <w:p w14:paraId="1836C999" w14:textId="77777777" w:rsidR="00DD0368" w:rsidRPr="00BC3687" w:rsidRDefault="00DD0368" w:rsidP="00D864A9">
            <w:pPr>
              <w:pStyle w:val="ListParagraph"/>
            </w:pPr>
          </w:p>
          <w:p w14:paraId="08E0B99E" w14:textId="77777777" w:rsidR="00DD0368" w:rsidRDefault="00DD0368" w:rsidP="00DD0368">
            <w:pPr>
              <w:pStyle w:val="TableParagraph"/>
              <w:numPr>
                <w:ilvl w:val="0"/>
                <w:numId w:val="60"/>
              </w:numPr>
              <w:tabs>
                <w:tab w:val="left" w:pos="565"/>
              </w:tabs>
              <w:ind w:right="55" w:firstLine="0"/>
              <w:jc w:val="both"/>
              <w:rPr>
                <w:lang w:val="en-GB"/>
              </w:rPr>
            </w:pPr>
            <w:r w:rsidRPr="00BC3687">
              <w:rPr>
                <w:lang w:val="en-GB"/>
              </w:rPr>
              <w:t>Rubbish bins and sacks must show the name of either the business or the waste collector and a contact telephone number.</w:t>
            </w:r>
          </w:p>
          <w:p w14:paraId="303D9D5E" w14:textId="77777777" w:rsidR="00DD0368" w:rsidRDefault="00DD0368" w:rsidP="00D864A9">
            <w:pPr>
              <w:pStyle w:val="ListParagraph"/>
            </w:pPr>
          </w:p>
          <w:p w14:paraId="46CAF71D" w14:textId="77777777" w:rsidR="00DD0368" w:rsidRPr="00BC3687" w:rsidRDefault="00DD0368" w:rsidP="00DD0368">
            <w:pPr>
              <w:pStyle w:val="TableParagraph"/>
              <w:numPr>
                <w:ilvl w:val="0"/>
                <w:numId w:val="60"/>
              </w:numPr>
              <w:tabs>
                <w:tab w:val="left" w:pos="565"/>
              </w:tabs>
              <w:ind w:right="55" w:firstLine="0"/>
              <w:jc w:val="both"/>
              <w:rPr>
                <w:lang w:val="en-GB"/>
              </w:rPr>
            </w:pPr>
            <w:r>
              <w:rPr>
                <w:lang w:val="en-GB"/>
              </w:rPr>
              <w:t>Frequent collection of refuse – such as glass and bottles – will be undertaken to ensure that empty containers purchased from the Premises do not accumulate in or around the Premises.</w:t>
            </w:r>
          </w:p>
          <w:p w14:paraId="7376F6D0" w14:textId="77777777" w:rsidR="00DD0368" w:rsidRPr="00BC3687" w:rsidRDefault="00DD0368" w:rsidP="00D864A9">
            <w:pPr>
              <w:pStyle w:val="ListParagraph"/>
            </w:pPr>
          </w:p>
          <w:p w14:paraId="35E77D41" w14:textId="77777777" w:rsidR="00DD0368" w:rsidRPr="00BC3687" w:rsidRDefault="00DD0368" w:rsidP="00D864A9">
            <w:pPr>
              <w:pStyle w:val="TableParagraph"/>
              <w:tabs>
                <w:tab w:val="left" w:pos="565"/>
              </w:tabs>
              <w:ind w:left="207" w:right="55"/>
              <w:jc w:val="both"/>
              <w:rPr>
                <w:lang w:val="en-GB"/>
              </w:rPr>
            </w:pPr>
          </w:p>
        </w:tc>
      </w:tr>
      <w:tr w:rsidR="00DD0368" w:rsidRPr="00BC3687" w14:paraId="202DEFC7" w14:textId="77777777" w:rsidTr="00D864A9">
        <w:tc>
          <w:tcPr>
            <w:tcW w:w="851" w:type="dxa"/>
          </w:tcPr>
          <w:p w14:paraId="46A25806"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PN2</w:t>
            </w:r>
            <w:r>
              <w:rPr>
                <w:rFonts w:ascii="Arial" w:eastAsia="Times New Roman" w:hAnsi="Arial" w:cs="Arial"/>
                <w:bCs/>
                <w:lang w:eastAsia="en-GB"/>
              </w:rPr>
              <w:t>8</w:t>
            </w:r>
          </w:p>
        </w:tc>
        <w:tc>
          <w:tcPr>
            <w:tcW w:w="2977" w:type="dxa"/>
          </w:tcPr>
          <w:p w14:paraId="5D17BA91"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Taxi companies</w:t>
            </w:r>
          </w:p>
        </w:tc>
        <w:tc>
          <w:tcPr>
            <w:tcW w:w="6094" w:type="dxa"/>
          </w:tcPr>
          <w:p w14:paraId="725D2517" w14:textId="77777777" w:rsidR="00DD0368" w:rsidRPr="00BC3687" w:rsidRDefault="00DD0368" w:rsidP="00DD0368">
            <w:pPr>
              <w:pStyle w:val="TableParagraph"/>
              <w:numPr>
                <w:ilvl w:val="0"/>
                <w:numId w:val="54"/>
              </w:numPr>
              <w:tabs>
                <w:tab w:val="left" w:pos="499"/>
              </w:tabs>
              <w:spacing w:before="249"/>
              <w:jc w:val="both"/>
              <w:rPr>
                <w:bCs/>
                <w:lang w:val="en-GB"/>
              </w:rPr>
            </w:pPr>
            <w:r w:rsidRPr="00BC3687">
              <w:rPr>
                <w:bCs/>
                <w:lang w:val="en-GB"/>
              </w:rPr>
              <w:t xml:space="preserve">The Premises shall maintain an arrangement with a </w:t>
            </w:r>
            <w:proofErr w:type="gramStart"/>
            <w:r w:rsidRPr="00BC3687">
              <w:rPr>
                <w:bCs/>
                <w:lang w:val="en-GB"/>
              </w:rPr>
              <w:t>mini-cab</w:t>
            </w:r>
            <w:proofErr w:type="gramEnd"/>
            <w:r w:rsidRPr="00BC3687">
              <w:rPr>
                <w:bCs/>
                <w:lang w:val="en-GB"/>
              </w:rPr>
              <w:t>/ taxi companies with a view to providing a service directly to the Premises. The Premises shall encourage their customers to use this service wherever possible.</w:t>
            </w:r>
          </w:p>
          <w:p w14:paraId="7A64CA14" w14:textId="77777777" w:rsidR="00DD0368" w:rsidRPr="007978DD" w:rsidRDefault="00DD0368" w:rsidP="00DD0368">
            <w:pPr>
              <w:pStyle w:val="TableParagraph"/>
              <w:numPr>
                <w:ilvl w:val="0"/>
                <w:numId w:val="54"/>
              </w:numPr>
              <w:tabs>
                <w:tab w:val="left" w:pos="499"/>
              </w:tabs>
              <w:spacing w:before="249"/>
              <w:jc w:val="both"/>
              <w:rPr>
                <w:bCs/>
                <w:lang w:val="en-GB"/>
              </w:rPr>
            </w:pPr>
            <w:r w:rsidRPr="00BC3687">
              <w:rPr>
                <w:bCs/>
                <w:lang w:val="en-GB"/>
              </w:rPr>
              <w:t xml:space="preserve">Patrons waiting outside for </w:t>
            </w:r>
            <w:proofErr w:type="gramStart"/>
            <w:r w:rsidRPr="00BC3687">
              <w:rPr>
                <w:bCs/>
                <w:lang w:val="en-GB"/>
              </w:rPr>
              <w:t>mini-cabs</w:t>
            </w:r>
            <w:proofErr w:type="gramEnd"/>
            <w:r w:rsidRPr="00BC3687">
              <w:rPr>
                <w:bCs/>
                <w:lang w:val="en-GB"/>
              </w:rPr>
              <w:t>/ taxis are to be encouraged to wait inside the Premises and a notice shall be displayed to that effect.</w:t>
            </w:r>
            <w:r>
              <w:rPr>
                <w:bCs/>
                <w:lang w:val="en-GB"/>
              </w:rPr>
              <w:t xml:space="preserve"> </w:t>
            </w:r>
            <w:r w:rsidRPr="007978DD">
              <w:rPr>
                <w:lang w:val="en-GB"/>
              </w:rPr>
              <w:t xml:space="preserve">The signage shall be </w:t>
            </w:r>
            <w:proofErr w:type="gramStart"/>
            <w:r w:rsidRPr="007978DD">
              <w:rPr>
                <w:lang w:val="en-GB"/>
              </w:rPr>
              <w:t>kept free from obstructions at all times</w:t>
            </w:r>
            <w:proofErr w:type="gramEnd"/>
            <w:r w:rsidRPr="007978DD">
              <w:rPr>
                <w:lang w:val="en-GB"/>
              </w:rPr>
              <w:t>.</w:t>
            </w:r>
          </w:p>
          <w:p w14:paraId="07A962AC" w14:textId="77777777" w:rsidR="00DD0368" w:rsidRPr="00BC3687" w:rsidRDefault="00DD0368" w:rsidP="00DD0368">
            <w:pPr>
              <w:pStyle w:val="TableParagraph"/>
              <w:numPr>
                <w:ilvl w:val="0"/>
                <w:numId w:val="54"/>
              </w:numPr>
              <w:tabs>
                <w:tab w:val="left" w:pos="499"/>
              </w:tabs>
              <w:spacing w:before="249"/>
              <w:jc w:val="both"/>
              <w:rPr>
                <w:bCs/>
                <w:lang w:val="en-GB"/>
              </w:rPr>
            </w:pPr>
            <w:r w:rsidRPr="00BC3687">
              <w:rPr>
                <w:bCs/>
                <w:lang w:val="en-GB"/>
              </w:rPr>
              <w:t>The Premises Licence Holder shall put in place an arrangement with a suitable licensed mini-cab firm/ taxi company to provide a service to patrons.</w:t>
            </w:r>
          </w:p>
          <w:p w14:paraId="083B0846" w14:textId="77777777" w:rsidR="00DD0368" w:rsidRPr="00BC3687" w:rsidRDefault="00DD0368" w:rsidP="00DD0368">
            <w:pPr>
              <w:pStyle w:val="TableParagraph"/>
              <w:numPr>
                <w:ilvl w:val="0"/>
                <w:numId w:val="54"/>
              </w:numPr>
              <w:tabs>
                <w:tab w:val="left" w:pos="499"/>
              </w:tabs>
              <w:spacing w:before="249"/>
              <w:jc w:val="both"/>
              <w:rPr>
                <w:bCs/>
                <w:lang w:val="en-GB"/>
              </w:rPr>
            </w:pPr>
            <w:r w:rsidRPr="00BC3687">
              <w:rPr>
                <w:bCs/>
                <w:lang w:val="en-GB"/>
              </w:rPr>
              <w:t xml:space="preserve">The patrons waiting for mini cabs/ taxis shall be advised to wait inside the Premises and that the </w:t>
            </w:r>
            <w:proofErr w:type="gramStart"/>
            <w:r w:rsidRPr="00BC3687">
              <w:rPr>
                <w:bCs/>
                <w:lang w:val="en-GB"/>
              </w:rPr>
              <w:t>mini-cab</w:t>
            </w:r>
            <w:proofErr w:type="gramEnd"/>
            <w:r w:rsidRPr="00BC3687">
              <w:rPr>
                <w:bCs/>
                <w:lang w:val="en-GB"/>
              </w:rPr>
              <w:t>/ taxi driver shall call at the Premises to pick up a named passenger.</w:t>
            </w:r>
          </w:p>
          <w:p w14:paraId="5BB92A36" w14:textId="77777777" w:rsidR="00DD0368" w:rsidRPr="00BC3687" w:rsidRDefault="00DD0368" w:rsidP="00DD0368">
            <w:pPr>
              <w:pStyle w:val="TableParagraph"/>
              <w:numPr>
                <w:ilvl w:val="0"/>
                <w:numId w:val="54"/>
              </w:numPr>
              <w:tabs>
                <w:tab w:val="left" w:pos="499"/>
              </w:tabs>
              <w:spacing w:before="249"/>
              <w:jc w:val="both"/>
              <w:rPr>
                <w:bCs/>
                <w:lang w:val="en-GB"/>
              </w:rPr>
            </w:pPr>
            <w:r w:rsidRPr="00BC3687">
              <w:rPr>
                <w:bCs/>
                <w:lang w:val="en-GB"/>
              </w:rPr>
              <w:t xml:space="preserve">A taxi marshal shall be employed at the Premises to assist with the dispersal of patrons on such nights that customers are admitted after </w:t>
            </w:r>
            <w:r>
              <w:rPr>
                <w:bCs/>
                <w:lang w:val="en-GB"/>
              </w:rPr>
              <w:t>[</w:t>
            </w:r>
            <w:r w:rsidRPr="007978DD">
              <w:rPr>
                <w:bCs/>
                <w:color w:val="0000FF"/>
                <w:lang w:val="en-GB"/>
              </w:rPr>
              <w:t>02:00</w:t>
            </w:r>
            <w:r>
              <w:rPr>
                <w:bCs/>
                <w:lang w:val="en-GB"/>
              </w:rPr>
              <w:t>]</w:t>
            </w:r>
            <w:r w:rsidRPr="00BC3687">
              <w:rPr>
                <w:bCs/>
                <w:lang w:val="en-GB"/>
              </w:rPr>
              <w:t xml:space="preserve"> hours.</w:t>
            </w:r>
          </w:p>
          <w:p w14:paraId="69955014" w14:textId="77777777" w:rsidR="00DD0368" w:rsidRPr="00BC3687" w:rsidRDefault="00DD0368" w:rsidP="00D864A9">
            <w:pPr>
              <w:pStyle w:val="TableParagraph"/>
              <w:tabs>
                <w:tab w:val="left" w:pos="499"/>
              </w:tabs>
              <w:spacing w:before="249"/>
              <w:ind w:left="501"/>
              <w:jc w:val="both"/>
              <w:rPr>
                <w:bCs/>
                <w:lang w:val="en-GB"/>
              </w:rPr>
            </w:pPr>
          </w:p>
        </w:tc>
      </w:tr>
      <w:tr w:rsidR="00DD0368" w:rsidRPr="00BC3687" w14:paraId="2F480A6A" w14:textId="77777777" w:rsidTr="00D864A9">
        <w:tc>
          <w:tcPr>
            <w:tcW w:w="851" w:type="dxa"/>
          </w:tcPr>
          <w:p w14:paraId="1D5456F9"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lastRenderedPageBreak/>
              <w:t>PN2</w:t>
            </w:r>
            <w:r>
              <w:rPr>
                <w:rFonts w:ascii="Arial" w:eastAsia="Times New Roman" w:hAnsi="Arial" w:cs="Arial"/>
                <w:bCs/>
                <w:lang w:eastAsia="en-GB"/>
              </w:rPr>
              <w:t>9</w:t>
            </w:r>
          </w:p>
        </w:tc>
        <w:tc>
          <w:tcPr>
            <w:tcW w:w="2977" w:type="dxa"/>
          </w:tcPr>
          <w:p w14:paraId="47995258"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Windows and doors</w:t>
            </w:r>
          </w:p>
        </w:tc>
        <w:tc>
          <w:tcPr>
            <w:tcW w:w="6094" w:type="dxa"/>
          </w:tcPr>
          <w:p w14:paraId="5FF8C32C" w14:textId="77777777" w:rsidR="00DD0368" w:rsidRPr="00BC3687" w:rsidRDefault="00DD0368" w:rsidP="00DD0368">
            <w:pPr>
              <w:pStyle w:val="TableParagraph"/>
              <w:numPr>
                <w:ilvl w:val="0"/>
                <w:numId w:val="61"/>
              </w:numPr>
              <w:tabs>
                <w:tab w:val="left" w:pos="565"/>
              </w:tabs>
              <w:spacing w:before="124"/>
              <w:ind w:right="52" w:firstLine="0"/>
              <w:jc w:val="both"/>
              <w:rPr>
                <w:lang w:val="en-GB"/>
              </w:rPr>
            </w:pPr>
            <w:r w:rsidRPr="00BC3687">
              <w:rPr>
                <w:bCs/>
                <w:lang w:val="en-GB"/>
              </w:rPr>
              <w:t xml:space="preserve">All </w:t>
            </w:r>
            <w:r w:rsidRPr="00BC3687">
              <w:rPr>
                <w:lang w:val="en-GB"/>
              </w:rPr>
              <w:t xml:space="preserve">external windows and doors must be kept </w:t>
            </w:r>
            <w:proofErr w:type="gramStart"/>
            <w:r w:rsidRPr="00BC3687">
              <w:rPr>
                <w:lang w:val="en-GB"/>
              </w:rPr>
              <w:t>shut at all times</w:t>
            </w:r>
            <w:proofErr w:type="gramEnd"/>
            <w:r w:rsidRPr="00BC3687">
              <w:rPr>
                <w:lang w:val="en-GB"/>
              </w:rPr>
              <w:t xml:space="preserve"> regulated entertainment is being provided / after [</w:t>
            </w:r>
            <w:r w:rsidRPr="00BC3687">
              <w:rPr>
                <w:iCs/>
                <w:color w:val="0000FF"/>
                <w:lang w:val="en-GB"/>
              </w:rPr>
              <w:t>insert hours</w:t>
            </w:r>
            <w:r w:rsidRPr="00BC3687">
              <w:rPr>
                <w:lang w:val="en-GB"/>
              </w:rPr>
              <w:t>]. Doors may be opened for normal entrance and egress of people</w:t>
            </w:r>
            <w:r w:rsidRPr="00BC3687">
              <w:rPr>
                <w:spacing w:val="40"/>
                <w:lang w:val="en-GB"/>
              </w:rPr>
              <w:t xml:space="preserve"> </w:t>
            </w:r>
            <w:r w:rsidRPr="00BC3687">
              <w:rPr>
                <w:lang w:val="en-GB"/>
              </w:rPr>
              <w:t>but must be shut immediately thereafter.</w:t>
            </w:r>
          </w:p>
          <w:p w14:paraId="65645A94" w14:textId="77777777" w:rsidR="00DD0368" w:rsidRPr="00BC3687" w:rsidRDefault="00DD0368" w:rsidP="00DD0368">
            <w:pPr>
              <w:pStyle w:val="TableParagraph"/>
              <w:numPr>
                <w:ilvl w:val="0"/>
                <w:numId w:val="61"/>
              </w:numPr>
              <w:tabs>
                <w:tab w:val="left" w:pos="565"/>
              </w:tabs>
              <w:spacing w:before="124"/>
              <w:ind w:right="52" w:firstLine="0"/>
              <w:jc w:val="both"/>
              <w:rPr>
                <w:lang w:val="en-GB"/>
              </w:rPr>
            </w:pPr>
            <w:r w:rsidRPr="00BC3687">
              <w:rPr>
                <w:lang w:val="en-GB"/>
              </w:rPr>
              <w:t>All windows and external doors shall be kept closed after [</w:t>
            </w:r>
            <w:r w:rsidRPr="00BC3687">
              <w:rPr>
                <w:color w:val="0000FF"/>
                <w:lang w:val="en-GB"/>
              </w:rPr>
              <w:t>21:00</w:t>
            </w:r>
            <w:r w:rsidRPr="00BC3687">
              <w:rPr>
                <w:lang w:val="en-GB"/>
              </w:rPr>
              <w:t>] hours, or at any time when regulated entertainment takes place, except for the immediate access and egress of persons.</w:t>
            </w:r>
          </w:p>
          <w:p w14:paraId="55F3D9AC" w14:textId="77777777" w:rsidR="00DD0368" w:rsidRPr="00BC3687" w:rsidRDefault="00DD0368" w:rsidP="00D864A9">
            <w:pPr>
              <w:pStyle w:val="TableParagraph"/>
              <w:rPr>
                <w:i/>
                <w:lang w:val="en-GB"/>
              </w:rPr>
            </w:pPr>
          </w:p>
          <w:p w14:paraId="06F289A2" w14:textId="77777777" w:rsidR="00DD0368" w:rsidRPr="00BC3687" w:rsidRDefault="00DD0368" w:rsidP="00DD0368">
            <w:pPr>
              <w:pStyle w:val="TableParagraph"/>
              <w:numPr>
                <w:ilvl w:val="0"/>
                <w:numId w:val="61"/>
              </w:numPr>
              <w:tabs>
                <w:tab w:val="left" w:pos="565"/>
              </w:tabs>
              <w:ind w:right="48" w:firstLine="0"/>
              <w:jc w:val="both"/>
              <w:rPr>
                <w:lang w:val="en-GB"/>
              </w:rPr>
            </w:pPr>
            <w:r w:rsidRPr="00BC3687">
              <w:rPr>
                <w:lang w:val="en-GB"/>
              </w:rPr>
              <w:t xml:space="preserve">The windows at first floor level at the rear of the Premises shall remain closed and doors at first floor level at the rear of the </w:t>
            </w:r>
            <w:r>
              <w:rPr>
                <w:lang w:val="en-GB"/>
              </w:rPr>
              <w:t>P</w:t>
            </w:r>
            <w:r w:rsidRPr="00BC3687">
              <w:rPr>
                <w:lang w:val="en-GB"/>
              </w:rPr>
              <w:t>remises and the outside door on the [</w:t>
            </w:r>
            <w:r w:rsidRPr="00BC3687">
              <w:rPr>
                <w:color w:val="0000FF"/>
                <w:lang w:val="en-GB"/>
              </w:rPr>
              <w:t>state area</w:t>
            </w:r>
            <w:r w:rsidRPr="00BC3687">
              <w:rPr>
                <w:lang w:val="en-GB"/>
              </w:rPr>
              <w:t>] side of the Premises</w:t>
            </w:r>
            <w:r w:rsidRPr="00BC3687">
              <w:rPr>
                <w:spacing w:val="36"/>
                <w:lang w:val="en-GB"/>
              </w:rPr>
              <w:t xml:space="preserve"> </w:t>
            </w:r>
            <w:r w:rsidRPr="00BC3687">
              <w:rPr>
                <w:lang w:val="en-GB"/>
              </w:rPr>
              <w:t>shall</w:t>
            </w:r>
            <w:r w:rsidRPr="00BC3687">
              <w:rPr>
                <w:spacing w:val="37"/>
                <w:lang w:val="en-GB"/>
              </w:rPr>
              <w:t xml:space="preserve"> </w:t>
            </w:r>
            <w:r w:rsidRPr="00BC3687">
              <w:rPr>
                <w:lang w:val="en-GB"/>
              </w:rPr>
              <w:t>remain</w:t>
            </w:r>
            <w:r w:rsidRPr="00BC3687">
              <w:rPr>
                <w:spacing w:val="38"/>
                <w:lang w:val="en-GB"/>
              </w:rPr>
              <w:t xml:space="preserve"> </w:t>
            </w:r>
            <w:r w:rsidRPr="00BC3687">
              <w:rPr>
                <w:lang w:val="en-GB"/>
              </w:rPr>
              <w:t>closed,</w:t>
            </w:r>
            <w:r w:rsidRPr="00BC3687">
              <w:rPr>
                <w:spacing w:val="39"/>
                <w:lang w:val="en-GB"/>
              </w:rPr>
              <w:t xml:space="preserve"> </w:t>
            </w:r>
            <w:r w:rsidRPr="00BC3687">
              <w:rPr>
                <w:lang w:val="en-GB"/>
              </w:rPr>
              <w:t>except</w:t>
            </w:r>
            <w:r w:rsidRPr="00BC3687">
              <w:rPr>
                <w:spacing w:val="40"/>
                <w:lang w:val="en-GB"/>
              </w:rPr>
              <w:t xml:space="preserve"> </w:t>
            </w:r>
            <w:r w:rsidRPr="00BC3687">
              <w:rPr>
                <w:lang w:val="en-GB"/>
              </w:rPr>
              <w:t>during</w:t>
            </w:r>
            <w:r w:rsidRPr="00BC3687">
              <w:rPr>
                <w:spacing w:val="40"/>
                <w:lang w:val="en-GB"/>
              </w:rPr>
              <w:t xml:space="preserve"> </w:t>
            </w:r>
            <w:r w:rsidRPr="00BC3687">
              <w:rPr>
                <w:lang w:val="en-GB"/>
              </w:rPr>
              <w:t>access</w:t>
            </w:r>
            <w:r w:rsidRPr="00BC3687">
              <w:rPr>
                <w:spacing w:val="39"/>
                <w:lang w:val="en-GB"/>
              </w:rPr>
              <w:t xml:space="preserve"> </w:t>
            </w:r>
            <w:r w:rsidRPr="00BC3687">
              <w:rPr>
                <w:lang w:val="en-GB"/>
              </w:rPr>
              <w:t>and</w:t>
            </w:r>
            <w:r w:rsidRPr="00BC3687">
              <w:rPr>
                <w:spacing w:val="42"/>
                <w:lang w:val="en-GB"/>
              </w:rPr>
              <w:t xml:space="preserve"> </w:t>
            </w:r>
            <w:r w:rsidRPr="00BC3687">
              <w:rPr>
                <w:spacing w:val="-2"/>
                <w:lang w:val="en-GB"/>
              </w:rPr>
              <w:t xml:space="preserve">egress, </w:t>
            </w:r>
            <w:r w:rsidRPr="00BC3687">
              <w:rPr>
                <w:lang w:val="en-GB"/>
              </w:rPr>
              <w:t>when</w:t>
            </w:r>
            <w:r w:rsidRPr="00BC3687">
              <w:rPr>
                <w:spacing w:val="-5"/>
                <w:lang w:val="en-GB"/>
              </w:rPr>
              <w:t xml:space="preserve"> </w:t>
            </w:r>
            <w:r w:rsidRPr="00BC3687">
              <w:rPr>
                <w:lang w:val="en-GB"/>
              </w:rPr>
              <w:t>the</w:t>
            </w:r>
            <w:r w:rsidRPr="00BC3687">
              <w:rPr>
                <w:spacing w:val="-4"/>
                <w:lang w:val="en-GB"/>
              </w:rPr>
              <w:t xml:space="preserve"> </w:t>
            </w:r>
            <w:r w:rsidRPr="00BC3687">
              <w:rPr>
                <w:lang w:val="en-GB"/>
              </w:rPr>
              <w:t>Premises</w:t>
            </w:r>
            <w:r w:rsidRPr="00BC3687">
              <w:rPr>
                <w:spacing w:val="-4"/>
                <w:lang w:val="en-GB"/>
              </w:rPr>
              <w:t xml:space="preserve"> </w:t>
            </w:r>
            <w:r w:rsidRPr="00BC3687">
              <w:rPr>
                <w:lang w:val="en-GB"/>
              </w:rPr>
              <w:t>are</w:t>
            </w:r>
            <w:r w:rsidRPr="00BC3687">
              <w:rPr>
                <w:spacing w:val="-4"/>
                <w:lang w:val="en-GB"/>
              </w:rPr>
              <w:t xml:space="preserve"> </w:t>
            </w:r>
            <w:r w:rsidRPr="00BC3687">
              <w:rPr>
                <w:lang w:val="en-GB"/>
              </w:rPr>
              <w:t>used</w:t>
            </w:r>
            <w:r w:rsidRPr="00BC3687">
              <w:rPr>
                <w:spacing w:val="-6"/>
                <w:lang w:val="en-GB"/>
              </w:rPr>
              <w:t xml:space="preserve"> </w:t>
            </w:r>
            <w:r w:rsidRPr="00BC3687">
              <w:rPr>
                <w:lang w:val="en-GB"/>
              </w:rPr>
              <w:t>for</w:t>
            </w:r>
            <w:r w:rsidRPr="00BC3687">
              <w:rPr>
                <w:spacing w:val="-5"/>
                <w:lang w:val="en-GB"/>
              </w:rPr>
              <w:t xml:space="preserve"> </w:t>
            </w:r>
            <w:r w:rsidRPr="00BC3687">
              <w:rPr>
                <w:lang w:val="en-GB"/>
              </w:rPr>
              <w:t>regulated</w:t>
            </w:r>
            <w:r w:rsidRPr="00BC3687">
              <w:rPr>
                <w:spacing w:val="-6"/>
                <w:lang w:val="en-GB"/>
              </w:rPr>
              <w:t xml:space="preserve"> </w:t>
            </w:r>
            <w:r w:rsidRPr="00BC3687">
              <w:rPr>
                <w:spacing w:val="-2"/>
                <w:lang w:val="en-GB"/>
              </w:rPr>
              <w:t xml:space="preserve">entertainment. </w:t>
            </w:r>
          </w:p>
          <w:p w14:paraId="2196BFC7" w14:textId="77777777" w:rsidR="00DD0368" w:rsidRPr="00BC3687" w:rsidRDefault="00DD0368" w:rsidP="00D864A9">
            <w:pPr>
              <w:pStyle w:val="TableParagraph"/>
              <w:tabs>
                <w:tab w:val="left" w:pos="565"/>
              </w:tabs>
              <w:ind w:left="207" w:right="48"/>
              <w:jc w:val="both"/>
              <w:rPr>
                <w:lang w:val="en-GB"/>
              </w:rPr>
            </w:pPr>
          </w:p>
        </w:tc>
      </w:tr>
    </w:tbl>
    <w:p w14:paraId="79C4452B" w14:textId="77777777" w:rsidR="00DD0368" w:rsidRPr="00BC3687" w:rsidRDefault="00DD0368" w:rsidP="00DD0368">
      <w:pPr>
        <w:spacing w:after="0" w:line="240" w:lineRule="auto"/>
        <w:ind w:left="709" w:hanging="502"/>
        <w:rPr>
          <w:rFonts w:ascii="Arial" w:eastAsia="Times New Roman" w:hAnsi="Arial" w:cs="Arial"/>
          <w:b/>
          <w:sz w:val="32"/>
          <w:szCs w:val="32"/>
          <w:u w:val="single"/>
          <w:lang w:eastAsia="en-GB"/>
        </w:rPr>
      </w:pPr>
    </w:p>
    <w:p w14:paraId="7A70B8C7" w14:textId="77777777" w:rsidR="00DD0368" w:rsidRPr="00BC3687" w:rsidRDefault="00DD0368" w:rsidP="00DD0368">
      <w:pPr>
        <w:spacing w:after="0" w:line="240" w:lineRule="auto"/>
        <w:ind w:left="709" w:hanging="502"/>
        <w:rPr>
          <w:rFonts w:ascii="Arial" w:eastAsia="Times New Roman" w:hAnsi="Arial" w:cs="Arial"/>
          <w:b/>
          <w:sz w:val="28"/>
          <w:szCs w:val="28"/>
          <w:u w:val="single"/>
          <w:lang w:eastAsia="en-GB"/>
        </w:rPr>
      </w:pPr>
    </w:p>
    <w:p w14:paraId="516DA387" w14:textId="77777777" w:rsidR="00DD0368" w:rsidRPr="00BC3687" w:rsidRDefault="00DD0368" w:rsidP="00DD0368">
      <w:pPr>
        <w:spacing w:after="0" w:line="240" w:lineRule="auto"/>
        <w:ind w:left="709" w:hanging="502"/>
        <w:jc w:val="center"/>
        <w:rPr>
          <w:rFonts w:ascii="Arial" w:eastAsia="Times New Roman" w:hAnsi="Arial" w:cs="Arial"/>
          <w:b/>
          <w:sz w:val="28"/>
          <w:szCs w:val="28"/>
          <w:u w:val="single"/>
          <w:lang w:eastAsia="en-GB"/>
        </w:rPr>
      </w:pPr>
      <w:r w:rsidRPr="00BC3687">
        <w:rPr>
          <w:rFonts w:ascii="Arial" w:eastAsia="Times New Roman" w:hAnsi="Arial" w:cs="Arial"/>
          <w:b/>
          <w:sz w:val="28"/>
          <w:szCs w:val="28"/>
          <w:u w:val="single"/>
          <w:lang w:eastAsia="en-GB"/>
        </w:rPr>
        <w:t>Protection of children from harm</w:t>
      </w:r>
    </w:p>
    <w:p w14:paraId="762747FC" w14:textId="77777777" w:rsidR="00DD0368" w:rsidRPr="00BC3687" w:rsidRDefault="00DD0368" w:rsidP="00DD0368">
      <w:pPr>
        <w:spacing w:after="0" w:line="240" w:lineRule="auto"/>
        <w:ind w:left="709" w:hanging="502"/>
        <w:rPr>
          <w:rFonts w:ascii="Arial" w:eastAsia="Times New Roman" w:hAnsi="Arial" w:cs="Arial"/>
          <w:b/>
          <w:sz w:val="28"/>
          <w:szCs w:val="28"/>
          <w:u w:val="single"/>
          <w:lang w:eastAsia="en-GB"/>
        </w:rPr>
      </w:pPr>
    </w:p>
    <w:tbl>
      <w:tblPr>
        <w:tblStyle w:val="TableGrid"/>
        <w:tblW w:w="0" w:type="auto"/>
        <w:tblInd w:w="-572" w:type="dxa"/>
        <w:tblLook w:val="04A0" w:firstRow="1" w:lastRow="0" w:firstColumn="1" w:lastColumn="0" w:noHBand="0" w:noVBand="1"/>
      </w:tblPr>
      <w:tblGrid>
        <w:gridCol w:w="837"/>
        <w:gridCol w:w="2886"/>
        <w:gridCol w:w="5865"/>
      </w:tblGrid>
      <w:tr w:rsidR="00DD0368" w:rsidRPr="00BC3687" w14:paraId="7A34D2CF" w14:textId="77777777" w:rsidTr="00D864A9">
        <w:tc>
          <w:tcPr>
            <w:tcW w:w="851" w:type="dxa"/>
          </w:tcPr>
          <w:p w14:paraId="5C01757F"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CH1</w:t>
            </w:r>
          </w:p>
        </w:tc>
        <w:tc>
          <w:tcPr>
            <w:tcW w:w="2977" w:type="dxa"/>
          </w:tcPr>
          <w:p w14:paraId="3F057928"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 xml:space="preserve">Access for Children to Licensed Premises </w:t>
            </w:r>
          </w:p>
          <w:p w14:paraId="5005BC36"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 xml:space="preserve">(General) </w:t>
            </w:r>
          </w:p>
        </w:tc>
        <w:tc>
          <w:tcPr>
            <w:tcW w:w="6094" w:type="dxa"/>
          </w:tcPr>
          <w:p w14:paraId="071244CE" w14:textId="77777777" w:rsidR="00DD0368" w:rsidRPr="00BC3687" w:rsidRDefault="00DD0368" w:rsidP="00DD0368">
            <w:pPr>
              <w:pStyle w:val="TableParagraph"/>
              <w:numPr>
                <w:ilvl w:val="0"/>
                <w:numId w:val="62"/>
              </w:numPr>
              <w:tabs>
                <w:tab w:val="left" w:pos="571"/>
              </w:tabs>
              <w:ind w:right="47" w:firstLine="0"/>
              <w:jc w:val="both"/>
              <w:rPr>
                <w:lang w:val="en-GB"/>
              </w:rPr>
            </w:pPr>
            <w:r w:rsidRPr="00BC3687">
              <w:rPr>
                <w:bCs/>
                <w:lang w:val="en-GB"/>
              </w:rPr>
              <w:t xml:space="preserve">Access </w:t>
            </w:r>
            <w:r w:rsidRPr="00BC3687">
              <w:rPr>
                <w:lang w:val="en-GB"/>
              </w:rPr>
              <w:t>of children under the age of 18 shall not be permitted in the [</w:t>
            </w:r>
            <w:r w:rsidRPr="00BC3687">
              <w:rPr>
                <w:iCs/>
                <w:color w:val="0000FF"/>
                <w:lang w:val="en-GB"/>
              </w:rPr>
              <w:t>Premises/entertainment area</w:t>
            </w:r>
            <w:r w:rsidRPr="00BC3687">
              <w:rPr>
                <w:i/>
                <w:lang w:val="en-GB"/>
              </w:rPr>
              <w:t xml:space="preserve">] </w:t>
            </w:r>
            <w:r w:rsidRPr="00BC3687">
              <w:rPr>
                <w:lang w:val="en-GB"/>
              </w:rPr>
              <w:t>when the Premises is being used for [</w:t>
            </w:r>
            <w:r w:rsidRPr="00BC3687">
              <w:rPr>
                <w:iCs/>
                <w:color w:val="0000FF"/>
                <w:lang w:val="en-GB"/>
              </w:rPr>
              <w:t>insert licensable activity</w:t>
            </w:r>
            <w:r w:rsidRPr="007200DE">
              <w:rPr>
                <w:iCs/>
                <w:lang w:val="en-GB"/>
              </w:rPr>
              <w:t>]</w:t>
            </w:r>
            <w:r w:rsidRPr="00BC3687">
              <w:rPr>
                <w:i/>
                <w:lang w:val="en-GB"/>
              </w:rPr>
              <w:t xml:space="preserve"> / </w:t>
            </w:r>
            <w:r w:rsidRPr="00BC3687">
              <w:rPr>
                <w:lang w:val="en-GB"/>
              </w:rPr>
              <w:t>at any time.</w:t>
            </w:r>
          </w:p>
          <w:p w14:paraId="62E63680" w14:textId="77777777" w:rsidR="00DD0368" w:rsidRPr="00BC3687" w:rsidRDefault="00DD0368" w:rsidP="00D864A9">
            <w:pPr>
              <w:pStyle w:val="TableParagraph"/>
              <w:tabs>
                <w:tab w:val="left" w:pos="571"/>
              </w:tabs>
              <w:ind w:left="213" w:right="47"/>
              <w:jc w:val="both"/>
              <w:rPr>
                <w:lang w:val="en-GB"/>
              </w:rPr>
            </w:pPr>
          </w:p>
          <w:p w14:paraId="34C5B806" w14:textId="77777777" w:rsidR="00DD0368" w:rsidRPr="00BC3687" w:rsidRDefault="00DD0368" w:rsidP="00DD0368">
            <w:pPr>
              <w:pStyle w:val="TableParagraph"/>
              <w:numPr>
                <w:ilvl w:val="0"/>
                <w:numId w:val="62"/>
              </w:numPr>
              <w:tabs>
                <w:tab w:val="left" w:pos="571"/>
              </w:tabs>
              <w:ind w:right="47" w:firstLine="0"/>
              <w:jc w:val="both"/>
              <w:rPr>
                <w:lang w:val="en-GB"/>
              </w:rPr>
            </w:pPr>
            <w:r w:rsidRPr="00BC3687">
              <w:rPr>
                <w:lang w:val="en-GB"/>
              </w:rPr>
              <w:t xml:space="preserve">No </w:t>
            </w:r>
            <w:r w:rsidRPr="00BC3687">
              <w:rPr>
                <w:rFonts w:eastAsia="Times New Roman"/>
                <w:noProof/>
                <w:lang w:val="en-GB" w:eastAsia="en-GB"/>
              </w:rPr>
              <w:t xml:space="preserve">persons under the age of </w:t>
            </w:r>
            <w:r>
              <w:rPr>
                <w:rFonts w:eastAsia="Times New Roman"/>
                <w:noProof/>
                <w:lang w:val="en-GB" w:eastAsia="en-GB"/>
              </w:rPr>
              <w:t>[</w:t>
            </w:r>
            <w:r w:rsidRPr="007978DD">
              <w:rPr>
                <w:rFonts w:eastAsia="Times New Roman"/>
                <w:noProof/>
                <w:color w:val="0000FF"/>
                <w:lang w:val="en-GB" w:eastAsia="en-GB"/>
              </w:rPr>
              <w:t>18</w:t>
            </w:r>
            <w:r>
              <w:rPr>
                <w:rFonts w:eastAsia="Times New Roman"/>
                <w:noProof/>
                <w:lang w:val="en-GB" w:eastAsia="en-GB"/>
              </w:rPr>
              <w:t>]</w:t>
            </w:r>
            <w:r w:rsidRPr="00BC3687">
              <w:rPr>
                <w:rFonts w:eastAsia="Times New Roman"/>
                <w:noProof/>
                <w:lang w:val="en-GB" w:eastAsia="en-GB"/>
              </w:rPr>
              <w:t xml:space="preserve"> is permitted on the Premises whilst it is open for business.</w:t>
            </w:r>
          </w:p>
          <w:p w14:paraId="20318AC2" w14:textId="77777777" w:rsidR="00DD0368" w:rsidRPr="00BC3687" w:rsidRDefault="00DD0368" w:rsidP="00DD0368">
            <w:pPr>
              <w:pStyle w:val="TableParagraph"/>
              <w:numPr>
                <w:ilvl w:val="0"/>
                <w:numId w:val="62"/>
              </w:numPr>
              <w:tabs>
                <w:tab w:val="left" w:pos="571"/>
              </w:tabs>
              <w:spacing w:before="245"/>
              <w:ind w:right="50" w:firstLine="0"/>
              <w:jc w:val="both"/>
              <w:rPr>
                <w:lang w:val="en-GB"/>
              </w:rPr>
            </w:pPr>
            <w:r w:rsidRPr="00BC3687">
              <w:rPr>
                <w:lang w:val="en-GB"/>
              </w:rPr>
              <w:t>Access of unaccompanied children under the age of 16 shall</w:t>
            </w:r>
            <w:r w:rsidRPr="00BC3687">
              <w:rPr>
                <w:spacing w:val="40"/>
                <w:lang w:val="en-GB"/>
              </w:rPr>
              <w:t xml:space="preserve"> </w:t>
            </w:r>
            <w:r w:rsidRPr="00BC3687">
              <w:rPr>
                <w:lang w:val="en-GB"/>
              </w:rPr>
              <w:t>not be permitted after [</w:t>
            </w:r>
            <w:r w:rsidRPr="00BC3687">
              <w:rPr>
                <w:color w:val="0000FF"/>
                <w:lang w:val="en-GB"/>
              </w:rPr>
              <w:t>23:00</w:t>
            </w:r>
            <w:r w:rsidRPr="00BC3687">
              <w:rPr>
                <w:lang w:val="en-GB"/>
              </w:rPr>
              <w:t>] hours when the Premises are serving alcohol for consumption on the Premises.</w:t>
            </w:r>
          </w:p>
          <w:p w14:paraId="27A50061" w14:textId="77777777" w:rsidR="00DD0368" w:rsidRPr="00BC3687" w:rsidRDefault="00DD0368" w:rsidP="00D864A9">
            <w:pPr>
              <w:pStyle w:val="TableParagraph"/>
              <w:spacing w:before="1"/>
              <w:rPr>
                <w:i/>
                <w:lang w:val="en-GB"/>
              </w:rPr>
            </w:pPr>
          </w:p>
          <w:p w14:paraId="000C6328" w14:textId="77777777" w:rsidR="00DD0368" w:rsidRPr="00BC3687" w:rsidRDefault="00DD0368" w:rsidP="00DD0368">
            <w:pPr>
              <w:pStyle w:val="TableParagraph"/>
              <w:numPr>
                <w:ilvl w:val="0"/>
                <w:numId w:val="62"/>
              </w:numPr>
              <w:tabs>
                <w:tab w:val="left" w:pos="571"/>
              </w:tabs>
              <w:ind w:right="55" w:firstLine="0"/>
              <w:jc w:val="both"/>
              <w:rPr>
                <w:lang w:val="en-GB"/>
              </w:rPr>
            </w:pPr>
            <w:r w:rsidRPr="00BC3687">
              <w:rPr>
                <w:lang w:val="en-GB"/>
              </w:rPr>
              <w:t>The restriction of access of children under 18 shall apply between [</w:t>
            </w:r>
            <w:r w:rsidRPr="00BC3687">
              <w:rPr>
                <w:color w:val="0000FF"/>
                <w:lang w:val="en-GB"/>
              </w:rPr>
              <w:t>insert times</w:t>
            </w:r>
            <w:r w:rsidRPr="00BC3687">
              <w:rPr>
                <w:lang w:val="en-GB"/>
              </w:rPr>
              <w:t>].</w:t>
            </w:r>
          </w:p>
          <w:p w14:paraId="7644A7CE" w14:textId="77777777" w:rsidR="00DD0368" w:rsidRPr="00BC3687" w:rsidRDefault="00DD0368" w:rsidP="00DD0368">
            <w:pPr>
              <w:pStyle w:val="TableParagraph"/>
              <w:numPr>
                <w:ilvl w:val="0"/>
                <w:numId w:val="62"/>
              </w:numPr>
              <w:tabs>
                <w:tab w:val="left" w:pos="571"/>
              </w:tabs>
              <w:spacing w:before="253"/>
              <w:ind w:right="52" w:firstLine="0"/>
              <w:jc w:val="both"/>
              <w:rPr>
                <w:lang w:val="en-GB"/>
              </w:rPr>
            </w:pPr>
            <w:r w:rsidRPr="00BC3687">
              <w:rPr>
                <w:lang w:val="en-GB"/>
              </w:rPr>
              <w:t>Access of persons under the</w:t>
            </w:r>
            <w:r w:rsidRPr="00BC3687">
              <w:rPr>
                <w:spacing w:val="-1"/>
                <w:lang w:val="en-GB"/>
              </w:rPr>
              <w:t xml:space="preserve"> </w:t>
            </w:r>
            <w:r w:rsidRPr="00BC3687">
              <w:rPr>
                <w:lang w:val="en-GB"/>
              </w:rPr>
              <w:t>age</w:t>
            </w:r>
            <w:r w:rsidRPr="00BC3687">
              <w:rPr>
                <w:spacing w:val="-1"/>
                <w:lang w:val="en-GB"/>
              </w:rPr>
              <w:t xml:space="preserve"> </w:t>
            </w:r>
            <w:r w:rsidRPr="00BC3687">
              <w:rPr>
                <w:lang w:val="en-GB"/>
              </w:rPr>
              <w:t>of 18</w:t>
            </w:r>
            <w:r w:rsidRPr="00BC3687">
              <w:rPr>
                <w:spacing w:val="-1"/>
                <w:lang w:val="en-GB"/>
              </w:rPr>
              <w:t xml:space="preserve"> </w:t>
            </w:r>
            <w:r w:rsidRPr="00BC3687">
              <w:rPr>
                <w:lang w:val="en-GB"/>
              </w:rPr>
              <w:t>shall not be permitted</w:t>
            </w:r>
            <w:r w:rsidRPr="00BC3687">
              <w:rPr>
                <w:spacing w:val="-1"/>
                <w:lang w:val="en-GB"/>
              </w:rPr>
              <w:t xml:space="preserve"> </w:t>
            </w:r>
            <w:r w:rsidRPr="00BC3687">
              <w:rPr>
                <w:lang w:val="en-GB"/>
              </w:rPr>
              <w:t xml:space="preserve">to the Premises unless accompanied by a responsible adult after </w:t>
            </w:r>
            <w:r w:rsidRPr="00BC3687">
              <w:rPr>
                <w:spacing w:val="-2"/>
                <w:lang w:val="en-GB"/>
              </w:rPr>
              <w:t>Midnight [</w:t>
            </w:r>
            <w:r w:rsidRPr="00BC3687">
              <w:rPr>
                <w:color w:val="0000FF"/>
                <w:spacing w:val="-2"/>
                <w:lang w:val="en-GB"/>
              </w:rPr>
              <w:t>00:00 hours</w:t>
            </w:r>
            <w:r w:rsidRPr="00BC3687">
              <w:rPr>
                <w:spacing w:val="-2"/>
                <w:lang w:val="en-GB"/>
              </w:rPr>
              <w:t>].</w:t>
            </w:r>
          </w:p>
          <w:p w14:paraId="42E68578" w14:textId="77777777" w:rsidR="00DD0368" w:rsidRPr="00BC3687" w:rsidRDefault="00DD0368" w:rsidP="00D864A9">
            <w:pPr>
              <w:pStyle w:val="TableParagraph"/>
              <w:rPr>
                <w:i/>
                <w:lang w:val="en-GB"/>
              </w:rPr>
            </w:pPr>
          </w:p>
          <w:p w14:paraId="209B28FC" w14:textId="77777777" w:rsidR="00DD0368" w:rsidRPr="00BC3687" w:rsidRDefault="00DD0368" w:rsidP="00DD0368">
            <w:pPr>
              <w:pStyle w:val="TableParagraph"/>
              <w:numPr>
                <w:ilvl w:val="0"/>
                <w:numId w:val="62"/>
              </w:numPr>
              <w:tabs>
                <w:tab w:val="left" w:pos="571"/>
              </w:tabs>
              <w:spacing w:before="1"/>
              <w:ind w:right="51" w:firstLine="0"/>
              <w:jc w:val="both"/>
              <w:rPr>
                <w:lang w:val="en-GB"/>
              </w:rPr>
            </w:pPr>
            <w:r w:rsidRPr="00BC3687">
              <w:rPr>
                <w:lang w:val="en-GB"/>
              </w:rPr>
              <w:t>Access</w:t>
            </w:r>
            <w:r w:rsidRPr="00BC3687">
              <w:rPr>
                <w:spacing w:val="-3"/>
                <w:lang w:val="en-GB"/>
              </w:rPr>
              <w:t xml:space="preserve"> </w:t>
            </w:r>
            <w:r w:rsidRPr="00BC3687">
              <w:rPr>
                <w:lang w:val="en-GB"/>
              </w:rPr>
              <w:t>of</w:t>
            </w:r>
            <w:r w:rsidRPr="00BC3687">
              <w:rPr>
                <w:spacing w:val="-2"/>
                <w:lang w:val="en-GB"/>
              </w:rPr>
              <w:t xml:space="preserve"> </w:t>
            </w:r>
            <w:r w:rsidRPr="00BC3687">
              <w:rPr>
                <w:lang w:val="en-GB"/>
              </w:rPr>
              <w:t>children</w:t>
            </w:r>
            <w:r w:rsidRPr="00BC3687">
              <w:rPr>
                <w:spacing w:val="-3"/>
                <w:lang w:val="en-GB"/>
              </w:rPr>
              <w:t xml:space="preserve"> </w:t>
            </w:r>
            <w:r w:rsidRPr="00BC3687">
              <w:rPr>
                <w:lang w:val="en-GB"/>
              </w:rPr>
              <w:t>under</w:t>
            </w:r>
            <w:r w:rsidRPr="00BC3687">
              <w:rPr>
                <w:spacing w:val="-4"/>
                <w:lang w:val="en-GB"/>
              </w:rPr>
              <w:t xml:space="preserve"> </w:t>
            </w:r>
            <w:r w:rsidRPr="00BC3687">
              <w:rPr>
                <w:lang w:val="en-GB"/>
              </w:rPr>
              <w:t>the</w:t>
            </w:r>
            <w:r w:rsidRPr="00BC3687">
              <w:rPr>
                <w:spacing w:val="-3"/>
                <w:lang w:val="en-GB"/>
              </w:rPr>
              <w:t xml:space="preserve"> </w:t>
            </w:r>
            <w:r w:rsidRPr="00BC3687">
              <w:rPr>
                <w:lang w:val="en-GB"/>
              </w:rPr>
              <w:t>age</w:t>
            </w:r>
            <w:r w:rsidRPr="00BC3687">
              <w:rPr>
                <w:spacing w:val="-5"/>
                <w:lang w:val="en-GB"/>
              </w:rPr>
              <w:t xml:space="preserve"> </w:t>
            </w:r>
            <w:r w:rsidRPr="00BC3687">
              <w:rPr>
                <w:lang w:val="en-GB"/>
              </w:rPr>
              <w:t>of</w:t>
            </w:r>
            <w:r w:rsidRPr="00BC3687">
              <w:rPr>
                <w:spacing w:val="-2"/>
                <w:lang w:val="en-GB"/>
              </w:rPr>
              <w:t xml:space="preserve"> </w:t>
            </w:r>
            <w:r w:rsidRPr="00BC3687">
              <w:rPr>
                <w:lang w:val="en-GB"/>
              </w:rPr>
              <w:t>16/18</w:t>
            </w:r>
            <w:r w:rsidRPr="00BC3687">
              <w:rPr>
                <w:spacing w:val="-5"/>
                <w:lang w:val="en-GB"/>
              </w:rPr>
              <w:t xml:space="preserve"> </w:t>
            </w:r>
            <w:r w:rsidRPr="00BC3687">
              <w:rPr>
                <w:lang w:val="en-GB"/>
              </w:rPr>
              <w:t>shall</w:t>
            </w:r>
            <w:r w:rsidRPr="00BC3687">
              <w:rPr>
                <w:spacing w:val="-3"/>
                <w:lang w:val="en-GB"/>
              </w:rPr>
              <w:t xml:space="preserve"> </w:t>
            </w:r>
            <w:r w:rsidRPr="00BC3687">
              <w:rPr>
                <w:lang w:val="en-GB"/>
              </w:rPr>
              <w:t>not</w:t>
            </w:r>
            <w:r w:rsidRPr="00BC3687">
              <w:rPr>
                <w:spacing w:val="-2"/>
                <w:lang w:val="en-GB"/>
              </w:rPr>
              <w:t xml:space="preserve"> </w:t>
            </w:r>
            <w:r w:rsidRPr="00BC3687">
              <w:rPr>
                <w:lang w:val="en-GB"/>
              </w:rPr>
              <w:t>be</w:t>
            </w:r>
            <w:r w:rsidRPr="00BC3687">
              <w:rPr>
                <w:spacing w:val="-3"/>
                <w:lang w:val="en-GB"/>
              </w:rPr>
              <w:t xml:space="preserve"> </w:t>
            </w:r>
            <w:r w:rsidRPr="00BC3687">
              <w:rPr>
                <w:lang w:val="en-GB"/>
              </w:rPr>
              <w:t>permitted in the Premises after [</w:t>
            </w:r>
            <w:r w:rsidRPr="00BC3687">
              <w:rPr>
                <w:color w:val="0000FF"/>
                <w:lang w:val="en-GB"/>
              </w:rPr>
              <w:t>insert</w:t>
            </w:r>
            <w:r w:rsidRPr="00BC3687">
              <w:rPr>
                <w:lang w:val="en-GB"/>
              </w:rPr>
              <w:t>] hours.</w:t>
            </w:r>
          </w:p>
          <w:p w14:paraId="7B7FFD98" w14:textId="77777777" w:rsidR="00DD0368" w:rsidRPr="00BC3687" w:rsidRDefault="00DD0368" w:rsidP="00DD0368">
            <w:pPr>
              <w:pStyle w:val="TableParagraph"/>
              <w:numPr>
                <w:ilvl w:val="0"/>
                <w:numId w:val="62"/>
              </w:numPr>
              <w:tabs>
                <w:tab w:val="left" w:pos="571"/>
              </w:tabs>
              <w:spacing w:before="252"/>
              <w:ind w:right="53" w:firstLine="0"/>
              <w:jc w:val="both"/>
              <w:rPr>
                <w:lang w:val="en-GB"/>
              </w:rPr>
            </w:pPr>
            <w:r w:rsidRPr="00BC3687">
              <w:rPr>
                <w:lang w:val="en-GB"/>
              </w:rPr>
              <w:t>Access of unaccompanied children</w:t>
            </w:r>
            <w:r>
              <w:rPr>
                <w:lang w:val="en-GB"/>
              </w:rPr>
              <w:t xml:space="preserve"> (under the age of 18)</w:t>
            </w:r>
            <w:r w:rsidRPr="00BC3687">
              <w:rPr>
                <w:lang w:val="en-GB"/>
              </w:rPr>
              <w:t xml:space="preserve"> shall not be permitted on</w:t>
            </w:r>
            <w:r w:rsidRPr="00BC3687">
              <w:rPr>
                <w:spacing w:val="40"/>
                <w:lang w:val="en-GB"/>
              </w:rPr>
              <w:t xml:space="preserve"> </w:t>
            </w:r>
            <w:r w:rsidRPr="00BC3687">
              <w:rPr>
                <w:lang w:val="en-GB"/>
              </w:rPr>
              <w:t>the Premises at any time.</w:t>
            </w:r>
          </w:p>
          <w:p w14:paraId="7830BD4E" w14:textId="77777777" w:rsidR="00DD0368" w:rsidRPr="00BC3687" w:rsidRDefault="00DD0368" w:rsidP="00DD0368">
            <w:pPr>
              <w:pStyle w:val="TableParagraph"/>
              <w:numPr>
                <w:ilvl w:val="0"/>
                <w:numId w:val="62"/>
              </w:numPr>
              <w:tabs>
                <w:tab w:val="left" w:pos="571"/>
              </w:tabs>
              <w:spacing w:before="252"/>
              <w:ind w:right="53" w:firstLine="0"/>
              <w:jc w:val="both"/>
              <w:rPr>
                <w:lang w:val="en-GB"/>
              </w:rPr>
            </w:pPr>
            <w:r w:rsidRPr="00BC3687">
              <w:rPr>
                <w:lang w:val="en-GB"/>
              </w:rPr>
              <w:t xml:space="preserve">The Licensing authority will be notified at least 28 days in advance of any event to which children under 18 are permitted. Where access to persons under 18 years of age is permitted after </w:t>
            </w:r>
            <w:r>
              <w:rPr>
                <w:lang w:val="en-GB"/>
              </w:rPr>
              <w:t>[</w:t>
            </w:r>
            <w:r w:rsidRPr="007200DE">
              <w:rPr>
                <w:color w:val="0000FF"/>
                <w:lang w:val="en-GB"/>
              </w:rPr>
              <w:t>21:00</w:t>
            </w:r>
            <w:r>
              <w:rPr>
                <w:lang w:val="en-GB"/>
              </w:rPr>
              <w:t>]</w:t>
            </w:r>
            <w:r w:rsidRPr="00BC3687">
              <w:rPr>
                <w:lang w:val="en-GB"/>
              </w:rPr>
              <w:t xml:space="preserve"> hours, the</w:t>
            </w:r>
            <w:r w:rsidRPr="00BC3687">
              <w:rPr>
                <w:spacing w:val="-1"/>
                <w:lang w:val="en-GB"/>
              </w:rPr>
              <w:t xml:space="preserve"> </w:t>
            </w:r>
            <w:r w:rsidRPr="00BC3687">
              <w:rPr>
                <w:lang w:val="en-GB"/>
              </w:rPr>
              <w:t xml:space="preserve">Police and </w:t>
            </w:r>
            <w:r w:rsidRPr="00BC3687">
              <w:rPr>
                <w:lang w:val="en-GB"/>
              </w:rPr>
              <w:lastRenderedPageBreak/>
              <w:t>Licensing Authority shall be given 14 days’ notice of the proposed event. The Police shall retain a Power of</w:t>
            </w:r>
            <w:r w:rsidRPr="00BC3687">
              <w:rPr>
                <w:spacing w:val="40"/>
                <w:lang w:val="en-GB"/>
              </w:rPr>
              <w:t xml:space="preserve"> </w:t>
            </w:r>
            <w:r w:rsidRPr="00BC3687">
              <w:rPr>
                <w:lang w:val="en-GB"/>
              </w:rPr>
              <w:t>Veto over the event</w:t>
            </w:r>
          </w:p>
          <w:p w14:paraId="00DB5ABE" w14:textId="77777777" w:rsidR="00DD0368" w:rsidRPr="00BC3687" w:rsidRDefault="00DD0368" w:rsidP="00D864A9">
            <w:pPr>
              <w:pStyle w:val="TableParagraph"/>
              <w:tabs>
                <w:tab w:val="left" w:pos="499"/>
              </w:tabs>
              <w:spacing w:before="249"/>
              <w:ind w:left="141"/>
              <w:jc w:val="both"/>
              <w:rPr>
                <w:bCs/>
                <w:lang w:val="en-GB"/>
              </w:rPr>
            </w:pPr>
          </w:p>
        </w:tc>
      </w:tr>
      <w:tr w:rsidR="00DD0368" w:rsidRPr="00BC3687" w14:paraId="6C4B6B53" w14:textId="77777777" w:rsidTr="00D864A9">
        <w:tc>
          <w:tcPr>
            <w:tcW w:w="851" w:type="dxa"/>
          </w:tcPr>
          <w:p w14:paraId="57883A59"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lastRenderedPageBreak/>
              <w:t>CH2</w:t>
            </w:r>
          </w:p>
        </w:tc>
        <w:tc>
          <w:tcPr>
            <w:tcW w:w="2977" w:type="dxa"/>
          </w:tcPr>
          <w:p w14:paraId="203343F9"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Entertainment for Children</w:t>
            </w:r>
          </w:p>
        </w:tc>
        <w:tc>
          <w:tcPr>
            <w:tcW w:w="6094" w:type="dxa"/>
          </w:tcPr>
          <w:p w14:paraId="075BEACD" w14:textId="771E0E6F" w:rsidR="00DD0368" w:rsidRPr="00DD0368" w:rsidRDefault="00DD0368" w:rsidP="00DD0368">
            <w:pPr>
              <w:pStyle w:val="TableParagraph"/>
              <w:numPr>
                <w:ilvl w:val="0"/>
                <w:numId w:val="63"/>
              </w:numPr>
              <w:tabs>
                <w:tab w:val="left" w:pos="499"/>
              </w:tabs>
              <w:spacing w:before="249"/>
              <w:jc w:val="both"/>
              <w:rPr>
                <w:bCs/>
                <w:lang w:val="en-GB"/>
              </w:rPr>
            </w:pPr>
            <w:r w:rsidRPr="00BC3687">
              <w:rPr>
                <w:bCs/>
                <w:lang w:val="en-GB"/>
              </w:rPr>
              <w:t xml:space="preserve">Entertainment </w:t>
            </w:r>
            <w:r w:rsidRPr="00BC3687">
              <w:rPr>
                <w:lang w:val="en-GB"/>
              </w:rPr>
              <w:t>specially</w:t>
            </w:r>
            <w:r w:rsidRPr="00BC3687">
              <w:rPr>
                <w:spacing w:val="-1"/>
                <w:lang w:val="en-GB"/>
              </w:rPr>
              <w:t xml:space="preserve"> </w:t>
            </w:r>
            <w:r w:rsidRPr="00BC3687">
              <w:rPr>
                <w:lang w:val="en-GB"/>
              </w:rPr>
              <w:t>presented</w:t>
            </w:r>
            <w:r w:rsidRPr="00BC3687">
              <w:rPr>
                <w:spacing w:val="-3"/>
                <w:lang w:val="en-GB"/>
              </w:rPr>
              <w:t xml:space="preserve"> </w:t>
            </w:r>
            <w:r w:rsidRPr="00BC3687">
              <w:rPr>
                <w:lang w:val="en-GB"/>
              </w:rPr>
              <w:t>for</w:t>
            </w:r>
            <w:r w:rsidRPr="00BC3687">
              <w:rPr>
                <w:spacing w:val="-1"/>
                <w:lang w:val="en-GB"/>
              </w:rPr>
              <w:t xml:space="preserve"> </w:t>
            </w:r>
            <w:r w:rsidRPr="00BC3687">
              <w:rPr>
                <w:lang w:val="en-GB"/>
              </w:rPr>
              <w:t>children</w:t>
            </w:r>
            <w:r w:rsidRPr="00BC3687">
              <w:rPr>
                <w:spacing w:val="-1"/>
                <w:lang w:val="en-GB"/>
              </w:rPr>
              <w:t xml:space="preserve"> </w:t>
            </w:r>
            <w:r w:rsidRPr="00BC3687">
              <w:rPr>
                <w:lang w:val="en-GB"/>
              </w:rPr>
              <w:t>shall not be</w:t>
            </w:r>
            <w:r w:rsidRPr="00BC3687">
              <w:rPr>
                <w:spacing w:val="-3"/>
                <w:lang w:val="en-GB"/>
              </w:rPr>
              <w:t xml:space="preserve"> </w:t>
            </w:r>
            <w:r w:rsidRPr="00BC3687">
              <w:rPr>
                <w:lang w:val="en-GB"/>
              </w:rPr>
              <w:t>given</w:t>
            </w:r>
            <w:r w:rsidRPr="00BC3687">
              <w:rPr>
                <w:spacing w:val="-2"/>
                <w:lang w:val="en-GB"/>
              </w:rPr>
              <w:t xml:space="preserve"> </w:t>
            </w:r>
            <w:r w:rsidRPr="00BC3687">
              <w:rPr>
                <w:lang w:val="en-GB"/>
              </w:rPr>
              <w:t>for children without the</w:t>
            </w:r>
            <w:r>
              <w:rPr>
                <w:lang w:val="en-GB"/>
              </w:rPr>
              <w:t xml:space="preserve"> written consent of the Licensing Authority.</w:t>
            </w:r>
            <w:r w:rsidRPr="00BC3687">
              <w:rPr>
                <w:lang w:val="en-GB"/>
              </w:rPr>
              <w:t xml:space="preserve"> At</w:t>
            </w:r>
            <w:r w:rsidRPr="00BC3687">
              <w:rPr>
                <w:spacing w:val="-1"/>
                <w:lang w:val="en-GB"/>
              </w:rPr>
              <w:t xml:space="preserve"> </w:t>
            </w:r>
            <w:r w:rsidRPr="00BC3687">
              <w:rPr>
                <w:lang w:val="en-GB"/>
              </w:rPr>
              <w:t>least</w:t>
            </w:r>
            <w:r w:rsidRPr="00BC3687">
              <w:rPr>
                <w:spacing w:val="-1"/>
                <w:lang w:val="en-GB"/>
              </w:rPr>
              <w:t xml:space="preserve"> </w:t>
            </w:r>
            <w:r w:rsidRPr="00BC3687">
              <w:rPr>
                <w:lang w:val="en-GB"/>
              </w:rPr>
              <w:t>14 days’ notice shall be given to the Licensing Authority of any intention to provide such entertainment in Premises not normally used for children’s entertainment.</w:t>
            </w:r>
          </w:p>
        </w:tc>
      </w:tr>
      <w:tr w:rsidR="00DD0368" w:rsidRPr="00BC3687" w14:paraId="7E6897C1" w14:textId="77777777" w:rsidTr="00D864A9">
        <w:tc>
          <w:tcPr>
            <w:tcW w:w="851" w:type="dxa"/>
          </w:tcPr>
          <w:p w14:paraId="2461397A"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CH3</w:t>
            </w:r>
          </w:p>
        </w:tc>
        <w:tc>
          <w:tcPr>
            <w:tcW w:w="2977" w:type="dxa"/>
          </w:tcPr>
          <w:p w14:paraId="40E6CD92"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Notice</w:t>
            </w:r>
          </w:p>
          <w:p w14:paraId="7169221E"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(Sales/ admissions to Children)</w:t>
            </w:r>
          </w:p>
        </w:tc>
        <w:tc>
          <w:tcPr>
            <w:tcW w:w="6094" w:type="dxa"/>
          </w:tcPr>
          <w:p w14:paraId="694ECF0F" w14:textId="77777777" w:rsidR="00DD0368" w:rsidRPr="00BC3687" w:rsidRDefault="00DD0368" w:rsidP="00DD0368">
            <w:pPr>
              <w:pStyle w:val="TableParagraph"/>
              <w:numPr>
                <w:ilvl w:val="0"/>
                <w:numId w:val="65"/>
              </w:numPr>
              <w:tabs>
                <w:tab w:val="left" w:pos="571"/>
              </w:tabs>
              <w:spacing w:before="123"/>
              <w:ind w:right="50" w:firstLine="0"/>
              <w:jc w:val="both"/>
              <w:rPr>
                <w:lang w:val="en-GB"/>
              </w:rPr>
            </w:pPr>
            <w:r w:rsidRPr="00BC3687">
              <w:rPr>
                <w:bCs/>
                <w:lang w:val="en-GB"/>
              </w:rPr>
              <w:t xml:space="preserve">Clear and legible notices </w:t>
            </w:r>
            <w:r w:rsidRPr="00BC3687">
              <w:rPr>
                <w:lang w:val="en-GB"/>
              </w:rPr>
              <w:t>shall be strategically and prominently placed on the Premises detailing the restrictions on sales to children.</w:t>
            </w:r>
            <w:r>
              <w:rPr>
                <w:lang w:val="en-GB"/>
              </w:rPr>
              <w:t xml:space="preserve"> </w:t>
            </w:r>
            <w:r w:rsidRPr="007978DD">
              <w:rPr>
                <w:lang w:val="en-GB"/>
              </w:rPr>
              <w:t xml:space="preserve">The signage shall be </w:t>
            </w:r>
            <w:proofErr w:type="gramStart"/>
            <w:r w:rsidRPr="007978DD">
              <w:rPr>
                <w:lang w:val="en-GB"/>
              </w:rPr>
              <w:t>kept free from obstructions at all times</w:t>
            </w:r>
            <w:proofErr w:type="gramEnd"/>
            <w:r w:rsidRPr="007978DD">
              <w:rPr>
                <w:lang w:val="en-GB"/>
              </w:rPr>
              <w:t>.</w:t>
            </w:r>
          </w:p>
          <w:p w14:paraId="0F6A5D86" w14:textId="77777777" w:rsidR="00DD0368" w:rsidRPr="00BC3687" w:rsidRDefault="00DD0368" w:rsidP="00D864A9">
            <w:pPr>
              <w:pStyle w:val="TableParagraph"/>
              <w:tabs>
                <w:tab w:val="left" w:pos="571"/>
              </w:tabs>
              <w:spacing w:before="123"/>
              <w:ind w:left="213" w:right="50"/>
              <w:jc w:val="both"/>
              <w:rPr>
                <w:lang w:val="en-GB"/>
              </w:rPr>
            </w:pPr>
          </w:p>
          <w:p w14:paraId="7E92A6CE" w14:textId="77777777" w:rsidR="00DD0368" w:rsidRPr="00BC3687" w:rsidRDefault="00DD0368" w:rsidP="00DD0368">
            <w:pPr>
              <w:pStyle w:val="TableParagraph"/>
              <w:numPr>
                <w:ilvl w:val="0"/>
                <w:numId w:val="65"/>
              </w:numPr>
              <w:tabs>
                <w:tab w:val="left" w:pos="571"/>
              </w:tabs>
              <w:spacing w:before="123"/>
              <w:ind w:right="50" w:firstLine="0"/>
              <w:jc w:val="both"/>
              <w:rPr>
                <w:lang w:val="en-GB"/>
              </w:rPr>
            </w:pPr>
            <w:r w:rsidRPr="00BC3687">
              <w:rPr>
                <w:lang w:val="en-GB"/>
              </w:rPr>
              <w:t>Clear and legible notices shall be strategically and prominently placed on or immediately outside the Premises detailing the restrictions on the admission to children.</w:t>
            </w:r>
            <w:r>
              <w:rPr>
                <w:lang w:val="en-GB"/>
              </w:rPr>
              <w:t xml:space="preserve"> </w:t>
            </w:r>
            <w:r w:rsidRPr="007978DD">
              <w:rPr>
                <w:lang w:val="en-GB"/>
              </w:rPr>
              <w:t xml:space="preserve">The signage shall be </w:t>
            </w:r>
            <w:proofErr w:type="gramStart"/>
            <w:r w:rsidRPr="007978DD">
              <w:rPr>
                <w:lang w:val="en-GB"/>
              </w:rPr>
              <w:t>kept free from obstructions at all times</w:t>
            </w:r>
            <w:proofErr w:type="gramEnd"/>
            <w:r w:rsidRPr="007978DD">
              <w:rPr>
                <w:lang w:val="en-GB"/>
              </w:rPr>
              <w:t>.</w:t>
            </w:r>
          </w:p>
          <w:p w14:paraId="5B1637D4" w14:textId="77777777" w:rsidR="00DD0368" w:rsidRPr="00BC3687" w:rsidRDefault="00DD0368" w:rsidP="00D864A9">
            <w:pPr>
              <w:pStyle w:val="TableParagraph"/>
              <w:tabs>
                <w:tab w:val="left" w:pos="571"/>
              </w:tabs>
              <w:spacing w:before="123"/>
              <w:ind w:left="213" w:right="50"/>
              <w:jc w:val="both"/>
              <w:rPr>
                <w:lang w:val="en-GB"/>
              </w:rPr>
            </w:pPr>
          </w:p>
        </w:tc>
      </w:tr>
      <w:tr w:rsidR="00DD0368" w:rsidRPr="00BC3687" w14:paraId="5105A65D" w14:textId="77777777" w:rsidTr="00D864A9">
        <w:tc>
          <w:tcPr>
            <w:tcW w:w="851" w:type="dxa"/>
          </w:tcPr>
          <w:p w14:paraId="0D92BBDB"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CH4</w:t>
            </w:r>
          </w:p>
        </w:tc>
        <w:tc>
          <w:tcPr>
            <w:tcW w:w="2977" w:type="dxa"/>
          </w:tcPr>
          <w:p w14:paraId="513D7409"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Prohibition on use</w:t>
            </w:r>
          </w:p>
          <w:p w14:paraId="3D994EF1"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(sexual nature)</w:t>
            </w:r>
          </w:p>
        </w:tc>
        <w:tc>
          <w:tcPr>
            <w:tcW w:w="6094" w:type="dxa"/>
          </w:tcPr>
          <w:p w14:paraId="3D764CF1" w14:textId="77777777" w:rsidR="00DD0368" w:rsidRPr="00BC3687" w:rsidRDefault="00DD0368" w:rsidP="00DD0368">
            <w:pPr>
              <w:pStyle w:val="TableParagraph"/>
              <w:numPr>
                <w:ilvl w:val="0"/>
                <w:numId w:val="64"/>
              </w:numPr>
              <w:tabs>
                <w:tab w:val="left" w:pos="499"/>
              </w:tabs>
              <w:spacing w:before="249"/>
              <w:jc w:val="both"/>
              <w:rPr>
                <w:bCs/>
                <w:lang w:val="en-GB"/>
              </w:rPr>
            </w:pPr>
            <w:r w:rsidRPr="00BC3687">
              <w:rPr>
                <w:bCs/>
                <w:lang w:val="en-GB"/>
              </w:rPr>
              <w:t>The following entertainment is not permitted:</w:t>
            </w:r>
          </w:p>
          <w:p w14:paraId="7E7287C6" w14:textId="77777777" w:rsidR="00DD0368" w:rsidRPr="00BC3687" w:rsidRDefault="00DD0368" w:rsidP="00DD0368">
            <w:pPr>
              <w:pStyle w:val="TableParagraph"/>
              <w:numPr>
                <w:ilvl w:val="0"/>
                <w:numId w:val="72"/>
              </w:numPr>
              <w:tabs>
                <w:tab w:val="left" w:pos="499"/>
              </w:tabs>
              <w:spacing w:before="249"/>
              <w:jc w:val="both"/>
              <w:rPr>
                <w:bCs/>
                <w:lang w:val="en-GB"/>
              </w:rPr>
            </w:pPr>
            <w:r w:rsidRPr="00BC3687">
              <w:rPr>
                <w:bCs/>
                <w:lang w:val="en-GB"/>
              </w:rPr>
              <w:t>Any live performance or live display of nudity, which is of such nature that it must reasonably be assumed to be provided solely or principally for the purposes of sexually stimulating any member of the audience (whether by verbal or other means</w:t>
            </w:r>
            <w:proofErr w:type="gramStart"/>
            <w:r w:rsidRPr="00BC3687">
              <w:rPr>
                <w:bCs/>
                <w:lang w:val="en-GB"/>
              </w:rPr>
              <w:t>);</w:t>
            </w:r>
            <w:proofErr w:type="gramEnd"/>
          </w:p>
          <w:p w14:paraId="0ACFA90D" w14:textId="77777777" w:rsidR="00DD0368" w:rsidRPr="00BC3687" w:rsidRDefault="00DD0368" w:rsidP="00DD0368">
            <w:pPr>
              <w:pStyle w:val="TableParagraph"/>
              <w:numPr>
                <w:ilvl w:val="0"/>
                <w:numId w:val="72"/>
              </w:numPr>
              <w:tabs>
                <w:tab w:val="left" w:pos="499"/>
              </w:tabs>
              <w:spacing w:before="249"/>
              <w:jc w:val="both"/>
              <w:rPr>
                <w:bCs/>
                <w:lang w:val="en-GB"/>
              </w:rPr>
            </w:pPr>
            <w:r w:rsidRPr="00BC3687">
              <w:rPr>
                <w:bCs/>
                <w:lang w:val="en-GB"/>
              </w:rPr>
              <w:t>No adult entertainment.</w:t>
            </w:r>
          </w:p>
          <w:p w14:paraId="5B94FD69" w14:textId="77777777" w:rsidR="00DD0368" w:rsidRPr="00BC3687" w:rsidRDefault="00DD0368" w:rsidP="00DD0368">
            <w:pPr>
              <w:pStyle w:val="TableParagraph"/>
              <w:numPr>
                <w:ilvl w:val="0"/>
                <w:numId w:val="64"/>
              </w:numPr>
              <w:tabs>
                <w:tab w:val="left" w:pos="499"/>
              </w:tabs>
              <w:spacing w:before="249"/>
              <w:jc w:val="both"/>
              <w:rPr>
                <w:bCs/>
                <w:lang w:val="en-GB"/>
              </w:rPr>
            </w:pPr>
            <w:r w:rsidRPr="00BC3687">
              <w:rPr>
                <w:bCs/>
                <w:lang w:val="en-GB"/>
              </w:rPr>
              <w:t xml:space="preserve">Any </w:t>
            </w:r>
            <w:r w:rsidRPr="00BC3687">
              <w:rPr>
                <w:lang w:val="en-GB"/>
              </w:rPr>
              <w:t xml:space="preserve">entertainment performance, service, or exhibition involving nudity or sexual stimulation which would come within the definition of a sex establishment in Schedule 3 to the Local Government (Miscellaneous Provisions) Act 1982 as amended shall not be </w:t>
            </w:r>
            <w:r w:rsidRPr="00BC3687">
              <w:rPr>
                <w:spacing w:val="-2"/>
                <w:lang w:val="en-GB"/>
              </w:rPr>
              <w:t>provided.</w:t>
            </w:r>
          </w:p>
          <w:p w14:paraId="5E8FE309" w14:textId="3B8A2B2D" w:rsidR="00DD0368" w:rsidRPr="00DD0368" w:rsidRDefault="00DD0368" w:rsidP="00DD0368">
            <w:pPr>
              <w:pStyle w:val="TableParagraph"/>
              <w:tabs>
                <w:tab w:val="left" w:pos="499"/>
              </w:tabs>
              <w:spacing w:before="249"/>
              <w:ind w:left="501"/>
              <w:jc w:val="both"/>
              <w:rPr>
                <w:bCs/>
                <w:spacing w:val="-2"/>
                <w:lang w:val="en-GB"/>
              </w:rPr>
            </w:pPr>
            <w:r w:rsidRPr="00BC3687">
              <w:rPr>
                <w:bCs/>
                <w:spacing w:val="-2"/>
                <w:lang w:val="en-GB"/>
              </w:rPr>
              <w:t>NOTE: This condition does not apply to any entertainment that is an integral part of a licensed performance of a play.</w:t>
            </w:r>
          </w:p>
        </w:tc>
      </w:tr>
      <w:tr w:rsidR="00DD0368" w:rsidRPr="00BC3687" w14:paraId="5615DD42" w14:textId="77777777" w:rsidTr="00D864A9">
        <w:tc>
          <w:tcPr>
            <w:tcW w:w="851" w:type="dxa"/>
          </w:tcPr>
          <w:p w14:paraId="60CC0C4F"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CH5</w:t>
            </w:r>
          </w:p>
        </w:tc>
        <w:tc>
          <w:tcPr>
            <w:tcW w:w="2977" w:type="dxa"/>
          </w:tcPr>
          <w:p w14:paraId="0F011A54"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Underage events</w:t>
            </w:r>
          </w:p>
        </w:tc>
        <w:tc>
          <w:tcPr>
            <w:tcW w:w="6094" w:type="dxa"/>
          </w:tcPr>
          <w:p w14:paraId="385BC402" w14:textId="77777777" w:rsidR="00DD0368" w:rsidRPr="00BC3687" w:rsidRDefault="00DD0368" w:rsidP="00DD0368">
            <w:pPr>
              <w:pStyle w:val="TableParagraph"/>
              <w:numPr>
                <w:ilvl w:val="0"/>
                <w:numId w:val="73"/>
              </w:numPr>
              <w:tabs>
                <w:tab w:val="left" w:pos="499"/>
              </w:tabs>
              <w:spacing w:before="249"/>
              <w:jc w:val="both"/>
              <w:rPr>
                <w:bCs/>
                <w:lang w:val="en-GB"/>
              </w:rPr>
            </w:pPr>
            <w:r w:rsidRPr="00BC3687">
              <w:rPr>
                <w:bCs/>
                <w:lang w:val="en-GB"/>
              </w:rPr>
              <w:t xml:space="preserve">In the event of an externally promoted and/or marketed event[s] held at the Premises involving persons under the age of 18, the supply or consumption of alcohol shall not be permitted in the </w:t>
            </w:r>
            <w:proofErr w:type="gramStart"/>
            <w:r w:rsidRPr="00BC3687">
              <w:rPr>
                <w:bCs/>
                <w:lang w:val="en-GB"/>
              </w:rPr>
              <w:t>Premises;</w:t>
            </w:r>
            <w:proofErr w:type="gramEnd"/>
          </w:p>
          <w:p w14:paraId="337B631C" w14:textId="77777777" w:rsidR="00DD0368" w:rsidRPr="00BC3687" w:rsidRDefault="00DD0368" w:rsidP="00DD0368">
            <w:pPr>
              <w:pStyle w:val="TableParagraph"/>
              <w:numPr>
                <w:ilvl w:val="0"/>
                <w:numId w:val="73"/>
              </w:numPr>
              <w:tabs>
                <w:tab w:val="left" w:pos="499"/>
              </w:tabs>
              <w:spacing w:before="249"/>
              <w:jc w:val="both"/>
              <w:rPr>
                <w:bCs/>
                <w:lang w:val="en-GB"/>
              </w:rPr>
            </w:pPr>
            <w:r w:rsidRPr="00BC3687">
              <w:rPr>
                <w:bCs/>
                <w:lang w:val="en-GB"/>
              </w:rPr>
              <w:t xml:space="preserve">In the event of an externally promoted and/or </w:t>
            </w:r>
            <w:r w:rsidRPr="00BC3687">
              <w:rPr>
                <w:bCs/>
                <w:lang w:val="en-GB"/>
              </w:rPr>
              <w:lastRenderedPageBreak/>
              <w:t>marketed event[s] held at the Premises involving persons under the age of 18, a minimum of two SIA registered door supervisors will be on duty from [</w:t>
            </w:r>
            <w:r w:rsidRPr="00BC3687">
              <w:rPr>
                <w:bCs/>
                <w:color w:val="0000FF"/>
                <w:lang w:val="en-GB"/>
              </w:rPr>
              <w:t>30</w:t>
            </w:r>
            <w:r w:rsidRPr="00BC3687">
              <w:rPr>
                <w:bCs/>
                <w:lang w:val="en-GB"/>
              </w:rPr>
              <w:t>] minutes before the advertised start time of the event until [</w:t>
            </w:r>
            <w:r w:rsidRPr="00BC3687">
              <w:rPr>
                <w:bCs/>
                <w:color w:val="0000FF"/>
                <w:lang w:val="en-GB"/>
              </w:rPr>
              <w:t>30</w:t>
            </w:r>
            <w:r w:rsidRPr="00BC3687">
              <w:rPr>
                <w:bCs/>
                <w:lang w:val="en-GB"/>
              </w:rPr>
              <w:t>] minutes after the advertised finish time of the event.</w:t>
            </w:r>
          </w:p>
          <w:p w14:paraId="1F95EF9B" w14:textId="77777777" w:rsidR="00DD0368" w:rsidRPr="00BC3687" w:rsidRDefault="00DD0368" w:rsidP="00D864A9">
            <w:pPr>
              <w:pStyle w:val="TableParagraph"/>
              <w:tabs>
                <w:tab w:val="left" w:pos="499"/>
              </w:tabs>
              <w:spacing w:before="249"/>
              <w:ind w:left="501"/>
              <w:jc w:val="both"/>
              <w:rPr>
                <w:bCs/>
                <w:lang w:val="en-GB"/>
              </w:rPr>
            </w:pPr>
          </w:p>
        </w:tc>
      </w:tr>
    </w:tbl>
    <w:p w14:paraId="1FD5FF8D" w14:textId="77777777" w:rsidR="00DD0368" w:rsidRPr="00BC3687" w:rsidRDefault="00DD0368" w:rsidP="00DD0368">
      <w:pPr>
        <w:spacing w:after="0" w:line="240" w:lineRule="auto"/>
        <w:ind w:left="709" w:hanging="502"/>
        <w:rPr>
          <w:rFonts w:ascii="Arial" w:eastAsia="Times New Roman" w:hAnsi="Arial" w:cs="Arial"/>
          <w:b/>
          <w:sz w:val="28"/>
          <w:szCs w:val="28"/>
          <w:u w:val="single"/>
          <w:lang w:eastAsia="en-GB"/>
        </w:rPr>
      </w:pPr>
    </w:p>
    <w:p w14:paraId="6FB97E24" w14:textId="77777777" w:rsidR="00DD0368" w:rsidRPr="00BC3687" w:rsidRDefault="00DD0368" w:rsidP="00DD0368">
      <w:pPr>
        <w:spacing w:after="0" w:line="240" w:lineRule="auto"/>
        <w:rPr>
          <w:rFonts w:ascii="Arial" w:eastAsia="Times New Roman" w:hAnsi="Arial" w:cs="Arial"/>
          <w:sz w:val="24"/>
          <w:szCs w:val="24"/>
          <w:lang w:eastAsia="en-GB"/>
        </w:rPr>
      </w:pPr>
    </w:p>
    <w:p w14:paraId="127C5B8A" w14:textId="77777777" w:rsidR="00DD0368" w:rsidRPr="00BC3687" w:rsidRDefault="00DD0368" w:rsidP="00DD0368">
      <w:pPr>
        <w:rPr>
          <w:rFonts w:ascii="Arial" w:eastAsia="Times New Roman" w:hAnsi="Arial" w:cs="Arial"/>
          <w:b/>
          <w:sz w:val="28"/>
          <w:szCs w:val="28"/>
          <w:u w:val="single"/>
          <w:lang w:eastAsia="en-GB"/>
        </w:rPr>
      </w:pPr>
      <w:r w:rsidRPr="00BC3687">
        <w:rPr>
          <w:rFonts w:ascii="Arial" w:eastAsia="Times New Roman" w:hAnsi="Arial" w:cs="Arial"/>
          <w:b/>
          <w:sz w:val="28"/>
          <w:szCs w:val="28"/>
          <w:u w:val="single"/>
          <w:lang w:eastAsia="en-GB"/>
        </w:rPr>
        <w:t>S.177A of the Licensing Act 2003/ Live Music Act 2012</w:t>
      </w:r>
    </w:p>
    <w:tbl>
      <w:tblPr>
        <w:tblStyle w:val="TableGrid"/>
        <w:tblW w:w="0" w:type="auto"/>
        <w:tblInd w:w="-572" w:type="dxa"/>
        <w:tblLook w:val="04A0" w:firstRow="1" w:lastRow="0" w:firstColumn="1" w:lastColumn="0" w:noHBand="0" w:noVBand="1"/>
      </w:tblPr>
      <w:tblGrid>
        <w:gridCol w:w="837"/>
        <w:gridCol w:w="2874"/>
        <w:gridCol w:w="5877"/>
      </w:tblGrid>
      <w:tr w:rsidR="00DD0368" w:rsidRPr="00BC3687" w14:paraId="0B09BDB0" w14:textId="77777777" w:rsidTr="007A5AAC">
        <w:tc>
          <w:tcPr>
            <w:tcW w:w="837" w:type="dxa"/>
          </w:tcPr>
          <w:p w14:paraId="20FBB3AD"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LA1</w:t>
            </w:r>
          </w:p>
        </w:tc>
        <w:tc>
          <w:tcPr>
            <w:tcW w:w="2874" w:type="dxa"/>
          </w:tcPr>
          <w:p w14:paraId="7328B602"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 xml:space="preserve">Section 177A, Licensing Act 2003 </w:t>
            </w:r>
          </w:p>
        </w:tc>
        <w:tc>
          <w:tcPr>
            <w:tcW w:w="5877" w:type="dxa"/>
          </w:tcPr>
          <w:p w14:paraId="7BDB5379" w14:textId="77777777" w:rsidR="00DD0368" w:rsidRPr="00BC3687" w:rsidRDefault="00DD0368" w:rsidP="00D864A9">
            <w:pPr>
              <w:pStyle w:val="TableParagraph"/>
              <w:tabs>
                <w:tab w:val="left" w:pos="571"/>
              </w:tabs>
              <w:ind w:left="213" w:right="47"/>
              <w:jc w:val="both"/>
              <w:rPr>
                <w:lang w:val="en-GB"/>
              </w:rPr>
            </w:pPr>
          </w:p>
          <w:p w14:paraId="281E46C3" w14:textId="77777777" w:rsidR="00DD0368" w:rsidRPr="00BC3687" w:rsidRDefault="00DD0368" w:rsidP="00DD0368">
            <w:pPr>
              <w:pStyle w:val="TableParagraph"/>
              <w:numPr>
                <w:ilvl w:val="0"/>
                <w:numId w:val="66"/>
              </w:numPr>
              <w:tabs>
                <w:tab w:val="left" w:pos="571"/>
              </w:tabs>
              <w:ind w:right="47" w:firstLine="0"/>
              <w:jc w:val="both"/>
              <w:rPr>
                <w:lang w:val="en-GB"/>
              </w:rPr>
            </w:pPr>
            <w:r w:rsidRPr="00BC3687">
              <w:rPr>
                <w:lang w:val="en-GB"/>
              </w:rPr>
              <w:t>No provision of entertainment</w:t>
            </w:r>
            <w:r w:rsidRPr="00BC3687">
              <w:rPr>
                <w:spacing w:val="-1"/>
                <w:lang w:val="en-GB"/>
              </w:rPr>
              <w:t xml:space="preserve"> </w:t>
            </w:r>
            <w:r w:rsidRPr="00BC3687">
              <w:rPr>
                <w:lang w:val="en-GB"/>
              </w:rPr>
              <w:t>consisting of</w:t>
            </w:r>
            <w:r w:rsidRPr="00BC3687">
              <w:rPr>
                <w:spacing w:val="-1"/>
                <w:lang w:val="en-GB"/>
              </w:rPr>
              <w:t xml:space="preserve"> </w:t>
            </w:r>
            <w:r w:rsidRPr="00BC3687">
              <w:rPr>
                <w:lang w:val="en-GB"/>
              </w:rPr>
              <w:t>the</w:t>
            </w:r>
            <w:r w:rsidRPr="00BC3687">
              <w:rPr>
                <w:spacing w:val="-5"/>
                <w:lang w:val="en-GB"/>
              </w:rPr>
              <w:t xml:space="preserve"> </w:t>
            </w:r>
            <w:r w:rsidRPr="00BC3687">
              <w:rPr>
                <w:lang w:val="en-GB"/>
              </w:rPr>
              <w:t>performance</w:t>
            </w:r>
            <w:r w:rsidRPr="00BC3687">
              <w:rPr>
                <w:spacing w:val="-3"/>
                <w:lang w:val="en-GB"/>
              </w:rPr>
              <w:t xml:space="preserve"> </w:t>
            </w:r>
            <w:r w:rsidRPr="00BC3687">
              <w:rPr>
                <w:lang w:val="en-GB"/>
              </w:rPr>
              <w:t>of</w:t>
            </w:r>
            <w:r w:rsidRPr="00BC3687">
              <w:rPr>
                <w:spacing w:val="-1"/>
                <w:lang w:val="en-GB"/>
              </w:rPr>
              <w:t xml:space="preserve"> </w:t>
            </w:r>
            <w:r w:rsidRPr="00BC3687">
              <w:rPr>
                <w:lang w:val="en-GB"/>
              </w:rPr>
              <w:t>live music and recorded music is not to be regarded as the provision of regulated entertainment provided:</w:t>
            </w:r>
          </w:p>
          <w:p w14:paraId="2C8D7FC8" w14:textId="77777777" w:rsidR="00DD0368" w:rsidRPr="00BC3687" w:rsidRDefault="00DD0368" w:rsidP="00D864A9">
            <w:pPr>
              <w:pStyle w:val="TableParagraph"/>
              <w:tabs>
                <w:tab w:val="left" w:pos="571"/>
              </w:tabs>
              <w:ind w:left="213" w:right="47"/>
              <w:jc w:val="both"/>
              <w:rPr>
                <w:lang w:val="en-GB"/>
              </w:rPr>
            </w:pPr>
          </w:p>
          <w:p w14:paraId="4B6BE66F" w14:textId="77777777" w:rsidR="00DD0368" w:rsidRPr="00BC3687" w:rsidRDefault="00DD0368" w:rsidP="00DD0368">
            <w:pPr>
              <w:pStyle w:val="TableParagraph"/>
              <w:numPr>
                <w:ilvl w:val="0"/>
                <w:numId w:val="67"/>
              </w:numPr>
              <w:tabs>
                <w:tab w:val="left" w:pos="571"/>
              </w:tabs>
              <w:ind w:right="47"/>
              <w:jc w:val="both"/>
              <w:rPr>
                <w:lang w:val="en-GB"/>
              </w:rPr>
            </w:pPr>
            <w:r w:rsidRPr="00BC3687">
              <w:rPr>
                <w:lang w:val="en-GB"/>
              </w:rPr>
              <w:t xml:space="preserve">Music takes place on Premises which are authorised by a premises licence or club premises certificate to be used for the supply of alcohol for consumption on the </w:t>
            </w:r>
            <w:proofErr w:type="gramStart"/>
            <w:r w:rsidRPr="00BC3687">
              <w:rPr>
                <w:lang w:val="en-GB"/>
              </w:rPr>
              <w:t>Premises;</w:t>
            </w:r>
            <w:proofErr w:type="gramEnd"/>
          </w:p>
          <w:p w14:paraId="057414CF" w14:textId="77777777" w:rsidR="00DD0368" w:rsidRPr="00BC3687" w:rsidRDefault="00DD0368" w:rsidP="00D864A9">
            <w:pPr>
              <w:pStyle w:val="TableParagraph"/>
              <w:tabs>
                <w:tab w:val="left" w:pos="571"/>
              </w:tabs>
              <w:ind w:left="933" w:right="47"/>
              <w:jc w:val="both"/>
              <w:rPr>
                <w:lang w:val="en-GB"/>
              </w:rPr>
            </w:pPr>
          </w:p>
          <w:p w14:paraId="514EEC91" w14:textId="77777777" w:rsidR="00DD0368" w:rsidRPr="00BC3687" w:rsidRDefault="00DD0368" w:rsidP="00DD0368">
            <w:pPr>
              <w:pStyle w:val="TableParagraph"/>
              <w:numPr>
                <w:ilvl w:val="0"/>
                <w:numId w:val="67"/>
              </w:numPr>
              <w:tabs>
                <w:tab w:val="left" w:pos="571"/>
              </w:tabs>
              <w:ind w:right="47"/>
              <w:jc w:val="both"/>
              <w:rPr>
                <w:lang w:val="en-GB"/>
              </w:rPr>
            </w:pPr>
            <w:r w:rsidRPr="00BC3687">
              <w:rPr>
                <w:lang w:val="en-GB"/>
              </w:rPr>
              <w:t>At the time of the</w:t>
            </w:r>
            <w:r w:rsidRPr="00BC3687">
              <w:rPr>
                <w:spacing w:val="-2"/>
                <w:lang w:val="en-GB"/>
              </w:rPr>
              <w:t xml:space="preserve"> </w:t>
            </w:r>
            <w:r w:rsidRPr="00BC3687">
              <w:rPr>
                <w:lang w:val="en-GB"/>
              </w:rPr>
              <w:t>music, the Premises are open</w:t>
            </w:r>
            <w:r w:rsidRPr="00BC3687">
              <w:rPr>
                <w:spacing w:val="-2"/>
                <w:lang w:val="en-GB"/>
              </w:rPr>
              <w:t xml:space="preserve"> </w:t>
            </w:r>
            <w:r w:rsidRPr="00BC3687">
              <w:rPr>
                <w:lang w:val="en-GB"/>
              </w:rPr>
              <w:t xml:space="preserve">for the purposes of being used for the supply of alcohol for consumption on the </w:t>
            </w:r>
            <w:proofErr w:type="gramStart"/>
            <w:r w:rsidRPr="00BC3687">
              <w:rPr>
                <w:spacing w:val="-2"/>
                <w:lang w:val="en-GB"/>
              </w:rPr>
              <w:t>Premises;</w:t>
            </w:r>
            <w:proofErr w:type="gramEnd"/>
          </w:p>
          <w:p w14:paraId="5BD64653" w14:textId="77777777" w:rsidR="00DD0368" w:rsidRPr="00BC3687" w:rsidRDefault="00DD0368" w:rsidP="00D864A9">
            <w:pPr>
              <w:pStyle w:val="TableParagraph"/>
              <w:tabs>
                <w:tab w:val="left" w:pos="571"/>
              </w:tabs>
              <w:ind w:left="933" w:right="47"/>
              <w:jc w:val="both"/>
              <w:rPr>
                <w:lang w:val="en-GB"/>
              </w:rPr>
            </w:pPr>
          </w:p>
          <w:p w14:paraId="4654BB37" w14:textId="77777777" w:rsidR="00DD0368" w:rsidRPr="00BC3687" w:rsidRDefault="00DD0368" w:rsidP="00DD0368">
            <w:pPr>
              <w:pStyle w:val="TableParagraph"/>
              <w:numPr>
                <w:ilvl w:val="0"/>
                <w:numId w:val="67"/>
              </w:numPr>
              <w:tabs>
                <w:tab w:val="left" w:pos="571"/>
              </w:tabs>
              <w:ind w:right="47"/>
              <w:jc w:val="both"/>
              <w:rPr>
                <w:lang w:val="en-GB"/>
              </w:rPr>
            </w:pPr>
            <w:r w:rsidRPr="00BC3687">
              <w:rPr>
                <w:lang w:val="en-GB"/>
              </w:rPr>
              <w:t>If the music is amplified, it takes place in the presence of an audience of no more than 500 patrons; and</w:t>
            </w:r>
          </w:p>
          <w:p w14:paraId="3B9EF763" w14:textId="77777777" w:rsidR="00DD0368" w:rsidRPr="00BC3687" w:rsidRDefault="00DD0368" w:rsidP="00D864A9">
            <w:pPr>
              <w:pStyle w:val="TableParagraph"/>
              <w:tabs>
                <w:tab w:val="left" w:pos="571"/>
              </w:tabs>
              <w:ind w:left="933" w:right="47"/>
              <w:jc w:val="both"/>
              <w:rPr>
                <w:lang w:val="en-GB"/>
              </w:rPr>
            </w:pPr>
          </w:p>
          <w:p w14:paraId="5C85529A" w14:textId="77777777" w:rsidR="00DD0368" w:rsidRPr="00BC3687" w:rsidRDefault="00DD0368" w:rsidP="00DD0368">
            <w:pPr>
              <w:pStyle w:val="TableParagraph"/>
              <w:numPr>
                <w:ilvl w:val="0"/>
                <w:numId w:val="67"/>
              </w:numPr>
              <w:tabs>
                <w:tab w:val="left" w:pos="571"/>
              </w:tabs>
              <w:ind w:right="47"/>
              <w:jc w:val="both"/>
              <w:rPr>
                <w:lang w:val="en-GB"/>
              </w:rPr>
            </w:pPr>
            <w:r w:rsidRPr="00BC3687">
              <w:rPr>
                <w:lang w:val="en-GB"/>
              </w:rPr>
              <w:t>The</w:t>
            </w:r>
            <w:r w:rsidRPr="00BC3687">
              <w:rPr>
                <w:spacing w:val="-5"/>
                <w:lang w:val="en-GB"/>
              </w:rPr>
              <w:t xml:space="preserve"> </w:t>
            </w:r>
            <w:r w:rsidRPr="00BC3687">
              <w:rPr>
                <w:lang w:val="en-GB"/>
              </w:rPr>
              <w:t>music</w:t>
            </w:r>
            <w:r w:rsidRPr="00BC3687">
              <w:rPr>
                <w:spacing w:val="-5"/>
                <w:lang w:val="en-GB"/>
              </w:rPr>
              <w:t xml:space="preserve"> </w:t>
            </w:r>
            <w:r w:rsidRPr="00BC3687">
              <w:rPr>
                <w:lang w:val="en-GB"/>
              </w:rPr>
              <w:t>takes</w:t>
            </w:r>
            <w:r w:rsidRPr="00BC3687">
              <w:rPr>
                <w:spacing w:val="-2"/>
                <w:lang w:val="en-GB"/>
              </w:rPr>
              <w:t xml:space="preserve"> </w:t>
            </w:r>
            <w:r w:rsidRPr="00BC3687">
              <w:rPr>
                <w:lang w:val="en-GB"/>
              </w:rPr>
              <w:t>place</w:t>
            </w:r>
            <w:r w:rsidRPr="00BC3687">
              <w:rPr>
                <w:spacing w:val="-5"/>
                <w:lang w:val="en-GB"/>
              </w:rPr>
              <w:t xml:space="preserve"> </w:t>
            </w:r>
            <w:r w:rsidRPr="00BC3687">
              <w:rPr>
                <w:lang w:val="en-GB"/>
              </w:rPr>
              <w:t>between</w:t>
            </w:r>
            <w:r w:rsidRPr="00BC3687">
              <w:rPr>
                <w:spacing w:val="-3"/>
                <w:lang w:val="en-GB"/>
              </w:rPr>
              <w:t xml:space="preserve"> </w:t>
            </w:r>
            <w:r w:rsidRPr="00BC3687">
              <w:rPr>
                <w:lang w:val="en-GB"/>
              </w:rPr>
              <w:t>[</w:t>
            </w:r>
            <w:r w:rsidRPr="00BC3687">
              <w:rPr>
                <w:color w:val="0000FF"/>
                <w:lang w:val="en-GB"/>
              </w:rPr>
              <w:t>08:00</w:t>
            </w:r>
            <w:r w:rsidRPr="00BC3687">
              <w:rPr>
                <w:lang w:val="en-GB"/>
              </w:rPr>
              <w:t>] hours</w:t>
            </w:r>
            <w:r w:rsidRPr="00BC3687">
              <w:rPr>
                <w:spacing w:val="-2"/>
                <w:lang w:val="en-GB"/>
              </w:rPr>
              <w:t xml:space="preserve"> </w:t>
            </w:r>
            <w:r w:rsidRPr="00BC3687">
              <w:rPr>
                <w:lang w:val="en-GB"/>
              </w:rPr>
              <w:t>and</w:t>
            </w:r>
            <w:r w:rsidRPr="00BC3687">
              <w:rPr>
                <w:spacing w:val="-5"/>
                <w:lang w:val="en-GB"/>
              </w:rPr>
              <w:t xml:space="preserve"> [</w:t>
            </w:r>
            <w:r w:rsidRPr="00BC3687">
              <w:rPr>
                <w:color w:val="0000FF"/>
                <w:spacing w:val="-5"/>
                <w:lang w:val="en-GB"/>
              </w:rPr>
              <w:t>23:00</w:t>
            </w:r>
            <w:r w:rsidRPr="00BC3687">
              <w:rPr>
                <w:spacing w:val="-5"/>
                <w:lang w:val="en-GB"/>
              </w:rPr>
              <w:t xml:space="preserve">] hours </w:t>
            </w:r>
            <w:r w:rsidRPr="00BC3687">
              <w:rPr>
                <w:lang w:val="en-GB"/>
              </w:rPr>
              <w:t>on</w:t>
            </w:r>
            <w:r w:rsidRPr="00BC3687">
              <w:rPr>
                <w:spacing w:val="-3"/>
                <w:lang w:val="en-GB"/>
              </w:rPr>
              <w:t xml:space="preserve"> </w:t>
            </w:r>
            <w:r w:rsidRPr="00BC3687">
              <w:rPr>
                <w:lang w:val="en-GB"/>
              </w:rPr>
              <w:t>the</w:t>
            </w:r>
            <w:r w:rsidRPr="00BC3687">
              <w:rPr>
                <w:spacing w:val="-5"/>
                <w:lang w:val="en-GB"/>
              </w:rPr>
              <w:t xml:space="preserve"> </w:t>
            </w:r>
            <w:r w:rsidRPr="00BC3687">
              <w:rPr>
                <w:lang w:val="en-GB"/>
              </w:rPr>
              <w:t>same</w:t>
            </w:r>
            <w:r w:rsidRPr="00BC3687">
              <w:rPr>
                <w:spacing w:val="-4"/>
                <w:lang w:val="en-GB"/>
              </w:rPr>
              <w:t xml:space="preserve"> </w:t>
            </w:r>
            <w:r w:rsidRPr="00BC3687">
              <w:rPr>
                <w:spacing w:val="-5"/>
                <w:lang w:val="en-GB"/>
              </w:rPr>
              <w:t>day.</w:t>
            </w:r>
          </w:p>
          <w:p w14:paraId="01BEBC49" w14:textId="77777777" w:rsidR="00DD0368" w:rsidRPr="00BC3687" w:rsidRDefault="00DD0368" w:rsidP="00D864A9">
            <w:pPr>
              <w:pStyle w:val="TableParagraph"/>
              <w:tabs>
                <w:tab w:val="left" w:pos="571"/>
              </w:tabs>
              <w:ind w:left="573" w:right="47"/>
              <w:jc w:val="both"/>
              <w:rPr>
                <w:lang w:val="en-GB"/>
              </w:rPr>
            </w:pPr>
          </w:p>
          <w:p w14:paraId="0D49E3EF" w14:textId="77777777" w:rsidR="00DD0368" w:rsidRPr="00BC3687" w:rsidRDefault="00DD0368" w:rsidP="00D864A9">
            <w:pPr>
              <w:pStyle w:val="TableParagraph"/>
              <w:tabs>
                <w:tab w:val="left" w:pos="571"/>
              </w:tabs>
              <w:ind w:left="573" w:right="47"/>
              <w:jc w:val="both"/>
              <w:rPr>
                <w:lang w:val="en-GB"/>
              </w:rPr>
            </w:pPr>
            <w:r w:rsidRPr="00BC3687">
              <w:rPr>
                <w:lang w:val="en-GB"/>
              </w:rPr>
              <w:t>Any condition of the premises licence or club premises certificate detailed below which relates to live music, recorded music or both does not have effect in relation to the music.</w:t>
            </w:r>
          </w:p>
          <w:p w14:paraId="66BA1021" w14:textId="77777777" w:rsidR="00DD0368" w:rsidRPr="00BC3687" w:rsidRDefault="00DD0368" w:rsidP="00D864A9">
            <w:pPr>
              <w:pStyle w:val="TableParagraph"/>
              <w:tabs>
                <w:tab w:val="left" w:pos="571"/>
              </w:tabs>
              <w:spacing w:before="252"/>
              <w:ind w:right="53"/>
              <w:jc w:val="both"/>
              <w:rPr>
                <w:bCs/>
                <w:lang w:val="en-GB"/>
              </w:rPr>
            </w:pPr>
          </w:p>
        </w:tc>
      </w:tr>
      <w:tr w:rsidR="00DD0368" w:rsidRPr="00BC3687" w14:paraId="799DD4A7" w14:textId="77777777" w:rsidTr="007A5AAC">
        <w:tc>
          <w:tcPr>
            <w:tcW w:w="837" w:type="dxa"/>
          </w:tcPr>
          <w:p w14:paraId="0FBECF39" w14:textId="77777777" w:rsidR="00DD0368" w:rsidRPr="00BC3687" w:rsidRDefault="00DD0368" w:rsidP="00D864A9">
            <w:pPr>
              <w:rPr>
                <w:rFonts w:ascii="Arial" w:eastAsia="Times New Roman" w:hAnsi="Arial" w:cs="Arial"/>
                <w:bCs/>
                <w:lang w:eastAsia="en-GB"/>
              </w:rPr>
            </w:pPr>
            <w:r w:rsidRPr="00BC3687">
              <w:rPr>
                <w:rFonts w:ascii="Arial" w:eastAsia="Times New Roman" w:hAnsi="Arial" w:cs="Arial"/>
                <w:bCs/>
                <w:lang w:eastAsia="en-GB"/>
              </w:rPr>
              <w:t>LA2</w:t>
            </w:r>
          </w:p>
        </w:tc>
        <w:tc>
          <w:tcPr>
            <w:tcW w:w="2874" w:type="dxa"/>
          </w:tcPr>
          <w:p w14:paraId="26207FB9" w14:textId="77777777" w:rsidR="00DD0368" w:rsidRPr="00BC3687" w:rsidRDefault="00DD0368" w:rsidP="00D864A9">
            <w:pPr>
              <w:rPr>
                <w:rFonts w:ascii="Arial" w:eastAsia="Times New Roman" w:hAnsi="Arial" w:cs="Arial"/>
                <w:b/>
                <w:lang w:eastAsia="en-GB"/>
              </w:rPr>
            </w:pPr>
            <w:r w:rsidRPr="00BC3687">
              <w:rPr>
                <w:rFonts w:ascii="Arial" w:eastAsia="Times New Roman" w:hAnsi="Arial" w:cs="Arial"/>
                <w:b/>
                <w:lang w:eastAsia="en-GB"/>
              </w:rPr>
              <w:t>Section 177A, Licensing Act 2003</w:t>
            </w:r>
          </w:p>
        </w:tc>
        <w:tc>
          <w:tcPr>
            <w:tcW w:w="5877" w:type="dxa"/>
          </w:tcPr>
          <w:p w14:paraId="47D090A8" w14:textId="77777777" w:rsidR="00DD0368" w:rsidRPr="00023F99" w:rsidRDefault="00DD0368" w:rsidP="00DD0368">
            <w:pPr>
              <w:pStyle w:val="TableParagraph"/>
              <w:numPr>
                <w:ilvl w:val="0"/>
                <w:numId w:val="68"/>
              </w:numPr>
              <w:tabs>
                <w:tab w:val="left" w:pos="499"/>
              </w:tabs>
              <w:spacing w:before="249"/>
              <w:jc w:val="both"/>
              <w:rPr>
                <w:bCs/>
                <w:lang w:val="en-GB"/>
              </w:rPr>
            </w:pPr>
            <w:r w:rsidRPr="00BC3687">
              <w:rPr>
                <w:bCs/>
                <w:lang w:val="en-GB"/>
              </w:rPr>
              <w:t xml:space="preserve">The </w:t>
            </w:r>
            <w:r w:rsidRPr="00BC3687">
              <w:rPr>
                <w:lang w:val="en-GB"/>
              </w:rPr>
              <w:t>effect of the de-regulation provided by section 177A of the Licensing Act</w:t>
            </w:r>
            <w:r w:rsidRPr="00BC3687">
              <w:rPr>
                <w:spacing w:val="-1"/>
                <w:lang w:val="en-GB"/>
              </w:rPr>
              <w:t xml:space="preserve"> </w:t>
            </w:r>
            <w:r w:rsidRPr="00BC3687">
              <w:rPr>
                <w:lang w:val="en-GB"/>
              </w:rPr>
              <w:t>2003</w:t>
            </w:r>
            <w:r w:rsidRPr="00BC3687">
              <w:rPr>
                <w:spacing w:val="-1"/>
                <w:lang w:val="en-GB"/>
              </w:rPr>
              <w:t xml:space="preserve"> </w:t>
            </w:r>
            <w:r w:rsidRPr="00BC3687">
              <w:rPr>
                <w:lang w:val="en-GB"/>
              </w:rPr>
              <w:t>does</w:t>
            </w:r>
            <w:r w:rsidRPr="00BC3687">
              <w:rPr>
                <w:spacing w:val="-3"/>
                <w:lang w:val="en-GB"/>
              </w:rPr>
              <w:t xml:space="preserve"> </w:t>
            </w:r>
            <w:r w:rsidRPr="00BC3687">
              <w:rPr>
                <w:lang w:val="en-GB"/>
              </w:rPr>
              <w:t>not</w:t>
            </w:r>
            <w:r w:rsidRPr="00BC3687">
              <w:rPr>
                <w:spacing w:val="-1"/>
                <w:lang w:val="en-GB"/>
              </w:rPr>
              <w:t xml:space="preserve"> </w:t>
            </w:r>
            <w:r w:rsidRPr="00BC3687">
              <w:rPr>
                <w:lang w:val="en-GB"/>
              </w:rPr>
              <w:t>apply</w:t>
            </w:r>
            <w:r w:rsidRPr="00BC3687">
              <w:rPr>
                <w:spacing w:val="-3"/>
                <w:lang w:val="en-GB"/>
              </w:rPr>
              <w:t xml:space="preserve"> </w:t>
            </w:r>
            <w:r w:rsidRPr="00BC3687">
              <w:rPr>
                <w:lang w:val="en-GB"/>
              </w:rPr>
              <w:t>to</w:t>
            </w:r>
            <w:r w:rsidRPr="00BC3687">
              <w:rPr>
                <w:spacing w:val="-3"/>
                <w:lang w:val="en-GB"/>
              </w:rPr>
              <w:t xml:space="preserve"> </w:t>
            </w:r>
            <w:r w:rsidRPr="00BC3687">
              <w:rPr>
                <w:lang w:val="en-GB"/>
              </w:rPr>
              <w:t>these</w:t>
            </w:r>
            <w:r w:rsidRPr="00BC3687">
              <w:rPr>
                <w:spacing w:val="-3"/>
                <w:lang w:val="en-GB"/>
              </w:rPr>
              <w:t xml:space="preserve"> </w:t>
            </w:r>
            <w:r w:rsidRPr="00BC3687">
              <w:rPr>
                <w:lang w:val="en-GB"/>
              </w:rPr>
              <w:t>Premises.</w:t>
            </w:r>
            <w:r w:rsidRPr="00BC3687">
              <w:rPr>
                <w:spacing w:val="-2"/>
                <w:lang w:val="en-GB"/>
              </w:rPr>
              <w:t xml:space="preserve"> </w:t>
            </w:r>
            <w:r w:rsidRPr="00BC3687">
              <w:rPr>
                <w:lang w:val="en-GB"/>
              </w:rPr>
              <w:t>All</w:t>
            </w:r>
            <w:r w:rsidRPr="00BC3687">
              <w:rPr>
                <w:spacing w:val="-1"/>
                <w:lang w:val="en-GB"/>
              </w:rPr>
              <w:t xml:space="preserve"> </w:t>
            </w:r>
            <w:r w:rsidRPr="00BC3687">
              <w:rPr>
                <w:lang w:val="en-GB"/>
              </w:rPr>
              <w:t>conditions relating</w:t>
            </w:r>
            <w:r w:rsidRPr="00BC3687">
              <w:rPr>
                <w:spacing w:val="-3"/>
                <w:lang w:val="en-GB"/>
              </w:rPr>
              <w:t xml:space="preserve"> </w:t>
            </w:r>
            <w:r w:rsidRPr="00BC3687">
              <w:rPr>
                <w:lang w:val="en-GB"/>
              </w:rPr>
              <w:t>to live music</w:t>
            </w:r>
            <w:r w:rsidRPr="00BC3687">
              <w:rPr>
                <w:spacing w:val="-3"/>
                <w:lang w:val="en-GB"/>
              </w:rPr>
              <w:t xml:space="preserve"> </w:t>
            </w:r>
            <w:r w:rsidRPr="00BC3687">
              <w:rPr>
                <w:lang w:val="en-GB"/>
              </w:rPr>
              <w:t>and</w:t>
            </w:r>
            <w:r w:rsidRPr="00BC3687">
              <w:rPr>
                <w:spacing w:val="-1"/>
                <w:lang w:val="en-GB"/>
              </w:rPr>
              <w:t xml:space="preserve"> </w:t>
            </w:r>
            <w:r w:rsidRPr="00BC3687">
              <w:rPr>
                <w:lang w:val="en-GB"/>
              </w:rPr>
              <w:t>recorded</w:t>
            </w:r>
            <w:r w:rsidRPr="00BC3687">
              <w:rPr>
                <w:spacing w:val="-3"/>
                <w:lang w:val="en-GB"/>
              </w:rPr>
              <w:t xml:space="preserve"> </w:t>
            </w:r>
            <w:r w:rsidRPr="00BC3687">
              <w:rPr>
                <w:lang w:val="en-GB"/>
              </w:rPr>
              <w:t>music shall</w:t>
            </w:r>
            <w:r w:rsidRPr="00BC3687">
              <w:rPr>
                <w:spacing w:val="-1"/>
                <w:lang w:val="en-GB"/>
              </w:rPr>
              <w:t xml:space="preserve"> </w:t>
            </w:r>
            <w:proofErr w:type="gramStart"/>
            <w:r w:rsidRPr="00BC3687">
              <w:rPr>
                <w:lang w:val="en-GB"/>
              </w:rPr>
              <w:t>apply</w:t>
            </w:r>
            <w:r w:rsidRPr="00BC3687">
              <w:rPr>
                <w:spacing w:val="-3"/>
                <w:lang w:val="en-GB"/>
              </w:rPr>
              <w:t xml:space="preserve"> </w:t>
            </w:r>
            <w:r w:rsidRPr="00BC3687">
              <w:rPr>
                <w:lang w:val="en-GB"/>
              </w:rPr>
              <w:t>at all</w:t>
            </w:r>
            <w:r w:rsidRPr="00BC3687">
              <w:rPr>
                <w:spacing w:val="-3"/>
                <w:lang w:val="en-GB"/>
              </w:rPr>
              <w:t xml:space="preserve"> </w:t>
            </w:r>
            <w:r w:rsidRPr="00BC3687">
              <w:rPr>
                <w:lang w:val="en-GB"/>
              </w:rPr>
              <w:t>times</w:t>
            </w:r>
            <w:proofErr w:type="gramEnd"/>
            <w:r w:rsidRPr="00BC3687">
              <w:rPr>
                <w:spacing w:val="-3"/>
                <w:lang w:val="en-GB"/>
              </w:rPr>
              <w:t xml:space="preserve"> </w:t>
            </w:r>
            <w:r w:rsidRPr="00BC3687">
              <w:rPr>
                <w:lang w:val="en-GB"/>
              </w:rPr>
              <w:t>the Premises</w:t>
            </w:r>
            <w:r w:rsidRPr="00BC3687">
              <w:rPr>
                <w:spacing w:val="-4"/>
                <w:lang w:val="en-GB"/>
              </w:rPr>
              <w:t xml:space="preserve"> </w:t>
            </w:r>
            <w:r w:rsidRPr="00BC3687">
              <w:rPr>
                <w:lang w:val="en-GB"/>
              </w:rPr>
              <w:t>is</w:t>
            </w:r>
            <w:r w:rsidRPr="00BC3687">
              <w:rPr>
                <w:spacing w:val="-1"/>
                <w:lang w:val="en-GB"/>
              </w:rPr>
              <w:t xml:space="preserve"> </w:t>
            </w:r>
            <w:r w:rsidRPr="00BC3687">
              <w:rPr>
                <w:lang w:val="en-GB"/>
              </w:rPr>
              <w:t>open</w:t>
            </w:r>
            <w:r w:rsidRPr="00BC3687">
              <w:rPr>
                <w:spacing w:val="-3"/>
                <w:lang w:val="en-GB"/>
              </w:rPr>
              <w:t xml:space="preserve"> </w:t>
            </w:r>
            <w:r w:rsidRPr="00BC3687">
              <w:rPr>
                <w:lang w:val="en-GB"/>
              </w:rPr>
              <w:t>to</w:t>
            </w:r>
            <w:r w:rsidRPr="00BC3687">
              <w:rPr>
                <w:spacing w:val="-4"/>
                <w:lang w:val="en-GB"/>
              </w:rPr>
              <w:t xml:space="preserve"> </w:t>
            </w:r>
            <w:r w:rsidRPr="00BC3687">
              <w:rPr>
                <w:lang w:val="en-GB"/>
              </w:rPr>
              <w:t>the</w:t>
            </w:r>
            <w:r w:rsidRPr="00BC3687">
              <w:rPr>
                <w:spacing w:val="-6"/>
                <w:lang w:val="en-GB"/>
              </w:rPr>
              <w:t xml:space="preserve"> </w:t>
            </w:r>
            <w:r w:rsidRPr="00BC3687">
              <w:rPr>
                <w:spacing w:val="-2"/>
                <w:lang w:val="en-GB"/>
              </w:rPr>
              <w:t>public</w:t>
            </w:r>
          </w:p>
          <w:p w14:paraId="274A5C91" w14:textId="77777777" w:rsidR="00DD0368" w:rsidRPr="00BC3687" w:rsidRDefault="00DD0368" w:rsidP="00DD0368">
            <w:pPr>
              <w:pStyle w:val="TableParagraph"/>
              <w:numPr>
                <w:ilvl w:val="0"/>
                <w:numId w:val="68"/>
              </w:numPr>
              <w:tabs>
                <w:tab w:val="left" w:pos="499"/>
              </w:tabs>
              <w:spacing w:before="249"/>
              <w:jc w:val="both"/>
              <w:rPr>
                <w:bCs/>
                <w:lang w:val="en-GB"/>
              </w:rPr>
            </w:pPr>
            <w:r>
              <w:rPr>
                <w:bCs/>
                <w:spacing w:val="-2"/>
                <w:lang w:val="en-GB"/>
              </w:rPr>
              <w:t>By virtue of s.177A of the Licensing Act 2003, the conditions of the Premises Licence relating to regulated entertainment shall be in force between [</w:t>
            </w:r>
            <w:r w:rsidRPr="009D1B8F">
              <w:rPr>
                <w:bCs/>
                <w:color w:val="0000FF"/>
                <w:spacing w:val="-2"/>
                <w:lang w:val="en-GB"/>
              </w:rPr>
              <w:t>08:00</w:t>
            </w:r>
            <w:r>
              <w:rPr>
                <w:bCs/>
                <w:spacing w:val="-2"/>
                <w:lang w:val="en-GB"/>
              </w:rPr>
              <w:t>] hours and [</w:t>
            </w:r>
            <w:r w:rsidRPr="009D1B8F">
              <w:rPr>
                <w:bCs/>
                <w:color w:val="0000FF"/>
                <w:spacing w:val="-2"/>
                <w:lang w:val="en-GB"/>
              </w:rPr>
              <w:t>23:00</w:t>
            </w:r>
            <w:r>
              <w:rPr>
                <w:bCs/>
                <w:spacing w:val="-2"/>
                <w:lang w:val="en-GB"/>
              </w:rPr>
              <w:t>] hours.</w:t>
            </w:r>
          </w:p>
          <w:p w14:paraId="6ACDF0DA" w14:textId="77777777" w:rsidR="00DD0368" w:rsidRPr="00BC3687" w:rsidRDefault="00DD0368" w:rsidP="00D864A9">
            <w:pPr>
              <w:pStyle w:val="TableParagraph"/>
              <w:tabs>
                <w:tab w:val="left" w:pos="499"/>
              </w:tabs>
              <w:spacing w:before="249"/>
              <w:ind w:left="501"/>
              <w:rPr>
                <w:bCs/>
                <w:lang w:val="en-GB"/>
              </w:rPr>
            </w:pPr>
          </w:p>
        </w:tc>
      </w:tr>
    </w:tbl>
    <w:p w14:paraId="36F3F571" w14:textId="77777777" w:rsidR="00DD0368" w:rsidRPr="00BC3687" w:rsidRDefault="00DD0368" w:rsidP="00DD0368"/>
    <w:p w14:paraId="724B04C5" w14:textId="4EBCF8A2" w:rsidR="00761E73" w:rsidRDefault="00761E73" w:rsidP="00761E73">
      <w:pPr>
        <w:pStyle w:val="Heading2"/>
      </w:pPr>
      <w:r>
        <w:lastRenderedPageBreak/>
        <w:t xml:space="preserve">Annex 3 – </w:t>
      </w:r>
      <w:r w:rsidR="0089298C">
        <w:t>Order of Proceedings</w:t>
      </w:r>
    </w:p>
    <w:p w14:paraId="5965A57B" w14:textId="77777777" w:rsidR="00761E73" w:rsidRDefault="00761E73" w:rsidP="00761E73"/>
    <w:p w14:paraId="79995ECE" w14:textId="77777777" w:rsidR="00CB133A" w:rsidRPr="00CB133A" w:rsidRDefault="00CB133A" w:rsidP="00CB133A">
      <w:pPr>
        <w:jc w:val="center"/>
        <w:rPr>
          <w:rFonts w:ascii="Calibri" w:hAnsi="Calibri" w:cs="Calibri"/>
          <w:b/>
          <w:sz w:val="28"/>
          <w:szCs w:val="28"/>
          <w:u w:val="single"/>
        </w:rPr>
      </w:pPr>
      <w:r w:rsidRPr="00CB133A">
        <w:rPr>
          <w:rFonts w:ascii="Calibri" w:hAnsi="Calibri" w:cs="Calibri"/>
          <w:b/>
          <w:sz w:val="28"/>
          <w:szCs w:val="28"/>
          <w:u w:val="single"/>
        </w:rPr>
        <w:t>NEATH PORT TALBOT COUNCIL</w:t>
      </w:r>
    </w:p>
    <w:p w14:paraId="0BD708B7" w14:textId="77777777" w:rsidR="00CB133A" w:rsidRPr="00CB133A" w:rsidRDefault="00CB133A" w:rsidP="00CB133A">
      <w:pPr>
        <w:jc w:val="center"/>
        <w:rPr>
          <w:rFonts w:ascii="Calibri" w:hAnsi="Calibri" w:cs="Calibri"/>
          <w:b/>
          <w:sz w:val="28"/>
          <w:szCs w:val="28"/>
          <w:u w:val="single"/>
        </w:rPr>
      </w:pPr>
      <w:r w:rsidRPr="00CB133A">
        <w:rPr>
          <w:rFonts w:ascii="Calibri" w:hAnsi="Calibri" w:cs="Calibri"/>
          <w:b/>
          <w:sz w:val="28"/>
          <w:szCs w:val="28"/>
          <w:u w:val="single"/>
        </w:rPr>
        <w:t>Statutory Licensing Sub-Committee</w:t>
      </w:r>
    </w:p>
    <w:p w14:paraId="5375FBF8" w14:textId="19A6A7E2" w:rsidR="00CB133A" w:rsidRPr="00CB133A" w:rsidRDefault="00CB133A" w:rsidP="00CB133A">
      <w:pPr>
        <w:jc w:val="center"/>
        <w:rPr>
          <w:rFonts w:ascii="Calibri" w:hAnsi="Calibri" w:cs="Calibri"/>
          <w:b/>
          <w:sz w:val="28"/>
          <w:szCs w:val="28"/>
          <w:u w:val="single"/>
        </w:rPr>
      </w:pPr>
      <w:r w:rsidRPr="00CB133A">
        <w:rPr>
          <w:rFonts w:ascii="Calibri" w:hAnsi="Calibri" w:cs="Calibri"/>
          <w:b/>
          <w:sz w:val="28"/>
          <w:szCs w:val="28"/>
          <w:u w:val="single"/>
        </w:rPr>
        <w:t>Order of Proceedings</w:t>
      </w:r>
      <w:r w:rsidR="00AE124A">
        <w:rPr>
          <w:rFonts w:ascii="Calibri" w:hAnsi="Calibri" w:cs="Calibri"/>
          <w:b/>
          <w:sz w:val="28"/>
          <w:szCs w:val="28"/>
          <w:u w:val="single"/>
        </w:rPr>
        <w:t xml:space="preserve"> - Hearings</w:t>
      </w:r>
    </w:p>
    <w:p w14:paraId="7050285E" w14:textId="77777777" w:rsidR="00CB133A" w:rsidRPr="00CB133A" w:rsidRDefault="00CB133A" w:rsidP="00CB133A">
      <w:pPr>
        <w:rPr>
          <w:rFonts w:ascii="Calibri" w:hAnsi="Calibri" w:cs="Calibri"/>
          <w:b/>
          <w:sz w:val="28"/>
          <w:szCs w:val="28"/>
          <w:u w:val="single"/>
        </w:rPr>
      </w:pPr>
    </w:p>
    <w:p w14:paraId="4E297EBB" w14:textId="77777777" w:rsidR="00CB133A" w:rsidRPr="00CB133A" w:rsidRDefault="00CB133A" w:rsidP="00CB133A">
      <w:pPr>
        <w:spacing w:after="0"/>
        <w:ind w:left="360"/>
        <w:rPr>
          <w:rFonts w:ascii="Calibri" w:hAnsi="Calibri" w:cs="Calibri"/>
          <w:sz w:val="28"/>
          <w:szCs w:val="28"/>
        </w:rPr>
      </w:pPr>
      <w:r w:rsidRPr="00CB133A">
        <w:rPr>
          <w:rFonts w:ascii="Calibri" w:hAnsi="Calibri" w:cs="Calibri"/>
          <w:sz w:val="28"/>
          <w:szCs w:val="28"/>
        </w:rPr>
        <w:t xml:space="preserve">This Order of Proceedings is subject to the provisions </w:t>
      </w:r>
      <w:proofErr w:type="gramStart"/>
      <w:r w:rsidRPr="00CB133A">
        <w:rPr>
          <w:rFonts w:ascii="Calibri" w:hAnsi="Calibri" w:cs="Calibri"/>
          <w:sz w:val="28"/>
          <w:szCs w:val="28"/>
        </w:rPr>
        <w:t>of:</w:t>
      </w:r>
      <w:proofErr w:type="gramEnd"/>
      <w:r w:rsidRPr="00CB133A">
        <w:rPr>
          <w:rFonts w:ascii="Calibri" w:hAnsi="Calibri" w:cs="Calibri"/>
          <w:sz w:val="28"/>
          <w:szCs w:val="28"/>
        </w:rPr>
        <w:t xml:space="preserve"> the Licensing Act 2003 (Hearings) Regulations 2005; the Gambling Act 2005 (Proceedings of Licensing Committees and Sub-committees) (Premises Licences and Provisional Statements) (England and Wales) Regulations 2007; the Local Authorities (Coronavirus) (Meetings) (Wales) Regulations 2020; the Licensing Act 2003; and the Gambling Act 2005.</w:t>
      </w:r>
    </w:p>
    <w:p w14:paraId="0D80A58D" w14:textId="77777777" w:rsidR="00CB133A" w:rsidRPr="00CB133A" w:rsidRDefault="00CB133A" w:rsidP="00CB133A">
      <w:pPr>
        <w:rPr>
          <w:rFonts w:ascii="Calibri" w:hAnsi="Calibri" w:cs="Calibri"/>
          <w:b/>
          <w:sz w:val="28"/>
          <w:szCs w:val="28"/>
          <w:u w:val="single"/>
        </w:rPr>
      </w:pPr>
    </w:p>
    <w:p w14:paraId="1B5BD7AF" w14:textId="77777777" w:rsidR="00CB133A" w:rsidRPr="00CB133A" w:rsidRDefault="00CB133A" w:rsidP="00CB133A">
      <w:pPr>
        <w:numPr>
          <w:ilvl w:val="0"/>
          <w:numId w:val="107"/>
        </w:numPr>
        <w:spacing w:after="200" w:line="276" w:lineRule="auto"/>
        <w:rPr>
          <w:rFonts w:ascii="Calibri" w:hAnsi="Calibri" w:cs="Calibri"/>
          <w:b/>
          <w:sz w:val="28"/>
          <w:szCs w:val="28"/>
        </w:rPr>
      </w:pPr>
      <w:r w:rsidRPr="00CB133A">
        <w:rPr>
          <w:rFonts w:ascii="Calibri" w:hAnsi="Calibri" w:cs="Calibri"/>
          <w:b/>
          <w:sz w:val="28"/>
          <w:szCs w:val="28"/>
        </w:rPr>
        <w:t>Preliminaries</w:t>
      </w:r>
    </w:p>
    <w:p w14:paraId="2D6E16AA" w14:textId="6507DA91" w:rsidR="00CB133A" w:rsidRPr="00CB133A" w:rsidRDefault="00CB133A" w:rsidP="00CB133A">
      <w:pPr>
        <w:ind w:left="720"/>
        <w:rPr>
          <w:rFonts w:ascii="Calibri" w:hAnsi="Calibri" w:cs="Calibri"/>
          <w:sz w:val="28"/>
          <w:szCs w:val="28"/>
        </w:rPr>
      </w:pPr>
      <w:r w:rsidRPr="00CB133A">
        <w:rPr>
          <w:rFonts w:ascii="Calibri" w:hAnsi="Calibri" w:cs="Calibri"/>
          <w:sz w:val="28"/>
          <w:szCs w:val="28"/>
        </w:rPr>
        <w:t>At the beginning of the hearing, the Chair shall be elected by simple majority of Members present.</w:t>
      </w:r>
    </w:p>
    <w:p w14:paraId="7F8020C2" w14:textId="77777777" w:rsidR="00CB133A" w:rsidRPr="00CB133A" w:rsidRDefault="00CB133A" w:rsidP="00CB133A">
      <w:pPr>
        <w:numPr>
          <w:ilvl w:val="0"/>
          <w:numId w:val="107"/>
        </w:numPr>
        <w:spacing w:after="200" w:line="276" w:lineRule="auto"/>
        <w:rPr>
          <w:rFonts w:ascii="Calibri" w:hAnsi="Calibri" w:cs="Calibri"/>
          <w:b/>
          <w:sz w:val="28"/>
          <w:szCs w:val="28"/>
        </w:rPr>
      </w:pPr>
      <w:r w:rsidRPr="00CB133A">
        <w:rPr>
          <w:rFonts w:ascii="Calibri" w:hAnsi="Calibri" w:cs="Calibri"/>
          <w:b/>
          <w:sz w:val="28"/>
          <w:szCs w:val="28"/>
        </w:rPr>
        <w:t>Introductions</w:t>
      </w:r>
    </w:p>
    <w:p w14:paraId="7175A364" w14:textId="77777777" w:rsidR="00CB133A" w:rsidRPr="00CB133A" w:rsidRDefault="00CB133A" w:rsidP="00CB133A">
      <w:pPr>
        <w:ind w:left="720"/>
        <w:rPr>
          <w:rFonts w:ascii="Calibri" w:hAnsi="Calibri" w:cs="Calibri"/>
          <w:sz w:val="28"/>
          <w:szCs w:val="28"/>
        </w:rPr>
      </w:pPr>
      <w:r w:rsidRPr="00CB133A">
        <w:rPr>
          <w:rFonts w:ascii="Calibri" w:hAnsi="Calibri" w:cs="Calibri"/>
          <w:sz w:val="28"/>
          <w:szCs w:val="28"/>
        </w:rPr>
        <w:t>The Chair will:</w:t>
      </w:r>
    </w:p>
    <w:p w14:paraId="490A2957" w14:textId="77777777" w:rsidR="00CB133A" w:rsidRPr="00CB133A" w:rsidRDefault="00CB133A" w:rsidP="00CB133A">
      <w:pPr>
        <w:numPr>
          <w:ilvl w:val="0"/>
          <w:numId w:val="108"/>
        </w:numPr>
        <w:spacing w:after="200" w:line="276" w:lineRule="auto"/>
        <w:rPr>
          <w:rFonts w:ascii="Calibri" w:hAnsi="Calibri" w:cs="Calibri"/>
          <w:sz w:val="28"/>
          <w:szCs w:val="28"/>
        </w:rPr>
      </w:pPr>
      <w:r w:rsidRPr="00CB133A">
        <w:rPr>
          <w:rFonts w:ascii="Calibri" w:hAnsi="Calibri" w:cs="Calibri"/>
          <w:sz w:val="28"/>
          <w:szCs w:val="28"/>
        </w:rPr>
        <w:t xml:space="preserve">Introduce themselves before confirming the meeting, the date, the time and the business to be </w:t>
      </w:r>
      <w:proofErr w:type="gramStart"/>
      <w:r w:rsidRPr="00CB133A">
        <w:rPr>
          <w:rFonts w:ascii="Calibri" w:hAnsi="Calibri" w:cs="Calibri"/>
          <w:sz w:val="28"/>
          <w:szCs w:val="28"/>
        </w:rPr>
        <w:t>considered;</w:t>
      </w:r>
      <w:proofErr w:type="gramEnd"/>
    </w:p>
    <w:p w14:paraId="25E0CBBE" w14:textId="77777777" w:rsidR="00CB133A" w:rsidRPr="00CB133A" w:rsidRDefault="00CB133A" w:rsidP="00CB133A">
      <w:pPr>
        <w:numPr>
          <w:ilvl w:val="0"/>
          <w:numId w:val="108"/>
        </w:numPr>
        <w:spacing w:after="200" w:line="276" w:lineRule="auto"/>
        <w:rPr>
          <w:rFonts w:ascii="Calibri" w:hAnsi="Calibri" w:cs="Calibri"/>
          <w:sz w:val="28"/>
          <w:szCs w:val="28"/>
        </w:rPr>
      </w:pPr>
      <w:r w:rsidRPr="00CB133A">
        <w:rPr>
          <w:rFonts w:ascii="Calibri" w:hAnsi="Calibri" w:cs="Calibri"/>
          <w:sz w:val="28"/>
          <w:szCs w:val="28"/>
        </w:rPr>
        <w:t xml:space="preserve">Inform the parties that the hearing is simultaneously being </w:t>
      </w:r>
      <w:proofErr w:type="gramStart"/>
      <w:r w:rsidRPr="00CB133A">
        <w:rPr>
          <w:rFonts w:ascii="Calibri" w:hAnsi="Calibri" w:cs="Calibri"/>
          <w:sz w:val="28"/>
          <w:szCs w:val="28"/>
        </w:rPr>
        <w:t>webcast;</w:t>
      </w:r>
      <w:proofErr w:type="gramEnd"/>
    </w:p>
    <w:p w14:paraId="3BF50965" w14:textId="77777777" w:rsidR="00CB133A" w:rsidRPr="00CB133A" w:rsidRDefault="00CB133A" w:rsidP="00CB133A">
      <w:pPr>
        <w:numPr>
          <w:ilvl w:val="0"/>
          <w:numId w:val="108"/>
        </w:numPr>
        <w:spacing w:after="200" w:line="276" w:lineRule="auto"/>
        <w:rPr>
          <w:rFonts w:ascii="Calibri" w:hAnsi="Calibri" w:cs="Calibri"/>
          <w:sz w:val="28"/>
          <w:szCs w:val="28"/>
        </w:rPr>
      </w:pPr>
      <w:r w:rsidRPr="00CB133A">
        <w:rPr>
          <w:rFonts w:ascii="Calibri" w:hAnsi="Calibri" w:cs="Calibri"/>
          <w:sz w:val="28"/>
          <w:szCs w:val="28"/>
        </w:rPr>
        <w:t xml:space="preserve">Ask all persons participating in the hearing to mute their microphones while other people are speaking, and only turn on their microphones on when they need or wish to speak </w:t>
      </w:r>
      <w:r w:rsidRPr="00CB133A">
        <w:rPr>
          <w:rFonts w:ascii="Calibri" w:hAnsi="Calibri" w:cs="Calibri"/>
          <w:i/>
          <w:sz w:val="28"/>
          <w:szCs w:val="28"/>
        </w:rPr>
        <w:t>(Applicable to remote attendance or hybrid hearings only</w:t>
      </w:r>
      <w:proofErr w:type="gramStart"/>
      <w:r w:rsidRPr="00CB133A">
        <w:rPr>
          <w:rFonts w:ascii="Calibri" w:hAnsi="Calibri" w:cs="Calibri"/>
          <w:sz w:val="28"/>
          <w:szCs w:val="28"/>
        </w:rPr>
        <w:t>);</w:t>
      </w:r>
      <w:proofErr w:type="gramEnd"/>
    </w:p>
    <w:p w14:paraId="42764B92" w14:textId="77777777" w:rsidR="00CB133A" w:rsidRPr="00CB133A" w:rsidRDefault="00CB133A" w:rsidP="00CB133A">
      <w:pPr>
        <w:numPr>
          <w:ilvl w:val="0"/>
          <w:numId w:val="108"/>
        </w:numPr>
        <w:spacing w:after="200" w:line="276" w:lineRule="auto"/>
        <w:rPr>
          <w:rFonts w:ascii="Calibri" w:hAnsi="Calibri" w:cs="Calibri"/>
          <w:sz w:val="28"/>
          <w:szCs w:val="28"/>
        </w:rPr>
      </w:pPr>
      <w:r w:rsidRPr="00CB133A">
        <w:rPr>
          <w:rFonts w:ascii="Calibri" w:hAnsi="Calibri" w:cs="Calibri"/>
          <w:sz w:val="28"/>
          <w:szCs w:val="28"/>
        </w:rPr>
        <w:t xml:space="preserve">Remind all those present that should they wish to speak during the hearing, they should do so after having used the raised hand facility, and after being invited by the Chair to speak </w:t>
      </w:r>
      <w:r w:rsidRPr="00CB133A">
        <w:rPr>
          <w:rFonts w:ascii="Calibri" w:hAnsi="Calibri" w:cs="Calibri"/>
          <w:i/>
          <w:sz w:val="28"/>
          <w:szCs w:val="28"/>
        </w:rPr>
        <w:t>(Applicable to remote attendance or hybrid hearings only</w:t>
      </w:r>
      <w:r w:rsidRPr="00CB133A">
        <w:rPr>
          <w:rFonts w:ascii="Calibri" w:hAnsi="Calibri" w:cs="Calibri"/>
          <w:sz w:val="28"/>
          <w:szCs w:val="28"/>
        </w:rPr>
        <w:t>).</w:t>
      </w:r>
    </w:p>
    <w:p w14:paraId="4F3DFEBF" w14:textId="77777777" w:rsidR="00CB133A" w:rsidRPr="00CB133A" w:rsidRDefault="00CB133A" w:rsidP="00CB133A">
      <w:pPr>
        <w:ind w:left="1440"/>
        <w:rPr>
          <w:rFonts w:ascii="Calibri" w:hAnsi="Calibri" w:cs="Calibri"/>
          <w:sz w:val="28"/>
          <w:szCs w:val="28"/>
        </w:rPr>
      </w:pPr>
      <w:r w:rsidRPr="00CB133A">
        <w:rPr>
          <w:rFonts w:ascii="Calibri" w:hAnsi="Calibri" w:cs="Calibri"/>
          <w:sz w:val="28"/>
          <w:szCs w:val="28"/>
        </w:rPr>
        <w:lastRenderedPageBreak/>
        <w:t xml:space="preserve">This will assist in preventing participants speaking over </w:t>
      </w:r>
      <w:proofErr w:type="gramStart"/>
      <w:r w:rsidRPr="00CB133A">
        <w:rPr>
          <w:rFonts w:ascii="Calibri" w:hAnsi="Calibri" w:cs="Calibri"/>
          <w:sz w:val="28"/>
          <w:szCs w:val="28"/>
        </w:rPr>
        <w:t>each other, and</w:t>
      </w:r>
      <w:proofErr w:type="gramEnd"/>
      <w:r w:rsidRPr="00CB133A">
        <w:rPr>
          <w:rFonts w:ascii="Calibri" w:hAnsi="Calibri" w:cs="Calibri"/>
          <w:sz w:val="28"/>
          <w:szCs w:val="28"/>
        </w:rPr>
        <w:t xml:space="preserve"> will ensure that the “live” speaker can be heard by everyone. </w:t>
      </w:r>
      <w:proofErr w:type="gramStart"/>
      <w:r w:rsidRPr="00CB133A">
        <w:rPr>
          <w:rFonts w:ascii="Calibri" w:hAnsi="Calibri" w:cs="Calibri"/>
          <w:sz w:val="28"/>
          <w:szCs w:val="28"/>
        </w:rPr>
        <w:t>In the event that</w:t>
      </w:r>
      <w:proofErr w:type="gramEnd"/>
      <w:r w:rsidRPr="00CB133A">
        <w:rPr>
          <w:rFonts w:ascii="Calibri" w:hAnsi="Calibri" w:cs="Calibri"/>
          <w:sz w:val="28"/>
          <w:szCs w:val="28"/>
        </w:rPr>
        <w:t xml:space="preserve"> a participant does not have the hand raising facility, they can instead use the “chat” </w:t>
      </w:r>
      <w:proofErr w:type="gramStart"/>
      <w:r w:rsidRPr="00CB133A">
        <w:rPr>
          <w:rFonts w:ascii="Calibri" w:hAnsi="Calibri" w:cs="Calibri"/>
          <w:sz w:val="28"/>
          <w:szCs w:val="28"/>
        </w:rPr>
        <w:t>facility, and</w:t>
      </w:r>
      <w:proofErr w:type="gramEnd"/>
      <w:r w:rsidRPr="00CB133A">
        <w:rPr>
          <w:rFonts w:ascii="Calibri" w:hAnsi="Calibri" w:cs="Calibri"/>
          <w:sz w:val="28"/>
          <w:szCs w:val="28"/>
        </w:rPr>
        <w:t xml:space="preserve"> will be able to speak after the Chair has invited them to speak.</w:t>
      </w:r>
    </w:p>
    <w:p w14:paraId="22B8BE6E" w14:textId="77777777" w:rsidR="00CB133A" w:rsidRPr="00CB133A" w:rsidRDefault="00CB133A" w:rsidP="00CB133A">
      <w:pPr>
        <w:numPr>
          <w:ilvl w:val="0"/>
          <w:numId w:val="107"/>
        </w:numPr>
        <w:spacing w:after="200" w:line="276" w:lineRule="auto"/>
        <w:rPr>
          <w:rFonts w:ascii="Calibri" w:hAnsi="Calibri" w:cs="Calibri"/>
          <w:b/>
          <w:sz w:val="28"/>
          <w:szCs w:val="28"/>
        </w:rPr>
      </w:pPr>
      <w:r w:rsidRPr="00CB133A">
        <w:rPr>
          <w:rFonts w:ascii="Calibri" w:hAnsi="Calibri" w:cs="Calibri"/>
          <w:b/>
          <w:sz w:val="28"/>
          <w:szCs w:val="28"/>
        </w:rPr>
        <w:t>Roll call</w:t>
      </w:r>
    </w:p>
    <w:p w14:paraId="246E422D" w14:textId="77777777" w:rsidR="00CB133A" w:rsidRPr="00CB133A" w:rsidRDefault="00CB133A" w:rsidP="00CB133A">
      <w:pPr>
        <w:ind w:left="720"/>
        <w:rPr>
          <w:rFonts w:ascii="Calibri" w:hAnsi="Calibri" w:cs="Calibri"/>
          <w:sz w:val="28"/>
          <w:szCs w:val="28"/>
        </w:rPr>
      </w:pPr>
      <w:r w:rsidRPr="00CB133A">
        <w:rPr>
          <w:rFonts w:ascii="Calibri" w:hAnsi="Calibri" w:cs="Calibri"/>
          <w:sz w:val="28"/>
          <w:szCs w:val="28"/>
        </w:rPr>
        <w:t>From the list prepared by Democratic Services, the Chair will invite the Democratic Services Officer to conduct an alphabetical roll call of those present, in the following order:</w:t>
      </w:r>
    </w:p>
    <w:p w14:paraId="34ED8560" w14:textId="77777777" w:rsidR="00CB133A" w:rsidRPr="00CB133A" w:rsidRDefault="00CB133A" w:rsidP="00CB133A">
      <w:pPr>
        <w:numPr>
          <w:ilvl w:val="0"/>
          <w:numId w:val="109"/>
        </w:numPr>
        <w:spacing w:after="200" w:line="276" w:lineRule="auto"/>
        <w:rPr>
          <w:rFonts w:ascii="Calibri" w:hAnsi="Calibri" w:cs="Calibri"/>
          <w:sz w:val="28"/>
          <w:szCs w:val="28"/>
        </w:rPr>
      </w:pPr>
      <w:r w:rsidRPr="00CB133A">
        <w:rPr>
          <w:rFonts w:ascii="Calibri" w:hAnsi="Calibri" w:cs="Calibri"/>
          <w:sz w:val="28"/>
          <w:szCs w:val="28"/>
        </w:rPr>
        <w:t>The Sub-</w:t>
      </w:r>
      <w:proofErr w:type="gramStart"/>
      <w:r w:rsidRPr="00CB133A">
        <w:rPr>
          <w:rFonts w:ascii="Calibri" w:hAnsi="Calibri" w:cs="Calibri"/>
          <w:sz w:val="28"/>
          <w:szCs w:val="28"/>
        </w:rPr>
        <w:t>Committee;</w:t>
      </w:r>
      <w:proofErr w:type="gramEnd"/>
    </w:p>
    <w:p w14:paraId="1722833A" w14:textId="77777777" w:rsidR="00CB133A" w:rsidRPr="00CB133A" w:rsidRDefault="00CB133A" w:rsidP="00CB133A">
      <w:pPr>
        <w:numPr>
          <w:ilvl w:val="0"/>
          <w:numId w:val="109"/>
        </w:numPr>
        <w:spacing w:after="200" w:line="276" w:lineRule="auto"/>
        <w:rPr>
          <w:rFonts w:ascii="Calibri" w:hAnsi="Calibri" w:cs="Calibri"/>
          <w:sz w:val="28"/>
          <w:szCs w:val="28"/>
        </w:rPr>
      </w:pPr>
      <w:r w:rsidRPr="00CB133A">
        <w:rPr>
          <w:rFonts w:ascii="Calibri" w:hAnsi="Calibri" w:cs="Calibri"/>
          <w:sz w:val="28"/>
          <w:szCs w:val="28"/>
        </w:rPr>
        <w:t>Other Member(s</w:t>
      </w:r>
      <w:proofErr w:type="gramStart"/>
      <w:r w:rsidRPr="00CB133A">
        <w:rPr>
          <w:rFonts w:ascii="Calibri" w:hAnsi="Calibri" w:cs="Calibri"/>
          <w:sz w:val="28"/>
          <w:szCs w:val="28"/>
        </w:rPr>
        <w:t>);</w:t>
      </w:r>
      <w:proofErr w:type="gramEnd"/>
    </w:p>
    <w:p w14:paraId="22110943" w14:textId="77777777" w:rsidR="00CB133A" w:rsidRPr="00CB133A" w:rsidRDefault="00CB133A" w:rsidP="00CB133A">
      <w:pPr>
        <w:numPr>
          <w:ilvl w:val="0"/>
          <w:numId w:val="109"/>
        </w:numPr>
        <w:spacing w:after="200" w:line="276" w:lineRule="auto"/>
        <w:rPr>
          <w:rFonts w:ascii="Calibri" w:hAnsi="Calibri" w:cs="Calibri"/>
          <w:sz w:val="28"/>
          <w:szCs w:val="28"/>
        </w:rPr>
      </w:pPr>
      <w:r w:rsidRPr="00CB133A">
        <w:rPr>
          <w:rFonts w:ascii="Calibri" w:hAnsi="Calibri" w:cs="Calibri"/>
          <w:sz w:val="28"/>
          <w:szCs w:val="28"/>
        </w:rPr>
        <w:t>Council Officer(s</w:t>
      </w:r>
      <w:proofErr w:type="gramStart"/>
      <w:r w:rsidRPr="00CB133A">
        <w:rPr>
          <w:rFonts w:ascii="Calibri" w:hAnsi="Calibri" w:cs="Calibri"/>
          <w:sz w:val="28"/>
          <w:szCs w:val="28"/>
        </w:rPr>
        <w:t>);</w:t>
      </w:r>
      <w:proofErr w:type="gramEnd"/>
    </w:p>
    <w:p w14:paraId="029D03DE" w14:textId="77777777" w:rsidR="00CB133A" w:rsidRPr="00CB133A" w:rsidRDefault="00CB133A" w:rsidP="00CB133A">
      <w:pPr>
        <w:numPr>
          <w:ilvl w:val="0"/>
          <w:numId w:val="109"/>
        </w:numPr>
        <w:spacing w:after="200" w:line="276" w:lineRule="auto"/>
        <w:rPr>
          <w:rFonts w:ascii="Calibri" w:hAnsi="Calibri" w:cs="Calibri"/>
          <w:sz w:val="28"/>
          <w:szCs w:val="28"/>
        </w:rPr>
      </w:pPr>
      <w:r w:rsidRPr="00CB133A">
        <w:rPr>
          <w:rFonts w:ascii="Calibri" w:hAnsi="Calibri" w:cs="Calibri"/>
          <w:sz w:val="28"/>
          <w:szCs w:val="28"/>
        </w:rPr>
        <w:t>The Applicant(s</w:t>
      </w:r>
      <w:proofErr w:type="gramStart"/>
      <w:r w:rsidRPr="00CB133A">
        <w:rPr>
          <w:rFonts w:ascii="Calibri" w:hAnsi="Calibri" w:cs="Calibri"/>
          <w:sz w:val="28"/>
          <w:szCs w:val="28"/>
        </w:rPr>
        <w:t>);</w:t>
      </w:r>
      <w:proofErr w:type="gramEnd"/>
    </w:p>
    <w:p w14:paraId="5CAA1BC9" w14:textId="77777777" w:rsidR="00CB133A" w:rsidRPr="00CB133A" w:rsidRDefault="00CB133A" w:rsidP="00CB133A">
      <w:pPr>
        <w:numPr>
          <w:ilvl w:val="0"/>
          <w:numId w:val="109"/>
        </w:numPr>
        <w:spacing w:after="200" w:line="276" w:lineRule="auto"/>
        <w:rPr>
          <w:rFonts w:ascii="Calibri" w:hAnsi="Calibri" w:cs="Calibri"/>
          <w:sz w:val="28"/>
          <w:szCs w:val="28"/>
        </w:rPr>
      </w:pPr>
      <w:r w:rsidRPr="00CB133A">
        <w:rPr>
          <w:rFonts w:ascii="Calibri" w:hAnsi="Calibri" w:cs="Calibri"/>
          <w:sz w:val="28"/>
          <w:szCs w:val="28"/>
        </w:rPr>
        <w:t>All Responsible Authorities; and</w:t>
      </w:r>
    </w:p>
    <w:p w14:paraId="04F8DA72" w14:textId="77777777" w:rsidR="00CB133A" w:rsidRPr="00CB133A" w:rsidRDefault="00CB133A" w:rsidP="00CB133A">
      <w:pPr>
        <w:numPr>
          <w:ilvl w:val="0"/>
          <w:numId w:val="109"/>
        </w:numPr>
        <w:spacing w:after="200" w:line="276" w:lineRule="auto"/>
        <w:rPr>
          <w:rFonts w:ascii="Calibri" w:hAnsi="Calibri" w:cs="Calibri"/>
          <w:sz w:val="28"/>
          <w:szCs w:val="28"/>
        </w:rPr>
      </w:pPr>
      <w:r w:rsidRPr="00CB133A">
        <w:rPr>
          <w:rFonts w:ascii="Calibri" w:hAnsi="Calibri" w:cs="Calibri"/>
          <w:sz w:val="28"/>
          <w:szCs w:val="28"/>
        </w:rPr>
        <w:t>Any Interested Person(s).</w:t>
      </w:r>
    </w:p>
    <w:p w14:paraId="59E10B86" w14:textId="77777777" w:rsidR="00CB133A" w:rsidRPr="00CB133A" w:rsidRDefault="00CB133A" w:rsidP="00CB133A">
      <w:pPr>
        <w:ind w:left="720"/>
        <w:rPr>
          <w:rFonts w:ascii="Calibri" w:hAnsi="Calibri" w:cs="Calibri"/>
          <w:sz w:val="28"/>
          <w:szCs w:val="28"/>
        </w:rPr>
      </w:pPr>
      <w:r w:rsidRPr="00CB133A">
        <w:rPr>
          <w:rFonts w:ascii="Calibri" w:hAnsi="Calibri" w:cs="Calibri"/>
          <w:sz w:val="28"/>
          <w:szCs w:val="28"/>
        </w:rPr>
        <w:t xml:space="preserve">The Democratic Services Officer will also ask all </w:t>
      </w:r>
      <w:proofErr w:type="gramStart"/>
      <w:r w:rsidRPr="00CB133A">
        <w:rPr>
          <w:rFonts w:ascii="Calibri" w:hAnsi="Calibri" w:cs="Calibri"/>
          <w:sz w:val="28"/>
          <w:szCs w:val="28"/>
        </w:rPr>
        <w:t>persons</w:t>
      </w:r>
      <w:proofErr w:type="gramEnd"/>
      <w:r w:rsidRPr="00CB133A">
        <w:rPr>
          <w:rFonts w:ascii="Calibri" w:hAnsi="Calibri" w:cs="Calibri"/>
          <w:sz w:val="28"/>
          <w:szCs w:val="28"/>
        </w:rPr>
        <w:t xml:space="preserve"> present to confirm they can hear and participate in the hearing.</w:t>
      </w:r>
    </w:p>
    <w:p w14:paraId="45DFB19E" w14:textId="77777777" w:rsidR="00CB133A" w:rsidRPr="00CB133A" w:rsidRDefault="00CB133A" w:rsidP="00CB133A">
      <w:pPr>
        <w:numPr>
          <w:ilvl w:val="0"/>
          <w:numId w:val="107"/>
        </w:numPr>
        <w:spacing w:after="200" w:line="276" w:lineRule="auto"/>
        <w:rPr>
          <w:rFonts w:ascii="Calibri" w:hAnsi="Calibri" w:cs="Calibri"/>
          <w:b/>
          <w:sz w:val="28"/>
          <w:szCs w:val="28"/>
        </w:rPr>
      </w:pPr>
      <w:r w:rsidRPr="00CB133A">
        <w:rPr>
          <w:rFonts w:ascii="Calibri" w:hAnsi="Calibri" w:cs="Calibri"/>
          <w:b/>
          <w:sz w:val="28"/>
          <w:szCs w:val="28"/>
        </w:rPr>
        <w:t>Declarations of interest</w:t>
      </w:r>
    </w:p>
    <w:p w14:paraId="31ADCF12" w14:textId="77777777" w:rsidR="00CB133A" w:rsidRPr="00CB133A" w:rsidRDefault="00CB133A" w:rsidP="00CB133A">
      <w:pPr>
        <w:ind w:left="720"/>
        <w:rPr>
          <w:rFonts w:ascii="Calibri" w:hAnsi="Calibri" w:cs="Calibri"/>
          <w:sz w:val="28"/>
          <w:szCs w:val="28"/>
        </w:rPr>
      </w:pPr>
      <w:r w:rsidRPr="00CB133A">
        <w:rPr>
          <w:rFonts w:ascii="Calibri" w:hAnsi="Calibri" w:cs="Calibri"/>
          <w:sz w:val="28"/>
          <w:szCs w:val="28"/>
        </w:rPr>
        <w:t>The Chair will deal with any declarations of interest. Members, in an alphabetical order, shall indicate verbally whether they have any interests to declare.</w:t>
      </w:r>
    </w:p>
    <w:p w14:paraId="7E89AF4F" w14:textId="77777777" w:rsidR="00CB133A" w:rsidRPr="00CB133A" w:rsidRDefault="00CB133A" w:rsidP="00CB133A">
      <w:pPr>
        <w:ind w:left="720"/>
        <w:rPr>
          <w:rFonts w:ascii="Calibri" w:hAnsi="Calibri" w:cs="Calibri"/>
          <w:sz w:val="28"/>
          <w:szCs w:val="28"/>
        </w:rPr>
      </w:pPr>
      <w:r w:rsidRPr="00CB133A">
        <w:rPr>
          <w:rFonts w:ascii="Calibri" w:hAnsi="Calibri" w:cs="Calibri"/>
          <w:sz w:val="28"/>
          <w:szCs w:val="28"/>
        </w:rPr>
        <w:t>Members should ensure that they take advice on any possibility of a personal and/or prejudicial interest from the Head of Legal and Democratic Services (Mr. Craig Griffiths) or Principal Solicitor - Litigation (Mr. Michael Shaw), prior to the hearing.</w:t>
      </w:r>
    </w:p>
    <w:p w14:paraId="639E0870" w14:textId="77777777" w:rsidR="00CB133A" w:rsidRPr="00CB133A" w:rsidRDefault="00CB133A" w:rsidP="00CB133A">
      <w:pPr>
        <w:numPr>
          <w:ilvl w:val="0"/>
          <w:numId w:val="107"/>
        </w:numPr>
        <w:spacing w:after="200" w:line="276" w:lineRule="auto"/>
        <w:rPr>
          <w:rFonts w:ascii="Calibri" w:hAnsi="Calibri" w:cs="Calibri"/>
          <w:b/>
          <w:sz w:val="28"/>
          <w:szCs w:val="28"/>
        </w:rPr>
      </w:pPr>
      <w:r w:rsidRPr="00CB133A">
        <w:rPr>
          <w:rFonts w:ascii="Calibri" w:hAnsi="Calibri" w:cs="Calibri"/>
          <w:b/>
          <w:sz w:val="28"/>
          <w:szCs w:val="28"/>
        </w:rPr>
        <w:t>Quorum and Rules of Procedure</w:t>
      </w:r>
    </w:p>
    <w:p w14:paraId="40B69637" w14:textId="77777777" w:rsidR="00CB133A" w:rsidRPr="00CB133A" w:rsidRDefault="00CB133A" w:rsidP="00CB133A">
      <w:pPr>
        <w:ind w:left="720"/>
        <w:rPr>
          <w:rFonts w:ascii="Calibri" w:hAnsi="Calibri" w:cs="Calibri"/>
          <w:sz w:val="28"/>
          <w:szCs w:val="28"/>
        </w:rPr>
      </w:pPr>
      <w:r w:rsidRPr="00CB133A">
        <w:rPr>
          <w:rFonts w:ascii="Calibri" w:hAnsi="Calibri" w:cs="Calibri"/>
          <w:sz w:val="28"/>
          <w:szCs w:val="28"/>
        </w:rPr>
        <w:t>The Chair will then confirm that there is a quorum, and the hearing can, therefore, proceed.</w:t>
      </w:r>
    </w:p>
    <w:p w14:paraId="1A0E82D1" w14:textId="77777777" w:rsidR="00CB133A" w:rsidRPr="00CB133A" w:rsidRDefault="00CB133A" w:rsidP="00CB133A">
      <w:pPr>
        <w:ind w:left="720"/>
        <w:rPr>
          <w:rFonts w:ascii="Calibri" w:hAnsi="Calibri" w:cs="Calibri"/>
          <w:sz w:val="28"/>
          <w:szCs w:val="28"/>
        </w:rPr>
      </w:pPr>
      <w:r w:rsidRPr="00CB133A">
        <w:rPr>
          <w:rFonts w:ascii="Calibri" w:hAnsi="Calibri" w:cs="Calibri"/>
          <w:sz w:val="28"/>
          <w:szCs w:val="28"/>
        </w:rPr>
        <w:lastRenderedPageBreak/>
        <w:t xml:space="preserve">The Chair will remind those Members present of the Rules of Procedure, and of the guidance issues to Members regarding remote attendance </w:t>
      </w:r>
      <w:r w:rsidRPr="00CB133A">
        <w:rPr>
          <w:rFonts w:ascii="Calibri" w:hAnsi="Calibri" w:cs="Calibri"/>
          <w:i/>
          <w:sz w:val="28"/>
          <w:szCs w:val="28"/>
        </w:rPr>
        <w:t>(if applicable</w:t>
      </w:r>
      <w:proofErr w:type="gramStart"/>
      <w:r w:rsidRPr="00CB133A">
        <w:rPr>
          <w:rFonts w:ascii="Calibri" w:hAnsi="Calibri" w:cs="Calibri"/>
          <w:i/>
          <w:sz w:val="28"/>
          <w:szCs w:val="28"/>
        </w:rPr>
        <w:t>)</w:t>
      </w:r>
      <w:r w:rsidRPr="00CB133A">
        <w:rPr>
          <w:rFonts w:ascii="Calibri" w:hAnsi="Calibri" w:cs="Calibri"/>
          <w:sz w:val="28"/>
          <w:szCs w:val="28"/>
        </w:rPr>
        <w:t>, and</w:t>
      </w:r>
      <w:proofErr w:type="gramEnd"/>
      <w:r w:rsidRPr="00CB133A">
        <w:rPr>
          <w:rFonts w:ascii="Calibri" w:hAnsi="Calibri" w:cs="Calibri"/>
          <w:sz w:val="28"/>
          <w:szCs w:val="28"/>
        </w:rPr>
        <w:t xml:space="preserve"> ask everyone to work in accordance with it.</w:t>
      </w:r>
    </w:p>
    <w:p w14:paraId="2D7AF57A" w14:textId="77777777" w:rsidR="00CB133A" w:rsidRPr="00CB133A" w:rsidRDefault="00CB133A" w:rsidP="00CB133A">
      <w:pPr>
        <w:numPr>
          <w:ilvl w:val="0"/>
          <w:numId w:val="107"/>
        </w:numPr>
        <w:spacing w:after="200" w:line="276" w:lineRule="auto"/>
        <w:rPr>
          <w:rFonts w:ascii="Calibri" w:hAnsi="Calibri" w:cs="Calibri"/>
          <w:b/>
          <w:sz w:val="28"/>
          <w:szCs w:val="28"/>
        </w:rPr>
      </w:pPr>
      <w:r w:rsidRPr="00CB133A">
        <w:rPr>
          <w:rFonts w:ascii="Calibri" w:hAnsi="Calibri" w:cs="Calibri"/>
          <w:b/>
          <w:sz w:val="28"/>
          <w:szCs w:val="28"/>
        </w:rPr>
        <w:t>Documentation</w:t>
      </w:r>
    </w:p>
    <w:p w14:paraId="61281D63" w14:textId="77777777" w:rsidR="00CB133A" w:rsidRPr="00CB133A" w:rsidRDefault="00CB133A" w:rsidP="00CB133A">
      <w:pPr>
        <w:ind w:left="720"/>
        <w:rPr>
          <w:rFonts w:ascii="Calibri" w:hAnsi="Calibri" w:cs="Calibri"/>
          <w:sz w:val="28"/>
          <w:szCs w:val="28"/>
        </w:rPr>
      </w:pPr>
      <w:r w:rsidRPr="00CB133A">
        <w:rPr>
          <w:rFonts w:ascii="Calibri" w:hAnsi="Calibri" w:cs="Calibri"/>
          <w:sz w:val="28"/>
          <w:szCs w:val="28"/>
        </w:rPr>
        <w:t>The Chair will check all Members, and participants, have a full set of papers. Once confirmed, the Chair will, if necessary, invite Parties to make representations for the inclusion of additional documentation.</w:t>
      </w:r>
    </w:p>
    <w:p w14:paraId="1DB6937D" w14:textId="77777777" w:rsidR="00CB133A" w:rsidRPr="00CB133A" w:rsidRDefault="00CB133A" w:rsidP="00CB133A">
      <w:pPr>
        <w:ind w:left="720"/>
        <w:rPr>
          <w:rFonts w:ascii="Calibri" w:hAnsi="Calibri" w:cs="Calibri"/>
          <w:sz w:val="28"/>
          <w:szCs w:val="28"/>
        </w:rPr>
      </w:pPr>
      <w:r w:rsidRPr="00CB133A">
        <w:rPr>
          <w:rFonts w:ascii="Calibri" w:hAnsi="Calibri" w:cs="Calibri"/>
          <w:sz w:val="28"/>
          <w:szCs w:val="28"/>
        </w:rPr>
        <w:t xml:space="preserve">Any additional documentation, agreed by </w:t>
      </w:r>
      <w:r w:rsidRPr="00CB133A">
        <w:rPr>
          <w:rFonts w:ascii="Calibri" w:hAnsi="Calibri" w:cs="Calibri"/>
          <w:i/>
          <w:sz w:val="28"/>
          <w:szCs w:val="28"/>
        </w:rPr>
        <w:t>all</w:t>
      </w:r>
      <w:r w:rsidRPr="00CB133A">
        <w:rPr>
          <w:rFonts w:ascii="Calibri" w:hAnsi="Calibri" w:cs="Calibri"/>
          <w:sz w:val="28"/>
          <w:szCs w:val="28"/>
        </w:rPr>
        <w:t xml:space="preserve"> parties, will be distributed and those present given sufficient time to consider its contents. Should extensive additional documentation be submitted, the Sub-Committee may adjourn the hearing if it considers the principles of natural justice, and the public interest, would be better served.</w:t>
      </w:r>
    </w:p>
    <w:p w14:paraId="6B7DBAC1" w14:textId="77777777" w:rsidR="00CB133A" w:rsidRPr="00CB133A" w:rsidRDefault="00CB133A" w:rsidP="00CB133A">
      <w:pPr>
        <w:ind w:left="720"/>
        <w:rPr>
          <w:rFonts w:ascii="Calibri" w:hAnsi="Calibri" w:cs="Calibri"/>
          <w:sz w:val="28"/>
          <w:szCs w:val="28"/>
        </w:rPr>
      </w:pPr>
      <w:r w:rsidRPr="00CB133A">
        <w:rPr>
          <w:rFonts w:ascii="Calibri" w:hAnsi="Calibri" w:cs="Calibri"/>
          <w:sz w:val="28"/>
          <w:szCs w:val="28"/>
        </w:rPr>
        <w:t>The Sub-Committee will consider any requests for additional documentary evidence, or other information, to be introduced by any party.</w:t>
      </w:r>
    </w:p>
    <w:p w14:paraId="305F09D2" w14:textId="77777777" w:rsidR="00CB133A" w:rsidRPr="00CB133A" w:rsidRDefault="00CB133A" w:rsidP="00CB133A">
      <w:pPr>
        <w:numPr>
          <w:ilvl w:val="0"/>
          <w:numId w:val="107"/>
        </w:numPr>
        <w:spacing w:after="200" w:line="276" w:lineRule="auto"/>
        <w:rPr>
          <w:rFonts w:ascii="Calibri" w:hAnsi="Calibri" w:cs="Calibri"/>
          <w:b/>
          <w:sz w:val="28"/>
          <w:szCs w:val="28"/>
        </w:rPr>
      </w:pPr>
      <w:r w:rsidRPr="00CB133A">
        <w:rPr>
          <w:rFonts w:ascii="Calibri" w:hAnsi="Calibri" w:cs="Calibri"/>
          <w:b/>
          <w:sz w:val="28"/>
          <w:szCs w:val="28"/>
        </w:rPr>
        <w:t>Report from the Legal Regulatory Services Manger</w:t>
      </w:r>
    </w:p>
    <w:p w14:paraId="49087ABB" w14:textId="77777777" w:rsidR="00CB133A" w:rsidRPr="00CB133A" w:rsidRDefault="00CB133A" w:rsidP="00CB133A">
      <w:pPr>
        <w:ind w:left="720"/>
        <w:rPr>
          <w:rFonts w:ascii="Calibri" w:hAnsi="Calibri" w:cs="Calibri"/>
          <w:sz w:val="28"/>
          <w:szCs w:val="28"/>
        </w:rPr>
      </w:pPr>
      <w:r w:rsidRPr="00CB133A">
        <w:rPr>
          <w:rFonts w:ascii="Calibri" w:hAnsi="Calibri" w:cs="Calibri"/>
          <w:sz w:val="28"/>
          <w:szCs w:val="28"/>
        </w:rPr>
        <w:t>The Legal Regulatory Manager, or any Legal Regulatory Officer who is not designated as a Responsible Authority, will:</w:t>
      </w:r>
    </w:p>
    <w:p w14:paraId="65592FAC" w14:textId="77777777" w:rsidR="00CB133A" w:rsidRPr="00CB133A" w:rsidRDefault="00CB133A" w:rsidP="00CB133A">
      <w:pPr>
        <w:numPr>
          <w:ilvl w:val="0"/>
          <w:numId w:val="110"/>
        </w:numPr>
        <w:spacing w:after="200" w:line="276" w:lineRule="auto"/>
        <w:rPr>
          <w:rFonts w:ascii="Calibri" w:hAnsi="Calibri" w:cs="Calibri"/>
          <w:sz w:val="28"/>
          <w:szCs w:val="28"/>
        </w:rPr>
      </w:pPr>
      <w:r w:rsidRPr="00CB133A">
        <w:rPr>
          <w:rFonts w:ascii="Calibri" w:hAnsi="Calibri" w:cs="Calibri"/>
          <w:sz w:val="28"/>
          <w:szCs w:val="28"/>
        </w:rPr>
        <w:t xml:space="preserve">Introduce the </w:t>
      </w:r>
      <w:proofErr w:type="gramStart"/>
      <w:r w:rsidRPr="00CB133A">
        <w:rPr>
          <w:rFonts w:ascii="Calibri" w:hAnsi="Calibri" w:cs="Calibri"/>
          <w:sz w:val="28"/>
          <w:szCs w:val="28"/>
        </w:rPr>
        <w:t>report;</w:t>
      </w:r>
      <w:proofErr w:type="gramEnd"/>
    </w:p>
    <w:p w14:paraId="2986CE39" w14:textId="77777777" w:rsidR="00CB133A" w:rsidRPr="00CB133A" w:rsidRDefault="00CB133A" w:rsidP="00CB133A">
      <w:pPr>
        <w:numPr>
          <w:ilvl w:val="0"/>
          <w:numId w:val="110"/>
        </w:numPr>
        <w:spacing w:after="200" w:line="276" w:lineRule="auto"/>
        <w:rPr>
          <w:rFonts w:ascii="Calibri" w:hAnsi="Calibri" w:cs="Calibri"/>
          <w:sz w:val="28"/>
          <w:szCs w:val="28"/>
        </w:rPr>
      </w:pPr>
      <w:r w:rsidRPr="00CB133A">
        <w:rPr>
          <w:rFonts w:ascii="Calibri" w:hAnsi="Calibri" w:cs="Calibri"/>
          <w:sz w:val="28"/>
          <w:szCs w:val="28"/>
        </w:rPr>
        <w:t xml:space="preserve">Outline the nature of the </w:t>
      </w:r>
      <w:proofErr w:type="gramStart"/>
      <w:r w:rsidRPr="00CB133A">
        <w:rPr>
          <w:rFonts w:ascii="Calibri" w:hAnsi="Calibri" w:cs="Calibri"/>
          <w:sz w:val="28"/>
          <w:szCs w:val="28"/>
        </w:rPr>
        <w:t>application;</w:t>
      </w:r>
      <w:proofErr w:type="gramEnd"/>
      <w:r w:rsidRPr="00CB133A">
        <w:rPr>
          <w:rFonts w:ascii="Calibri" w:hAnsi="Calibri" w:cs="Calibri"/>
          <w:sz w:val="28"/>
          <w:szCs w:val="28"/>
        </w:rPr>
        <w:t xml:space="preserve"> </w:t>
      </w:r>
    </w:p>
    <w:p w14:paraId="33A23A66" w14:textId="77777777" w:rsidR="00CB133A" w:rsidRPr="00CB133A" w:rsidRDefault="00CB133A" w:rsidP="00CB133A">
      <w:pPr>
        <w:numPr>
          <w:ilvl w:val="0"/>
          <w:numId w:val="110"/>
        </w:numPr>
        <w:spacing w:after="200" w:line="276" w:lineRule="auto"/>
        <w:rPr>
          <w:rFonts w:ascii="Calibri" w:hAnsi="Calibri" w:cs="Calibri"/>
          <w:sz w:val="28"/>
          <w:szCs w:val="28"/>
        </w:rPr>
      </w:pPr>
      <w:r w:rsidRPr="00CB133A">
        <w:rPr>
          <w:rFonts w:ascii="Calibri" w:hAnsi="Calibri" w:cs="Calibri"/>
          <w:sz w:val="28"/>
          <w:szCs w:val="28"/>
        </w:rPr>
        <w:t>Address the background information; and</w:t>
      </w:r>
    </w:p>
    <w:p w14:paraId="71A71ECA" w14:textId="77777777" w:rsidR="00CB133A" w:rsidRPr="00CB133A" w:rsidRDefault="00CB133A" w:rsidP="00CB133A">
      <w:pPr>
        <w:numPr>
          <w:ilvl w:val="0"/>
          <w:numId w:val="110"/>
        </w:numPr>
        <w:spacing w:after="200" w:line="276" w:lineRule="auto"/>
        <w:rPr>
          <w:rFonts w:ascii="Calibri" w:hAnsi="Calibri" w:cs="Calibri"/>
          <w:sz w:val="28"/>
          <w:szCs w:val="28"/>
        </w:rPr>
      </w:pPr>
      <w:r w:rsidRPr="00CB133A">
        <w:rPr>
          <w:rFonts w:ascii="Calibri" w:hAnsi="Calibri" w:cs="Calibri"/>
          <w:sz w:val="28"/>
          <w:szCs w:val="28"/>
        </w:rPr>
        <w:t>Provide any update(s).</w:t>
      </w:r>
    </w:p>
    <w:p w14:paraId="33550D04" w14:textId="77777777" w:rsidR="00CB133A" w:rsidRPr="00CB133A" w:rsidRDefault="00CB133A" w:rsidP="00CB133A">
      <w:pPr>
        <w:numPr>
          <w:ilvl w:val="0"/>
          <w:numId w:val="107"/>
        </w:numPr>
        <w:spacing w:after="200" w:line="276" w:lineRule="auto"/>
        <w:rPr>
          <w:rFonts w:ascii="Calibri" w:hAnsi="Calibri" w:cs="Calibri"/>
          <w:b/>
          <w:sz w:val="28"/>
          <w:szCs w:val="28"/>
        </w:rPr>
      </w:pPr>
      <w:r w:rsidRPr="00CB133A">
        <w:rPr>
          <w:rFonts w:ascii="Calibri" w:hAnsi="Calibri" w:cs="Calibri"/>
          <w:b/>
          <w:sz w:val="28"/>
          <w:szCs w:val="28"/>
        </w:rPr>
        <w:t>Questions to the Legal Regulatory Services Manager</w:t>
      </w:r>
    </w:p>
    <w:p w14:paraId="60E12001" w14:textId="77777777" w:rsidR="00CB133A" w:rsidRPr="00CB133A" w:rsidRDefault="00CB133A" w:rsidP="00CB133A">
      <w:pPr>
        <w:ind w:left="720"/>
        <w:rPr>
          <w:rFonts w:ascii="Calibri" w:hAnsi="Calibri" w:cs="Calibri"/>
          <w:sz w:val="28"/>
          <w:szCs w:val="28"/>
        </w:rPr>
      </w:pPr>
      <w:r w:rsidRPr="00CB133A">
        <w:rPr>
          <w:rFonts w:ascii="Calibri" w:hAnsi="Calibri" w:cs="Calibri"/>
          <w:sz w:val="28"/>
          <w:szCs w:val="28"/>
        </w:rPr>
        <w:t>Questions may be put to the Legal Regulatory Manager – or any Legal Regulatory Officer who is not designated as a Responsible Authority – in in the following order:</w:t>
      </w:r>
    </w:p>
    <w:p w14:paraId="3795A021" w14:textId="77777777" w:rsidR="00CB133A" w:rsidRPr="00CB133A" w:rsidRDefault="00CB133A" w:rsidP="00CB133A">
      <w:pPr>
        <w:numPr>
          <w:ilvl w:val="0"/>
          <w:numId w:val="111"/>
        </w:numPr>
        <w:spacing w:after="200" w:line="276" w:lineRule="auto"/>
        <w:rPr>
          <w:rFonts w:ascii="Calibri" w:hAnsi="Calibri" w:cs="Calibri"/>
          <w:sz w:val="28"/>
          <w:szCs w:val="28"/>
        </w:rPr>
      </w:pPr>
      <w:r w:rsidRPr="00CB133A">
        <w:rPr>
          <w:rFonts w:ascii="Calibri" w:hAnsi="Calibri" w:cs="Calibri"/>
          <w:sz w:val="28"/>
          <w:szCs w:val="28"/>
        </w:rPr>
        <w:t>The Applicant(s)/</w:t>
      </w:r>
      <w:proofErr w:type="gramStart"/>
      <w:r w:rsidRPr="00CB133A">
        <w:rPr>
          <w:rFonts w:ascii="Calibri" w:hAnsi="Calibri" w:cs="Calibri"/>
          <w:sz w:val="28"/>
          <w:szCs w:val="28"/>
        </w:rPr>
        <w:t>representative;</w:t>
      </w:r>
      <w:proofErr w:type="gramEnd"/>
    </w:p>
    <w:p w14:paraId="022CDCB2" w14:textId="77777777" w:rsidR="00CB133A" w:rsidRPr="00CB133A" w:rsidRDefault="00CB133A" w:rsidP="00CB133A">
      <w:pPr>
        <w:numPr>
          <w:ilvl w:val="0"/>
          <w:numId w:val="111"/>
        </w:numPr>
        <w:spacing w:after="200" w:line="276" w:lineRule="auto"/>
        <w:rPr>
          <w:rFonts w:ascii="Calibri" w:hAnsi="Calibri" w:cs="Calibri"/>
          <w:sz w:val="28"/>
          <w:szCs w:val="28"/>
        </w:rPr>
      </w:pPr>
      <w:r w:rsidRPr="00CB133A">
        <w:rPr>
          <w:rFonts w:ascii="Calibri" w:hAnsi="Calibri" w:cs="Calibri"/>
          <w:sz w:val="28"/>
          <w:szCs w:val="28"/>
        </w:rPr>
        <w:t xml:space="preserve">All Responsible Authorities </w:t>
      </w:r>
      <w:r w:rsidRPr="00CB133A">
        <w:rPr>
          <w:rFonts w:ascii="Calibri" w:hAnsi="Calibri" w:cs="Calibri"/>
          <w:i/>
          <w:sz w:val="28"/>
          <w:szCs w:val="28"/>
        </w:rPr>
        <w:t>(if present)</w:t>
      </w:r>
      <w:r w:rsidRPr="00CB133A">
        <w:rPr>
          <w:rFonts w:ascii="Calibri" w:hAnsi="Calibri" w:cs="Calibri"/>
          <w:sz w:val="28"/>
          <w:szCs w:val="28"/>
        </w:rPr>
        <w:t xml:space="preserve">. This </w:t>
      </w:r>
      <w:proofErr w:type="gramStart"/>
      <w:r w:rsidRPr="00CB133A">
        <w:rPr>
          <w:rFonts w:ascii="Calibri" w:hAnsi="Calibri" w:cs="Calibri"/>
          <w:sz w:val="28"/>
          <w:szCs w:val="28"/>
        </w:rPr>
        <w:t>includes:</w:t>
      </w:r>
      <w:proofErr w:type="gramEnd"/>
      <w:r w:rsidRPr="00CB133A">
        <w:rPr>
          <w:rFonts w:ascii="Calibri" w:hAnsi="Calibri" w:cs="Calibri"/>
          <w:sz w:val="28"/>
          <w:szCs w:val="28"/>
        </w:rPr>
        <w:t xml:space="preserve"> South Wales Police, Environmental Health etc. For the avoidance of doubt, </w:t>
      </w:r>
      <w:proofErr w:type="gramStart"/>
      <w:r w:rsidRPr="00CB133A">
        <w:rPr>
          <w:rFonts w:ascii="Calibri" w:hAnsi="Calibri" w:cs="Calibri"/>
          <w:sz w:val="28"/>
          <w:szCs w:val="28"/>
        </w:rPr>
        <w:t>each and every</w:t>
      </w:r>
      <w:proofErr w:type="gramEnd"/>
      <w:r w:rsidRPr="00CB133A">
        <w:rPr>
          <w:rFonts w:ascii="Calibri" w:hAnsi="Calibri" w:cs="Calibri"/>
          <w:sz w:val="28"/>
          <w:szCs w:val="28"/>
        </w:rPr>
        <w:t xml:space="preserve"> Responsible Authority will be allowed to ask questions.</w:t>
      </w:r>
    </w:p>
    <w:p w14:paraId="0E1B4FD1" w14:textId="77777777" w:rsidR="00CB133A" w:rsidRPr="00CB133A" w:rsidRDefault="00CB133A" w:rsidP="00CB133A">
      <w:pPr>
        <w:numPr>
          <w:ilvl w:val="0"/>
          <w:numId w:val="111"/>
        </w:numPr>
        <w:spacing w:after="200" w:line="276" w:lineRule="auto"/>
        <w:rPr>
          <w:rFonts w:ascii="Calibri" w:hAnsi="Calibri" w:cs="Calibri"/>
          <w:sz w:val="28"/>
          <w:szCs w:val="28"/>
        </w:rPr>
      </w:pPr>
      <w:r w:rsidRPr="00CB133A">
        <w:rPr>
          <w:rFonts w:ascii="Calibri" w:hAnsi="Calibri" w:cs="Calibri"/>
          <w:sz w:val="28"/>
          <w:szCs w:val="28"/>
        </w:rPr>
        <w:lastRenderedPageBreak/>
        <w:t>Ward Member (</w:t>
      </w:r>
      <w:r w:rsidRPr="00CB133A">
        <w:rPr>
          <w:rFonts w:ascii="Calibri" w:hAnsi="Calibri" w:cs="Calibri"/>
          <w:i/>
          <w:sz w:val="28"/>
          <w:szCs w:val="28"/>
        </w:rPr>
        <w:t>if present</w:t>
      </w:r>
      <w:proofErr w:type="gramStart"/>
      <w:r w:rsidRPr="00CB133A">
        <w:rPr>
          <w:rFonts w:ascii="Calibri" w:hAnsi="Calibri" w:cs="Calibri"/>
          <w:sz w:val="28"/>
          <w:szCs w:val="28"/>
        </w:rPr>
        <w:t>);</w:t>
      </w:r>
      <w:proofErr w:type="gramEnd"/>
      <w:r w:rsidRPr="00CB133A">
        <w:rPr>
          <w:rFonts w:ascii="Calibri" w:hAnsi="Calibri" w:cs="Calibri"/>
          <w:sz w:val="28"/>
          <w:szCs w:val="28"/>
        </w:rPr>
        <w:t xml:space="preserve"> </w:t>
      </w:r>
    </w:p>
    <w:p w14:paraId="48D1AC6A" w14:textId="77777777" w:rsidR="00CB133A" w:rsidRPr="00CB133A" w:rsidRDefault="00CB133A" w:rsidP="00CB133A">
      <w:pPr>
        <w:numPr>
          <w:ilvl w:val="0"/>
          <w:numId w:val="111"/>
        </w:numPr>
        <w:spacing w:after="200" w:line="276" w:lineRule="auto"/>
        <w:rPr>
          <w:rFonts w:ascii="Calibri" w:hAnsi="Calibri" w:cs="Calibri"/>
          <w:sz w:val="28"/>
          <w:szCs w:val="28"/>
        </w:rPr>
      </w:pPr>
      <w:r w:rsidRPr="00CB133A">
        <w:rPr>
          <w:rFonts w:ascii="Calibri" w:hAnsi="Calibri" w:cs="Calibri"/>
          <w:sz w:val="28"/>
          <w:szCs w:val="28"/>
        </w:rPr>
        <w:t>Any Interested Person(s</w:t>
      </w:r>
      <w:proofErr w:type="gramStart"/>
      <w:r w:rsidRPr="00CB133A">
        <w:rPr>
          <w:rFonts w:ascii="Calibri" w:hAnsi="Calibri" w:cs="Calibri"/>
          <w:sz w:val="28"/>
          <w:szCs w:val="28"/>
        </w:rPr>
        <w:t>);</w:t>
      </w:r>
      <w:proofErr w:type="gramEnd"/>
      <w:r w:rsidRPr="00CB133A">
        <w:rPr>
          <w:rFonts w:ascii="Calibri" w:hAnsi="Calibri" w:cs="Calibri"/>
          <w:sz w:val="28"/>
          <w:szCs w:val="28"/>
        </w:rPr>
        <w:t xml:space="preserve"> </w:t>
      </w:r>
    </w:p>
    <w:p w14:paraId="2ED044C9" w14:textId="77777777" w:rsidR="00CB133A" w:rsidRPr="00CB133A" w:rsidRDefault="00CB133A" w:rsidP="00CB133A">
      <w:pPr>
        <w:numPr>
          <w:ilvl w:val="0"/>
          <w:numId w:val="111"/>
        </w:numPr>
        <w:spacing w:after="200" w:line="276" w:lineRule="auto"/>
        <w:rPr>
          <w:rFonts w:ascii="Calibri" w:hAnsi="Calibri" w:cs="Calibri"/>
          <w:sz w:val="28"/>
          <w:szCs w:val="28"/>
        </w:rPr>
      </w:pPr>
      <w:r w:rsidRPr="00CB133A">
        <w:rPr>
          <w:rFonts w:ascii="Calibri" w:hAnsi="Calibri" w:cs="Calibri"/>
          <w:sz w:val="28"/>
          <w:szCs w:val="28"/>
        </w:rPr>
        <w:t>Sub-Committee; and</w:t>
      </w:r>
    </w:p>
    <w:p w14:paraId="06EBAA8A" w14:textId="77777777" w:rsidR="00CB133A" w:rsidRPr="00CB133A" w:rsidRDefault="00CB133A" w:rsidP="00CB133A">
      <w:pPr>
        <w:numPr>
          <w:ilvl w:val="0"/>
          <w:numId w:val="111"/>
        </w:numPr>
        <w:spacing w:after="200" w:line="276" w:lineRule="auto"/>
        <w:rPr>
          <w:rFonts w:ascii="Calibri" w:hAnsi="Calibri" w:cs="Calibri"/>
          <w:sz w:val="28"/>
          <w:szCs w:val="28"/>
        </w:rPr>
      </w:pPr>
      <w:r w:rsidRPr="00CB133A">
        <w:rPr>
          <w:rFonts w:ascii="Calibri" w:hAnsi="Calibri" w:cs="Calibri"/>
          <w:sz w:val="28"/>
          <w:szCs w:val="28"/>
        </w:rPr>
        <w:t>Legal Services.</w:t>
      </w:r>
    </w:p>
    <w:p w14:paraId="2D1ADF00" w14:textId="77777777" w:rsidR="00CB133A" w:rsidRPr="00CB133A" w:rsidRDefault="00CB133A" w:rsidP="00CB133A">
      <w:pPr>
        <w:numPr>
          <w:ilvl w:val="0"/>
          <w:numId w:val="107"/>
        </w:numPr>
        <w:spacing w:after="200" w:line="276" w:lineRule="auto"/>
        <w:rPr>
          <w:rFonts w:ascii="Calibri" w:hAnsi="Calibri" w:cs="Calibri"/>
          <w:b/>
          <w:sz w:val="28"/>
          <w:szCs w:val="28"/>
        </w:rPr>
      </w:pPr>
      <w:r w:rsidRPr="00CB133A">
        <w:rPr>
          <w:rFonts w:ascii="Calibri" w:hAnsi="Calibri" w:cs="Calibri"/>
          <w:b/>
          <w:sz w:val="28"/>
          <w:szCs w:val="28"/>
        </w:rPr>
        <w:t>Applicant(s) submissions</w:t>
      </w:r>
    </w:p>
    <w:p w14:paraId="7AE9C59C" w14:textId="77777777" w:rsidR="00CB133A" w:rsidRPr="00CB133A" w:rsidRDefault="00CB133A" w:rsidP="00CB133A">
      <w:pPr>
        <w:ind w:left="720"/>
        <w:rPr>
          <w:rFonts w:ascii="Calibri" w:hAnsi="Calibri" w:cs="Calibri"/>
          <w:sz w:val="28"/>
          <w:szCs w:val="28"/>
        </w:rPr>
      </w:pPr>
      <w:r w:rsidRPr="00CB133A">
        <w:rPr>
          <w:rFonts w:ascii="Calibri" w:hAnsi="Calibri" w:cs="Calibri"/>
          <w:sz w:val="28"/>
          <w:szCs w:val="28"/>
        </w:rPr>
        <w:t>The Applicant(s)/representative will be invited to address the Sub-Committee.</w:t>
      </w:r>
    </w:p>
    <w:p w14:paraId="6DA27293" w14:textId="77777777" w:rsidR="00CB133A" w:rsidRPr="00CB133A" w:rsidRDefault="00CB133A" w:rsidP="00CB133A">
      <w:pPr>
        <w:numPr>
          <w:ilvl w:val="0"/>
          <w:numId w:val="107"/>
        </w:numPr>
        <w:spacing w:after="200" w:line="276" w:lineRule="auto"/>
        <w:rPr>
          <w:rFonts w:ascii="Calibri" w:hAnsi="Calibri" w:cs="Calibri"/>
          <w:b/>
          <w:sz w:val="28"/>
          <w:szCs w:val="28"/>
        </w:rPr>
      </w:pPr>
      <w:r w:rsidRPr="00CB133A">
        <w:rPr>
          <w:rFonts w:ascii="Calibri" w:hAnsi="Calibri" w:cs="Calibri"/>
          <w:b/>
          <w:sz w:val="28"/>
          <w:szCs w:val="28"/>
        </w:rPr>
        <w:t xml:space="preserve">Applicant(s) </w:t>
      </w:r>
      <w:proofErr w:type="gramStart"/>
      <w:r w:rsidRPr="00CB133A">
        <w:rPr>
          <w:rFonts w:ascii="Calibri" w:hAnsi="Calibri" w:cs="Calibri"/>
          <w:b/>
          <w:sz w:val="28"/>
          <w:szCs w:val="28"/>
        </w:rPr>
        <w:t>witnesses</w:t>
      </w:r>
      <w:proofErr w:type="gramEnd"/>
      <w:r w:rsidRPr="00CB133A">
        <w:rPr>
          <w:rFonts w:ascii="Calibri" w:hAnsi="Calibri" w:cs="Calibri"/>
          <w:b/>
          <w:sz w:val="28"/>
          <w:szCs w:val="28"/>
        </w:rPr>
        <w:t xml:space="preserve"> submissions </w:t>
      </w:r>
      <w:r w:rsidRPr="00CB133A">
        <w:rPr>
          <w:rFonts w:ascii="Calibri" w:hAnsi="Calibri" w:cs="Calibri"/>
          <w:b/>
          <w:i/>
          <w:sz w:val="28"/>
          <w:szCs w:val="28"/>
        </w:rPr>
        <w:t>(if present)</w:t>
      </w:r>
    </w:p>
    <w:p w14:paraId="0C126505" w14:textId="77777777" w:rsidR="00CB133A" w:rsidRPr="00CB133A" w:rsidRDefault="00CB133A" w:rsidP="00CB133A">
      <w:pPr>
        <w:ind w:left="720"/>
        <w:rPr>
          <w:rFonts w:ascii="Calibri" w:hAnsi="Calibri" w:cs="Calibri"/>
          <w:sz w:val="28"/>
          <w:szCs w:val="28"/>
        </w:rPr>
      </w:pPr>
      <w:r w:rsidRPr="00CB133A">
        <w:rPr>
          <w:rFonts w:ascii="Calibri" w:hAnsi="Calibri" w:cs="Calibri"/>
          <w:sz w:val="28"/>
          <w:szCs w:val="28"/>
        </w:rPr>
        <w:t>Each witness for the Applicant(s), where permission has been granted by the Sub-Committee, will be invited to address the Sub-Committee.</w:t>
      </w:r>
    </w:p>
    <w:p w14:paraId="59A190D0" w14:textId="77777777" w:rsidR="00CB133A" w:rsidRPr="00CB133A" w:rsidRDefault="00CB133A" w:rsidP="00CB133A">
      <w:pPr>
        <w:numPr>
          <w:ilvl w:val="0"/>
          <w:numId w:val="107"/>
        </w:numPr>
        <w:spacing w:after="200" w:line="276" w:lineRule="auto"/>
        <w:rPr>
          <w:rFonts w:ascii="Calibri" w:hAnsi="Calibri" w:cs="Calibri"/>
          <w:b/>
          <w:sz w:val="28"/>
          <w:szCs w:val="28"/>
        </w:rPr>
      </w:pPr>
      <w:r w:rsidRPr="00CB133A">
        <w:rPr>
          <w:rFonts w:ascii="Calibri" w:hAnsi="Calibri" w:cs="Calibri"/>
          <w:b/>
          <w:sz w:val="28"/>
          <w:szCs w:val="28"/>
        </w:rPr>
        <w:t xml:space="preserve">Responsible Authorities submissions </w:t>
      </w:r>
      <w:r w:rsidRPr="00CB133A">
        <w:rPr>
          <w:rFonts w:ascii="Calibri" w:hAnsi="Calibri" w:cs="Calibri"/>
          <w:b/>
          <w:i/>
          <w:sz w:val="28"/>
          <w:szCs w:val="28"/>
        </w:rPr>
        <w:t>(if present)</w:t>
      </w:r>
    </w:p>
    <w:p w14:paraId="263D5375" w14:textId="77777777" w:rsidR="00CB133A" w:rsidRPr="00CB133A" w:rsidRDefault="00CB133A" w:rsidP="00CB133A">
      <w:pPr>
        <w:ind w:left="720"/>
        <w:rPr>
          <w:rFonts w:ascii="Calibri" w:hAnsi="Calibri" w:cs="Calibri"/>
          <w:sz w:val="28"/>
          <w:szCs w:val="28"/>
        </w:rPr>
      </w:pPr>
      <w:r w:rsidRPr="00CB133A">
        <w:rPr>
          <w:rFonts w:ascii="Calibri" w:hAnsi="Calibri" w:cs="Calibri"/>
          <w:sz w:val="28"/>
          <w:szCs w:val="28"/>
        </w:rPr>
        <w:t xml:space="preserve">Each Responsible Authority will be invited to address the Sub-Committee. </w:t>
      </w:r>
    </w:p>
    <w:p w14:paraId="2BBBE497" w14:textId="77777777" w:rsidR="00CB133A" w:rsidRPr="00CB133A" w:rsidRDefault="00CB133A" w:rsidP="00CB133A">
      <w:pPr>
        <w:numPr>
          <w:ilvl w:val="0"/>
          <w:numId w:val="107"/>
        </w:numPr>
        <w:spacing w:after="200" w:line="276" w:lineRule="auto"/>
        <w:rPr>
          <w:rFonts w:ascii="Calibri" w:hAnsi="Calibri" w:cs="Calibri"/>
          <w:b/>
          <w:sz w:val="28"/>
          <w:szCs w:val="28"/>
        </w:rPr>
      </w:pPr>
      <w:r w:rsidRPr="00CB133A">
        <w:rPr>
          <w:rFonts w:ascii="Calibri" w:hAnsi="Calibri" w:cs="Calibri"/>
          <w:b/>
          <w:sz w:val="28"/>
          <w:szCs w:val="28"/>
        </w:rPr>
        <w:t xml:space="preserve">Ward Member’s submissions </w:t>
      </w:r>
      <w:r w:rsidRPr="00CB133A">
        <w:rPr>
          <w:rFonts w:ascii="Calibri" w:hAnsi="Calibri" w:cs="Calibri"/>
          <w:b/>
          <w:i/>
          <w:sz w:val="28"/>
          <w:szCs w:val="28"/>
        </w:rPr>
        <w:t>(if present)</w:t>
      </w:r>
    </w:p>
    <w:p w14:paraId="623D3957" w14:textId="77777777" w:rsidR="00CB133A" w:rsidRPr="00CB133A" w:rsidRDefault="00CB133A" w:rsidP="00CB133A">
      <w:pPr>
        <w:ind w:left="720"/>
        <w:rPr>
          <w:rFonts w:ascii="Calibri" w:hAnsi="Calibri" w:cs="Calibri"/>
          <w:sz w:val="28"/>
          <w:szCs w:val="28"/>
        </w:rPr>
      </w:pPr>
      <w:r w:rsidRPr="00CB133A">
        <w:rPr>
          <w:rFonts w:ascii="Calibri" w:hAnsi="Calibri" w:cs="Calibri"/>
          <w:sz w:val="28"/>
          <w:szCs w:val="28"/>
        </w:rPr>
        <w:t>The Ward Member will be invited to address the Sub-Committee.</w:t>
      </w:r>
    </w:p>
    <w:p w14:paraId="277ADDCB" w14:textId="77777777" w:rsidR="00CB133A" w:rsidRPr="00CB133A" w:rsidRDefault="00CB133A" w:rsidP="00CB133A">
      <w:pPr>
        <w:numPr>
          <w:ilvl w:val="0"/>
          <w:numId w:val="107"/>
        </w:numPr>
        <w:spacing w:after="200" w:line="276" w:lineRule="auto"/>
        <w:rPr>
          <w:rFonts w:ascii="Calibri" w:hAnsi="Calibri" w:cs="Calibri"/>
          <w:b/>
          <w:sz w:val="28"/>
          <w:szCs w:val="28"/>
        </w:rPr>
      </w:pPr>
      <w:r w:rsidRPr="00CB133A">
        <w:rPr>
          <w:rFonts w:ascii="Calibri" w:hAnsi="Calibri" w:cs="Calibri"/>
          <w:b/>
          <w:sz w:val="28"/>
          <w:szCs w:val="28"/>
        </w:rPr>
        <w:t xml:space="preserve">Interested Person(s) submissions </w:t>
      </w:r>
      <w:r w:rsidRPr="00CB133A">
        <w:rPr>
          <w:rFonts w:ascii="Calibri" w:hAnsi="Calibri" w:cs="Calibri"/>
          <w:b/>
          <w:i/>
          <w:sz w:val="28"/>
          <w:szCs w:val="28"/>
        </w:rPr>
        <w:t>(if present)</w:t>
      </w:r>
    </w:p>
    <w:p w14:paraId="2F9B8B4A" w14:textId="77777777" w:rsidR="00CB133A" w:rsidRPr="00CB133A" w:rsidRDefault="00CB133A" w:rsidP="00CB133A">
      <w:pPr>
        <w:ind w:left="720"/>
        <w:rPr>
          <w:rFonts w:ascii="Calibri" w:hAnsi="Calibri" w:cs="Calibri"/>
          <w:sz w:val="28"/>
          <w:szCs w:val="28"/>
        </w:rPr>
      </w:pPr>
      <w:r w:rsidRPr="00CB133A">
        <w:rPr>
          <w:rFonts w:ascii="Calibri" w:hAnsi="Calibri" w:cs="Calibri"/>
          <w:sz w:val="28"/>
          <w:szCs w:val="28"/>
        </w:rPr>
        <w:t xml:space="preserve">Each Interested Person(s) will be invited to address the Sub-Committee. </w:t>
      </w:r>
    </w:p>
    <w:p w14:paraId="7D3B67DA" w14:textId="77777777" w:rsidR="00CB133A" w:rsidRPr="00CB133A" w:rsidRDefault="00CB133A" w:rsidP="00CB133A">
      <w:pPr>
        <w:ind w:left="720"/>
        <w:rPr>
          <w:rFonts w:ascii="Calibri" w:hAnsi="Calibri" w:cs="Calibri"/>
          <w:sz w:val="28"/>
          <w:szCs w:val="28"/>
        </w:rPr>
      </w:pPr>
      <w:r w:rsidRPr="00CB133A">
        <w:rPr>
          <w:rFonts w:ascii="Calibri" w:hAnsi="Calibri" w:cs="Calibri"/>
          <w:sz w:val="28"/>
          <w:szCs w:val="28"/>
        </w:rPr>
        <w:t xml:space="preserve">Where there is a large group of supporters or objectors for the application, the group(s) should be encouraged to appoint a single spokesperson </w:t>
      </w:r>
      <w:proofErr w:type="gramStart"/>
      <w:r w:rsidRPr="00CB133A">
        <w:rPr>
          <w:rFonts w:ascii="Calibri" w:hAnsi="Calibri" w:cs="Calibri"/>
          <w:sz w:val="28"/>
          <w:szCs w:val="28"/>
        </w:rPr>
        <w:t>in order to</w:t>
      </w:r>
      <w:proofErr w:type="gramEnd"/>
      <w:r w:rsidRPr="00CB133A">
        <w:rPr>
          <w:rFonts w:ascii="Calibri" w:hAnsi="Calibri" w:cs="Calibri"/>
          <w:sz w:val="28"/>
          <w:szCs w:val="28"/>
        </w:rPr>
        <w:t xml:space="preserve"> save </w:t>
      </w:r>
      <w:proofErr w:type="gramStart"/>
      <w:r w:rsidRPr="00CB133A">
        <w:rPr>
          <w:rFonts w:ascii="Calibri" w:hAnsi="Calibri" w:cs="Calibri"/>
          <w:sz w:val="28"/>
          <w:szCs w:val="28"/>
        </w:rPr>
        <w:t>time, and</w:t>
      </w:r>
      <w:proofErr w:type="gramEnd"/>
      <w:r w:rsidRPr="00CB133A">
        <w:rPr>
          <w:rFonts w:ascii="Calibri" w:hAnsi="Calibri" w:cs="Calibri"/>
          <w:sz w:val="28"/>
          <w:szCs w:val="28"/>
        </w:rPr>
        <w:t xml:space="preserve"> avoid duplication.</w:t>
      </w:r>
    </w:p>
    <w:p w14:paraId="48206BAF" w14:textId="77777777" w:rsidR="00CB133A" w:rsidRPr="00CB133A" w:rsidRDefault="00CB133A" w:rsidP="00CB133A">
      <w:pPr>
        <w:numPr>
          <w:ilvl w:val="0"/>
          <w:numId w:val="107"/>
        </w:numPr>
        <w:spacing w:after="200" w:line="276" w:lineRule="auto"/>
        <w:rPr>
          <w:rFonts w:ascii="Calibri" w:hAnsi="Calibri" w:cs="Calibri"/>
          <w:b/>
          <w:sz w:val="28"/>
          <w:szCs w:val="28"/>
        </w:rPr>
      </w:pPr>
      <w:r w:rsidRPr="00CB133A">
        <w:rPr>
          <w:rFonts w:ascii="Calibri" w:hAnsi="Calibri" w:cs="Calibri"/>
          <w:b/>
          <w:sz w:val="28"/>
          <w:szCs w:val="28"/>
        </w:rPr>
        <w:t>Questions to the parties</w:t>
      </w:r>
    </w:p>
    <w:p w14:paraId="1ECFECDF" w14:textId="77777777" w:rsidR="00CB133A" w:rsidRPr="00CB133A" w:rsidRDefault="00CB133A" w:rsidP="00CB133A">
      <w:pPr>
        <w:ind w:left="720"/>
        <w:rPr>
          <w:rFonts w:ascii="Calibri" w:hAnsi="Calibri" w:cs="Calibri"/>
          <w:sz w:val="28"/>
          <w:szCs w:val="28"/>
        </w:rPr>
      </w:pPr>
      <w:r w:rsidRPr="00CB133A">
        <w:rPr>
          <w:rFonts w:ascii="Calibri" w:hAnsi="Calibri" w:cs="Calibri"/>
          <w:sz w:val="28"/>
          <w:szCs w:val="28"/>
        </w:rPr>
        <w:t xml:space="preserve">Each party will have an opportunity to ask questions of any other party, including any witness(es). Please see below for the order in which parties can ask questions. Once that party has finished asking his/her questions to </w:t>
      </w:r>
      <w:r w:rsidRPr="00CB133A">
        <w:rPr>
          <w:rFonts w:ascii="Calibri" w:hAnsi="Calibri" w:cs="Calibri"/>
          <w:i/>
          <w:sz w:val="28"/>
          <w:szCs w:val="28"/>
        </w:rPr>
        <w:t>all</w:t>
      </w:r>
      <w:r w:rsidRPr="00CB133A">
        <w:rPr>
          <w:rFonts w:ascii="Calibri" w:hAnsi="Calibri" w:cs="Calibri"/>
          <w:sz w:val="28"/>
          <w:szCs w:val="28"/>
        </w:rPr>
        <w:t xml:space="preserve"> parties, it will then be for the next party to ask questions. The order is: </w:t>
      </w:r>
    </w:p>
    <w:p w14:paraId="29BEE7C0" w14:textId="77777777" w:rsidR="00CB133A" w:rsidRPr="00CB133A" w:rsidRDefault="00CB133A" w:rsidP="00CB133A">
      <w:pPr>
        <w:numPr>
          <w:ilvl w:val="0"/>
          <w:numId w:val="112"/>
        </w:numPr>
        <w:spacing w:after="200" w:line="276" w:lineRule="auto"/>
        <w:rPr>
          <w:rFonts w:ascii="Calibri" w:hAnsi="Calibri" w:cs="Calibri"/>
          <w:sz w:val="28"/>
          <w:szCs w:val="28"/>
        </w:rPr>
      </w:pPr>
      <w:r w:rsidRPr="00CB133A">
        <w:rPr>
          <w:rFonts w:ascii="Calibri" w:hAnsi="Calibri" w:cs="Calibri"/>
          <w:sz w:val="28"/>
          <w:szCs w:val="28"/>
        </w:rPr>
        <w:t xml:space="preserve">Legal Regulatory Services </w:t>
      </w:r>
      <w:proofErr w:type="gramStart"/>
      <w:r w:rsidRPr="00CB133A">
        <w:rPr>
          <w:rFonts w:ascii="Calibri" w:hAnsi="Calibri" w:cs="Calibri"/>
          <w:sz w:val="28"/>
          <w:szCs w:val="28"/>
        </w:rPr>
        <w:t>Manager;</w:t>
      </w:r>
      <w:proofErr w:type="gramEnd"/>
    </w:p>
    <w:p w14:paraId="1BCD8832" w14:textId="77777777" w:rsidR="00CB133A" w:rsidRPr="00CB133A" w:rsidRDefault="00CB133A" w:rsidP="00CB133A">
      <w:pPr>
        <w:numPr>
          <w:ilvl w:val="0"/>
          <w:numId w:val="112"/>
        </w:numPr>
        <w:spacing w:after="200" w:line="276" w:lineRule="auto"/>
        <w:rPr>
          <w:rFonts w:ascii="Calibri" w:hAnsi="Calibri" w:cs="Calibri"/>
          <w:sz w:val="28"/>
          <w:szCs w:val="28"/>
        </w:rPr>
      </w:pPr>
      <w:r w:rsidRPr="00CB133A">
        <w:rPr>
          <w:rFonts w:ascii="Calibri" w:hAnsi="Calibri" w:cs="Calibri"/>
          <w:sz w:val="28"/>
          <w:szCs w:val="28"/>
        </w:rPr>
        <w:t>The Applicant(s)/</w:t>
      </w:r>
      <w:proofErr w:type="gramStart"/>
      <w:r w:rsidRPr="00CB133A">
        <w:rPr>
          <w:rFonts w:ascii="Calibri" w:hAnsi="Calibri" w:cs="Calibri"/>
          <w:sz w:val="28"/>
          <w:szCs w:val="28"/>
        </w:rPr>
        <w:t>representative;</w:t>
      </w:r>
      <w:proofErr w:type="gramEnd"/>
    </w:p>
    <w:p w14:paraId="36EE98AB" w14:textId="77777777" w:rsidR="00CB133A" w:rsidRPr="00CB133A" w:rsidRDefault="00CB133A" w:rsidP="00CB133A">
      <w:pPr>
        <w:numPr>
          <w:ilvl w:val="0"/>
          <w:numId w:val="112"/>
        </w:numPr>
        <w:spacing w:after="200" w:line="276" w:lineRule="auto"/>
        <w:rPr>
          <w:rFonts w:ascii="Calibri" w:hAnsi="Calibri" w:cs="Calibri"/>
          <w:sz w:val="28"/>
          <w:szCs w:val="28"/>
        </w:rPr>
      </w:pPr>
      <w:r w:rsidRPr="00CB133A">
        <w:rPr>
          <w:rFonts w:ascii="Calibri" w:hAnsi="Calibri" w:cs="Calibri"/>
          <w:sz w:val="28"/>
          <w:szCs w:val="28"/>
        </w:rPr>
        <w:lastRenderedPageBreak/>
        <w:t xml:space="preserve">Each Responsible Authorities </w:t>
      </w:r>
      <w:r w:rsidRPr="00CB133A">
        <w:rPr>
          <w:rFonts w:ascii="Calibri" w:hAnsi="Calibri" w:cs="Calibri"/>
          <w:i/>
          <w:sz w:val="28"/>
          <w:szCs w:val="28"/>
        </w:rPr>
        <w:t xml:space="preserve">(if present). Once each Responsible Authority has asked their questions, it will be the turn of the next Responsible Authority. This process will be repeated until each Responsible Authority has had an opportunity to ask </w:t>
      </w:r>
      <w:proofErr w:type="gramStart"/>
      <w:r w:rsidRPr="00CB133A">
        <w:rPr>
          <w:rFonts w:ascii="Calibri" w:hAnsi="Calibri" w:cs="Calibri"/>
          <w:i/>
          <w:sz w:val="28"/>
          <w:szCs w:val="28"/>
        </w:rPr>
        <w:t>questions;</w:t>
      </w:r>
      <w:proofErr w:type="gramEnd"/>
    </w:p>
    <w:p w14:paraId="7A639BEE" w14:textId="77777777" w:rsidR="00CB133A" w:rsidRPr="00CB133A" w:rsidRDefault="00CB133A" w:rsidP="00CB133A">
      <w:pPr>
        <w:numPr>
          <w:ilvl w:val="0"/>
          <w:numId w:val="112"/>
        </w:numPr>
        <w:spacing w:after="200" w:line="276" w:lineRule="auto"/>
        <w:rPr>
          <w:rFonts w:ascii="Calibri" w:hAnsi="Calibri" w:cs="Calibri"/>
          <w:sz w:val="28"/>
          <w:szCs w:val="28"/>
        </w:rPr>
      </w:pPr>
      <w:r w:rsidRPr="00CB133A">
        <w:rPr>
          <w:rFonts w:ascii="Calibri" w:hAnsi="Calibri" w:cs="Calibri"/>
          <w:sz w:val="28"/>
          <w:szCs w:val="28"/>
        </w:rPr>
        <w:t xml:space="preserve">Ward Member </w:t>
      </w:r>
      <w:r w:rsidRPr="00CB133A">
        <w:rPr>
          <w:rFonts w:ascii="Calibri" w:hAnsi="Calibri" w:cs="Calibri"/>
          <w:i/>
          <w:sz w:val="28"/>
          <w:szCs w:val="28"/>
        </w:rPr>
        <w:t>(if present</w:t>
      </w:r>
      <w:proofErr w:type="gramStart"/>
      <w:r w:rsidRPr="00CB133A">
        <w:rPr>
          <w:rFonts w:ascii="Calibri" w:hAnsi="Calibri" w:cs="Calibri"/>
          <w:i/>
          <w:sz w:val="28"/>
          <w:szCs w:val="28"/>
        </w:rPr>
        <w:t>)</w:t>
      </w:r>
      <w:r w:rsidRPr="00CB133A">
        <w:rPr>
          <w:rFonts w:ascii="Calibri" w:hAnsi="Calibri" w:cs="Calibri"/>
          <w:sz w:val="28"/>
          <w:szCs w:val="28"/>
        </w:rPr>
        <w:t>;</w:t>
      </w:r>
      <w:proofErr w:type="gramEnd"/>
      <w:r w:rsidRPr="00CB133A">
        <w:rPr>
          <w:rFonts w:ascii="Calibri" w:hAnsi="Calibri" w:cs="Calibri"/>
          <w:sz w:val="28"/>
          <w:szCs w:val="28"/>
        </w:rPr>
        <w:t xml:space="preserve"> </w:t>
      </w:r>
    </w:p>
    <w:p w14:paraId="5A61E20F" w14:textId="77777777" w:rsidR="00CB133A" w:rsidRPr="00CB133A" w:rsidRDefault="00CB133A" w:rsidP="00CB133A">
      <w:pPr>
        <w:numPr>
          <w:ilvl w:val="0"/>
          <w:numId w:val="112"/>
        </w:numPr>
        <w:spacing w:after="200" w:line="276" w:lineRule="auto"/>
        <w:rPr>
          <w:rFonts w:ascii="Calibri" w:hAnsi="Calibri" w:cs="Calibri"/>
          <w:sz w:val="28"/>
          <w:szCs w:val="28"/>
        </w:rPr>
      </w:pPr>
      <w:r w:rsidRPr="00CB133A">
        <w:rPr>
          <w:rFonts w:ascii="Calibri" w:hAnsi="Calibri" w:cs="Calibri"/>
          <w:sz w:val="28"/>
          <w:szCs w:val="28"/>
        </w:rPr>
        <w:t xml:space="preserve">Any Interested Person(s). Once one Interested Person has asked his/her questions, it will be the turn of the next Interested Person (if any) to ask questions. This process will be repeated until all Interested Person(s) have had an opportunity to ask </w:t>
      </w:r>
      <w:proofErr w:type="gramStart"/>
      <w:r w:rsidRPr="00CB133A">
        <w:rPr>
          <w:rFonts w:ascii="Calibri" w:hAnsi="Calibri" w:cs="Calibri"/>
          <w:sz w:val="28"/>
          <w:szCs w:val="28"/>
        </w:rPr>
        <w:t>questions;</w:t>
      </w:r>
      <w:proofErr w:type="gramEnd"/>
      <w:r w:rsidRPr="00CB133A">
        <w:rPr>
          <w:rFonts w:ascii="Calibri" w:hAnsi="Calibri" w:cs="Calibri"/>
          <w:sz w:val="28"/>
          <w:szCs w:val="28"/>
        </w:rPr>
        <w:t xml:space="preserve"> </w:t>
      </w:r>
    </w:p>
    <w:p w14:paraId="782A492A" w14:textId="77777777" w:rsidR="00CB133A" w:rsidRPr="00CB133A" w:rsidRDefault="00CB133A" w:rsidP="00CB133A">
      <w:pPr>
        <w:numPr>
          <w:ilvl w:val="0"/>
          <w:numId w:val="112"/>
        </w:numPr>
        <w:spacing w:after="200" w:line="276" w:lineRule="auto"/>
        <w:rPr>
          <w:rFonts w:ascii="Calibri" w:hAnsi="Calibri" w:cs="Calibri"/>
          <w:sz w:val="28"/>
          <w:szCs w:val="28"/>
        </w:rPr>
      </w:pPr>
      <w:r w:rsidRPr="00CB133A">
        <w:rPr>
          <w:rFonts w:ascii="Calibri" w:hAnsi="Calibri" w:cs="Calibri"/>
          <w:sz w:val="28"/>
          <w:szCs w:val="28"/>
        </w:rPr>
        <w:t>Sub-</w:t>
      </w:r>
      <w:proofErr w:type="gramStart"/>
      <w:r w:rsidRPr="00CB133A">
        <w:rPr>
          <w:rFonts w:ascii="Calibri" w:hAnsi="Calibri" w:cs="Calibri"/>
          <w:sz w:val="28"/>
          <w:szCs w:val="28"/>
        </w:rPr>
        <w:t>Committee;</w:t>
      </w:r>
      <w:proofErr w:type="gramEnd"/>
      <w:r w:rsidRPr="00CB133A">
        <w:rPr>
          <w:rFonts w:ascii="Calibri" w:hAnsi="Calibri" w:cs="Calibri"/>
          <w:sz w:val="28"/>
          <w:szCs w:val="28"/>
        </w:rPr>
        <w:t xml:space="preserve"> </w:t>
      </w:r>
    </w:p>
    <w:p w14:paraId="0945C9CC" w14:textId="77777777" w:rsidR="00CB133A" w:rsidRPr="00CB133A" w:rsidRDefault="00CB133A" w:rsidP="00CB133A">
      <w:pPr>
        <w:numPr>
          <w:ilvl w:val="0"/>
          <w:numId w:val="112"/>
        </w:numPr>
        <w:spacing w:after="200" w:line="276" w:lineRule="auto"/>
        <w:rPr>
          <w:rFonts w:ascii="Calibri" w:hAnsi="Calibri" w:cs="Calibri"/>
          <w:sz w:val="28"/>
          <w:szCs w:val="28"/>
        </w:rPr>
      </w:pPr>
      <w:r w:rsidRPr="00CB133A">
        <w:rPr>
          <w:rFonts w:ascii="Calibri" w:hAnsi="Calibri" w:cs="Calibri"/>
          <w:sz w:val="28"/>
          <w:szCs w:val="28"/>
        </w:rPr>
        <w:t>Legal Services; and</w:t>
      </w:r>
    </w:p>
    <w:p w14:paraId="555B3C33" w14:textId="77777777" w:rsidR="00CB133A" w:rsidRPr="00CB133A" w:rsidRDefault="00CB133A" w:rsidP="00CB133A">
      <w:pPr>
        <w:numPr>
          <w:ilvl w:val="0"/>
          <w:numId w:val="112"/>
        </w:numPr>
        <w:spacing w:after="200" w:line="276" w:lineRule="auto"/>
        <w:rPr>
          <w:rFonts w:ascii="Calibri" w:hAnsi="Calibri" w:cs="Calibri"/>
          <w:sz w:val="28"/>
          <w:szCs w:val="28"/>
        </w:rPr>
      </w:pPr>
      <w:r w:rsidRPr="00CB133A">
        <w:rPr>
          <w:rFonts w:ascii="Calibri" w:hAnsi="Calibri" w:cs="Calibri"/>
          <w:sz w:val="28"/>
          <w:szCs w:val="28"/>
        </w:rPr>
        <w:t>An opportunity for any further questions.</w:t>
      </w:r>
    </w:p>
    <w:p w14:paraId="1FAD6FA4" w14:textId="77777777" w:rsidR="00CB133A" w:rsidRPr="00CB133A" w:rsidRDefault="00CB133A" w:rsidP="00CB133A">
      <w:pPr>
        <w:numPr>
          <w:ilvl w:val="0"/>
          <w:numId w:val="107"/>
        </w:numPr>
        <w:spacing w:after="200" w:line="276" w:lineRule="auto"/>
        <w:rPr>
          <w:rFonts w:ascii="Calibri" w:hAnsi="Calibri" w:cs="Calibri"/>
          <w:b/>
          <w:sz w:val="28"/>
          <w:szCs w:val="28"/>
        </w:rPr>
      </w:pPr>
      <w:r w:rsidRPr="00CB133A">
        <w:rPr>
          <w:rFonts w:ascii="Calibri" w:hAnsi="Calibri" w:cs="Calibri"/>
          <w:b/>
          <w:sz w:val="28"/>
          <w:szCs w:val="28"/>
        </w:rPr>
        <w:t>Additional submission(s)</w:t>
      </w:r>
    </w:p>
    <w:p w14:paraId="5BA0B999" w14:textId="77777777" w:rsidR="00CB133A" w:rsidRPr="00CB133A" w:rsidRDefault="00CB133A" w:rsidP="00CB133A">
      <w:pPr>
        <w:ind w:left="720"/>
        <w:rPr>
          <w:rFonts w:ascii="Calibri" w:hAnsi="Calibri" w:cs="Calibri"/>
          <w:sz w:val="28"/>
          <w:szCs w:val="28"/>
        </w:rPr>
      </w:pPr>
      <w:r w:rsidRPr="00CB133A">
        <w:rPr>
          <w:rFonts w:ascii="Calibri" w:hAnsi="Calibri" w:cs="Calibri"/>
          <w:sz w:val="28"/>
          <w:szCs w:val="28"/>
        </w:rPr>
        <w:t>Members recognise that any party may have additional submissions once questions have been asked or answers provided. Therefore, Members, will provide an opportunity for further submissions. Any submissions may be made in the following order:</w:t>
      </w:r>
    </w:p>
    <w:p w14:paraId="3FFD0650" w14:textId="77777777" w:rsidR="00CB133A" w:rsidRPr="00CB133A" w:rsidRDefault="00CB133A" w:rsidP="00CB133A">
      <w:pPr>
        <w:numPr>
          <w:ilvl w:val="0"/>
          <w:numId w:val="118"/>
        </w:numPr>
        <w:spacing w:after="200" w:line="276" w:lineRule="auto"/>
        <w:rPr>
          <w:rFonts w:ascii="Calibri" w:hAnsi="Calibri" w:cs="Calibri"/>
          <w:sz w:val="28"/>
          <w:szCs w:val="28"/>
        </w:rPr>
      </w:pPr>
      <w:r w:rsidRPr="00CB133A">
        <w:rPr>
          <w:rFonts w:ascii="Calibri" w:hAnsi="Calibri" w:cs="Calibri"/>
          <w:sz w:val="28"/>
          <w:szCs w:val="28"/>
        </w:rPr>
        <w:t>The Applicant(s)/</w:t>
      </w:r>
      <w:proofErr w:type="gramStart"/>
      <w:r w:rsidRPr="00CB133A">
        <w:rPr>
          <w:rFonts w:ascii="Calibri" w:hAnsi="Calibri" w:cs="Calibri"/>
          <w:sz w:val="28"/>
          <w:szCs w:val="28"/>
        </w:rPr>
        <w:t>representative;</w:t>
      </w:r>
      <w:proofErr w:type="gramEnd"/>
    </w:p>
    <w:p w14:paraId="68E7FBD5" w14:textId="77777777" w:rsidR="00CB133A" w:rsidRPr="00CB133A" w:rsidRDefault="00CB133A" w:rsidP="00CB133A">
      <w:pPr>
        <w:numPr>
          <w:ilvl w:val="0"/>
          <w:numId w:val="118"/>
        </w:numPr>
        <w:spacing w:after="200" w:line="276" w:lineRule="auto"/>
        <w:rPr>
          <w:rFonts w:ascii="Calibri" w:hAnsi="Calibri" w:cs="Calibri"/>
          <w:sz w:val="28"/>
          <w:szCs w:val="28"/>
        </w:rPr>
      </w:pPr>
      <w:r w:rsidRPr="00CB133A">
        <w:rPr>
          <w:rFonts w:ascii="Calibri" w:hAnsi="Calibri" w:cs="Calibri"/>
          <w:sz w:val="28"/>
          <w:szCs w:val="28"/>
        </w:rPr>
        <w:t xml:space="preserve">Any other Responsible Authorities </w:t>
      </w:r>
      <w:r w:rsidRPr="00CB133A">
        <w:rPr>
          <w:rFonts w:ascii="Calibri" w:hAnsi="Calibri" w:cs="Calibri"/>
          <w:i/>
          <w:sz w:val="28"/>
          <w:szCs w:val="28"/>
        </w:rPr>
        <w:t>(if present</w:t>
      </w:r>
      <w:proofErr w:type="gramStart"/>
      <w:r w:rsidRPr="00CB133A">
        <w:rPr>
          <w:rFonts w:ascii="Calibri" w:hAnsi="Calibri" w:cs="Calibri"/>
          <w:i/>
          <w:sz w:val="28"/>
          <w:szCs w:val="28"/>
        </w:rPr>
        <w:t>)</w:t>
      </w:r>
      <w:r w:rsidRPr="00CB133A">
        <w:rPr>
          <w:rFonts w:ascii="Calibri" w:hAnsi="Calibri" w:cs="Calibri"/>
          <w:sz w:val="28"/>
          <w:szCs w:val="28"/>
        </w:rPr>
        <w:t>;</w:t>
      </w:r>
      <w:proofErr w:type="gramEnd"/>
      <w:r w:rsidRPr="00CB133A">
        <w:rPr>
          <w:rFonts w:ascii="Calibri" w:hAnsi="Calibri" w:cs="Calibri"/>
          <w:sz w:val="28"/>
          <w:szCs w:val="28"/>
        </w:rPr>
        <w:t xml:space="preserve"> </w:t>
      </w:r>
    </w:p>
    <w:p w14:paraId="26B5133D" w14:textId="77777777" w:rsidR="00CB133A" w:rsidRPr="00CB133A" w:rsidRDefault="00CB133A" w:rsidP="00CB133A">
      <w:pPr>
        <w:numPr>
          <w:ilvl w:val="0"/>
          <w:numId w:val="118"/>
        </w:numPr>
        <w:spacing w:after="200" w:line="276" w:lineRule="auto"/>
        <w:rPr>
          <w:rFonts w:ascii="Calibri" w:hAnsi="Calibri" w:cs="Calibri"/>
          <w:sz w:val="28"/>
          <w:szCs w:val="28"/>
        </w:rPr>
      </w:pPr>
      <w:r w:rsidRPr="00CB133A">
        <w:rPr>
          <w:rFonts w:ascii="Calibri" w:hAnsi="Calibri" w:cs="Calibri"/>
          <w:sz w:val="28"/>
          <w:szCs w:val="28"/>
        </w:rPr>
        <w:t xml:space="preserve">Ward Member </w:t>
      </w:r>
      <w:r w:rsidRPr="00CB133A">
        <w:rPr>
          <w:rFonts w:ascii="Calibri" w:hAnsi="Calibri" w:cs="Calibri"/>
          <w:i/>
          <w:sz w:val="28"/>
          <w:szCs w:val="28"/>
        </w:rPr>
        <w:t>(if present)</w:t>
      </w:r>
      <w:r w:rsidRPr="00CB133A">
        <w:rPr>
          <w:rFonts w:ascii="Calibri" w:hAnsi="Calibri" w:cs="Calibri"/>
          <w:sz w:val="28"/>
          <w:szCs w:val="28"/>
        </w:rPr>
        <w:t>; and</w:t>
      </w:r>
    </w:p>
    <w:p w14:paraId="0BAFE47A" w14:textId="77777777" w:rsidR="00CB133A" w:rsidRPr="00CB133A" w:rsidRDefault="00CB133A" w:rsidP="00CB133A">
      <w:pPr>
        <w:numPr>
          <w:ilvl w:val="0"/>
          <w:numId w:val="118"/>
        </w:numPr>
        <w:spacing w:after="200" w:line="276" w:lineRule="auto"/>
        <w:rPr>
          <w:rFonts w:ascii="Calibri" w:hAnsi="Calibri" w:cs="Calibri"/>
          <w:sz w:val="28"/>
          <w:szCs w:val="28"/>
        </w:rPr>
      </w:pPr>
      <w:r w:rsidRPr="00CB133A">
        <w:rPr>
          <w:rFonts w:ascii="Calibri" w:hAnsi="Calibri" w:cs="Calibri"/>
          <w:sz w:val="28"/>
          <w:szCs w:val="28"/>
        </w:rPr>
        <w:t>Any other Interested Person(s).</w:t>
      </w:r>
    </w:p>
    <w:p w14:paraId="361374A4" w14:textId="77777777" w:rsidR="00CB133A" w:rsidRPr="00CB133A" w:rsidRDefault="00CB133A" w:rsidP="00CB133A">
      <w:pPr>
        <w:numPr>
          <w:ilvl w:val="0"/>
          <w:numId w:val="107"/>
        </w:numPr>
        <w:spacing w:after="200" w:line="276" w:lineRule="auto"/>
        <w:rPr>
          <w:rFonts w:ascii="Calibri" w:hAnsi="Calibri" w:cs="Calibri"/>
          <w:b/>
          <w:sz w:val="28"/>
          <w:szCs w:val="28"/>
        </w:rPr>
      </w:pPr>
      <w:r w:rsidRPr="00CB133A">
        <w:rPr>
          <w:rFonts w:ascii="Calibri" w:hAnsi="Calibri" w:cs="Calibri"/>
          <w:b/>
          <w:sz w:val="28"/>
          <w:szCs w:val="28"/>
        </w:rPr>
        <w:t>Closing statements</w:t>
      </w:r>
    </w:p>
    <w:p w14:paraId="236E8355" w14:textId="77777777" w:rsidR="00CB133A" w:rsidRPr="00CB133A" w:rsidRDefault="00CB133A" w:rsidP="00CB133A">
      <w:pPr>
        <w:ind w:left="720"/>
        <w:rPr>
          <w:rFonts w:ascii="Calibri" w:hAnsi="Calibri" w:cs="Calibri"/>
          <w:sz w:val="28"/>
          <w:szCs w:val="28"/>
        </w:rPr>
      </w:pPr>
      <w:r w:rsidRPr="00CB133A">
        <w:rPr>
          <w:rFonts w:ascii="Calibri" w:hAnsi="Calibri" w:cs="Calibri"/>
          <w:sz w:val="28"/>
          <w:szCs w:val="28"/>
        </w:rPr>
        <w:t>The Chair will then invite each party to make closing statements. The order of the closing statements is as follows:</w:t>
      </w:r>
    </w:p>
    <w:p w14:paraId="61B11FDB" w14:textId="77777777" w:rsidR="00CB133A" w:rsidRPr="00CB133A" w:rsidRDefault="00CB133A" w:rsidP="00CB133A">
      <w:pPr>
        <w:numPr>
          <w:ilvl w:val="0"/>
          <w:numId w:val="113"/>
        </w:numPr>
        <w:spacing w:after="200" w:line="276" w:lineRule="auto"/>
        <w:rPr>
          <w:rFonts w:ascii="Calibri" w:hAnsi="Calibri" w:cs="Calibri"/>
          <w:sz w:val="28"/>
          <w:szCs w:val="28"/>
        </w:rPr>
      </w:pPr>
      <w:r w:rsidRPr="00CB133A">
        <w:rPr>
          <w:rFonts w:ascii="Calibri" w:hAnsi="Calibri" w:cs="Calibri"/>
          <w:sz w:val="28"/>
          <w:szCs w:val="28"/>
        </w:rPr>
        <w:t xml:space="preserve">All Responsible Authority </w:t>
      </w:r>
      <w:r w:rsidRPr="00CB133A">
        <w:rPr>
          <w:rFonts w:ascii="Calibri" w:hAnsi="Calibri" w:cs="Calibri"/>
          <w:i/>
          <w:sz w:val="28"/>
          <w:szCs w:val="28"/>
        </w:rPr>
        <w:t>(if present) (unless Applicant is a Responsible Authority</w:t>
      </w:r>
      <w:proofErr w:type="gramStart"/>
      <w:r w:rsidRPr="00CB133A">
        <w:rPr>
          <w:rFonts w:ascii="Calibri" w:hAnsi="Calibri" w:cs="Calibri"/>
          <w:i/>
          <w:sz w:val="28"/>
          <w:szCs w:val="28"/>
        </w:rPr>
        <w:t>)</w:t>
      </w:r>
      <w:r w:rsidRPr="00CB133A">
        <w:rPr>
          <w:rFonts w:ascii="Calibri" w:hAnsi="Calibri" w:cs="Calibri"/>
          <w:sz w:val="28"/>
          <w:szCs w:val="28"/>
        </w:rPr>
        <w:t>;</w:t>
      </w:r>
      <w:proofErr w:type="gramEnd"/>
    </w:p>
    <w:p w14:paraId="631FF570" w14:textId="77777777" w:rsidR="00CB133A" w:rsidRPr="00CB133A" w:rsidRDefault="00CB133A" w:rsidP="00CB133A">
      <w:pPr>
        <w:numPr>
          <w:ilvl w:val="0"/>
          <w:numId w:val="113"/>
        </w:numPr>
        <w:spacing w:after="200" w:line="276" w:lineRule="auto"/>
        <w:rPr>
          <w:rFonts w:ascii="Calibri" w:hAnsi="Calibri" w:cs="Calibri"/>
          <w:sz w:val="28"/>
          <w:szCs w:val="28"/>
        </w:rPr>
      </w:pPr>
      <w:r w:rsidRPr="00CB133A">
        <w:rPr>
          <w:rFonts w:ascii="Calibri" w:hAnsi="Calibri" w:cs="Calibri"/>
          <w:sz w:val="28"/>
          <w:szCs w:val="28"/>
        </w:rPr>
        <w:t>Ward Member (</w:t>
      </w:r>
      <w:r w:rsidRPr="00CB133A">
        <w:rPr>
          <w:rFonts w:ascii="Calibri" w:hAnsi="Calibri" w:cs="Calibri"/>
          <w:i/>
          <w:sz w:val="28"/>
          <w:szCs w:val="28"/>
        </w:rPr>
        <w:t>if present</w:t>
      </w:r>
      <w:proofErr w:type="gramStart"/>
      <w:r w:rsidRPr="00CB133A">
        <w:rPr>
          <w:rFonts w:ascii="Calibri" w:hAnsi="Calibri" w:cs="Calibri"/>
          <w:sz w:val="28"/>
          <w:szCs w:val="28"/>
        </w:rPr>
        <w:t>);</w:t>
      </w:r>
      <w:proofErr w:type="gramEnd"/>
    </w:p>
    <w:p w14:paraId="5C17C492" w14:textId="77777777" w:rsidR="00CB133A" w:rsidRPr="00CB133A" w:rsidRDefault="00CB133A" w:rsidP="00CB133A">
      <w:pPr>
        <w:numPr>
          <w:ilvl w:val="0"/>
          <w:numId w:val="113"/>
        </w:numPr>
        <w:spacing w:after="200" w:line="276" w:lineRule="auto"/>
        <w:rPr>
          <w:rFonts w:ascii="Calibri" w:hAnsi="Calibri" w:cs="Calibri"/>
          <w:sz w:val="28"/>
          <w:szCs w:val="28"/>
        </w:rPr>
      </w:pPr>
      <w:r w:rsidRPr="00CB133A">
        <w:rPr>
          <w:rFonts w:ascii="Calibri" w:hAnsi="Calibri" w:cs="Calibri"/>
          <w:sz w:val="28"/>
          <w:szCs w:val="28"/>
        </w:rPr>
        <w:t>Any Interested Person(s); and</w:t>
      </w:r>
    </w:p>
    <w:p w14:paraId="16DCEAAF" w14:textId="77777777" w:rsidR="00CB133A" w:rsidRPr="00CB133A" w:rsidRDefault="00CB133A" w:rsidP="00CB133A">
      <w:pPr>
        <w:numPr>
          <w:ilvl w:val="0"/>
          <w:numId w:val="113"/>
        </w:numPr>
        <w:spacing w:after="200" w:line="276" w:lineRule="auto"/>
        <w:rPr>
          <w:rFonts w:ascii="Calibri" w:hAnsi="Calibri" w:cs="Calibri"/>
          <w:sz w:val="28"/>
          <w:szCs w:val="28"/>
        </w:rPr>
      </w:pPr>
      <w:r w:rsidRPr="00CB133A">
        <w:rPr>
          <w:rFonts w:ascii="Calibri" w:hAnsi="Calibri" w:cs="Calibri"/>
          <w:sz w:val="28"/>
          <w:szCs w:val="28"/>
        </w:rPr>
        <w:lastRenderedPageBreak/>
        <w:t>The Applicant(s)/representative.</w:t>
      </w:r>
    </w:p>
    <w:p w14:paraId="65200EA8" w14:textId="77777777" w:rsidR="00CB133A" w:rsidRPr="00CB133A" w:rsidRDefault="00CB133A" w:rsidP="00CB133A">
      <w:pPr>
        <w:ind w:left="720"/>
        <w:rPr>
          <w:rFonts w:ascii="Calibri" w:hAnsi="Calibri" w:cs="Calibri"/>
          <w:sz w:val="28"/>
          <w:szCs w:val="28"/>
        </w:rPr>
      </w:pPr>
      <w:r w:rsidRPr="00CB133A">
        <w:rPr>
          <w:rFonts w:ascii="Calibri" w:hAnsi="Calibri" w:cs="Calibri"/>
          <w:sz w:val="28"/>
          <w:szCs w:val="28"/>
        </w:rPr>
        <w:t>To be clear, no new information may be introduced by any party. No further questions will be asked. It is simply an opportunity for each party to provide a summary.</w:t>
      </w:r>
    </w:p>
    <w:p w14:paraId="2040BEBA" w14:textId="77777777" w:rsidR="00CB133A" w:rsidRPr="00CB133A" w:rsidRDefault="00CB133A" w:rsidP="00CB133A">
      <w:pPr>
        <w:numPr>
          <w:ilvl w:val="0"/>
          <w:numId w:val="107"/>
        </w:numPr>
        <w:spacing w:after="200" w:line="276" w:lineRule="auto"/>
        <w:rPr>
          <w:rFonts w:ascii="Calibri" w:hAnsi="Calibri" w:cs="Calibri"/>
          <w:b/>
          <w:sz w:val="28"/>
          <w:szCs w:val="28"/>
        </w:rPr>
      </w:pPr>
      <w:r w:rsidRPr="00CB133A">
        <w:rPr>
          <w:rFonts w:ascii="Calibri" w:hAnsi="Calibri" w:cs="Calibri"/>
          <w:b/>
          <w:sz w:val="28"/>
          <w:szCs w:val="28"/>
        </w:rPr>
        <w:t>Retire for deliberations</w:t>
      </w:r>
    </w:p>
    <w:p w14:paraId="6EE1B48B" w14:textId="77777777" w:rsidR="00CB133A" w:rsidRPr="00CB133A" w:rsidRDefault="00CB133A" w:rsidP="00CB133A">
      <w:pPr>
        <w:ind w:left="720"/>
        <w:rPr>
          <w:rFonts w:ascii="Calibri" w:hAnsi="Calibri" w:cs="Calibri"/>
          <w:sz w:val="28"/>
          <w:szCs w:val="28"/>
        </w:rPr>
      </w:pPr>
      <w:r w:rsidRPr="00CB133A">
        <w:rPr>
          <w:rFonts w:ascii="Calibri" w:hAnsi="Calibri" w:cs="Calibri"/>
          <w:sz w:val="28"/>
          <w:szCs w:val="28"/>
        </w:rPr>
        <w:t xml:space="preserve">The Chair will: </w:t>
      </w:r>
    </w:p>
    <w:p w14:paraId="63D82391" w14:textId="77777777" w:rsidR="00CB133A" w:rsidRPr="00CB133A" w:rsidRDefault="00CB133A" w:rsidP="00CB133A">
      <w:pPr>
        <w:numPr>
          <w:ilvl w:val="0"/>
          <w:numId w:val="114"/>
        </w:numPr>
        <w:spacing w:after="200" w:line="276" w:lineRule="auto"/>
        <w:rPr>
          <w:rFonts w:ascii="Calibri" w:hAnsi="Calibri" w:cs="Calibri"/>
          <w:sz w:val="28"/>
          <w:szCs w:val="28"/>
        </w:rPr>
      </w:pPr>
      <w:r w:rsidRPr="00CB133A">
        <w:rPr>
          <w:rFonts w:ascii="Calibri" w:hAnsi="Calibri" w:cs="Calibri"/>
          <w:sz w:val="28"/>
          <w:szCs w:val="28"/>
        </w:rPr>
        <w:t xml:space="preserve">Confirm that the Sub-Committee has read the Item of business being considered, and heard all the </w:t>
      </w:r>
      <w:proofErr w:type="gramStart"/>
      <w:r w:rsidRPr="00CB133A">
        <w:rPr>
          <w:rFonts w:ascii="Calibri" w:hAnsi="Calibri" w:cs="Calibri"/>
          <w:sz w:val="28"/>
          <w:szCs w:val="28"/>
        </w:rPr>
        <w:t>submissions;</w:t>
      </w:r>
      <w:proofErr w:type="gramEnd"/>
    </w:p>
    <w:p w14:paraId="75D9613E" w14:textId="77777777" w:rsidR="00CB133A" w:rsidRPr="00CB133A" w:rsidRDefault="00CB133A" w:rsidP="00CB133A">
      <w:pPr>
        <w:numPr>
          <w:ilvl w:val="0"/>
          <w:numId w:val="114"/>
        </w:numPr>
        <w:spacing w:after="200" w:line="276" w:lineRule="auto"/>
        <w:rPr>
          <w:rFonts w:ascii="Calibri" w:hAnsi="Calibri" w:cs="Calibri"/>
          <w:sz w:val="28"/>
          <w:szCs w:val="28"/>
        </w:rPr>
      </w:pPr>
      <w:r w:rsidRPr="00CB133A">
        <w:rPr>
          <w:rFonts w:ascii="Calibri" w:hAnsi="Calibri" w:cs="Calibri"/>
          <w:sz w:val="28"/>
          <w:szCs w:val="28"/>
        </w:rPr>
        <w:t xml:space="preserve">Ask the parties if they are satisfied that they have had a fair hearing, and will then close </w:t>
      </w:r>
      <w:proofErr w:type="gramStart"/>
      <w:r w:rsidRPr="00CB133A">
        <w:rPr>
          <w:rFonts w:ascii="Calibri" w:hAnsi="Calibri" w:cs="Calibri"/>
          <w:sz w:val="28"/>
          <w:szCs w:val="28"/>
        </w:rPr>
        <w:t>proceedings;</w:t>
      </w:r>
      <w:proofErr w:type="gramEnd"/>
    </w:p>
    <w:p w14:paraId="2F74731F" w14:textId="77777777" w:rsidR="00CB133A" w:rsidRPr="00CB133A" w:rsidRDefault="00CB133A" w:rsidP="00CB133A">
      <w:pPr>
        <w:numPr>
          <w:ilvl w:val="0"/>
          <w:numId w:val="114"/>
        </w:numPr>
        <w:spacing w:after="200" w:line="276" w:lineRule="auto"/>
        <w:rPr>
          <w:rFonts w:ascii="Calibri" w:hAnsi="Calibri" w:cs="Calibri"/>
          <w:sz w:val="28"/>
          <w:szCs w:val="28"/>
        </w:rPr>
      </w:pPr>
      <w:r w:rsidRPr="00CB133A">
        <w:rPr>
          <w:rFonts w:ascii="Calibri" w:hAnsi="Calibri" w:cs="Calibri"/>
          <w:sz w:val="28"/>
          <w:szCs w:val="28"/>
        </w:rPr>
        <w:t xml:space="preserve">Advise the parties that they will need to leave the hearing, and they will be notified at the earliest available opportunity of the Sub-Committees </w:t>
      </w:r>
      <w:proofErr w:type="gramStart"/>
      <w:r w:rsidRPr="00CB133A">
        <w:rPr>
          <w:rFonts w:ascii="Calibri" w:hAnsi="Calibri" w:cs="Calibri"/>
          <w:sz w:val="28"/>
          <w:szCs w:val="28"/>
        </w:rPr>
        <w:t>decision;</w:t>
      </w:r>
      <w:proofErr w:type="gramEnd"/>
    </w:p>
    <w:p w14:paraId="21713FCF" w14:textId="77777777" w:rsidR="00CB133A" w:rsidRPr="00CB133A" w:rsidRDefault="00CB133A" w:rsidP="00CB133A">
      <w:pPr>
        <w:numPr>
          <w:ilvl w:val="0"/>
          <w:numId w:val="114"/>
        </w:numPr>
        <w:spacing w:after="200" w:line="276" w:lineRule="auto"/>
        <w:rPr>
          <w:rFonts w:ascii="Calibri" w:hAnsi="Calibri" w:cs="Calibri"/>
          <w:sz w:val="28"/>
          <w:szCs w:val="28"/>
        </w:rPr>
      </w:pPr>
      <w:r w:rsidRPr="00CB133A">
        <w:rPr>
          <w:rFonts w:ascii="Calibri" w:hAnsi="Calibri" w:cs="Calibri"/>
          <w:sz w:val="28"/>
          <w:szCs w:val="28"/>
        </w:rPr>
        <w:t>Invite the Members to pass a resolution to exclude the press and public (including all parties and their representatives) pursuant to:</w:t>
      </w:r>
    </w:p>
    <w:p w14:paraId="10A9AFFC" w14:textId="77777777" w:rsidR="00CB133A" w:rsidRPr="00CB133A" w:rsidRDefault="00CB133A" w:rsidP="00CB133A">
      <w:pPr>
        <w:numPr>
          <w:ilvl w:val="0"/>
          <w:numId w:val="115"/>
        </w:numPr>
        <w:spacing w:after="200" w:line="276" w:lineRule="auto"/>
        <w:rPr>
          <w:rFonts w:ascii="Calibri" w:hAnsi="Calibri" w:cs="Calibri"/>
          <w:sz w:val="28"/>
          <w:szCs w:val="28"/>
        </w:rPr>
      </w:pPr>
      <w:r w:rsidRPr="00CB133A">
        <w:rPr>
          <w:rFonts w:ascii="Calibri" w:hAnsi="Calibri" w:cs="Calibri"/>
          <w:sz w:val="28"/>
          <w:szCs w:val="28"/>
        </w:rPr>
        <w:t>Regulation 14 (2) of the Licensing Act 2003 (Hearings) Regulations 2005; or</w:t>
      </w:r>
    </w:p>
    <w:p w14:paraId="58D10A79" w14:textId="77777777" w:rsidR="00CB133A" w:rsidRPr="00CB133A" w:rsidRDefault="00CB133A" w:rsidP="00CB133A">
      <w:pPr>
        <w:numPr>
          <w:ilvl w:val="0"/>
          <w:numId w:val="115"/>
        </w:numPr>
        <w:spacing w:after="200" w:line="276" w:lineRule="auto"/>
        <w:rPr>
          <w:rFonts w:ascii="Calibri" w:hAnsi="Calibri" w:cs="Calibri"/>
          <w:sz w:val="28"/>
          <w:szCs w:val="28"/>
        </w:rPr>
      </w:pPr>
      <w:r w:rsidRPr="00CB133A">
        <w:rPr>
          <w:rFonts w:ascii="Calibri" w:hAnsi="Calibri" w:cs="Calibri"/>
          <w:sz w:val="28"/>
          <w:szCs w:val="28"/>
        </w:rPr>
        <w:t>Regulation 8 (2) of the Gambling Act 2005 (Proceedings of Licensing Committees and Sub-committees) (Premises Licences and Provisional Statements) (England and Wales) Regulations 2007</w:t>
      </w:r>
    </w:p>
    <w:p w14:paraId="668B9913" w14:textId="77777777" w:rsidR="00CB133A" w:rsidRPr="00CB133A" w:rsidRDefault="00CB133A" w:rsidP="00CB133A">
      <w:pPr>
        <w:numPr>
          <w:ilvl w:val="0"/>
          <w:numId w:val="114"/>
        </w:numPr>
        <w:spacing w:after="200" w:line="276" w:lineRule="auto"/>
        <w:rPr>
          <w:rFonts w:ascii="Calibri" w:hAnsi="Calibri" w:cs="Calibri"/>
          <w:sz w:val="28"/>
          <w:szCs w:val="28"/>
        </w:rPr>
      </w:pPr>
      <w:r w:rsidRPr="00CB133A">
        <w:rPr>
          <w:rFonts w:ascii="Calibri" w:hAnsi="Calibri" w:cs="Calibri"/>
          <w:sz w:val="28"/>
          <w:szCs w:val="28"/>
        </w:rPr>
        <w:t>Invite all but the Sub-Committee Members to leave the hearing to make their deliberations. To assist Members, the Legal Services Officer and the Democratic Services Officer, shall be entitled to remain with the Sub-</w:t>
      </w:r>
      <w:proofErr w:type="gramStart"/>
      <w:r w:rsidRPr="00CB133A">
        <w:rPr>
          <w:rFonts w:ascii="Calibri" w:hAnsi="Calibri" w:cs="Calibri"/>
          <w:sz w:val="28"/>
          <w:szCs w:val="28"/>
        </w:rPr>
        <w:t>Committee;</w:t>
      </w:r>
      <w:proofErr w:type="gramEnd"/>
    </w:p>
    <w:p w14:paraId="147C54EF" w14:textId="77777777" w:rsidR="00CB133A" w:rsidRPr="00CB133A" w:rsidRDefault="00CB133A" w:rsidP="00CB133A">
      <w:pPr>
        <w:numPr>
          <w:ilvl w:val="0"/>
          <w:numId w:val="114"/>
        </w:numPr>
        <w:spacing w:after="200" w:line="276" w:lineRule="auto"/>
        <w:rPr>
          <w:rFonts w:ascii="Calibri" w:hAnsi="Calibri" w:cs="Calibri"/>
          <w:sz w:val="28"/>
          <w:szCs w:val="28"/>
        </w:rPr>
      </w:pPr>
      <w:r w:rsidRPr="00CB133A">
        <w:rPr>
          <w:rFonts w:ascii="Calibri" w:hAnsi="Calibri" w:cs="Calibri"/>
          <w:sz w:val="28"/>
          <w:szCs w:val="28"/>
        </w:rPr>
        <w:t>Confirm that the recording and webcasting will be turned off.</w:t>
      </w:r>
    </w:p>
    <w:p w14:paraId="398AF3D0" w14:textId="77777777" w:rsidR="00CB133A" w:rsidRPr="00CB133A" w:rsidRDefault="00CB133A" w:rsidP="00CB133A">
      <w:pPr>
        <w:numPr>
          <w:ilvl w:val="0"/>
          <w:numId w:val="107"/>
        </w:numPr>
        <w:spacing w:after="200" w:line="276" w:lineRule="auto"/>
        <w:rPr>
          <w:rFonts w:ascii="Calibri" w:hAnsi="Calibri" w:cs="Calibri"/>
          <w:b/>
          <w:sz w:val="28"/>
          <w:szCs w:val="28"/>
        </w:rPr>
      </w:pPr>
      <w:r w:rsidRPr="00CB133A">
        <w:rPr>
          <w:rFonts w:ascii="Calibri" w:hAnsi="Calibri" w:cs="Calibri"/>
          <w:b/>
          <w:sz w:val="28"/>
          <w:szCs w:val="28"/>
        </w:rPr>
        <w:t>Deliberations (private session)</w:t>
      </w:r>
    </w:p>
    <w:p w14:paraId="22B83600" w14:textId="77777777" w:rsidR="00CB133A" w:rsidRPr="00CB133A" w:rsidRDefault="00CB133A" w:rsidP="00CB133A">
      <w:pPr>
        <w:ind w:left="720"/>
        <w:rPr>
          <w:rFonts w:ascii="Calibri" w:hAnsi="Calibri" w:cs="Calibri"/>
          <w:sz w:val="28"/>
          <w:szCs w:val="28"/>
        </w:rPr>
      </w:pPr>
      <w:r w:rsidRPr="00CB133A">
        <w:rPr>
          <w:rFonts w:ascii="Calibri" w:hAnsi="Calibri" w:cs="Calibri"/>
          <w:sz w:val="28"/>
          <w:szCs w:val="28"/>
        </w:rPr>
        <w:t xml:space="preserve">The Chair will: </w:t>
      </w:r>
    </w:p>
    <w:p w14:paraId="0FFC6F3A" w14:textId="77777777" w:rsidR="00CB133A" w:rsidRPr="00CB133A" w:rsidRDefault="00CB133A" w:rsidP="00CB133A">
      <w:pPr>
        <w:numPr>
          <w:ilvl w:val="0"/>
          <w:numId w:val="116"/>
        </w:numPr>
        <w:spacing w:after="200" w:line="276" w:lineRule="auto"/>
        <w:rPr>
          <w:rFonts w:ascii="Calibri" w:hAnsi="Calibri" w:cs="Calibri"/>
          <w:sz w:val="28"/>
          <w:szCs w:val="28"/>
        </w:rPr>
      </w:pPr>
      <w:r w:rsidRPr="00CB133A">
        <w:rPr>
          <w:rFonts w:ascii="Calibri" w:hAnsi="Calibri" w:cs="Calibri"/>
          <w:sz w:val="28"/>
          <w:szCs w:val="28"/>
        </w:rPr>
        <w:lastRenderedPageBreak/>
        <w:t xml:space="preserve">Open the discussion, and seek Members’ views in respect of the application, and all the matters they have </w:t>
      </w:r>
      <w:proofErr w:type="gramStart"/>
      <w:r w:rsidRPr="00CB133A">
        <w:rPr>
          <w:rFonts w:ascii="Calibri" w:hAnsi="Calibri" w:cs="Calibri"/>
          <w:sz w:val="28"/>
          <w:szCs w:val="28"/>
        </w:rPr>
        <w:t>heard;</w:t>
      </w:r>
      <w:proofErr w:type="gramEnd"/>
    </w:p>
    <w:p w14:paraId="6243B3A6" w14:textId="77777777" w:rsidR="00CB133A" w:rsidRPr="00CB133A" w:rsidRDefault="00CB133A" w:rsidP="00CB133A">
      <w:pPr>
        <w:numPr>
          <w:ilvl w:val="0"/>
          <w:numId w:val="116"/>
        </w:numPr>
        <w:spacing w:after="200" w:line="276" w:lineRule="auto"/>
        <w:rPr>
          <w:rFonts w:ascii="Calibri" w:hAnsi="Calibri" w:cs="Calibri"/>
          <w:sz w:val="28"/>
          <w:szCs w:val="28"/>
        </w:rPr>
      </w:pPr>
      <w:r w:rsidRPr="00CB133A">
        <w:rPr>
          <w:rFonts w:ascii="Calibri" w:hAnsi="Calibri" w:cs="Calibri"/>
          <w:sz w:val="28"/>
          <w:szCs w:val="28"/>
        </w:rPr>
        <w:t xml:space="preserve">Propose to take a vote in respect of the matter, once a full and frank deliberation has taken </w:t>
      </w:r>
      <w:proofErr w:type="gramStart"/>
      <w:r w:rsidRPr="00CB133A">
        <w:rPr>
          <w:rFonts w:ascii="Calibri" w:hAnsi="Calibri" w:cs="Calibri"/>
          <w:sz w:val="28"/>
          <w:szCs w:val="28"/>
        </w:rPr>
        <w:t>place;</w:t>
      </w:r>
      <w:proofErr w:type="gramEnd"/>
    </w:p>
    <w:p w14:paraId="5A4FCE41" w14:textId="77777777" w:rsidR="00CB133A" w:rsidRPr="00CB133A" w:rsidRDefault="00CB133A" w:rsidP="00CB133A">
      <w:pPr>
        <w:numPr>
          <w:ilvl w:val="0"/>
          <w:numId w:val="116"/>
        </w:numPr>
        <w:spacing w:after="200" w:line="276" w:lineRule="auto"/>
        <w:rPr>
          <w:rFonts w:ascii="Calibri" w:hAnsi="Calibri" w:cs="Calibri"/>
          <w:sz w:val="28"/>
          <w:szCs w:val="28"/>
        </w:rPr>
      </w:pPr>
      <w:r w:rsidRPr="00CB133A">
        <w:rPr>
          <w:rFonts w:ascii="Calibri" w:hAnsi="Calibri" w:cs="Calibri"/>
          <w:sz w:val="28"/>
          <w:szCs w:val="28"/>
        </w:rPr>
        <w:t xml:space="preserve">Ask for a proposer, and seconder of the </w:t>
      </w:r>
      <w:proofErr w:type="gramStart"/>
      <w:r w:rsidRPr="00CB133A">
        <w:rPr>
          <w:rFonts w:ascii="Calibri" w:hAnsi="Calibri" w:cs="Calibri"/>
          <w:sz w:val="28"/>
          <w:szCs w:val="28"/>
        </w:rPr>
        <w:t>recommendation;</w:t>
      </w:r>
      <w:proofErr w:type="gramEnd"/>
    </w:p>
    <w:p w14:paraId="42A8837B" w14:textId="77777777" w:rsidR="00CB133A" w:rsidRPr="00CB133A" w:rsidRDefault="00CB133A" w:rsidP="00CB133A">
      <w:pPr>
        <w:numPr>
          <w:ilvl w:val="0"/>
          <w:numId w:val="116"/>
        </w:numPr>
        <w:spacing w:after="200" w:line="276" w:lineRule="auto"/>
        <w:rPr>
          <w:rFonts w:ascii="Calibri" w:hAnsi="Calibri" w:cs="Calibri"/>
          <w:sz w:val="28"/>
          <w:szCs w:val="28"/>
        </w:rPr>
      </w:pPr>
      <w:r w:rsidRPr="00CB133A">
        <w:rPr>
          <w:rFonts w:ascii="Calibri" w:hAnsi="Calibri" w:cs="Calibri"/>
          <w:sz w:val="28"/>
          <w:szCs w:val="28"/>
        </w:rPr>
        <w:t xml:space="preserve">Ask the proposer, and seconder to identify themselves as proposer and seconder. In the event of any disagreement, any matter shall be determined by a simple majority of votes </w:t>
      </w:r>
      <w:proofErr w:type="gramStart"/>
      <w:r w:rsidRPr="00CB133A">
        <w:rPr>
          <w:rFonts w:ascii="Calibri" w:hAnsi="Calibri" w:cs="Calibri"/>
          <w:sz w:val="28"/>
          <w:szCs w:val="28"/>
        </w:rPr>
        <w:t>cast;</w:t>
      </w:r>
      <w:proofErr w:type="gramEnd"/>
    </w:p>
    <w:p w14:paraId="55C8E6CA" w14:textId="77777777" w:rsidR="00CB133A" w:rsidRPr="00CB133A" w:rsidRDefault="00CB133A" w:rsidP="00CB133A">
      <w:pPr>
        <w:numPr>
          <w:ilvl w:val="0"/>
          <w:numId w:val="116"/>
        </w:numPr>
        <w:spacing w:after="200" w:line="276" w:lineRule="auto"/>
        <w:rPr>
          <w:rFonts w:ascii="Calibri" w:hAnsi="Calibri" w:cs="Calibri"/>
          <w:sz w:val="28"/>
          <w:szCs w:val="28"/>
        </w:rPr>
      </w:pPr>
      <w:r w:rsidRPr="00CB133A">
        <w:rPr>
          <w:rFonts w:ascii="Calibri" w:hAnsi="Calibri" w:cs="Calibri"/>
          <w:sz w:val="28"/>
          <w:szCs w:val="28"/>
        </w:rPr>
        <w:t>Ask the Democratic Service Officer to confirm the outcome of the vote; and</w:t>
      </w:r>
    </w:p>
    <w:p w14:paraId="174ABCCF" w14:textId="77777777" w:rsidR="00CB133A" w:rsidRPr="00CB133A" w:rsidRDefault="00CB133A" w:rsidP="00CB133A">
      <w:pPr>
        <w:numPr>
          <w:ilvl w:val="0"/>
          <w:numId w:val="116"/>
        </w:numPr>
        <w:spacing w:after="200" w:line="276" w:lineRule="auto"/>
        <w:rPr>
          <w:rFonts w:ascii="Calibri" w:hAnsi="Calibri" w:cs="Calibri"/>
          <w:sz w:val="28"/>
          <w:szCs w:val="28"/>
        </w:rPr>
      </w:pPr>
      <w:r w:rsidRPr="00CB133A">
        <w:rPr>
          <w:rFonts w:ascii="Calibri" w:hAnsi="Calibri" w:cs="Calibri"/>
          <w:sz w:val="28"/>
          <w:szCs w:val="28"/>
        </w:rPr>
        <w:t>Ask Members for the reasons for their decision. The material findings of fact and any conditions (if necessary) will be agreed and recorded in writing.</w:t>
      </w:r>
    </w:p>
    <w:p w14:paraId="3516ACE3" w14:textId="77777777" w:rsidR="00CB133A" w:rsidRPr="00CB133A" w:rsidRDefault="00CB133A" w:rsidP="00CB133A">
      <w:pPr>
        <w:numPr>
          <w:ilvl w:val="0"/>
          <w:numId w:val="107"/>
        </w:numPr>
        <w:spacing w:after="200" w:line="276" w:lineRule="auto"/>
        <w:rPr>
          <w:rFonts w:ascii="Calibri" w:hAnsi="Calibri" w:cs="Calibri"/>
          <w:b/>
          <w:sz w:val="28"/>
          <w:szCs w:val="28"/>
        </w:rPr>
      </w:pPr>
      <w:r w:rsidRPr="00CB133A">
        <w:rPr>
          <w:rFonts w:ascii="Calibri" w:hAnsi="Calibri" w:cs="Calibri"/>
          <w:b/>
          <w:sz w:val="28"/>
          <w:szCs w:val="28"/>
        </w:rPr>
        <w:t>Decision</w:t>
      </w:r>
    </w:p>
    <w:p w14:paraId="41F34FE4" w14:textId="77777777" w:rsidR="00CB133A" w:rsidRPr="00CB133A" w:rsidRDefault="00CB133A" w:rsidP="00CB133A">
      <w:pPr>
        <w:ind w:left="720"/>
        <w:rPr>
          <w:rFonts w:ascii="Calibri" w:hAnsi="Calibri" w:cs="Calibri"/>
          <w:sz w:val="28"/>
          <w:szCs w:val="28"/>
        </w:rPr>
      </w:pPr>
      <w:r w:rsidRPr="00CB133A">
        <w:rPr>
          <w:rFonts w:ascii="Calibri" w:hAnsi="Calibri" w:cs="Calibri"/>
          <w:sz w:val="28"/>
          <w:szCs w:val="28"/>
        </w:rPr>
        <w:t>The Sub-Committee will decide whether the hearing may resume in public. If the hearing will resume in public, the Chair will:</w:t>
      </w:r>
    </w:p>
    <w:p w14:paraId="2E4CA5FC" w14:textId="77777777" w:rsidR="00CB133A" w:rsidRPr="00CB133A" w:rsidRDefault="00CB133A" w:rsidP="00CB133A">
      <w:pPr>
        <w:numPr>
          <w:ilvl w:val="0"/>
          <w:numId w:val="117"/>
        </w:numPr>
        <w:spacing w:after="200" w:line="276" w:lineRule="auto"/>
        <w:rPr>
          <w:rFonts w:ascii="Calibri" w:hAnsi="Calibri" w:cs="Calibri"/>
          <w:sz w:val="28"/>
          <w:szCs w:val="28"/>
        </w:rPr>
      </w:pPr>
      <w:r w:rsidRPr="00CB133A">
        <w:rPr>
          <w:rFonts w:ascii="Calibri" w:hAnsi="Calibri" w:cs="Calibri"/>
          <w:sz w:val="28"/>
          <w:szCs w:val="28"/>
        </w:rPr>
        <w:t xml:space="preserve">Announce the </w:t>
      </w:r>
      <w:proofErr w:type="gramStart"/>
      <w:r w:rsidRPr="00CB133A">
        <w:rPr>
          <w:rFonts w:ascii="Calibri" w:hAnsi="Calibri" w:cs="Calibri"/>
          <w:sz w:val="28"/>
          <w:szCs w:val="28"/>
        </w:rPr>
        <w:t>decision;</w:t>
      </w:r>
      <w:proofErr w:type="gramEnd"/>
    </w:p>
    <w:p w14:paraId="4D888B50" w14:textId="77777777" w:rsidR="00CB133A" w:rsidRPr="00CB133A" w:rsidRDefault="00CB133A" w:rsidP="00CB133A">
      <w:pPr>
        <w:numPr>
          <w:ilvl w:val="0"/>
          <w:numId w:val="117"/>
        </w:numPr>
        <w:spacing w:after="200" w:line="276" w:lineRule="auto"/>
        <w:rPr>
          <w:rFonts w:ascii="Calibri" w:hAnsi="Calibri" w:cs="Calibri"/>
          <w:sz w:val="28"/>
          <w:szCs w:val="28"/>
        </w:rPr>
      </w:pPr>
      <w:r w:rsidRPr="00CB133A">
        <w:rPr>
          <w:rFonts w:ascii="Calibri" w:hAnsi="Calibri" w:cs="Calibri"/>
          <w:sz w:val="28"/>
          <w:szCs w:val="28"/>
        </w:rPr>
        <w:t>Provide reasons for the decision; and</w:t>
      </w:r>
    </w:p>
    <w:p w14:paraId="0A5562F1" w14:textId="77777777" w:rsidR="00CB133A" w:rsidRPr="00CB133A" w:rsidRDefault="00CB133A" w:rsidP="00CB133A">
      <w:pPr>
        <w:numPr>
          <w:ilvl w:val="0"/>
          <w:numId w:val="117"/>
        </w:numPr>
        <w:spacing w:after="200" w:line="276" w:lineRule="auto"/>
        <w:rPr>
          <w:rFonts w:ascii="Calibri" w:hAnsi="Calibri" w:cs="Calibri"/>
          <w:sz w:val="28"/>
          <w:szCs w:val="28"/>
        </w:rPr>
      </w:pPr>
      <w:r w:rsidRPr="00CB133A">
        <w:rPr>
          <w:rFonts w:ascii="Calibri" w:hAnsi="Calibri" w:cs="Calibri"/>
          <w:sz w:val="28"/>
          <w:szCs w:val="28"/>
        </w:rPr>
        <w:t>State the licence conditions that are to be imposed (</w:t>
      </w:r>
      <w:r w:rsidRPr="00CB133A">
        <w:rPr>
          <w:rFonts w:ascii="Calibri" w:hAnsi="Calibri" w:cs="Calibri"/>
          <w:i/>
          <w:sz w:val="28"/>
          <w:szCs w:val="28"/>
        </w:rPr>
        <w:t>if applicable</w:t>
      </w:r>
      <w:r w:rsidRPr="00CB133A">
        <w:rPr>
          <w:rFonts w:ascii="Calibri" w:hAnsi="Calibri" w:cs="Calibri"/>
          <w:sz w:val="28"/>
          <w:szCs w:val="28"/>
        </w:rPr>
        <w:t>).</w:t>
      </w:r>
    </w:p>
    <w:p w14:paraId="01758339" w14:textId="77777777" w:rsidR="00CB133A" w:rsidRPr="00CB133A" w:rsidRDefault="00CB133A" w:rsidP="00CB133A">
      <w:pPr>
        <w:ind w:left="720"/>
        <w:rPr>
          <w:rFonts w:ascii="Calibri" w:hAnsi="Calibri" w:cs="Calibri"/>
          <w:sz w:val="28"/>
          <w:szCs w:val="28"/>
        </w:rPr>
      </w:pPr>
      <w:r w:rsidRPr="00CB133A">
        <w:rPr>
          <w:rFonts w:ascii="Calibri" w:hAnsi="Calibri" w:cs="Calibri"/>
          <w:sz w:val="28"/>
          <w:szCs w:val="28"/>
        </w:rPr>
        <w:t>The Licensing Authority will notify the parties in writing of the determination of the Sub-Committee, and their rights of appeal.</w:t>
      </w:r>
    </w:p>
    <w:p w14:paraId="3F41C37F" w14:textId="77777777" w:rsidR="00CB133A" w:rsidRPr="00CB133A" w:rsidRDefault="00CB133A" w:rsidP="00CB133A">
      <w:pPr>
        <w:ind w:left="720"/>
        <w:rPr>
          <w:rFonts w:ascii="Calibri" w:hAnsi="Calibri" w:cs="Calibri"/>
          <w:sz w:val="28"/>
          <w:szCs w:val="28"/>
        </w:rPr>
      </w:pPr>
      <w:r w:rsidRPr="00CB133A">
        <w:rPr>
          <w:rFonts w:ascii="Calibri" w:hAnsi="Calibri" w:cs="Calibri"/>
          <w:sz w:val="28"/>
          <w:szCs w:val="28"/>
        </w:rPr>
        <w:t>The Chair will move on to the next Item.</w:t>
      </w:r>
    </w:p>
    <w:p w14:paraId="58F5A515" w14:textId="77777777" w:rsidR="00CB133A" w:rsidRPr="00CB133A" w:rsidRDefault="00CB133A" w:rsidP="00CB133A">
      <w:pPr>
        <w:ind w:left="720"/>
        <w:rPr>
          <w:rFonts w:ascii="Calibri" w:hAnsi="Calibri" w:cs="Calibri"/>
          <w:sz w:val="28"/>
          <w:szCs w:val="28"/>
        </w:rPr>
      </w:pPr>
    </w:p>
    <w:p w14:paraId="62CAF2CA" w14:textId="77777777" w:rsidR="00CB133A" w:rsidRPr="00CB133A" w:rsidRDefault="00CB133A" w:rsidP="00CB133A">
      <w:pPr>
        <w:ind w:left="720"/>
        <w:rPr>
          <w:rFonts w:ascii="Calibri" w:hAnsi="Calibri" w:cs="Calibri"/>
          <w:sz w:val="28"/>
          <w:szCs w:val="28"/>
        </w:rPr>
      </w:pPr>
      <w:r w:rsidRPr="00CB133A">
        <w:rPr>
          <w:rFonts w:ascii="Calibri" w:hAnsi="Calibri" w:cs="Calibri"/>
          <w:sz w:val="28"/>
          <w:szCs w:val="28"/>
        </w:rPr>
        <w:t>Once all matters have been considered. The Chair will confirm the close of the hearing.</w:t>
      </w:r>
    </w:p>
    <w:p w14:paraId="024A971B" w14:textId="77777777" w:rsidR="00DD0368" w:rsidRDefault="00DD0368" w:rsidP="00761E73"/>
    <w:p w14:paraId="70AFF56E" w14:textId="77777777" w:rsidR="00DD0368" w:rsidRDefault="00DD0368" w:rsidP="00761E73"/>
    <w:p w14:paraId="707632C7" w14:textId="77777777" w:rsidR="00CB133A" w:rsidRDefault="00CB133A" w:rsidP="00761E73"/>
    <w:p w14:paraId="7348DEC5" w14:textId="2DA20AA7" w:rsidR="00761E73" w:rsidRDefault="00761E73" w:rsidP="00761E73">
      <w:pPr>
        <w:pStyle w:val="Heading2"/>
      </w:pPr>
      <w:r>
        <w:lastRenderedPageBreak/>
        <w:t xml:space="preserve">Annex 4 – Links to Corporate Policies </w:t>
      </w:r>
    </w:p>
    <w:p w14:paraId="6C0E4D76" w14:textId="77777777" w:rsidR="000E767F" w:rsidRDefault="000E767F" w:rsidP="000E767F">
      <w:pPr>
        <w:pStyle w:val="Heading3"/>
      </w:pPr>
    </w:p>
    <w:p w14:paraId="62DAAD0A" w14:textId="00A1AAB5" w:rsidR="00CB133A" w:rsidRDefault="000E767F" w:rsidP="006E6CEE">
      <w:pPr>
        <w:pStyle w:val="Heading2"/>
        <w:numPr>
          <w:ilvl w:val="0"/>
          <w:numId w:val="119"/>
        </w:numPr>
      </w:pPr>
      <w:r>
        <w:t xml:space="preserve">Neath Port Talbot Corporate Strategy </w:t>
      </w:r>
    </w:p>
    <w:p w14:paraId="1D68F896" w14:textId="63548478" w:rsidR="006E6CEE" w:rsidRPr="006E6CEE" w:rsidRDefault="006E6CEE" w:rsidP="006E6CEE">
      <w:pPr>
        <w:rPr>
          <w:rFonts w:ascii="Calibri" w:hAnsi="Calibri" w:cs="Calibri"/>
          <w:sz w:val="28"/>
          <w:szCs w:val="28"/>
        </w:rPr>
      </w:pPr>
      <w:hyperlink r:id="rId35" w:history="1">
        <w:r w:rsidRPr="006E6CEE">
          <w:rPr>
            <w:rStyle w:val="Hyperlink"/>
            <w:rFonts w:ascii="Calibri" w:hAnsi="Calibri" w:cs="Calibri"/>
            <w:sz w:val="28"/>
            <w:szCs w:val="28"/>
          </w:rPr>
          <w:t>https://www.npt.gov.uk/council/strategies-plans-and-policies/priorities-and-performance/corporate-strategy-2025-2028/</w:t>
        </w:r>
      </w:hyperlink>
      <w:r w:rsidRPr="006E6CEE">
        <w:rPr>
          <w:rFonts w:ascii="Calibri" w:hAnsi="Calibri" w:cs="Calibri"/>
          <w:sz w:val="28"/>
          <w:szCs w:val="28"/>
        </w:rPr>
        <w:t xml:space="preserve"> </w:t>
      </w:r>
    </w:p>
    <w:p w14:paraId="58003C43" w14:textId="77777777" w:rsidR="006E6CEE" w:rsidRDefault="006E6CEE" w:rsidP="000E767F">
      <w:pPr>
        <w:pStyle w:val="Heading3"/>
      </w:pPr>
    </w:p>
    <w:p w14:paraId="3CD9D7F5" w14:textId="67EB0957" w:rsidR="000E767F" w:rsidRPr="006E6CEE" w:rsidRDefault="000E767F" w:rsidP="006E6CEE">
      <w:pPr>
        <w:pStyle w:val="Heading2"/>
        <w:numPr>
          <w:ilvl w:val="0"/>
          <w:numId w:val="119"/>
        </w:numPr>
      </w:pPr>
      <w:r w:rsidRPr="006E6CEE">
        <w:t xml:space="preserve">Neath Port Talbot Event Strategy </w:t>
      </w:r>
    </w:p>
    <w:p w14:paraId="47D60FB3" w14:textId="71DB6707" w:rsidR="000E767F" w:rsidRPr="006E6CEE" w:rsidRDefault="006E6CEE" w:rsidP="000E767F">
      <w:pPr>
        <w:pStyle w:val="Heading3"/>
        <w:rPr>
          <w:rFonts w:ascii="Calibri" w:hAnsi="Calibri" w:cs="Calibri"/>
        </w:rPr>
      </w:pPr>
      <w:r>
        <w:rPr>
          <w:rFonts w:ascii="Calibri" w:hAnsi="Calibri" w:cs="Calibri"/>
        </w:rPr>
        <w:t>Link currently unavailable</w:t>
      </w:r>
    </w:p>
    <w:p w14:paraId="27CDFE46" w14:textId="77777777" w:rsidR="000E767F" w:rsidRPr="006E6CEE" w:rsidRDefault="000E767F" w:rsidP="000E767F">
      <w:pPr>
        <w:rPr>
          <w:rFonts w:ascii="Calibri" w:hAnsi="Calibri" w:cs="Calibri"/>
        </w:rPr>
      </w:pPr>
    </w:p>
    <w:p w14:paraId="18C13281" w14:textId="4A20BD25" w:rsidR="000E767F" w:rsidRPr="006E6CEE" w:rsidRDefault="000E767F" w:rsidP="006E6CEE">
      <w:pPr>
        <w:pStyle w:val="Heading2"/>
        <w:numPr>
          <w:ilvl w:val="0"/>
          <w:numId w:val="119"/>
        </w:numPr>
      </w:pPr>
      <w:r w:rsidRPr="006E6CEE">
        <w:t>Neath Port Talbot Destination Management Plan</w:t>
      </w:r>
    </w:p>
    <w:p w14:paraId="5BE6192D" w14:textId="77777777" w:rsidR="000E767F" w:rsidRPr="006E6CEE" w:rsidRDefault="000E767F" w:rsidP="000E767F">
      <w:pPr>
        <w:rPr>
          <w:rFonts w:ascii="Calibri" w:hAnsi="Calibri" w:cs="Calibri"/>
          <w:sz w:val="28"/>
          <w:szCs w:val="28"/>
        </w:rPr>
      </w:pPr>
      <w:hyperlink r:id="rId36" w:history="1">
        <w:r w:rsidRPr="006E6CEE">
          <w:rPr>
            <w:rStyle w:val="Hyperlink"/>
            <w:rFonts w:ascii="Calibri" w:hAnsi="Calibri" w:cs="Calibri"/>
            <w:sz w:val="28"/>
            <w:szCs w:val="28"/>
          </w:rPr>
          <w:t>https://www.npt.gov.uk/council/strategies-plans-and-policies/people-and-places/</w:t>
        </w:r>
      </w:hyperlink>
    </w:p>
    <w:p w14:paraId="7E07D086" w14:textId="77777777" w:rsidR="000E767F" w:rsidRPr="006E6CEE" w:rsidRDefault="000E767F" w:rsidP="000E767F">
      <w:pPr>
        <w:pStyle w:val="Heading3"/>
        <w:rPr>
          <w:rFonts w:ascii="Calibri" w:hAnsi="Calibri" w:cs="Calibri"/>
        </w:rPr>
      </w:pPr>
    </w:p>
    <w:p w14:paraId="2F0DBC5E" w14:textId="7F44D810" w:rsidR="000E767F" w:rsidRPr="006E6CEE" w:rsidRDefault="000E767F" w:rsidP="006E6CEE">
      <w:pPr>
        <w:pStyle w:val="Heading2"/>
        <w:numPr>
          <w:ilvl w:val="0"/>
          <w:numId w:val="119"/>
        </w:numPr>
      </w:pPr>
      <w:r w:rsidRPr="006E6CEE">
        <w:t xml:space="preserve">Neath Port Talbot Culture Strategy </w:t>
      </w:r>
    </w:p>
    <w:p w14:paraId="4611588A" w14:textId="7689D516" w:rsidR="000E767F" w:rsidRPr="006E6CEE" w:rsidRDefault="000E767F" w:rsidP="000E767F">
      <w:pPr>
        <w:pStyle w:val="Heading3"/>
        <w:rPr>
          <w:rFonts w:ascii="Calibri" w:hAnsi="Calibri" w:cs="Calibri"/>
        </w:rPr>
      </w:pPr>
      <w:hyperlink r:id="rId37" w:history="1">
        <w:r w:rsidRPr="006E6CEE">
          <w:rPr>
            <w:rStyle w:val="Hyperlink"/>
            <w:rFonts w:ascii="Calibri" w:hAnsi="Calibri" w:cs="Calibri"/>
          </w:rPr>
          <w:t>https://www.npt.gov.uk/council/strategies-plans-and-policies/people-and-places/</w:t>
        </w:r>
      </w:hyperlink>
    </w:p>
    <w:p w14:paraId="72F09B50" w14:textId="77777777" w:rsidR="000E767F" w:rsidRPr="000E767F" w:rsidRDefault="000E767F" w:rsidP="000E767F"/>
    <w:p w14:paraId="26CC1068" w14:textId="77777777" w:rsidR="000E767F" w:rsidRPr="000E767F" w:rsidRDefault="000E767F" w:rsidP="000E767F"/>
    <w:p w14:paraId="5ABC1C9F" w14:textId="77777777" w:rsidR="000E767F" w:rsidRDefault="000E767F" w:rsidP="000E767F">
      <w:pPr>
        <w:pStyle w:val="Heading3"/>
      </w:pPr>
    </w:p>
    <w:p w14:paraId="327DD21F" w14:textId="3B5648B2" w:rsidR="000E767F" w:rsidRPr="00CB133A" w:rsidRDefault="000E767F" w:rsidP="006E6CEE">
      <w:pPr>
        <w:pStyle w:val="Heading2"/>
        <w:numPr>
          <w:ilvl w:val="0"/>
          <w:numId w:val="119"/>
        </w:numPr>
      </w:pPr>
      <w:r>
        <w:t xml:space="preserve">Neath Port Talbot Strategic Equality Plan </w:t>
      </w:r>
    </w:p>
    <w:p w14:paraId="55DD8B23" w14:textId="4F86FD0C" w:rsidR="000E767F" w:rsidRPr="006E6CEE" w:rsidRDefault="006E6CEE" w:rsidP="00761E73">
      <w:pPr>
        <w:rPr>
          <w:rFonts w:ascii="Calibri" w:hAnsi="Calibri" w:cs="Calibri"/>
          <w:sz w:val="28"/>
          <w:szCs w:val="28"/>
        </w:rPr>
      </w:pPr>
      <w:hyperlink r:id="rId38" w:history="1">
        <w:r w:rsidRPr="006E6CEE">
          <w:rPr>
            <w:rStyle w:val="Hyperlink"/>
            <w:rFonts w:ascii="Calibri" w:hAnsi="Calibri" w:cs="Calibri"/>
            <w:sz w:val="28"/>
            <w:szCs w:val="28"/>
          </w:rPr>
          <w:t>https://www.npt.gov.uk/council/strategies-plans-and-policies/equalities/strategic-equality-plan/</w:t>
        </w:r>
      </w:hyperlink>
    </w:p>
    <w:p w14:paraId="7D48539A" w14:textId="77777777" w:rsidR="006E6CEE" w:rsidRDefault="006E6CEE" w:rsidP="00761E73"/>
    <w:p w14:paraId="3A32517D" w14:textId="77777777" w:rsidR="000E767F" w:rsidRDefault="000E767F" w:rsidP="00761E73"/>
    <w:p w14:paraId="658C80FE" w14:textId="77777777" w:rsidR="006E6CEE" w:rsidRDefault="006E6CEE" w:rsidP="00761E73">
      <w:pPr>
        <w:pStyle w:val="Heading2"/>
      </w:pPr>
    </w:p>
    <w:p w14:paraId="47137BDD" w14:textId="77777777" w:rsidR="006E6CEE" w:rsidRDefault="006E6CEE" w:rsidP="006E6CEE"/>
    <w:p w14:paraId="450AED23" w14:textId="77777777" w:rsidR="006E6CEE" w:rsidRDefault="006E6CEE" w:rsidP="006E6CEE"/>
    <w:p w14:paraId="3C4A49CE" w14:textId="77777777" w:rsidR="006E6CEE" w:rsidRDefault="006E6CEE" w:rsidP="006E6CEE"/>
    <w:p w14:paraId="1E9C0FFC" w14:textId="77777777" w:rsidR="006E6CEE" w:rsidRPr="006E6CEE" w:rsidRDefault="006E6CEE" w:rsidP="006E6CEE"/>
    <w:p w14:paraId="33109E76" w14:textId="782FA835" w:rsidR="00761E73" w:rsidRDefault="00761E73" w:rsidP="00761E73">
      <w:pPr>
        <w:pStyle w:val="Heading2"/>
      </w:pPr>
      <w:r>
        <w:lastRenderedPageBreak/>
        <w:t xml:space="preserve">Annex 5 – Film Classification Procedure </w:t>
      </w:r>
    </w:p>
    <w:p w14:paraId="6D2B9CE1" w14:textId="77777777" w:rsidR="006E6CEE" w:rsidRPr="006E6CEE" w:rsidRDefault="006E6CEE" w:rsidP="006E6CEE"/>
    <w:p w14:paraId="02441249" w14:textId="77777777" w:rsidR="006C604A" w:rsidRPr="006C604A" w:rsidRDefault="006C604A" w:rsidP="006C604A">
      <w:pPr>
        <w:jc w:val="center"/>
        <w:rPr>
          <w:rFonts w:ascii="Calibri" w:hAnsi="Calibri" w:cs="Calibri"/>
          <w:sz w:val="72"/>
        </w:rPr>
      </w:pPr>
    </w:p>
    <w:p w14:paraId="087E1E90" w14:textId="77777777" w:rsidR="006C604A" w:rsidRPr="006C604A" w:rsidRDefault="006C604A" w:rsidP="006C604A">
      <w:pPr>
        <w:jc w:val="center"/>
        <w:rPr>
          <w:rFonts w:ascii="Calibri" w:hAnsi="Calibri" w:cs="Calibri"/>
          <w:sz w:val="32"/>
        </w:rPr>
      </w:pPr>
      <w:r w:rsidRPr="006C604A">
        <w:rPr>
          <w:rFonts w:ascii="Calibri" w:hAnsi="Calibri" w:cs="Calibri"/>
          <w:sz w:val="72"/>
        </w:rPr>
        <w:t>FILM AUTHORISATION PROCEDURES</w:t>
      </w:r>
    </w:p>
    <w:p w14:paraId="316FC9A9" w14:textId="77777777" w:rsidR="006C604A" w:rsidRDefault="006C604A" w:rsidP="006C604A">
      <w:pPr>
        <w:pStyle w:val="Heading2"/>
        <w:ind w:left="720"/>
      </w:pPr>
    </w:p>
    <w:p w14:paraId="5359AC86" w14:textId="4AAAFF03" w:rsidR="006C604A" w:rsidRDefault="006C604A" w:rsidP="005F49EB">
      <w:pPr>
        <w:pStyle w:val="Heading3"/>
        <w:numPr>
          <w:ilvl w:val="0"/>
          <w:numId w:val="126"/>
        </w:numPr>
        <w:ind w:hanging="720"/>
      </w:pPr>
      <w:r>
        <w:t>INTRODUCTION</w:t>
      </w:r>
    </w:p>
    <w:p w14:paraId="323C6D11" w14:textId="77777777" w:rsidR="006C604A" w:rsidRDefault="006C604A" w:rsidP="006C604A"/>
    <w:p w14:paraId="5330FD97" w14:textId="77777777" w:rsidR="006C604A" w:rsidRPr="006C604A" w:rsidRDefault="006C604A" w:rsidP="006C604A">
      <w:pPr>
        <w:numPr>
          <w:ilvl w:val="1"/>
          <w:numId w:val="120"/>
        </w:numPr>
        <w:spacing w:after="0" w:line="240" w:lineRule="auto"/>
        <w:rPr>
          <w:rFonts w:ascii="Calibri" w:hAnsi="Calibri" w:cs="Calibri"/>
          <w:sz w:val="28"/>
          <w:szCs w:val="28"/>
        </w:rPr>
      </w:pPr>
      <w:r w:rsidRPr="006C604A">
        <w:rPr>
          <w:rFonts w:ascii="Calibri" w:hAnsi="Calibri" w:cs="Calibri"/>
          <w:sz w:val="28"/>
          <w:szCs w:val="28"/>
        </w:rPr>
        <w:t>The Council as the Licensing Authority is the responsible authority for authorising the public exhibition of films.  Section 20 of the Licensing Act 2003 (the Act) provides that where a Premises Licence or Club Premises Certificate authorises the exhibition of a film(s), the licence must include a condition requiring the admission of children to films to be restricted in accordance with recommendations given either by the British Board of Film Classification (the BBFC) or by the Licensing Authority itself.  As such the admission of children to the exhibition of any film(s) must be restricted in accordance with:</w:t>
      </w:r>
    </w:p>
    <w:p w14:paraId="197D7096" w14:textId="77777777" w:rsidR="006C604A" w:rsidRPr="006C604A" w:rsidRDefault="006C604A" w:rsidP="006C604A">
      <w:pPr>
        <w:rPr>
          <w:rFonts w:ascii="Calibri" w:hAnsi="Calibri" w:cs="Calibri"/>
          <w:sz w:val="28"/>
          <w:szCs w:val="28"/>
        </w:rPr>
      </w:pPr>
    </w:p>
    <w:p w14:paraId="7C54DF17" w14:textId="77777777" w:rsidR="006C604A" w:rsidRPr="006C604A" w:rsidRDefault="006C604A" w:rsidP="006C604A">
      <w:pPr>
        <w:numPr>
          <w:ilvl w:val="0"/>
          <w:numId w:val="121"/>
        </w:numPr>
        <w:spacing w:after="0" w:line="240" w:lineRule="auto"/>
        <w:rPr>
          <w:rFonts w:ascii="Calibri" w:hAnsi="Calibri" w:cs="Calibri"/>
          <w:sz w:val="28"/>
          <w:szCs w:val="28"/>
        </w:rPr>
      </w:pPr>
      <w:r w:rsidRPr="006C604A">
        <w:rPr>
          <w:rFonts w:ascii="Calibri" w:hAnsi="Calibri" w:cs="Calibri"/>
          <w:sz w:val="28"/>
          <w:szCs w:val="28"/>
        </w:rPr>
        <w:t xml:space="preserve">EITHER the BBFC </w:t>
      </w:r>
      <w:proofErr w:type="gramStart"/>
      <w:r w:rsidRPr="006C604A">
        <w:rPr>
          <w:rFonts w:ascii="Calibri" w:hAnsi="Calibri" w:cs="Calibri"/>
          <w:sz w:val="28"/>
          <w:szCs w:val="28"/>
        </w:rPr>
        <w:t>classification;</w:t>
      </w:r>
      <w:proofErr w:type="gramEnd"/>
    </w:p>
    <w:p w14:paraId="5EFF62D3" w14:textId="77777777" w:rsidR="006C604A" w:rsidRPr="006C604A" w:rsidRDefault="006C604A" w:rsidP="006C604A">
      <w:pPr>
        <w:numPr>
          <w:ilvl w:val="0"/>
          <w:numId w:val="121"/>
        </w:numPr>
        <w:spacing w:after="0" w:line="240" w:lineRule="auto"/>
        <w:rPr>
          <w:rFonts w:ascii="Calibri" w:hAnsi="Calibri" w:cs="Calibri"/>
          <w:sz w:val="28"/>
          <w:szCs w:val="28"/>
        </w:rPr>
      </w:pPr>
      <w:r w:rsidRPr="006C604A">
        <w:rPr>
          <w:rFonts w:ascii="Calibri" w:hAnsi="Calibri" w:cs="Calibri"/>
          <w:sz w:val="28"/>
          <w:szCs w:val="28"/>
        </w:rPr>
        <w:t>OR where the film is not classified by the BBFC, any recommendations made by the Licensing Authority.</w:t>
      </w:r>
    </w:p>
    <w:p w14:paraId="067F2108" w14:textId="77777777" w:rsidR="006C604A" w:rsidRPr="006C604A" w:rsidRDefault="006C604A" w:rsidP="006C604A">
      <w:pPr>
        <w:pStyle w:val="Footer"/>
        <w:rPr>
          <w:rFonts w:ascii="Calibri" w:hAnsi="Calibri" w:cs="Calibri"/>
          <w:sz w:val="28"/>
          <w:szCs w:val="28"/>
        </w:rPr>
      </w:pPr>
    </w:p>
    <w:p w14:paraId="5622E45B" w14:textId="77777777" w:rsidR="006C604A" w:rsidRPr="006C604A" w:rsidRDefault="006C604A" w:rsidP="006C604A">
      <w:pPr>
        <w:numPr>
          <w:ilvl w:val="1"/>
          <w:numId w:val="120"/>
        </w:numPr>
        <w:spacing w:after="0" w:line="240" w:lineRule="auto"/>
        <w:rPr>
          <w:rFonts w:ascii="Calibri" w:hAnsi="Calibri" w:cs="Calibri"/>
          <w:sz w:val="28"/>
          <w:szCs w:val="28"/>
        </w:rPr>
      </w:pPr>
      <w:r w:rsidRPr="006C604A">
        <w:rPr>
          <w:rFonts w:ascii="Calibri" w:hAnsi="Calibri" w:cs="Calibri"/>
          <w:sz w:val="28"/>
          <w:szCs w:val="28"/>
        </w:rPr>
        <w:t xml:space="preserve">Where a premises seeks or intends to exhibit a film(s) that venue must be covered by a Premises Licence, Club Premises Certificate, Temporary Event Notice or benefit from an exemption under the Licensing Act 2003.  Further information is available from the Licensing Authority. </w:t>
      </w:r>
    </w:p>
    <w:p w14:paraId="139F5698" w14:textId="77777777" w:rsidR="006C604A" w:rsidRPr="006C604A" w:rsidRDefault="006C604A" w:rsidP="006C604A">
      <w:pPr>
        <w:rPr>
          <w:rFonts w:ascii="Calibri" w:hAnsi="Calibri" w:cs="Calibri"/>
          <w:sz w:val="28"/>
          <w:szCs w:val="28"/>
        </w:rPr>
      </w:pPr>
      <w:r w:rsidRPr="006C604A">
        <w:rPr>
          <w:rFonts w:ascii="Calibri" w:hAnsi="Calibri" w:cs="Calibri"/>
          <w:sz w:val="28"/>
          <w:szCs w:val="28"/>
        </w:rPr>
        <w:t xml:space="preserve"> </w:t>
      </w:r>
    </w:p>
    <w:p w14:paraId="62C9CF65" w14:textId="77777777" w:rsidR="006C604A" w:rsidRPr="006C604A" w:rsidRDefault="006C604A" w:rsidP="006C604A">
      <w:pPr>
        <w:numPr>
          <w:ilvl w:val="1"/>
          <w:numId w:val="120"/>
        </w:numPr>
        <w:spacing w:after="0" w:line="240" w:lineRule="auto"/>
        <w:rPr>
          <w:rFonts w:ascii="Calibri" w:hAnsi="Calibri" w:cs="Calibri"/>
          <w:sz w:val="28"/>
          <w:szCs w:val="28"/>
        </w:rPr>
      </w:pPr>
      <w:r w:rsidRPr="006C604A">
        <w:rPr>
          <w:rFonts w:ascii="Calibri" w:hAnsi="Calibri" w:cs="Calibri"/>
          <w:sz w:val="28"/>
          <w:szCs w:val="28"/>
        </w:rPr>
        <w:t>The definition of children is any person under the age of 18 years.</w:t>
      </w:r>
    </w:p>
    <w:p w14:paraId="73264F26" w14:textId="77777777" w:rsidR="006C604A" w:rsidRPr="006C604A" w:rsidRDefault="006C604A" w:rsidP="006C604A">
      <w:pPr>
        <w:rPr>
          <w:rFonts w:ascii="Calibri" w:hAnsi="Calibri" w:cs="Calibri"/>
          <w:sz w:val="28"/>
          <w:szCs w:val="28"/>
        </w:rPr>
      </w:pPr>
    </w:p>
    <w:p w14:paraId="1FB74F81" w14:textId="77777777" w:rsidR="006C604A" w:rsidRPr="006C604A" w:rsidRDefault="006C604A" w:rsidP="006C604A">
      <w:pPr>
        <w:numPr>
          <w:ilvl w:val="1"/>
          <w:numId w:val="120"/>
        </w:numPr>
        <w:spacing w:after="0" w:line="240" w:lineRule="auto"/>
        <w:rPr>
          <w:rFonts w:ascii="Calibri" w:hAnsi="Calibri" w:cs="Calibri"/>
          <w:sz w:val="28"/>
          <w:szCs w:val="28"/>
        </w:rPr>
      </w:pPr>
      <w:r w:rsidRPr="006C604A">
        <w:rPr>
          <w:rFonts w:ascii="Calibri" w:hAnsi="Calibri" w:cs="Calibri"/>
          <w:sz w:val="28"/>
          <w:szCs w:val="28"/>
        </w:rPr>
        <w:lastRenderedPageBreak/>
        <w:t>Under the Licensing Act 2003, the definition of the exhibition of a film is the exhibition of moving pictures.</w:t>
      </w:r>
    </w:p>
    <w:p w14:paraId="5671D484" w14:textId="77777777" w:rsidR="006C604A" w:rsidRPr="006C604A" w:rsidRDefault="006C604A" w:rsidP="006C604A">
      <w:pPr>
        <w:rPr>
          <w:rFonts w:ascii="Calibri" w:hAnsi="Calibri" w:cs="Calibri"/>
          <w:sz w:val="28"/>
          <w:szCs w:val="28"/>
        </w:rPr>
      </w:pPr>
    </w:p>
    <w:p w14:paraId="67F29ED2" w14:textId="77777777" w:rsidR="006C604A" w:rsidRPr="006C604A" w:rsidRDefault="006C604A" w:rsidP="006C604A">
      <w:pPr>
        <w:numPr>
          <w:ilvl w:val="1"/>
          <w:numId w:val="120"/>
        </w:numPr>
        <w:spacing w:after="0" w:line="240" w:lineRule="auto"/>
        <w:rPr>
          <w:rFonts w:ascii="Calibri" w:hAnsi="Calibri" w:cs="Calibri"/>
          <w:sz w:val="28"/>
          <w:szCs w:val="28"/>
        </w:rPr>
      </w:pPr>
      <w:r w:rsidRPr="006C604A">
        <w:rPr>
          <w:rFonts w:ascii="Calibri" w:hAnsi="Calibri" w:cs="Calibri"/>
          <w:sz w:val="28"/>
          <w:szCs w:val="28"/>
        </w:rPr>
        <w:t xml:space="preserve">In summary, the public exhibition of all films on licensed premises must either be classified by the BBFC or authorised by the Licensing Authority under the powers of the Licensing Act 2003.  </w:t>
      </w:r>
    </w:p>
    <w:p w14:paraId="61C3DA72" w14:textId="77777777" w:rsidR="006C604A" w:rsidRPr="006C604A" w:rsidRDefault="006C604A" w:rsidP="006C604A">
      <w:pPr>
        <w:pStyle w:val="Footer"/>
        <w:rPr>
          <w:rFonts w:ascii="Calibri" w:hAnsi="Calibri" w:cs="Calibri"/>
          <w:sz w:val="28"/>
          <w:szCs w:val="28"/>
        </w:rPr>
      </w:pPr>
    </w:p>
    <w:p w14:paraId="31A0206E" w14:textId="77777777" w:rsidR="006C604A" w:rsidRPr="006C604A" w:rsidRDefault="006C604A" w:rsidP="006C604A">
      <w:pPr>
        <w:numPr>
          <w:ilvl w:val="1"/>
          <w:numId w:val="120"/>
        </w:numPr>
        <w:spacing w:after="0" w:line="240" w:lineRule="auto"/>
        <w:rPr>
          <w:rFonts w:ascii="Calibri" w:hAnsi="Calibri" w:cs="Calibri"/>
          <w:sz w:val="28"/>
          <w:szCs w:val="28"/>
        </w:rPr>
      </w:pPr>
      <w:r w:rsidRPr="006C604A">
        <w:rPr>
          <w:rFonts w:ascii="Calibri" w:hAnsi="Calibri" w:cs="Calibri"/>
          <w:sz w:val="28"/>
          <w:szCs w:val="28"/>
        </w:rPr>
        <w:t xml:space="preserve">The Licensing Authority when authorising a film(s) </w:t>
      </w:r>
      <w:proofErr w:type="gramStart"/>
      <w:r w:rsidRPr="006C604A">
        <w:rPr>
          <w:rFonts w:ascii="Calibri" w:hAnsi="Calibri" w:cs="Calibri"/>
          <w:sz w:val="28"/>
          <w:szCs w:val="28"/>
        </w:rPr>
        <w:t>shall at all times</w:t>
      </w:r>
      <w:proofErr w:type="gramEnd"/>
      <w:r w:rsidRPr="006C604A">
        <w:rPr>
          <w:rFonts w:ascii="Calibri" w:hAnsi="Calibri" w:cs="Calibri"/>
          <w:sz w:val="28"/>
          <w:szCs w:val="28"/>
        </w:rPr>
        <w:t xml:space="preserve">, </w:t>
      </w:r>
      <w:proofErr w:type="gramStart"/>
      <w:r w:rsidRPr="006C604A">
        <w:rPr>
          <w:rFonts w:ascii="Calibri" w:hAnsi="Calibri" w:cs="Calibri"/>
          <w:sz w:val="28"/>
          <w:szCs w:val="28"/>
        </w:rPr>
        <w:t>take into account</w:t>
      </w:r>
      <w:proofErr w:type="gramEnd"/>
      <w:r w:rsidRPr="006C604A">
        <w:rPr>
          <w:rFonts w:ascii="Calibri" w:hAnsi="Calibri" w:cs="Calibri"/>
          <w:sz w:val="28"/>
          <w:szCs w:val="28"/>
        </w:rPr>
        <w:t xml:space="preserve"> the Guidance issued under Section 182 of the Licensing Act 2003 (the National Guidance).</w:t>
      </w:r>
    </w:p>
    <w:p w14:paraId="6708EDB5" w14:textId="77777777" w:rsidR="006C604A" w:rsidRPr="006C604A" w:rsidRDefault="006C604A" w:rsidP="006C604A">
      <w:pPr>
        <w:rPr>
          <w:rFonts w:ascii="Calibri" w:hAnsi="Calibri" w:cs="Calibri"/>
          <w:sz w:val="28"/>
          <w:szCs w:val="28"/>
        </w:rPr>
      </w:pPr>
    </w:p>
    <w:p w14:paraId="5C94191C" w14:textId="77777777" w:rsidR="006C604A" w:rsidRPr="006C604A" w:rsidRDefault="006C604A" w:rsidP="006C604A">
      <w:pPr>
        <w:numPr>
          <w:ilvl w:val="1"/>
          <w:numId w:val="120"/>
        </w:numPr>
        <w:spacing w:after="0" w:line="240" w:lineRule="auto"/>
        <w:rPr>
          <w:rFonts w:ascii="Calibri" w:hAnsi="Calibri" w:cs="Calibri"/>
          <w:sz w:val="28"/>
          <w:szCs w:val="28"/>
        </w:rPr>
      </w:pPr>
      <w:r w:rsidRPr="006C604A">
        <w:rPr>
          <w:rFonts w:ascii="Calibri" w:hAnsi="Calibri" w:cs="Calibri"/>
          <w:sz w:val="28"/>
          <w:szCs w:val="28"/>
        </w:rPr>
        <w:t>The Licensing Authority may be requested to authorise a film that has already been classified by the British Board of Film Classification (BBFC) in two different circumstances:</w:t>
      </w:r>
    </w:p>
    <w:p w14:paraId="389437A4" w14:textId="77777777" w:rsidR="006C604A" w:rsidRPr="006C604A" w:rsidRDefault="006C604A" w:rsidP="006C604A">
      <w:pPr>
        <w:rPr>
          <w:rFonts w:ascii="Calibri" w:hAnsi="Calibri" w:cs="Calibri"/>
          <w:sz w:val="28"/>
          <w:szCs w:val="28"/>
        </w:rPr>
      </w:pPr>
    </w:p>
    <w:p w14:paraId="29275AB5" w14:textId="77777777" w:rsidR="006C604A" w:rsidRPr="006C604A" w:rsidRDefault="006C604A" w:rsidP="005F49EB">
      <w:pPr>
        <w:numPr>
          <w:ilvl w:val="0"/>
          <w:numId w:val="122"/>
        </w:numPr>
        <w:spacing w:after="0" w:line="240" w:lineRule="auto"/>
        <w:rPr>
          <w:rFonts w:ascii="Calibri" w:hAnsi="Calibri" w:cs="Calibri"/>
          <w:sz w:val="28"/>
          <w:szCs w:val="28"/>
        </w:rPr>
      </w:pPr>
      <w:r w:rsidRPr="006C604A">
        <w:rPr>
          <w:rFonts w:ascii="Calibri" w:hAnsi="Calibri" w:cs="Calibri"/>
          <w:sz w:val="28"/>
          <w:szCs w:val="28"/>
        </w:rPr>
        <w:t>a distributor of a film may appeal against the decision of the BBFC and request that the Licensing Authority re-classifies/authorises the film for local screening (with recommendations on age restrictions); and</w:t>
      </w:r>
    </w:p>
    <w:p w14:paraId="65CF9A35" w14:textId="77777777" w:rsidR="006C604A" w:rsidRPr="006C604A" w:rsidRDefault="006C604A" w:rsidP="005F49EB">
      <w:pPr>
        <w:numPr>
          <w:ilvl w:val="0"/>
          <w:numId w:val="122"/>
        </w:numPr>
        <w:spacing w:after="0" w:line="240" w:lineRule="auto"/>
        <w:rPr>
          <w:rFonts w:ascii="Calibri" w:hAnsi="Calibri" w:cs="Calibri"/>
          <w:sz w:val="28"/>
          <w:szCs w:val="28"/>
        </w:rPr>
      </w:pPr>
      <w:r w:rsidRPr="006C604A">
        <w:rPr>
          <w:rFonts w:ascii="Calibri" w:hAnsi="Calibri" w:cs="Calibri"/>
          <w:sz w:val="28"/>
          <w:szCs w:val="28"/>
        </w:rPr>
        <w:t>An independent party may request that the Licensing Authority re-classifies/authorises the film for local screening (with recommendations on age restrictions).</w:t>
      </w:r>
    </w:p>
    <w:p w14:paraId="685BD5E4" w14:textId="77777777" w:rsidR="006C604A" w:rsidRPr="006C604A" w:rsidRDefault="006C604A" w:rsidP="006C604A">
      <w:pPr>
        <w:rPr>
          <w:rFonts w:ascii="Calibri" w:hAnsi="Calibri" w:cs="Calibri"/>
          <w:sz w:val="28"/>
          <w:szCs w:val="28"/>
        </w:rPr>
      </w:pPr>
    </w:p>
    <w:p w14:paraId="26298896" w14:textId="77777777" w:rsidR="006C604A" w:rsidRPr="006C604A" w:rsidRDefault="006C604A" w:rsidP="006C604A">
      <w:pPr>
        <w:numPr>
          <w:ilvl w:val="1"/>
          <w:numId w:val="120"/>
        </w:numPr>
        <w:spacing w:after="0" w:line="240" w:lineRule="auto"/>
        <w:rPr>
          <w:rFonts w:ascii="Calibri" w:hAnsi="Calibri" w:cs="Calibri"/>
          <w:sz w:val="28"/>
          <w:szCs w:val="28"/>
        </w:rPr>
      </w:pPr>
      <w:r w:rsidRPr="006C604A">
        <w:rPr>
          <w:rFonts w:ascii="Calibri" w:hAnsi="Calibri" w:cs="Calibri"/>
          <w:sz w:val="28"/>
          <w:szCs w:val="28"/>
        </w:rPr>
        <w:t>In addition, the Licensing Authority may be requested to authorise the showing of an unclassified film(s).  This normally occurs in the following cases:</w:t>
      </w:r>
    </w:p>
    <w:p w14:paraId="2269A687" w14:textId="77777777" w:rsidR="006C604A" w:rsidRPr="006C604A" w:rsidRDefault="006C604A" w:rsidP="006C604A">
      <w:pPr>
        <w:rPr>
          <w:rFonts w:ascii="Calibri" w:hAnsi="Calibri" w:cs="Calibri"/>
          <w:sz w:val="28"/>
          <w:szCs w:val="28"/>
        </w:rPr>
      </w:pPr>
    </w:p>
    <w:p w14:paraId="4A26602F" w14:textId="77777777" w:rsidR="006C604A" w:rsidRPr="006C604A" w:rsidRDefault="006C604A" w:rsidP="005F49EB">
      <w:pPr>
        <w:numPr>
          <w:ilvl w:val="0"/>
          <w:numId w:val="124"/>
        </w:numPr>
        <w:spacing w:after="0" w:line="240" w:lineRule="auto"/>
        <w:rPr>
          <w:rFonts w:ascii="Calibri" w:hAnsi="Calibri" w:cs="Calibri"/>
          <w:sz w:val="28"/>
          <w:szCs w:val="28"/>
        </w:rPr>
      </w:pPr>
      <w:r w:rsidRPr="006C604A">
        <w:rPr>
          <w:rFonts w:ascii="Calibri" w:hAnsi="Calibri" w:cs="Calibri"/>
          <w:sz w:val="28"/>
          <w:szCs w:val="28"/>
        </w:rPr>
        <w:t xml:space="preserve">A film festival covering a specific </w:t>
      </w:r>
      <w:proofErr w:type="gramStart"/>
      <w:r w:rsidRPr="006C604A">
        <w:rPr>
          <w:rFonts w:ascii="Calibri" w:hAnsi="Calibri" w:cs="Calibri"/>
          <w:sz w:val="28"/>
          <w:szCs w:val="28"/>
        </w:rPr>
        <w:t>period of time</w:t>
      </w:r>
      <w:proofErr w:type="gramEnd"/>
    </w:p>
    <w:p w14:paraId="3D44CE6E" w14:textId="77777777" w:rsidR="006C604A" w:rsidRPr="006C604A" w:rsidRDefault="006C604A" w:rsidP="005F49EB">
      <w:pPr>
        <w:numPr>
          <w:ilvl w:val="0"/>
          <w:numId w:val="124"/>
        </w:numPr>
        <w:spacing w:after="0" w:line="240" w:lineRule="auto"/>
        <w:rPr>
          <w:rFonts w:ascii="Calibri" w:hAnsi="Calibri" w:cs="Calibri"/>
          <w:sz w:val="28"/>
          <w:szCs w:val="28"/>
        </w:rPr>
      </w:pPr>
      <w:r w:rsidRPr="006C604A">
        <w:rPr>
          <w:rFonts w:ascii="Calibri" w:hAnsi="Calibri" w:cs="Calibri"/>
          <w:sz w:val="28"/>
          <w:szCs w:val="28"/>
        </w:rPr>
        <w:t xml:space="preserve">A one-off screening of a film </w:t>
      </w:r>
    </w:p>
    <w:p w14:paraId="13B02642" w14:textId="77777777" w:rsidR="006C604A" w:rsidRPr="006C604A" w:rsidRDefault="006C604A" w:rsidP="005F49EB">
      <w:pPr>
        <w:numPr>
          <w:ilvl w:val="0"/>
          <w:numId w:val="124"/>
        </w:numPr>
        <w:spacing w:after="0" w:line="240" w:lineRule="auto"/>
        <w:rPr>
          <w:rFonts w:ascii="Calibri" w:hAnsi="Calibri" w:cs="Calibri"/>
          <w:sz w:val="28"/>
          <w:szCs w:val="28"/>
        </w:rPr>
      </w:pPr>
      <w:r w:rsidRPr="006C604A">
        <w:rPr>
          <w:rFonts w:ascii="Calibri" w:hAnsi="Calibri" w:cs="Calibri"/>
          <w:sz w:val="28"/>
          <w:szCs w:val="28"/>
        </w:rPr>
        <w:t>A trailer for a film</w:t>
      </w:r>
    </w:p>
    <w:p w14:paraId="67B872B6" w14:textId="77777777" w:rsidR="006C604A" w:rsidRPr="006C604A" w:rsidRDefault="006C604A" w:rsidP="006C604A">
      <w:pPr>
        <w:rPr>
          <w:rFonts w:ascii="Calibri" w:hAnsi="Calibri" w:cs="Calibri"/>
          <w:sz w:val="28"/>
          <w:szCs w:val="28"/>
        </w:rPr>
      </w:pPr>
    </w:p>
    <w:p w14:paraId="2A15ADEC" w14:textId="77777777" w:rsidR="006C604A" w:rsidRPr="006C604A" w:rsidRDefault="006C604A" w:rsidP="006C604A">
      <w:pPr>
        <w:numPr>
          <w:ilvl w:val="1"/>
          <w:numId w:val="120"/>
        </w:numPr>
        <w:spacing w:after="0" w:line="240" w:lineRule="auto"/>
        <w:rPr>
          <w:rFonts w:ascii="Calibri" w:hAnsi="Calibri" w:cs="Calibri"/>
          <w:sz w:val="28"/>
          <w:szCs w:val="28"/>
        </w:rPr>
      </w:pPr>
      <w:r w:rsidRPr="006C604A">
        <w:rPr>
          <w:rFonts w:ascii="Calibri" w:hAnsi="Calibri" w:cs="Calibri"/>
          <w:sz w:val="28"/>
          <w:szCs w:val="28"/>
        </w:rPr>
        <w:t>In accordance with paragraph 10.31 of the National Guidance, the Licensing Authority shall concern itself primarily with the protection of children from harm.  It will not use its powers to censor films save where there is clear cause to believe that this is required to promote the licensing objectives.</w:t>
      </w:r>
    </w:p>
    <w:p w14:paraId="1CBE0F9A" w14:textId="77777777" w:rsidR="006C604A" w:rsidRPr="006C604A" w:rsidRDefault="006C604A" w:rsidP="006C604A">
      <w:pPr>
        <w:rPr>
          <w:rFonts w:ascii="Calibri" w:hAnsi="Calibri" w:cs="Calibri"/>
          <w:sz w:val="28"/>
          <w:szCs w:val="28"/>
        </w:rPr>
      </w:pPr>
    </w:p>
    <w:p w14:paraId="42694AC1" w14:textId="77777777" w:rsidR="006C604A" w:rsidRDefault="006C604A" w:rsidP="006C604A">
      <w:pPr>
        <w:numPr>
          <w:ilvl w:val="1"/>
          <w:numId w:val="120"/>
        </w:numPr>
        <w:spacing w:after="0" w:line="240" w:lineRule="auto"/>
        <w:rPr>
          <w:rFonts w:ascii="Calibri" w:hAnsi="Calibri" w:cs="Calibri"/>
          <w:sz w:val="28"/>
          <w:szCs w:val="28"/>
        </w:rPr>
      </w:pPr>
      <w:r w:rsidRPr="006C604A">
        <w:rPr>
          <w:rFonts w:ascii="Calibri" w:hAnsi="Calibri" w:cs="Calibri"/>
          <w:sz w:val="28"/>
          <w:szCs w:val="28"/>
        </w:rPr>
        <w:lastRenderedPageBreak/>
        <w:t xml:space="preserve">Under the Licensing Act 2003, the Licensing Authority must carry out its functions with a view to promoting the licensing objectives.  In terms of film exhibitions and festivals, the most relevant licensing objective is the Protection of Children from Harm.   </w:t>
      </w:r>
    </w:p>
    <w:p w14:paraId="3B72EEB2" w14:textId="77777777" w:rsidR="006C604A" w:rsidRDefault="006C604A" w:rsidP="006C604A">
      <w:pPr>
        <w:pStyle w:val="ListParagraph"/>
        <w:rPr>
          <w:rFonts w:ascii="Calibri" w:hAnsi="Calibri" w:cs="Calibri"/>
          <w:sz w:val="28"/>
          <w:szCs w:val="28"/>
        </w:rPr>
      </w:pPr>
    </w:p>
    <w:p w14:paraId="20423487" w14:textId="361C4EE7" w:rsidR="006C604A" w:rsidRPr="006C604A" w:rsidRDefault="006C604A" w:rsidP="005F49EB">
      <w:pPr>
        <w:pStyle w:val="Heading3"/>
        <w:numPr>
          <w:ilvl w:val="0"/>
          <w:numId w:val="126"/>
        </w:numPr>
      </w:pPr>
      <w:r w:rsidRPr="006C604A">
        <w:t>PRINCIPLES IN DETERMINING APPLICATIONS</w:t>
      </w:r>
    </w:p>
    <w:p w14:paraId="7735DB4F" w14:textId="77777777" w:rsidR="006C604A" w:rsidRPr="006C604A" w:rsidRDefault="006C604A" w:rsidP="006C604A">
      <w:pPr>
        <w:rPr>
          <w:rFonts w:ascii="Calibri" w:hAnsi="Calibri" w:cs="Calibri"/>
          <w:sz w:val="28"/>
          <w:szCs w:val="28"/>
        </w:rPr>
      </w:pPr>
    </w:p>
    <w:p w14:paraId="682B5497" w14:textId="77777777" w:rsidR="006C604A" w:rsidRPr="006C604A" w:rsidRDefault="006C604A" w:rsidP="005F49EB">
      <w:pPr>
        <w:numPr>
          <w:ilvl w:val="1"/>
          <w:numId w:val="123"/>
        </w:numPr>
        <w:tabs>
          <w:tab w:val="clear" w:pos="360"/>
        </w:tabs>
        <w:spacing w:after="0" w:line="240" w:lineRule="auto"/>
        <w:ind w:left="748" w:hanging="748"/>
        <w:rPr>
          <w:rFonts w:ascii="Calibri" w:hAnsi="Calibri" w:cs="Calibri"/>
          <w:sz w:val="28"/>
          <w:szCs w:val="28"/>
        </w:rPr>
      </w:pPr>
      <w:r w:rsidRPr="006C604A">
        <w:rPr>
          <w:rFonts w:ascii="Calibri" w:hAnsi="Calibri" w:cs="Calibri"/>
          <w:sz w:val="28"/>
          <w:szCs w:val="28"/>
        </w:rPr>
        <w:t>The BBFC classifies films in accordance with its published Guidelines, which are based on extensive research into public opinion and professional advice.  The National Guidance under Section 182 of the LA03 recommends that:</w:t>
      </w:r>
    </w:p>
    <w:p w14:paraId="61591E76" w14:textId="77777777" w:rsidR="006C604A" w:rsidRPr="006C604A" w:rsidRDefault="006C604A" w:rsidP="006C604A">
      <w:pPr>
        <w:rPr>
          <w:rFonts w:ascii="Calibri" w:hAnsi="Calibri" w:cs="Calibri"/>
          <w:sz w:val="28"/>
          <w:szCs w:val="28"/>
        </w:rPr>
      </w:pPr>
    </w:p>
    <w:p w14:paraId="32F28D81" w14:textId="77777777" w:rsidR="006C604A" w:rsidRPr="006C604A" w:rsidRDefault="006C604A" w:rsidP="006C604A">
      <w:pPr>
        <w:pStyle w:val="BodyTextIndent"/>
        <w:ind w:left="709"/>
        <w:rPr>
          <w:rFonts w:ascii="Calibri" w:hAnsi="Calibri" w:cs="Calibri"/>
          <w:sz w:val="28"/>
          <w:szCs w:val="28"/>
        </w:rPr>
      </w:pPr>
      <w:r w:rsidRPr="006C604A">
        <w:rPr>
          <w:rFonts w:ascii="Calibri" w:hAnsi="Calibri" w:cs="Calibri"/>
          <w:sz w:val="28"/>
          <w:szCs w:val="28"/>
        </w:rPr>
        <w:t xml:space="preserve">“Licensing Authorities should not duplicate the BBFC’s work by choosing to classify films themselves.  The classifications recommended by the BBFC should be those normally applied unless there are very good local reasons for a Licensing Authority to adopt this role.  Licensing Authorities should note that the provisions of the 2003 Act enable them to specify the Board in the licence or certificate and, in relation to individual films, to notify the holder or club that it will make a recommendation for that </w:t>
      </w:r>
      <w:proofErr w:type="gramStart"/>
      <w:r w:rsidRPr="006C604A">
        <w:rPr>
          <w:rFonts w:ascii="Calibri" w:hAnsi="Calibri" w:cs="Calibri"/>
          <w:sz w:val="28"/>
          <w:szCs w:val="28"/>
        </w:rPr>
        <w:t>particular film</w:t>
      </w:r>
      <w:proofErr w:type="gramEnd"/>
      <w:r w:rsidRPr="006C604A">
        <w:rPr>
          <w:rFonts w:ascii="Calibri" w:hAnsi="Calibri" w:cs="Calibri"/>
          <w:sz w:val="28"/>
          <w:szCs w:val="28"/>
        </w:rPr>
        <w:t>”</w:t>
      </w:r>
    </w:p>
    <w:p w14:paraId="1E2B5246" w14:textId="77777777" w:rsidR="006C604A" w:rsidRPr="006C604A" w:rsidRDefault="006C604A" w:rsidP="006C604A">
      <w:pPr>
        <w:ind w:left="720"/>
        <w:rPr>
          <w:rFonts w:ascii="Calibri" w:hAnsi="Calibri" w:cs="Calibri"/>
          <w:sz w:val="28"/>
          <w:szCs w:val="28"/>
        </w:rPr>
      </w:pPr>
      <w:r w:rsidRPr="006C604A">
        <w:rPr>
          <w:rFonts w:ascii="Calibri" w:hAnsi="Calibri" w:cs="Calibri"/>
          <w:sz w:val="28"/>
          <w:szCs w:val="28"/>
        </w:rPr>
        <w:t xml:space="preserve"> </w:t>
      </w:r>
    </w:p>
    <w:p w14:paraId="7F001B0C" w14:textId="77777777" w:rsidR="006C604A" w:rsidRPr="006C604A" w:rsidRDefault="006C604A" w:rsidP="005F49EB">
      <w:pPr>
        <w:numPr>
          <w:ilvl w:val="1"/>
          <w:numId w:val="123"/>
        </w:numPr>
        <w:tabs>
          <w:tab w:val="clear" w:pos="360"/>
        </w:tabs>
        <w:spacing w:after="0" w:line="240" w:lineRule="auto"/>
        <w:ind w:left="748" w:hanging="748"/>
        <w:rPr>
          <w:rFonts w:ascii="Calibri" w:hAnsi="Calibri" w:cs="Calibri"/>
          <w:sz w:val="28"/>
          <w:szCs w:val="28"/>
        </w:rPr>
      </w:pPr>
      <w:r w:rsidRPr="006C604A">
        <w:rPr>
          <w:rFonts w:ascii="Calibri" w:hAnsi="Calibri" w:cs="Calibri"/>
          <w:sz w:val="28"/>
          <w:szCs w:val="28"/>
        </w:rPr>
        <w:t xml:space="preserve">The Licensing Authority considers the classification system used by the BBFC to be nationally understood and accepted.  It will therefore use this system, and any amendments thereto, as a reference point for determining its recommendation(s) on the restriction of access of children to the film(s).  It should be noted however that the Licensing Authority is not obliged to follow these guidelines.   </w:t>
      </w:r>
    </w:p>
    <w:p w14:paraId="421A9079" w14:textId="77777777" w:rsidR="006C604A" w:rsidRPr="006C604A" w:rsidRDefault="006C604A" w:rsidP="006C604A">
      <w:pPr>
        <w:rPr>
          <w:rFonts w:ascii="Calibri" w:hAnsi="Calibri" w:cs="Calibri"/>
          <w:sz w:val="28"/>
          <w:szCs w:val="28"/>
        </w:rPr>
      </w:pPr>
    </w:p>
    <w:p w14:paraId="10254834" w14:textId="77777777" w:rsidR="006C604A" w:rsidRPr="006C604A" w:rsidRDefault="006C604A" w:rsidP="005F49EB">
      <w:pPr>
        <w:numPr>
          <w:ilvl w:val="1"/>
          <w:numId w:val="123"/>
        </w:numPr>
        <w:tabs>
          <w:tab w:val="clear" w:pos="360"/>
        </w:tabs>
        <w:spacing w:after="0" w:line="240" w:lineRule="auto"/>
        <w:ind w:left="748" w:hanging="748"/>
        <w:rPr>
          <w:rFonts w:ascii="Calibri" w:hAnsi="Calibri" w:cs="Calibri"/>
          <w:sz w:val="28"/>
          <w:szCs w:val="28"/>
        </w:rPr>
      </w:pPr>
      <w:r w:rsidRPr="006C604A">
        <w:rPr>
          <w:rFonts w:ascii="Calibri" w:hAnsi="Calibri" w:cs="Calibri"/>
          <w:sz w:val="28"/>
          <w:szCs w:val="28"/>
        </w:rPr>
        <w:t>Where a licensed premises seeks to exhibit a film that has not been classified by the BBFC then it will be the responsibility of the Licensing Authority to authorise that film.  As such the procedures outlined later in this document will be followed.</w:t>
      </w:r>
    </w:p>
    <w:p w14:paraId="014FA8FE" w14:textId="77777777" w:rsidR="006C604A" w:rsidRPr="006C604A" w:rsidRDefault="006C604A" w:rsidP="006C604A">
      <w:pPr>
        <w:rPr>
          <w:rFonts w:ascii="Calibri" w:hAnsi="Calibri" w:cs="Calibri"/>
          <w:sz w:val="28"/>
          <w:szCs w:val="28"/>
        </w:rPr>
      </w:pPr>
    </w:p>
    <w:p w14:paraId="6812D14B" w14:textId="77777777" w:rsidR="006C604A" w:rsidRPr="006C604A" w:rsidRDefault="006C604A" w:rsidP="005F49EB">
      <w:pPr>
        <w:numPr>
          <w:ilvl w:val="1"/>
          <w:numId w:val="123"/>
        </w:numPr>
        <w:tabs>
          <w:tab w:val="clear" w:pos="360"/>
        </w:tabs>
        <w:spacing w:after="0" w:line="240" w:lineRule="auto"/>
        <w:ind w:left="748" w:hanging="748"/>
        <w:rPr>
          <w:rFonts w:ascii="Calibri" w:hAnsi="Calibri" w:cs="Calibri"/>
          <w:sz w:val="28"/>
          <w:szCs w:val="28"/>
        </w:rPr>
      </w:pPr>
      <w:r w:rsidRPr="006C604A">
        <w:rPr>
          <w:rFonts w:ascii="Calibri" w:hAnsi="Calibri" w:cs="Calibri"/>
          <w:sz w:val="28"/>
          <w:szCs w:val="28"/>
        </w:rPr>
        <w:t xml:space="preserve">The Licensing Authority recognises the principle within the Human Rights Act 1998 that adults should be free to choose their own entertainment. Material should not be in breach of the criminal law, </w:t>
      </w:r>
      <w:r w:rsidRPr="006C604A">
        <w:rPr>
          <w:rFonts w:ascii="Calibri" w:hAnsi="Calibri" w:cs="Calibri"/>
          <w:sz w:val="28"/>
          <w:szCs w:val="28"/>
        </w:rPr>
        <w:lastRenderedPageBreak/>
        <w:t xml:space="preserve">including material judged to be obscene under the current interpretation of the Obscene Publications Act 1959 or has been created through the commission of a criminal offence. </w:t>
      </w:r>
    </w:p>
    <w:p w14:paraId="34F40CDB" w14:textId="77777777" w:rsidR="006C604A" w:rsidRPr="006C604A" w:rsidRDefault="006C604A" w:rsidP="006C604A">
      <w:pPr>
        <w:rPr>
          <w:rFonts w:ascii="Calibri" w:hAnsi="Calibri" w:cs="Calibri"/>
          <w:sz w:val="28"/>
          <w:szCs w:val="28"/>
        </w:rPr>
      </w:pPr>
    </w:p>
    <w:p w14:paraId="119DEE00" w14:textId="77777777" w:rsidR="006C604A" w:rsidRPr="006C604A" w:rsidRDefault="006C604A" w:rsidP="005F49EB">
      <w:pPr>
        <w:numPr>
          <w:ilvl w:val="1"/>
          <w:numId w:val="123"/>
        </w:numPr>
        <w:tabs>
          <w:tab w:val="clear" w:pos="360"/>
        </w:tabs>
        <w:spacing w:after="0" w:line="240" w:lineRule="auto"/>
        <w:ind w:left="748" w:hanging="748"/>
        <w:rPr>
          <w:rFonts w:ascii="Calibri" w:hAnsi="Calibri" w:cs="Calibri"/>
          <w:sz w:val="28"/>
          <w:szCs w:val="28"/>
        </w:rPr>
      </w:pPr>
      <w:r w:rsidRPr="006C604A">
        <w:rPr>
          <w:rFonts w:ascii="Calibri" w:hAnsi="Calibri" w:cs="Calibri"/>
          <w:sz w:val="28"/>
          <w:szCs w:val="28"/>
        </w:rPr>
        <w:t xml:space="preserve">Applicants must ensure that all material that is the subject of the application complies with the current interpretation of the Obscene Publications Act 1959, the Copyright Design and Patents Act 1988 or any other relevant legislation and has not been created through the commission of a criminal offence.  </w:t>
      </w:r>
    </w:p>
    <w:p w14:paraId="72C03191" w14:textId="77777777" w:rsidR="006C604A" w:rsidRPr="006C604A" w:rsidRDefault="006C604A" w:rsidP="006C604A">
      <w:pPr>
        <w:rPr>
          <w:rFonts w:ascii="Calibri" w:hAnsi="Calibri" w:cs="Calibri"/>
          <w:sz w:val="28"/>
          <w:szCs w:val="28"/>
        </w:rPr>
      </w:pPr>
    </w:p>
    <w:p w14:paraId="523A7106" w14:textId="77777777" w:rsidR="006C604A" w:rsidRPr="006C604A" w:rsidRDefault="006C604A" w:rsidP="005F49EB">
      <w:pPr>
        <w:numPr>
          <w:ilvl w:val="1"/>
          <w:numId w:val="123"/>
        </w:numPr>
        <w:tabs>
          <w:tab w:val="clear" w:pos="360"/>
        </w:tabs>
        <w:spacing w:after="0" w:line="240" w:lineRule="auto"/>
        <w:ind w:left="748" w:hanging="748"/>
        <w:rPr>
          <w:rFonts w:ascii="Calibri" w:hAnsi="Calibri" w:cs="Calibri"/>
          <w:sz w:val="28"/>
          <w:szCs w:val="28"/>
        </w:rPr>
      </w:pPr>
      <w:r w:rsidRPr="006C604A">
        <w:rPr>
          <w:rFonts w:ascii="Calibri" w:hAnsi="Calibri" w:cs="Calibri"/>
          <w:sz w:val="28"/>
          <w:szCs w:val="28"/>
        </w:rPr>
        <w:t>Any authorisations for the exhibition of film(s) issued by the Licensing Authority shall only apply when the film(s) is exhibited within the County Borough of Neath Port Talbot and does not affect the authorisation or recommendations in any other borough.</w:t>
      </w:r>
    </w:p>
    <w:p w14:paraId="270EDC02" w14:textId="77777777" w:rsidR="006C604A" w:rsidRPr="006C604A" w:rsidRDefault="006C604A" w:rsidP="006C604A">
      <w:pPr>
        <w:rPr>
          <w:rFonts w:ascii="Calibri" w:hAnsi="Calibri" w:cs="Calibri"/>
          <w:sz w:val="28"/>
          <w:szCs w:val="28"/>
        </w:rPr>
      </w:pPr>
    </w:p>
    <w:p w14:paraId="001AF0A1" w14:textId="77777777" w:rsidR="006C604A" w:rsidRPr="006C604A" w:rsidRDefault="006C604A" w:rsidP="005F49EB">
      <w:pPr>
        <w:numPr>
          <w:ilvl w:val="1"/>
          <w:numId w:val="123"/>
        </w:numPr>
        <w:tabs>
          <w:tab w:val="clear" w:pos="360"/>
        </w:tabs>
        <w:spacing w:after="0" w:line="240" w:lineRule="auto"/>
        <w:ind w:left="748" w:hanging="748"/>
        <w:rPr>
          <w:rFonts w:ascii="Calibri" w:hAnsi="Calibri" w:cs="Calibri"/>
          <w:sz w:val="28"/>
          <w:szCs w:val="28"/>
        </w:rPr>
      </w:pPr>
      <w:r w:rsidRPr="006C604A">
        <w:rPr>
          <w:rFonts w:ascii="Calibri" w:hAnsi="Calibri" w:cs="Calibri"/>
          <w:sz w:val="28"/>
          <w:szCs w:val="28"/>
        </w:rPr>
        <w:t xml:space="preserve">Once authorised by the Licensing Authority a film will be authorised for a particular showing or festival only subject to the recommendations imposed by the Licensing Authority (unless further application for re-classification is made).  Details of the authorisation including any recommendations shall be available from the Licensing Section and listed on the Council’s website. </w:t>
      </w:r>
    </w:p>
    <w:p w14:paraId="248DF0EF" w14:textId="77777777" w:rsidR="006C604A" w:rsidRPr="006C604A" w:rsidRDefault="006C604A" w:rsidP="006C604A">
      <w:pPr>
        <w:rPr>
          <w:rFonts w:ascii="Calibri" w:hAnsi="Calibri" w:cs="Calibri"/>
          <w:sz w:val="28"/>
          <w:szCs w:val="28"/>
        </w:rPr>
      </w:pPr>
    </w:p>
    <w:p w14:paraId="7460CD40" w14:textId="77777777" w:rsidR="006C604A" w:rsidRDefault="006C604A" w:rsidP="005F49EB">
      <w:pPr>
        <w:numPr>
          <w:ilvl w:val="1"/>
          <w:numId w:val="123"/>
        </w:numPr>
        <w:tabs>
          <w:tab w:val="clear" w:pos="360"/>
        </w:tabs>
        <w:spacing w:after="0" w:line="240" w:lineRule="auto"/>
        <w:ind w:left="748" w:hanging="748"/>
        <w:rPr>
          <w:rFonts w:ascii="Calibri" w:hAnsi="Calibri" w:cs="Calibri"/>
          <w:sz w:val="28"/>
          <w:szCs w:val="28"/>
        </w:rPr>
      </w:pPr>
      <w:r w:rsidRPr="006C604A">
        <w:rPr>
          <w:rFonts w:ascii="Calibri" w:hAnsi="Calibri" w:cs="Calibri"/>
          <w:sz w:val="28"/>
          <w:szCs w:val="28"/>
        </w:rPr>
        <w:t xml:space="preserve">The issue of any authorisation by Neath Port Talbot County Borough Council is strictly limited to the authorisation within the County Borough of Neath Port Talbot and it is assumed that all relevant </w:t>
      </w:r>
      <w:proofErr w:type="gramStart"/>
      <w:r w:rsidRPr="006C604A">
        <w:rPr>
          <w:rFonts w:ascii="Calibri" w:hAnsi="Calibri" w:cs="Calibri"/>
          <w:sz w:val="28"/>
          <w:szCs w:val="28"/>
        </w:rPr>
        <w:t>third party</w:t>
      </w:r>
      <w:proofErr w:type="gramEnd"/>
      <w:r w:rsidRPr="006C604A">
        <w:rPr>
          <w:rFonts w:ascii="Calibri" w:hAnsi="Calibri" w:cs="Calibri"/>
          <w:sz w:val="28"/>
          <w:szCs w:val="28"/>
        </w:rPr>
        <w:t xml:space="preserve"> consents and licences in respect of </w:t>
      </w:r>
      <w:proofErr w:type="gramStart"/>
      <w:r w:rsidRPr="006C604A">
        <w:rPr>
          <w:rFonts w:ascii="Calibri" w:hAnsi="Calibri" w:cs="Calibri"/>
          <w:sz w:val="28"/>
          <w:szCs w:val="28"/>
        </w:rPr>
        <w:t>any and all</w:t>
      </w:r>
      <w:proofErr w:type="gramEnd"/>
      <w:r w:rsidRPr="006C604A">
        <w:rPr>
          <w:rFonts w:ascii="Calibri" w:hAnsi="Calibri" w:cs="Calibri"/>
          <w:sz w:val="28"/>
          <w:szCs w:val="28"/>
        </w:rPr>
        <w:t xml:space="preserve"> copyright, confidential information and all other intellectual property rights have been obtained.  </w:t>
      </w:r>
    </w:p>
    <w:p w14:paraId="0650B025" w14:textId="77777777" w:rsidR="006C604A" w:rsidRDefault="006C604A" w:rsidP="006C604A">
      <w:pPr>
        <w:pStyle w:val="ListParagraph"/>
        <w:rPr>
          <w:rFonts w:ascii="Calibri" w:hAnsi="Calibri" w:cs="Calibri"/>
          <w:sz w:val="28"/>
          <w:szCs w:val="28"/>
        </w:rPr>
      </w:pPr>
    </w:p>
    <w:p w14:paraId="15119B2B" w14:textId="40424A02" w:rsidR="006C604A" w:rsidRDefault="006C604A" w:rsidP="005F49EB">
      <w:pPr>
        <w:numPr>
          <w:ilvl w:val="1"/>
          <w:numId w:val="123"/>
        </w:numPr>
        <w:tabs>
          <w:tab w:val="clear" w:pos="360"/>
        </w:tabs>
        <w:spacing w:after="0" w:line="240" w:lineRule="auto"/>
        <w:ind w:left="748" w:hanging="748"/>
        <w:rPr>
          <w:rFonts w:ascii="Calibri" w:hAnsi="Calibri" w:cs="Calibri"/>
          <w:sz w:val="28"/>
          <w:szCs w:val="28"/>
        </w:rPr>
      </w:pPr>
      <w:r>
        <w:rPr>
          <w:rFonts w:ascii="Calibri" w:hAnsi="Calibri" w:cs="Calibri"/>
          <w:sz w:val="28"/>
          <w:szCs w:val="28"/>
        </w:rPr>
        <w:t>T</w:t>
      </w:r>
      <w:r w:rsidRPr="006C604A">
        <w:rPr>
          <w:rFonts w:ascii="Calibri" w:hAnsi="Calibri" w:cs="Calibri"/>
          <w:sz w:val="28"/>
          <w:szCs w:val="28"/>
        </w:rPr>
        <w:t xml:space="preserve">he Licensing Authority will consider each authorisation on its own merit and may impose additional and more specific recommendations where it deems necessary </w:t>
      </w:r>
      <w:proofErr w:type="gramStart"/>
      <w:r w:rsidRPr="006C604A">
        <w:rPr>
          <w:rFonts w:ascii="Calibri" w:hAnsi="Calibri" w:cs="Calibri"/>
          <w:sz w:val="28"/>
          <w:szCs w:val="28"/>
        </w:rPr>
        <w:t>in order to</w:t>
      </w:r>
      <w:proofErr w:type="gramEnd"/>
      <w:r w:rsidRPr="006C604A">
        <w:rPr>
          <w:rFonts w:ascii="Calibri" w:hAnsi="Calibri" w:cs="Calibri"/>
          <w:sz w:val="28"/>
          <w:szCs w:val="28"/>
        </w:rPr>
        <w:t xml:space="preserve"> comply with the Protection of Children from Harm Licensing Objective.  Specimen Recommendations for inclusion are included at Appendix 1.</w:t>
      </w:r>
    </w:p>
    <w:p w14:paraId="6530A65B" w14:textId="77777777" w:rsidR="006C604A" w:rsidRDefault="006C604A" w:rsidP="006C604A">
      <w:pPr>
        <w:pStyle w:val="ListParagraph"/>
        <w:rPr>
          <w:rFonts w:ascii="Calibri" w:hAnsi="Calibri" w:cs="Calibri"/>
          <w:sz w:val="28"/>
          <w:szCs w:val="28"/>
        </w:rPr>
      </w:pPr>
    </w:p>
    <w:p w14:paraId="7AAD3341" w14:textId="17F6F21E" w:rsidR="006C604A" w:rsidRDefault="006C604A" w:rsidP="005F49EB">
      <w:pPr>
        <w:numPr>
          <w:ilvl w:val="1"/>
          <w:numId w:val="123"/>
        </w:numPr>
        <w:tabs>
          <w:tab w:val="clear" w:pos="360"/>
        </w:tabs>
        <w:spacing w:after="0" w:line="240" w:lineRule="auto"/>
        <w:ind w:left="748" w:hanging="748"/>
        <w:rPr>
          <w:rFonts w:ascii="Calibri" w:hAnsi="Calibri" w:cs="Calibri"/>
          <w:sz w:val="28"/>
          <w:szCs w:val="28"/>
        </w:rPr>
      </w:pPr>
      <w:r w:rsidRPr="006C604A">
        <w:rPr>
          <w:rFonts w:ascii="Calibri" w:hAnsi="Calibri" w:cs="Calibri"/>
          <w:sz w:val="28"/>
          <w:szCs w:val="28"/>
        </w:rPr>
        <w:t xml:space="preserve">Where the Licensing Authority authorises unclassified material to be shown the Licensing Authority will require an undertaking from the </w:t>
      </w:r>
      <w:r w:rsidRPr="006C604A">
        <w:rPr>
          <w:rFonts w:ascii="Calibri" w:hAnsi="Calibri" w:cs="Calibri"/>
          <w:sz w:val="28"/>
          <w:szCs w:val="28"/>
        </w:rPr>
        <w:lastRenderedPageBreak/>
        <w:t>applicant that no material to be exhibited contravenes the current interpretation of the Obscene Publications Act 1959, the Copyright Design and Patents Act 1988 or any other relevant legislation and has not been created through the commission of a criminal offence. The Licensing Authority shall also not be liable for any material that has been created through the commission of a criminal offence. It is the responsibility of the applicant to ensure that no film or trailer contravenes the law.</w:t>
      </w:r>
    </w:p>
    <w:p w14:paraId="3B54E278" w14:textId="77777777" w:rsidR="006C604A" w:rsidRDefault="006C604A" w:rsidP="006C604A">
      <w:pPr>
        <w:pStyle w:val="ListParagraph"/>
        <w:rPr>
          <w:rFonts w:ascii="Calibri" w:hAnsi="Calibri" w:cs="Calibri"/>
          <w:sz w:val="28"/>
          <w:szCs w:val="28"/>
        </w:rPr>
      </w:pPr>
    </w:p>
    <w:p w14:paraId="768AF771" w14:textId="77777777" w:rsidR="006C604A" w:rsidRDefault="006C604A" w:rsidP="005F49EB">
      <w:pPr>
        <w:numPr>
          <w:ilvl w:val="1"/>
          <w:numId w:val="123"/>
        </w:numPr>
        <w:tabs>
          <w:tab w:val="clear" w:pos="360"/>
        </w:tabs>
        <w:spacing w:after="0" w:line="240" w:lineRule="auto"/>
        <w:ind w:left="748" w:hanging="748"/>
        <w:rPr>
          <w:rFonts w:ascii="Calibri" w:hAnsi="Calibri" w:cs="Calibri"/>
          <w:sz w:val="28"/>
          <w:szCs w:val="28"/>
        </w:rPr>
      </w:pPr>
      <w:r w:rsidRPr="006C604A">
        <w:rPr>
          <w:rFonts w:ascii="Calibri" w:hAnsi="Calibri" w:cs="Calibri"/>
          <w:sz w:val="28"/>
          <w:szCs w:val="28"/>
        </w:rPr>
        <w:t>Where the Licensing Authority has determined to refuse authorisation of a film(s) clear and concise reasons shall be given.</w:t>
      </w:r>
    </w:p>
    <w:p w14:paraId="4C43A528" w14:textId="77777777" w:rsidR="006C604A" w:rsidRDefault="006C604A" w:rsidP="006C604A">
      <w:pPr>
        <w:pStyle w:val="ListParagraph"/>
      </w:pPr>
    </w:p>
    <w:p w14:paraId="05E86475" w14:textId="3DD2E175" w:rsidR="006C604A" w:rsidRDefault="006C604A" w:rsidP="005F49EB">
      <w:pPr>
        <w:pStyle w:val="Heading3"/>
        <w:numPr>
          <w:ilvl w:val="0"/>
          <w:numId w:val="126"/>
        </w:numPr>
      </w:pPr>
      <w:r w:rsidRPr="006C604A">
        <w:t>PROCEDURE FOR RECLASSIFICATION AUTHORISATION REQUESTS FOR APPROVAL OF FILMS ALREADY CLASSIFED BY THE BBFC</w:t>
      </w:r>
    </w:p>
    <w:p w14:paraId="1958AE80" w14:textId="77777777" w:rsidR="006C604A" w:rsidRPr="006C604A" w:rsidRDefault="006C604A" w:rsidP="006C604A"/>
    <w:p w14:paraId="7BFEDAF7" w14:textId="77777777" w:rsidR="006C604A" w:rsidRPr="006C604A" w:rsidRDefault="006C604A" w:rsidP="006C604A">
      <w:pPr>
        <w:spacing w:after="0" w:line="240" w:lineRule="auto"/>
        <w:ind w:left="360"/>
        <w:rPr>
          <w:rFonts w:ascii="Calibri" w:hAnsi="Calibri" w:cs="Calibri"/>
          <w:sz w:val="28"/>
          <w:szCs w:val="28"/>
        </w:rPr>
      </w:pPr>
    </w:p>
    <w:p w14:paraId="6551452E" w14:textId="4483E669" w:rsidR="006C604A" w:rsidRDefault="006C604A" w:rsidP="006C604A">
      <w:pPr>
        <w:pStyle w:val="ListParagraph"/>
        <w:numPr>
          <w:ilvl w:val="1"/>
          <w:numId w:val="88"/>
        </w:numPr>
        <w:spacing w:after="0" w:line="240" w:lineRule="auto"/>
        <w:ind w:hanging="720"/>
        <w:rPr>
          <w:rFonts w:ascii="Calibri" w:hAnsi="Calibri" w:cs="Calibri"/>
          <w:sz w:val="28"/>
          <w:szCs w:val="28"/>
        </w:rPr>
      </w:pPr>
      <w:r w:rsidRPr="006C604A">
        <w:rPr>
          <w:rFonts w:ascii="Calibri" w:hAnsi="Calibri" w:cs="Calibri"/>
          <w:sz w:val="28"/>
          <w:szCs w:val="28"/>
        </w:rPr>
        <w:t>Applications for authorisation of films already classified by the BBFC shall be referred to and determined by the Licensing Sub Committee on behalf of the Licensing Authority.  This Sub Committee shall consist of 3 Members of the Licensing Committee.  Applications should be submitted on the Licensing Authority’s application form obtained from Licensing Section, Civic Centre, Port Talbot, SA13 1PJ</w:t>
      </w:r>
    </w:p>
    <w:p w14:paraId="78A60058" w14:textId="77777777" w:rsidR="006C604A" w:rsidRDefault="006C604A" w:rsidP="006C604A">
      <w:pPr>
        <w:pStyle w:val="ListParagraph"/>
        <w:spacing w:after="0" w:line="240" w:lineRule="auto"/>
        <w:rPr>
          <w:rFonts w:ascii="Calibri" w:hAnsi="Calibri" w:cs="Calibri"/>
          <w:sz w:val="28"/>
          <w:szCs w:val="28"/>
        </w:rPr>
      </w:pPr>
    </w:p>
    <w:p w14:paraId="676A6415" w14:textId="77777777" w:rsidR="006C604A" w:rsidRDefault="006C604A" w:rsidP="006C604A">
      <w:pPr>
        <w:pStyle w:val="ListParagraph"/>
        <w:numPr>
          <w:ilvl w:val="1"/>
          <w:numId w:val="88"/>
        </w:numPr>
        <w:tabs>
          <w:tab w:val="num" w:pos="720"/>
        </w:tabs>
        <w:spacing w:after="0" w:line="240" w:lineRule="auto"/>
        <w:ind w:hanging="720"/>
        <w:rPr>
          <w:rFonts w:ascii="Calibri" w:hAnsi="Calibri" w:cs="Calibri"/>
          <w:sz w:val="28"/>
          <w:szCs w:val="28"/>
        </w:rPr>
      </w:pPr>
      <w:r w:rsidRPr="006C604A">
        <w:rPr>
          <w:rFonts w:ascii="Calibri" w:hAnsi="Calibri" w:cs="Calibri"/>
          <w:sz w:val="28"/>
          <w:szCs w:val="28"/>
        </w:rPr>
        <w:t xml:space="preserve">In accordance with Annex D Part 5 of the National Guidance all requests shall be accompanied by the film(s) where possible in DVD format (or another agreed digital format) to avoid delays, the cost to be borne by the applicant.  If this is not possible, then arrangements will be made for a suitable venue to view the film.  This will allow the Licensing Sub Committee time to view and authorise the film(s) so that the licence holder is able to adhere to any recommendations on age restrictions the Licensing Authority may impose.  In any event, all requests should be submitted on the Licensing Authority’s application form a minimum of 28 days before the proposed screening. </w:t>
      </w:r>
    </w:p>
    <w:p w14:paraId="19ADA0F7" w14:textId="77777777" w:rsidR="006C604A" w:rsidRPr="006C604A" w:rsidRDefault="006C604A" w:rsidP="006C604A">
      <w:pPr>
        <w:pStyle w:val="ListParagraph"/>
        <w:rPr>
          <w:rFonts w:ascii="Calibri" w:hAnsi="Calibri" w:cs="Calibri"/>
          <w:sz w:val="28"/>
          <w:szCs w:val="28"/>
        </w:rPr>
      </w:pPr>
    </w:p>
    <w:p w14:paraId="2CEDD432" w14:textId="77777777" w:rsidR="006C604A" w:rsidRDefault="006C604A" w:rsidP="006C604A">
      <w:pPr>
        <w:pStyle w:val="ListParagraph"/>
        <w:numPr>
          <w:ilvl w:val="1"/>
          <w:numId w:val="88"/>
        </w:numPr>
        <w:tabs>
          <w:tab w:val="num" w:pos="720"/>
        </w:tabs>
        <w:spacing w:after="0" w:line="240" w:lineRule="auto"/>
        <w:ind w:hanging="720"/>
        <w:rPr>
          <w:rFonts w:ascii="Calibri" w:hAnsi="Calibri" w:cs="Calibri"/>
          <w:sz w:val="28"/>
          <w:szCs w:val="28"/>
        </w:rPr>
      </w:pPr>
      <w:r w:rsidRPr="006C604A">
        <w:rPr>
          <w:rFonts w:ascii="Calibri" w:hAnsi="Calibri" w:cs="Calibri"/>
          <w:sz w:val="28"/>
          <w:szCs w:val="28"/>
        </w:rPr>
        <w:t xml:space="preserve">Where an individual or organisation not connected with the film(s) requests re-classification of a BBFC classified film, they are not expected to provide a copy of the film(s).  The Licensing Authority will then make suitable arrangements to view the film.   It is also accepted that in these </w:t>
      </w:r>
      <w:r w:rsidRPr="006C604A">
        <w:rPr>
          <w:rFonts w:ascii="Calibri" w:hAnsi="Calibri" w:cs="Calibri"/>
          <w:sz w:val="28"/>
          <w:szCs w:val="28"/>
        </w:rPr>
        <w:lastRenderedPageBreak/>
        <w:t xml:space="preserve">circumstances, it may not be possible to give </w:t>
      </w:r>
      <w:r w:rsidRPr="006C604A">
        <w:rPr>
          <w:rFonts w:ascii="Calibri" w:hAnsi="Calibri" w:cs="Calibri"/>
          <w:b/>
          <w:bCs/>
          <w:sz w:val="28"/>
          <w:szCs w:val="28"/>
        </w:rPr>
        <w:t>28 days’</w:t>
      </w:r>
      <w:r w:rsidRPr="006C604A">
        <w:rPr>
          <w:rFonts w:ascii="Calibri" w:hAnsi="Calibri" w:cs="Calibri"/>
          <w:sz w:val="28"/>
          <w:szCs w:val="28"/>
        </w:rPr>
        <w:t xml:space="preserve"> notice before the proposed screening.  </w:t>
      </w:r>
    </w:p>
    <w:p w14:paraId="2ABEBBFB" w14:textId="77777777" w:rsidR="006C604A" w:rsidRPr="006C604A" w:rsidRDefault="006C604A" w:rsidP="006C604A">
      <w:pPr>
        <w:pStyle w:val="ListParagraph"/>
        <w:rPr>
          <w:rFonts w:ascii="Calibri" w:hAnsi="Calibri" w:cs="Calibri"/>
          <w:sz w:val="28"/>
          <w:szCs w:val="28"/>
        </w:rPr>
      </w:pPr>
    </w:p>
    <w:p w14:paraId="7B060EF8" w14:textId="77777777" w:rsidR="006C604A" w:rsidRDefault="006C604A" w:rsidP="006C604A">
      <w:pPr>
        <w:pStyle w:val="ListParagraph"/>
        <w:numPr>
          <w:ilvl w:val="1"/>
          <w:numId w:val="88"/>
        </w:numPr>
        <w:tabs>
          <w:tab w:val="num" w:pos="720"/>
        </w:tabs>
        <w:spacing w:after="0" w:line="240" w:lineRule="auto"/>
        <w:ind w:hanging="720"/>
        <w:rPr>
          <w:rFonts w:ascii="Calibri" w:hAnsi="Calibri" w:cs="Calibri"/>
          <w:sz w:val="28"/>
          <w:szCs w:val="28"/>
        </w:rPr>
      </w:pPr>
      <w:r w:rsidRPr="006C604A">
        <w:rPr>
          <w:rFonts w:ascii="Calibri" w:hAnsi="Calibri" w:cs="Calibri"/>
          <w:sz w:val="28"/>
          <w:szCs w:val="28"/>
        </w:rPr>
        <w:t>All requests must be accompanied by detailed reasons for the request.  Requests will be dealt with as expeditiously as possible as it is appreciated that films are generally only shown in cinemas for a relatively short period.</w:t>
      </w:r>
    </w:p>
    <w:p w14:paraId="4B89FC91" w14:textId="77777777" w:rsidR="006C604A" w:rsidRPr="006C604A" w:rsidRDefault="006C604A" w:rsidP="006C604A">
      <w:pPr>
        <w:pStyle w:val="ListParagraph"/>
        <w:rPr>
          <w:rFonts w:ascii="Calibri" w:hAnsi="Calibri" w:cs="Calibri"/>
          <w:sz w:val="28"/>
          <w:szCs w:val="28"/>
        </w:rPr>
      </w:pPr>
    </w:p>
    <w:p w14:paraId="6EA4CC60" w14:textId="77777777" w:rsidR="006C604A" w:rsidRDefault="006C604A" w:rsidP="006C604A">
      <w:pPr>
        <w:pStyle w:val="ListParagraph"/>
        <w:numPr>
          <w:ilvl w:val="1"/>
          <w:numId w:val="88"/>
        </w:numPr>
        <w:tabs>
          <w:tab w:val="num" w:pos="720"/>
        </w:tabs>
        <w:spacing w:after="0" w:line="240" w:lineRule="auto"/>
        <w:ind w:hanging="720"/>
        <w:rPr>
          <w:rFonts w:ascii="Calibri" w:hAnsi="Calibri" w:cs="Calibri"/>
          <w:sz w:val="28"/>
          <w:szCs w:val="28"/>
        </w:rPr>
      </w:pPr>
      <w:r w:rsidRPr="006C604A">
        <w:rPr>
          <w:rFonts w:ascii="Calibri" w:hAnsi="Calibri" w:cs="Calibri"/>
          <w:sz w:val="28"/>
          <w:szCs w:val="28"/>
        </w:rPr>
        <w:t xml:space="preserve">The Sub Committee will then view the entire film and assess it against the BBFC guidelines and National Guidance.  The Sub Committee shall issue a Notice of Determination of the authorisation within 5 working days from the date of viewing. The Licensing Authority will then formally advise the applicant and the licence holder of any recommendation(s) restricting the admission of children to the film(s). </w:t>
      </w:r>
    </w:p>
    <w:p w14:paraId="6F3AB490" w14:textId="77777777" w:rsidR="006C604A" w:rsidRPr="006C604A" w:rsidRDefault="006C604A" w:rsidP="006C604A">
      <w:pPr>
        <w:pStyle w:val="ListParagraph"/>
        <w:rPr>
          <w:rFonts w:ascii="Calibri" w:hAnsi="Calibri" w:cs="Calibri"/>
          <w:sz w:val="28"/>
          <w:szCs w:val="28"/>
        </w:rPr>
      </w:pPr>
    </w:p>
    <w:p w14:paraId="3EA182E2" w14:textId="77777777" w:rsidR="006C604A" w:rsidRDefault="006C604A" w:rsidP="006C604A">
      <w:pPr>
        <w:pStyle w:val="ListParagraph"/>
        <w:numPr>
          <w:ilvl w:val="1"/>
          <w:numId w:val="88"/>
        </w:numPr>
        <w:tabs>
          <w:tab w:val="num" w:pos="720"/>
        </w:tabs>
        <w:spacing w:after="0" w:line="240" w:lineRule="auto"/>
        <w:ind w:hanging="720"/>
        <w:rPr>
          <w:rFonts w:ascii="Calibri" w:hAnsi="Calibri" w:cs="Calibri"/>
          <w:sz w:val="28"/>
          <w:szCs w:val="28"/>
        </w:rPr>
      </w:pPr>
      <w:r w:rsidRPr="006C604A">
        <w:rPr>
          <w:rFonts w:ascii="Calibri" w:hAnsi="Calibri" w:cs="Calibri"/>
          <w:sz w:val="28"/>
          <w:szCs w:val="28"/>
        </w:rPr>
        <w:t xml:space="preserve">Requests must be relevant to the protection of children from harm licensing objective and not frivolous, vexatious or repetitive. Requests may also be relevant to the prevention of crime and disorder licensing objective but only in relation to the contravention of the current interpretation of the Obscene Publications Act 1959 or any other relevant legislation. </w:t>
      </w:r>
    </w:p>
    <w:p w14:paraId="2885BC0A" w14:textId="77777777" w:rsidR="006C604A" w:rsidRPr="006C604A" w:rsidRDefault="006C604A" w:rsidP="006C604A">
      <w:pPr>
        <w:pStyle w:val="ListParagraph"/>
        <w:rPr>
          <w:rFonts w:ascii="Calibri" w:hAnsi="Calibri" w:cs="Calibri"/>
          <w:sz w:val="28"/>
          <w:szCs w:val="28"/>
        </w:rPr>
      </w:pPr>
    </w:p>
    <w:p w14:paraId="1DEE2C48" w14:textId="77777777" w:rsidR="006C604A" w:rsidRDefault="006C604A" w:rsidP="006C604A">
      <w:pPr>
        <w:pStyle w:val="ListParagraph"/>
        <w:numPr>
          <w:ilvl w:val="1"/>
          <w:numId w:val="88"/>
        </w:numPr>
        <w:tabs>
          <w:tab w:val="num" w:pos="720"/>
        </w:tabs>
        <w:spacing w:after="0" w:line="240" w:lineRule="auto"/>
        <w:ind w:hanging="720"/>
        <w:rPr>
          <w:rFonts w:ascii="Calibri" w:hAnsi="Calibri" w:cs="Calibri"/>
          <w:sz w:val="28"/>
          <w:szCs w:val="28"/>
        </w:rPr>
      </w:pPr>
      <w:r w:rsidRPr="006C604A">
        <w:rPr>
          <w:rFonts w:ascii="Calibri" w:hAnsi="Calibri" w:cs="Calibri"/>
          <w:sz w:val="28"/>
          <w:szCs w:val="28"/>
        </w:rPr>
        <w:t xml:space="preserve">In line with Annex D Part 5 of the National Guidance, where a film(s) is recommended by the Licensing Authority as falling into an age restrictive category, no person under the age specified shall be admitted.  Where a film(s) is recommended by the Licensing Authority as falling into a category requiring any persons under a specified age to be accompanied by an adult, no person under the age specified shall be admitted unaccompanied by an adult. </w:t>
      </w:r>
    </w:p>
    <w:p w14:paraId="55258C83" w14:textId="77777777" w:rsidR="006C604A" w:rsidRPr="006C604A" w:rsidRDefault="006C604A" w:rsidP="006C604A">
      <w:pPr>
        <w:pStyle w:val="ListParagraph"/>
        <w:rPr>
          <w:rFonts w:ascii="Calibri" w:hAnsi="Calibri" w:cs="Calibri"/>
          <w:sz w:val="28"/>
          <w:szCs w:val="28"/>
        </w:rPr>
      </w:pPr>
    </w:p>
    <w:p w14:paraId="04E86B7C" w14:textId="3718BFB9" w:rsidR="006C604A" w:rsidRDefault="006C604A" w:rsidP="006C604A">
      <w:pPr>
        <w:pStyle w:val="ListParagraph"/>
        <w:numPr>
          <w:ilvl w:val="1"/>
          <w:numId w:val="88"/>
        </w:numPr>
        <w:tabs>
          <w:tab w:val="num" w:pos="720"/>
        </w:tabs>
        <w:spacing w:after="0" w:line="240" w:lineRule="auto"/>
        <w:ind w:hanging="720"/>
        <w:rPr>
          <w:rFonts w:ascii="Calibri" w:hAnsi="Calibri" w:cs="Calibri"/>
          <w:sz w:val="28"/>
          <w:szCs w:val="28"/>
        </w:rPr>
      </w:pPr>
      <w:r w:rsidRPr="006C604A">
        <w:rPr>
          <w:rFonts w:ascii="Calibri" w:hAnsi="Calibri" w:cs="Calibri"/>
          <w:sz w:val="28"/>
          <w:szCs w:val="28"/>
        </w:rPr>
        <w:t xml:space="preserve"> In these circumstances, the licence holder will be required to display in a conspicuous position a notice clearly stating the relevant age restrictions and requirements.  </w:t>
      </w:r>
      <w:proofErr w:type="gramStart"/>
      <w:r w:rsidRPr="006C604A">
        <w:rPr>
          <w:rFonts w:ascii="Calibri" w:hAnsi="Calibri" w:cs="Calibri"/>
          <w:sz w:val="28"/>
          <w:szCs w:val="28"/>
        </w:rPr>
        <w:t>With regard to</w:t>
      </w:r>
      <w:proofErr w:type="gramEnd"/>
      <w:r w:rsidRPr="006C604A">
        <w:rPr>
          <w:rFonts w:ascii="Calibri" w:hAnsi="Calibri" w:cs="Calibri"/>
          <w:sz w:val="28"/>
          <w:szCs w:val="28"/>
        </w:rPr>
        <w:t xml:space="preserve"> the wording of such Notices, the Licensing Authority shall have regard to National Guidance, e.g.:</w:t>
      </w:r>
    </w:p>
    <w:p w14:paraId="45D2C0FF" w14:textId="77777777" w:rsidR="005F49EB" w:rsidRPr="005F49EB" w:rsidRDefault="005F49EB" w:rsidP="005F49EB">
      <w:pPr>
        <w:pStyle w:val="ListParagraph"/>
        <w:rPr>
          <w:rFonts w:ascii="Calibri" w:hAnsi="Calibri" w:cs="Calibri"/>
          <w:sz w:val="28"/>
          <w:szCs w:val="28"/>
        </w:rPr>
      </w:pPr>
    </w:p>
    <w:p w14:paraId="798A5DFA" w14:textId="6CEE5EC2" w:rsidR="005F49EB" w:rsidRPr="006C604A" w:rsidRDefault="005F49EB" w:rsidP="005F49EB">
      <w:pPr>
        <w:ind w:left="720"/>
        <w:jc w:val="center"/>
        <w:rPr>
          <w:rFonts w:ascii="Calibri" w:hAnsi="Calibri" w:cs="Calibri"/>
          <w:sz w:val="28"/>
          <w:szCs w:val="28"/>
        </w:rPr>
      </w:pPr>
      <w:r w:rsidRPr="006C604A">
        <w:rPr>
          <w:rFonts w:ascii="Calibri" w:hAnsi="Calibri" w:cs="Calibri"/>
          <w:sz w:val="28"/>
          <w:szCs w:val="28"/>
        </w:rPr>
        <w:t>“PERSONS UNDER THE AGE OF [</w:t>
      </w:r>
      <w:r w:rsidRPr="006C604A">
        <w:rPr>
          <w:rFonts w:ascii="Calibri" w:hAnsi="Calibri" w:cs="Calibri"/>
          <w:i/>
          <w:iCs/>
          <w:sz w:val="28"/>
          <w:szCs w:val="28"/>
        </w:rPr>
        <w:t xml:space="preserve">INSERT APPROPRIATE AGE] </w:t>
      </w:r>
      <w:r w:rsidRPr="006C604A">
        <w:rPr>
          <w:rFonts w:ascii="Calibri" w:hAnsi="Calibri" w:cs="Calibri"/>
          <w:sz w:val="28"/>
          <w:szCs w:val="28"/>
        </w:rPr>
        <w:t>CANNOT BE ADMITTED TO ANY PART OF THE PROGRAMME”</w:t>
      </w:r>
    </w:p>
    <w:p w14:paraId="4C442B6B" w14:textId="77777777" w:rsidR="005F49EB" w:rsidRPr="006C604A" w:rsidRDefault="005F49EB" w:rsidP="005F49EB">
      <w:pPr>
        <w:ind w:left="720"/>
        <w:rPr>
          <w:rFonts w:ascii="Calibri" w:hAnsi="Calibri" w:cs="Calibri"/>
          <w:sz w:val="28"/>
          <w:szCs w:val="28"/>
        </w:rPr>
      </w:pPr>
    </w:p>
    <w:p w14:paraId="6E427B6A" w14:textId="77777777" w:rsidR="005F49EB" w:rsidRPr="006C604A" w:rsidRDefault="005F49EB" w:rsidP="005F49EB">
      <w:pPr>
        <w:ind w:left="720"/>
        <w:jc w:val="center"/>
        <w:rPr>
          <w:rFonts w:ascii="Calibri" w:hAnsi="Calibri" w:cs="Calibri"/>
          <w:sz w:val="28"/>
          <w:szCs w:val="28"/>
        </w:rPr>
      </w:pPr>
      <w:r w:rsidRPr="006C604A">
        <w:rPr>
          <w:rFonts w:ascii="Calibri" w:hAnsi="Calibri" w:cs="Calibri"/>
          <w:sz w:val="28"/>
          <w:szCs w:val="28"/>
        </w:rPr>
        <w:lastRenderedPageBreak/>
        <w:t>Or</w:t>
      </w:r>
    </w:p>
    <w:p w14:paraId="07857FA8" w14:textId="77777777" w:rsidR="005F49EB" w:rsidRPr="006C604A" w:rsidRDefault="005F49EB" w:rsidP="005F49EB">
      <w:pPr>
        <w:ind w:left="720"/>
        <w:rPr>
          <w:rFonts w:ascii="Calibri" w:hAnsi="Calibri" w:cs="Calibri"/>
          <w:sz w:val="28"/>
          <w:szCs w:val="28"/>
        </w:rPr>
      </w:pPr>
    </w:p>
    <w:p w14:paraId="277F041C" w14:textId="77777777" w:rsidR="005F49EB" w:rsidRDefault="005F49EB" w:rsidP="005F49EB">
      <w:pPr>
        <w:ind w:left="720"/>
        <w:rPr>
          <w:rFonts w:ascii="Calibri" w:hAnsi="Calibri" w:cs="Calibri"/>
          <w:sz w:val="28"/>
          <w:szCs w:val="28"/>
        </w:rPr>
      </w:pPr>
      <w:r w:rsidRPr="006C604A">
        <w:rPr>
          <w:rFonts w:ascii="Calibri" w:hAnsi="Calibri" w:cs="Calibri"/>
          <w:sz w:val="28"/>
          <w:szCs w:val="28"/>
        </w:rPr>
        <w:t>““PERSONS UNDER THE AGE OF [</w:t>
      </w:r>
      <w:r w:rsidRPr="006C604A">
        <w:rPr>
          <w:rFonts w:ascii="Calibri" w:hAnsi="Calibri" w:cs="Calibri"/>
          <w:i/>
          <w:iCs/>
          <w:sz w:val="28"/>
          <w:szCs w:val="28"/>
        </w:rPr>
        <w:t xml:space="preserve">INSERT APPROPRIATE AGE] </w:t>
      </w:r>
      <w:r w:rsidRPr="006C604A">
        <w:rPr>
          <w:rFonts w:ascii="Calibri" w:hAnsi="Calibri" w:cs="Calibri"/>
          <w:sz w:val="28"/>
          <w:szCs w:val="28"/>
        </w:rPr>
        <w:t>CAN ONLY BE ADMITTED TO THE PROGRAMME IF ACCOMPANIED BY AN ADULT”</w:t>
      </w:r>
    </w:p>
    <w:p w14:paraId="5CD418A4" w14:textId="77777777" w:rsidR="005F49EB" w:rsidRDefault="005F49EB" w:rsidP="005F49EB">
      <w:pPr>
        <w:ind w:left="720"/>
        <w:rPr>
          <w:rFonts w:ascii="Calibri" w:hAnsi="Calibri" w:cs="Calibri"/>
          <w:sz w:val="28"/>
          <w:szCs w:val="28"/>
        </w:rPr>
      </w:pPr>
    </w:p>
    <w:p w14:paraId="1A003A77" w14:textId="5803CC54" w:rsidR="005F49EB" w:rsidRPr="006C604A" w:rsidRDefault="005F49EB" w:rsidP="005F49EB">
      <w:pPr>
        <w:pStyle w:val="Heading3"/>
        <w:numPr>
          <w:ilvl w:val="0"/>
          <w:numId w:val="88"/>
        </w:numPr>
        <w:jc w:val="center"/>
      </w:pPr>
      <w:r w:rsidRPr="006C604A">
        <w:t>PROCEDURE FOR AUTHORISATION OF FILMS WHICH HAVE NOT BEEN CLASSIFIED BY THE BBFC OR NEATH PORT TALBOT COUNTY BOROUGH COUNCIL</w:t>
      </w:r>
    </w:p>
    <w:p w14:paraId="4684CCFF" w14:textId="77777777" w:rsidR="005F49EB" w:rsidRDefault="005F49EB" w:rsidP="005F49EB">
      <w:pPr>
        <w:ind w:left="720"/>
        <w:rPr>
          <w:rFonts w:ascii="Calibri" w:hAnsi="Calibri" w:cs="Calibri"/>
          <w:sz w:val="28"/>
          <w:szCs w:val="28"/>
        </w:rPr>
      </w:pPr>
    </w:p>
    <w:p w14:paraId="2DF4B59B" w14:textId="77777777" w:rsidR="005F49EB" w:rsidRPr="006C604A" w:rsidRDefault="005F49EB" w:rsidP="005F49EB">
      <w:pPr>
        <w:ind w:left="720"/>
        <w:rPr>
          <w:rFonts w:ascii="Calibri" w:hAnsi="Calibri" w:cs="Calibri"/>
          <w:sz w:val="28"/>
          <w:szCs w:val="28"/>
        </w:rPr>
      </w:pPr>
    </w:p>
    <w:p w14:paraId="6B5FE4D3" w14:textId="39870C17" w:rsidR="006C604A" w:rsidRDefault="006C604A" w:rsidP="005F49EB">
      <w:pPr>
        <w:pStyle w:val="ListParagraph"/>
        <w:numPr>
          <w:ilvl w:val="1"/>
          <w:numId w:val="88"/>
        </w:numPr>
        <w:spacing w:after="0" w:line="240" w:lineRule="auto"/>
        <w:ind w:hanging="720"/>
        <w:rPr>
          <w:rFonts w:ascii="Calibri" w:hAnsi="Calibri" w:cs="Calibri"/>
          <w:sz w:val="28"/>
          <w:szCs w:val="28"/>
        </w:rPr>
      </w:pPr>
      <w:r w:rsidRPr="005F49EB">
        <w:rPr>
          <w:rFonts w:ascii="Calibri" w:hAnsi="Calibri" w:cs="Calibri"/>
          <w:sz w:val="28"/>
          <w:szCs w:val="28"/>
        </w:rPr>
        <w:t xml:space="preserve">Applications for authorisation will in the first instance be considered by officers under delegated powers. Any request to authorise an unclassified film </w:t>
      </w:r>
      <w:proofErr w:type="gramStart"/>
      <w:r w:rsidRPr="005F49EB">
        <w:rPr>
          <w:rFonts w:ascii="Calibri" w:hAnsi="Calibri" w:cs="Calibri"/>
          <w:sz w:val="28"/>
          <w:szCs w:val="28"/>
        </w:rPr>
        <w:t>may</w:t>
      </w:r>
      <w:proofErr w:type="gramEnd"/>
      <w:r w:rsidRPr="005F49EB">
        <w:rPr>
          <w:rFonts w:ascii="Calibri" w:hAnsi="Calibri" w:cs="Calibri"/>
          <w:sz w:val="28"/>
          <w:szCs w:val="28"/>
        </w:rPr>
        <w:t xml:space="preserve"> however, be referred by the Licensing Officer or at his/her discretion to the Licensing Sub Committee for determination.</w:t>
      </w:r>
    </w:p>
    <w:p w14:paraId="0B0B0AF7" w14:textId="77777777" w:rsidR="005F49EB" w:rsidRDefault="005F49EB" w:rsidP="005F49EB">
      <w:pPr>
        <w:pStyle w:val="ListParagraph"/>
        <w:spacing w:after="0" w:line="240" w:lineRule="auto"/>
        <w:rPr>
          <w:rFonts w:ascii="Calibri" w:hAnsi="Calibri" w:cs="Calibri"/>
          <w:sz w:val="28"/>
          <w:szCs w:val="28"/>
        </w:rPr>
      </w:pPr>
    </w:p>
    <w:p w14:paraId="4DBA6139" w14:textId="47044D01" w:rsidR="006C604A" w:rsidRDefault="006C604A" w:rsidP="005F49EB">
      <w:pPr>
        <w:pStyle w:val="ListParagraph"/>
        <w:numPr>
          <w:ilvl w:val="1"/>
          <w:numId w:val="88"/>
        </w:numPr>
        <w:tabs>
          <w:tab w:val="num" w:pos="720"/>
        </w:tabs>
        <w:spacing w:after="0" w:line="240" w:lineRule="auto"/>
        <w:ind w:hanging="720"/>
        <w:rPr>
          <w:rFonts w:ascii="Calibri" w:hAnsi="Calibri" w:cs="Calibri"/>
          <w:sz w:val="28"/>
          <w:szCs w:val="28"/>
        </w:rPr>
      </w:pPr>
      <w:r w:rsidRPr="005F49EB">
        <w:rPr>
          <w:rFonts w:ascii="Calibri" w:hAnsi="Calibri" w:cs="Calibri"/>
          <w:sz w:val="28"/>
          <w:szCs w:val="28"/>
        </w:rPr>
        <w:t xml:space="preserve">Applications should be submitted on the Licensing Authority’s application form a minimum of </w:t>
      </w:r>
      <w:r w:rsidRPr="005F49EB">
        <w:rPr>
          <w:rFonts w:ascii="Calibri" w:hAnsi="Calibri" w:cs="Calibri"/>
          <w:b/>
          <w:bCs/>
          <w:sz w:val="28"/>
          <w:szCs w:val="28"/>
        </w:rPr>
        <w:t>28 days</w:t>
      </w:r>
      <w:r w:rsidRPr="005F49EB">
        <w:rPr>
          <w:rFonts w:ascii="Calibri" w:hAnsi="Calibri" w:cs="Calibri"/>
          <w:sz w:val="28"/>
          <w:szCs w:val="28"/>
        </w:rPr>
        <w:t xml:space="preserve"> before the proposed screening.  If less than 28 days’ notice is provided no request to review an officer decision upon the application will be considered.  Application forms may be obtained from the Licensing Section, Civic Centre, Port Talbot, SA13 1PJ.</w:t>
      </w:r>
    </w:p>
    <w:p w14:paraId="0396F9AD" w14:textId="77777777" w:rsidR="005F49EB" w:rsidRPr="005F49EB" w:rsidRDefault="005F49EB" w:rsidP="005F49EB">
      <w:pPr>
        <w:pStyle w:val="ListParagraph"/>
        <w:rPr>
          <w:rFonts w:ascii="Calibri" w:hAnsi="Calibri" w:cs="Calibri"/>
          <w:sz w:val="28"/>
          <w:szCs w:val="28"/>
        </w:rPr>
      </w:pPr>
    </w:p>
    <w:p w14:paraId="1D0BBC8B" w14:textId="77777777" w:rsidR="006C604A" w:rsidRDefault="006C604A" w:rsidP="005F49EB">
      <w:pPr>
        <w:pStyle w:val="ListParagraph"/>
        <w:numPr>
          <w:ilvl w:val="1"/>
          <w:numId w:val="88"/>
        </w:numPr>
        <w:tabs>
          <w:tab w:val="num" w:pos="720"/>
        </w:tabs>
        <w:spacing w:after="0" w:line="240" w:lineRule="auto"/>
        <w:ind w:hanging="720"/>
        <w:rPr>
          <w:rFonts w:ascii="Calibri" w:hAnsi="Calibri" w:cs="Calibri"/>
          <w:sz w:val="28"/>
          <w:szCs w:val="28"/>
        </w:rPr>
      </w:pPr>
      <w:r w:rsidRPr="005F49EB">
        <w:rPr>
          <w:rFonts w:ascii="Calibri" w:hAnsi="Calibri" w:cs="Calibri"/>
          <w:sz w:val="28"/>
          <w:szCs w:val="28"/>
        </w:rPr>
        <w:t>An application for authorisation should include the following information:</w:t>
      </w:r>
    </w:p>
    <w:p w14:paraId="471CE5F1" w14:textId="77777777" w:rsidR="005F49EB" w:rsidRPr="005F49EB" w:rsidRDefault="005F49EB" w:rsidP="005F49EB">
      <w:pPr>
        <w:pStyle w:val="ListParagraph"/>
        <w:rPr>
          <w:rFonts w:ascii="Calibri" w:hAnsi="Calibri" w:cs="Calibri"/>
          <w:sz w:val="28"/>
          <w:szCs w:val="28"/>
        </w:rPr>
      </w:pPr>
    </w:p>
    <w:p w14:paraId="30E7CC88" w14:textId="13C8D046" w:rsidR="006C604A" w:rsidRDefault="006C604A" w:rsidP="005F49EB">
      <w:pPr>
        <w:pStyle w:val="ListParagraph"/>
        <w:numPr>
          <w:ilvl w:val="2"/>
          <w:numId w:val="88"/>
        </w:numPr>
        <w:spacing w:after="0" w:line="240" w:lineRule="auto"/>
        <w:rPr>
          <w:rFonts w:ascii="Calibri" w:hAnsi="Calibri" w:cs="Calibri"/>
          <w:sz w:val="28"/>
          <w:szCs w:val="28"/>
        </w:rPr>
      </w:pPr>
      <w:r w:rsidRPr="005F49EB">
        <w:rPr>
          <w:rFonts w:ascii="Calibri" w:hAnsi="Calibri" w:cs="Calibri"/>
          <w:sz w:val="28"/>
          <w:szCs w:val="28"/>
        </w:rPr>
        <w:t xml:space="preserve">the film </w:t>
      </w:r>
      <w:proofErr w:type="gramStart"/>
      <w:r w:rsidRPr="005F49EB">
        <w:rPr>
          <w:rFonts w:ascii="Calibri" w:hAnsi="Calibri" w:cs="Calibri"/>
          <w:sz w:val="28"/>
          <w:szCs w:val="28"/>
        </w:rPr>
        <w:t>maker;</w:t>
      </w:r>
      <w:proofErr w:type="gramEnd"/>
    </w:p>
    <w:p w14:paraId="479E530D" w14:textId="02D77098" w:rsidR="006C604A" w:rsidRDefault="006C604A" w:rsidP="005F49EB">
      <w:pPr>
        <w:pStyle w:val="ListParagraph"/>
        <w:numPr>
          <w:ilvl w:val="2"/>
          <w:numId w:val="88"/>
        </w:numPr>
        <w:spacing w:after="0" w:line="240" w:lineRule="auto"/>
        <w:rPr>
          <w:rFonts w:ascii="Calibri" w:hAnsi="Calibri" w:cs="Calibri"/>
          <w:sz w:val="28"/>
          <w:szCs w:val="28"/>
        </w:rPr>
      </w:pPr>
      <w:r w:rsidRPr="005F49EB">
        <w:rPr>
          <w:rFonts w:ascii="Calibri" w:hAnsi="Calibri" w:cs="Calibri"/>
          <w:sz w:val="28"/>
          <w:szCs w:val="28"/>
        </w:rPr>
        <w:t xml:space="preserve">such recommendation as may have been made by the film maker upon age limit for the intended audience for exhibition of the </w:t>
      </w:r>
      <w:proofErr w:type="gramStart"/>
      <w:r w:rsidRPr="005F49EB">
        <w:rPr>
          <w:rFonts w:ascii="Calibri" w:hAnsi="Calibri" w:cs="Calibri"/>
          <w:sz w:val="28"/>
          <w:szCs w:val="28"/>
        </w:rPr>
        <w:t>film;</w:t>
      </w:r>
      <w:proofErr w:type="gramEnd"/>
    </w:p>
    <w:p w14:paraId="08DDDCC6" w14:textId="77777777" w:rsidR="005F49EB" w:rsidRDefault="006C604A" w:rsidP="005F49EB">
      <w:pPr>
        <w:pStyle w:val="ListParagraph"/>
        <w:numPr>
          <w:ilvl w:val="2"/>
          <w:numId w:val="88"/>
        </w:numPr>
        <w:spacing w:after="0" w:line="240" w:lineRule="auto"/>
        <w:rPr>
          <w:rFonts w:ascii="Calibri" w:hAnsi="Calibri" w:cs="Calibri"/>
          <w:sz w:val="28"/>
          <w:szCs w:val="28"/>
        </w:rPr>
      </w:pPr>
      <w:r w:rsidRPr="005F49EB">
        <w:rPr>
          <w:rFonts w:ascii="Calibri" w:hAnsi="Calibri" w:cs="Calibri"/>
          <w:sz w:val="28"/>
          <w:szCs w:val="28"/>
        </w:rPr>
        <w:t xml:space="preserve">any existing classification issued by an existing classification body, whether within or outside the </w:t>
      </w:r>
      <w:proofErr w:type="gramStart"/>
      <w:r w:rsidRPr="005F49EB">
        <w:rPr>
          <w:rFonts w:ascii="Calibri" w:hAnsi="Calibri" w:cs="Calibri"/>
          <w:sz w:val="28"/>
          <w:szCs w:val="28"/>
        </w:rPr>
        <w:t>UK;</w:t>
      </w:r>
      <w:proofErr w:type="gramEnd"/>
    </w:p>
    <w:p w14:paraId="18F31DC1" w14:textId="77777777" w:rsidR="005F49EB" w:rsidRDefault="006C604A" w:rsidP="005F49EB">
      <w:pPr>
        <w:pStyle w:val="ListParagraph"/>
        <w:numPr>
          <w:ilvl w:val="2"/>
          <w:numId w:val="88"/>
        </w:numPr>
        <w:spacing w:after="0" w:line="240" w:lineRule="auto"/>
        <w:rPr>
          <w:rFonts w:ascii="Calibri" w:hAnsi="Calibri" w:cs="Calibri"/>
          <w:sz w:val="28"/>
          <w:szCs w:val="28"/>
        </w:rPr>
      </w:pPr>
      <w:r w:rsidRPr="005F49EB">
        <w:rPr>
          <w:rFonts w:ascii="Calibri" w:hAnsi="Calibri" w:cs="Calibri"/>
          <w:sz w:val="28"/>
          <w:szCs w:val="28"/>
        </w:rPr>
        <w:t xml:space="preserve">a synopsis identifying the material within the film considered by the exhibitor to be likely to have a bearing on the age limit for the audience for exhibition of the film.  Where an applicant seeks an authorisation allowing exhibition of the film to persons 18 years and over only, a detailed synopsis will not be </w:t>
      </w:r>
      <w:proofErr w:type="gramStart"/>
      <w:r w:rsidRPr="005F49EB">
        <w:rPr>
          <w:rFonts w:ascii="Calibri" w:hAnsi="Calibri" w:cs="Calibri"/>
          <w:sz w:val="28"/>
          <w:szCs w:val="28"/>
        </w:rPr>
        <w:t>required;</w:t>
      </w:r>
      <w:proofErr w:type="gramEnd"/>
    </w:p>
    <w:p w14:paraId="24E318BF" w14:textId="77777777" w:rsidR="005F49EB" w:rsidRDefault="006C604A" w:rsidP="005F49EB">
      <w:pPr>
        <w:pStyle w:val="ListParagraph"/>
        <w:numPr>
          <w:ilvl w:val="2"/>
          <w:numId w:val="88"/>
        </w:numPr>
        <w:spacing w:after="0" w:line="240" w:lineRule="auto"/>
        <w:rPr>
          <w:rFonts w:ascii="Calibri" w:hAnsi="Calibri" w:cs="Calibri"/>
          <w:sz w:val="28"/>
          <w:szCs w:val="28"/>
        </w:rPr>
      </w:pPr>
      <w:r w:rsidRPr="005F49EB">
        <w:rPr>
          <w:rFonts w:ascii="Calibri" w:hAnsi="Calibri" w:cs="Calibri"/>
          <w:sz w:val="28"/>
          <w:szCs w:val="28"/>
        </w:rPr>
        <w:lastRenderedPageBreak/>
        <w:t xml:space="preserve">if known, a legitimate and legal internet site where the film, or a portion of the film is available to view without </w:t>
      </w:r>
      <w:proofErr w:type="gramStart"/>
      <w:r w:rsidRPr="005F49EB">
        <w:rPr>
          <w:rFonts w:ascii="Calibri" w:hAnsi="Calibri" w:cs="Calibri"/>
          <w:sz w:val="28"/>
          <w:szCs w:val="28"/>
        </w:rPr>
        <w:t>charge;</w:t>
      </w:r>
      <w:proofErr w:type="gramEnd"/>
    </w:p>
    <w:p w14:paraId="02CF53B5" w14:textId="77777777" w:rsidR="005F49EB" w:rsidRDefault="006C604A" w:rsidP="005F49EB">
      <w:pPr>
        <w:pStyle w:val="ListParagraph"/>
        <w:numPr>
          <w:ilvl w:val="2"/>
          <w:numId w:val="88"/>
        </w:numPr>
        <w:spacing w:after="0" w:line="240" w:lineRule="auto"/>
        <w:rPr>
          <w:rFonts w:ascii="Calibri" w:hAnsi="Calibri" w:cs="Calibri"/>
          <w:sz w:val="28"/>
          <w:szCs w:val="28"/>
        </w:rPr>
      </w:pPr>
      <w:r w:rsidRPr="005F49EB">
        <w:rPr>
          <w:rFonts w:ascii="Calibri" w:hAnsi="Calibri" w:cs="Calibri"/>
          <w:sz w:val="28"/>
          <w:szCs w:val="28"/>
          <w:lang w:eastAsia="en-GB"/>
        </w:rPr>
        <w:t>any proposals on age restrictions for viewing the film that the applicant intends to impose; and</w:t>
      </w:r>
    </w:p>
    <w:p w14:paraId="68785B91" w14:textId="2689780D" w:rsidR="006C604A" w:rsidRDefault="006C604A" w:rsidP="005F49EB">
      <w:pPr>
        <w:pStyle w:val="ListParagraph"/>
        <w:numPr>
          <w:ilvl w:val="2"/>
          <w:numId w:val="88"/>
        </w:numPr>
        <w:spacing w:after="0" w:line="240" w:lineRule="auto"/>
        <w:rPr>
          <w:rFonts w:ascii="Calibri" w:hAnsi="Calibri" w:cs="Calibri"/>
          <w:sz w:val="28"/>
          <w:szCs w:val="28"/>
        </w:rPr>
      </w:pPr>
      <w:r w:rsidRPr="005F49EB">
        <w:rPr>
          <w:rFonts w:ascii="Calibri" w:hAnsi="Calibri" w:cs="Calibri"/>
          <w:sz w:val="28"/>
          <w:szCs w:val="28"/>
          <w:lang w:eastAsia="en-GB"/>
        </w:rPr>
        <w:t>details of how age restrictions will be enforced.</w:t>
      </w:r>
    </w:p>
    <w:p w14:paraId="48775AF5" w14:textId="77777777" w:rsidR="005F49EB" w:rsidRDefault="005F49EB" w:rsidP="005F49EB">
      <w:pPr>
        <w:pStyle w:val="ListParagraph"/>
        <w:spacing w:after="0" w:line="240" w:lineRule="auto"/>
        <w:rPr>
          <w:rFonts w:ascii="Calibri" w:hAnsi="Calibri" w:cs="Calibri"/>
          <w:sz w:val="28"/>
          <w:szCs w:val="28"/>
        </w:rPr>
      </w:pPr>
    </w:p>
    <w:p w14:paraId="61EBF2E1" w14:textId="248975C2" w:rsidR="006C604A" w:rsidRDefault="006C604A" w:rsidP="005F49EB">
      <w:pPr>
        <w:pStyle w:val="ListParagraph"/>
        <w:numPr>
          <w:ilvl w:val="1"/>
          <w:numId w:val="88"/>
        </w:numPr>
        <w:tabs>
          <w:tab w:val="num" w:pos="720"/>
        </w:tabs>
        <w:spacing w:after="0" w:line="240" w:lineRule="auto"/>
        <w:ind w:hanging="720"/>
        <w:rPr>
          <w:rFonts w:ascii="Calibri" w:hAnsi="Calibri" w:cs="Calibri"/>
          <w:sz w:val="28"/>
          <w:szCs w:val="28"/>
        </w:rPr>
      </w:pPr>
      <w:r w:rsidRPr="005F49EB">
        <w:rPr>
          <w:rFonts w:ascii="Calibri" w:hAnsi="Calibri" w:cs="Calibri"/>
          <w:sz w:val="28"/>
          <w:szCs w:val="28"/>
        </w:rPr>
        <w:t xml:space="preserve">Where officers at their discretion determine it is possible to formulate recommendations to the licence holder in relation to the exhibition of the film </w:t>
      </w:r>
      <w:proofErr w:type="gramStart"/>
      <w:r w:rsidRPr="005F49EB">
        <w:rPr>
          <w:rFonts w:ascii="Calibri" w:hAnsi="Calibri" w:cs="Calibri"/>
          <w:sz w:val="28"/>
          <w:szCs w:val="28"/>
        </w:rPr>
        <w:t>on the basis of</w:t>
      </w:r>
      <w:proofErr w:type="gramEnd"/>
      <w:r w:rsidRPr="005F49EB">
        <w:rPr>
          <w:rFonts w:ascii="Calibri" w:hAnsi="Calibri" w:cs="Calibri"/>
          <w:sz w:val="28"/>
          <w:szCs w:val="28"/>
        </w:rPr>
        <w:t xml:space="preserve"> this information, recommendations may be made on this basis alone.</w:t>
      </w:r>
    </w:p>
    <w:p w14:paraId="276F6C74" w14:textId="77777777" w:rsidR="005F49EB" w:rsidRDefault="005F49EB" w:rsidP="005F49EB">
      <w:pPr>
        <w:pStyle w:val="ListParagraph"/>
        <w:spacing w:after="0" w:line="240" w:lineRule="auto"/>
        <w:rPr>
          <w:rFonts w:ascii="Calibri" w:hAnsi="Calibri" w:cs="Calibri"/>
          <w:sz w:val="28"/>
          <w:szCs w:val="28"/>
        </w:rPr>
      </w:pPr>
    </w:p>
    <w:p w14:paraId="081C9BD1" w14:textId="3A534449" w:rsidR="006C604A" w:rsidRDefault="006C604A" w:rsidP="005F49EB">
      <w:pPr>
        <w:pStyle w:val="ListParagraph"/>
        <w:numPr>
          <w:ilvl w:val="1"/>
          <w:numId w:val="88"/>
        </w:numPr>
        <w:tabs>
          <w:tab w:val="num" w:pos="720"/>
        </w:tabs>
        <w:spacing w:after="0" w:line="240" w:lineRule="auto"/>
        <w:ind w:hanging="720"/>
        <w:rPr>
          <w:rFonts w:ascii="Calibri" w:hAnsi="Calibri" w:cs="Calibri"/>
          <w:sz w:val="28"/>
          <w:szCs w:val="28"/>
        </w:rPr>
      </w:pPr>
      <w:r w:rsidRPr="005F49EB">
        <w:rPr>
          <w:rFonts w:ascii="Calibri" w:hAnsi="Calibri" w:cs="Calibri"/>
          <w:sz w:val="28"/>
          <w:szCs w:val="28"/>
        </w:rPr>
        <w:t xml:space="preserve">However, in accordance with Annex D Part 5 of the National Guidance the Licensing Officer may at his/her discretion request a copy of the film(s) on DVD format (or another agreed digital format), the cost to be borne by the applicant.    If </w:t>
      </w:r>
      <w:proofErr w:type="gramStart"/>
      <w:r w:rsidRPr="005F49EB">
        <w:rPr>
          <w:rFonts w:ascii="Calibri" w:hAnsi="Calibri" w:cs="Calibri"/>
          <w:sz w:val="28"/>
          <w:szCs w:val="28"/>
        </w:rPr>
        <w:t>this  is</w:t>
      </w:r>
      <w:proofErr w:type="gramEnd"/>
      <w:r w:rsidRPr="005F49EB">
        <w:rPr>
          <w:rFonts w:ascii="Calibri" w:hAnsi="Calibri" w:cs="Calibri"/>
          <w:sz w:val="28"/>
          <w:szCs w:val="28"/>
        </w:rPr>
        <w:t xml:space="preserve"> not possible, the Licensing Officer may agree to arrange for a suitable venue to view the film(s).</w:t>
      </w:r>
    </w:p>
    <w:p w14:paraId="17A7B317" w14:textId="77777777" w:rsidR="005F49EB" w:rsidRPr="005F49EB" w:rsidRDefault="005F49EB" w:rsidP="005F49EB">
      <w:pPr>
        <w:pStyle w:val="ListParagraph"/>
        <w:rPr>
          <w:rFonts w:ascii="Calibri" w:hAnsi="Calibri" w:cs="Calibri"/>
          <w:sz w:val="28"/>
          <w:szCs w:val="28"/>
        </w:rPr>
      </w:pPr>
    </w:p>
    <w:p w14:paraId="27B962B1" w14:textId="4E5B7B00" w:rsidR="006C604A" w:rsidRDefault="006C604A" w:rsidP="005F49EB">
      <w:pPr>
        <w:pStyle w:val="ListParagraph"/>
        <w:numPr>
          <w:ilvl w:val="1"/>
          <w:numId w:val="88"/>
        </w:numPr>
        <w:tabs>
          <w:tab w:val="num" w:pos="720"/>
        </w:tabs>
        <w:spacing w:after="0" w:line="240" w:lineRule="auto"/>
        <w:ind w:hanging="720"/>
        <w:rPr>
          <w:rFonts w:ascii="Calibri" w:hAnsi="Calibri" w:cs="Calibri"/>
          <w:sz w:val="28"/>
          <w:szCs w:val="28"/>
        </w:rPr>
      </w:pPr>
      <w:r w:rsidRPr="005F49EB">
        <w:rPr>
          <w:rFonts w:ascii="Calibri" w:hAnsi="Calibri" w:cs="Calibri"/>
          <w:sz w:val="28"/>
          <w:szCs w:val="28"/>
        </w:rPr>
        <w:t>The Licensing Officer whilst viewing the film(s) may have regard to BBFC Guidelines and National Guidance and shall issue a Notice of Determination of the application within 5 working days from the date of the viewing.</w:t>
      </w:r>
    </w:p>
    <w:p w14:paraId="5F3EBA50" w14:textId="77777777" w:rsidR="005F49EB" w:rsidRPr="005F49EB" w:rsidRDefault="005F49EB" w:rsidP="005F49EB">
      <w:pPr>
        <w:pStyle w:val="ListParagraph"/>
        <w:rPr>
          <w:rFonts w:ascii="Calibri" w:hAnsi="Calibri" w:cs="Calibri"/>
          <w:sz w:val="28"/>
          <w:szCs w:val="28"/>
        </w:rPr>
      </w:pPr>
    </w:p>
    <w:p w14:paraId="7929AF8B" w14:textId="77777777" w:rsidR="006C604A" w:rsidRDefault="006C604A" w:rsidP="005F49EB">
      <w:pPr>
        <w:pStyle w:val="ListParagraph"/>
        <w:numPr>
          <w:ilvl w:val="1"/>
          <w:numId w:val="88"/>
        </w:numPr>
        <w:tabs>
          <w:tab w:val="num" w:pos="720"/>
        </w:tabs>
        <w:spacing w:after="0" w:line="240" w:lineRule="auto"/>
        <w:ind w:hanging="720"/>
        <w:rPr>
          <w:rFonts w:ascii="Calibri" w:hAnsi="Calibri" w:cs="Calibri"/>
          <w:sz w:val="28"/>
          <w:szCs w:val="28"/>
        </w:rPr>
      </w:pPr>
      <w:r w:rsidRPr="005F49EB">
        <w:rPr>
          <w:rFonts w:ascii="Calibri" w:hAnsi="Calibri" w:cs="Calibri"/>
          <w:sz w:val="28"/>
          <w:szCs w:val="28"/>
        </w:rPr>
        <w:t>When considering all such requests the Licensing Officer will pay particular attention to the Protection of Children from Harm Licensing Objective.</w:t>
      </w:r>
    </w:p>
    <w:p w14:paraId="3016ECD0" w14:textId="77777777" w:rsidR="005F49EB" w:rsidRPr="005F49EB" w:rsidRDefault="005F49EB" w:rsidP="005F49EB">
      <w:pPr>
        <w:pStyle w:val="ListParagraph"/>
        <w:rPr>
          <w:rFonts w:ascii="Calibri" w:hAnsi="Calibri" w:cs="Calibri"/>
          <w:sz w:val="28"/>
          <w:szCs w:val="28"/>
        </w:rPr>
      </w:pPr>
    </w:p>
    <w:p w14:paraId="7613418C" w14:textId="77777777" w:rsidR="006C604A" w:rsidRDefault="006C604A" w:rsidP="005F49EB">
      <w:pPr>
        <w:pStyle w:val="ListParagraph"/>
        <w:numPr>
          <w:ilvl w:val="1"/>
          <w:numId w:val="88"/>
        </w:numPr>
        <w:tabs>
          <w:tab w:val="num" w:pos="720"/>
        </w:tabs>
        <w:spacing w:after="0" w:line="240" w:lineRule="auto"/>
        <w:ind w:hanging="720"/>
        <w:rPr>
          <w:rFonts w:ascii="Calibri" w:hAnsi="Calibri" w:cs="Calibri"/>
          <w:sz w:val="28"/>
          <w:szCs w:val="28"/>
        </w:rPr>
      </w:pPr>
      <w:r w:rsidRPr="005F49EB">
        <w:rPr>
          <w:rFonts w:ascii="Calibri" w:hAnsi="Calibri" w:cs="Calibri"/>
          <w:sz w:val="28"/>
          <w:szCs w:val="28"/>
        </w:rPr>
        <w:t xml:space="preserve">In line with Annex D Part 5 of the National Guidance, where a film(s) is recommended by the Licensing Authority as falling into an age restrictive category, no person under the age specified shall be admitted.  Where a film(s) is recommended by the Licensing Authority as falling into a category requiring any persons under a specified age to be accompanied by an adult, no person under the age specified shall be admitted unaccompanied by an adult.  </w:t>
      </w:r>
    </w:p>
    <w:p w14:paraId="6339E537" w14:textId="77777777" w:rsidR="005F49EB" w:rsidRPr="005F49EB" w:rsidRDefault="005F49EB" w:rsidP="005F49EB">
      <w:pPr>
        <w:pStyle w:val="ListParagraph"/>
        <w:rPr>
          <w:rFonts w:ascii="Calibri" w:hAnsi="Calibri" w:cs="Calibri"/>
          <w:sz w:val="28"/>
          <w:szCs w:val="28"/>
        </w:rPr>
      </w:pPr>
    </w:p>
    <w:p w14:paraId="690CFA4A" w14:textId="77777777" w:rsidR="006C604A" w:rsidRDefault="006C604A" w:rsidP="005F49EB">
      <w:pPr>
        <w:pStyle w:val="ListParagraph"/>
        <w:numPr>
          <w:ilvl w:val="1"/>
          <w:numId w:val="88"/>
        </w:numPr>
        <w:tabs>
          <w:tab w:val="num" w:pos="720"/>
        </w:tabs>
        <w:spacing w:after="0" w:line="240" w:lineRule="auto"/>
        <w:ind w:hanging="720"/>
        <w:rPr>
          <w:rFonts w:ascii="Calibri" w:hAnsi="Calibri" w:cs="Calibri"/>
          <w:sz w:val="28"/>
          <w:szCs w:val="28"/>
        </w:rPr>
      </w:pPr>
      <w:r w:rsidRPr="005F49EB">
        <w:rPr>
          <w:rFonts w:ascii="Calibri" w:hAnsi="Calibri" w:cs="Calibri"/>
          <w:sz w:val="28"/>
          <w:szCs w:val="28"/>
        </w:rPr>
        <w:t xml:space="preserve">In these circumstances, the licence holder will be required to display in a conspicuous position a notice clearly stating the relevant age restrictions and requirements.  </w:t>
      </w:r>
      <w:proofErr w:type="gramStart"/>
      <w:r w:rsidRPr="005F49EB">
        <w:rPr>
          <w:rFonts w:ascii="Calibri" w:hAnsi="Calibri" w:cs="Calibri"/>
          <w:sz w:val="28"/>
          <w:szCs w:val="28"/>
        </w:rPr>
        <w:t>With regard to</w:t>
      </w:r>
      <w:proofErr w:type="gramEnd"/>
      <w:r w:rsidRPr="005F49EB">
        <w:rPr>
          <w:rFonts w:ascii="Calibri" w:hAnsi="Calibri" w:cs="Calibri"/>
          <w:sz w:val="28"/>
          <w:szCs w:val="28"/>
        </w:rPr>
        <w:t xml:space="preserve"> the wording of such Notices, the Licensing Authority shall adopt the example as laid out in the National Guidance:</w:t>
      </w:r>
    </w:p>
    <w:p w14:paraId="42060AD1" w14:textId="77777777" w:rsidR="005F49EB" w:rsidRPr="005F49EB" w:rsidRDefault="005F49EB" w:rsidP="005F49EB">
      <w:pPr>
        <w:pStyle w:val="ListParagraph"/>
        <w:ind w:left="541"/>
        <w:jc w:val="center"/>
        <w:rPr>
          <w:rFonts w:ascii="Calibri" w:hAnsi="Calibri" w:cs="Calibri"/>
          <w:sz w:val="28"/>
          <w:szCs w:val="28"/>
        </w:rPr>
      </w:pPr>
      <w:r w:rsidRPr="005F49EB">
        <w:rPr>
          <w:rFonts w:ascii="Calibri" w:hAnsi="Calibri" w:cs="Calibri"/>
          <w:sz w:val="28"/>
          <w:szCs w:val="28"/>
        </w:rPr>
        <w:lastRenderedPageBreak/>
        <w:t>“PERSONS UNDER THE AGE OF [</w:t>
      </w:r>
      <w:r w:rsidRPr="005F49EB">
        <w:rPr>
          <w:rFonts w:ascii="Calibri" w:hAnsi="Calibri" w:cs="Calibri"/>
          <w:i/>
          <w:iCs/>
          <w:sz w:val="28"/>
          <w:szCs w:val="28"/>
        </w:rPr>
        <w:t xml:space="preserve">INSERT APPROPRIATE AGE] </w:t>
      </w:r>
      <w:r w:rsidRPr="005F49EB">
        <w:rPr>
          <w:rFonts w:ascii="Calibri" w:hAnsi="Calibri" w:cs="Calibri"/>
          <w:sz w:val="28"/>
          <w:szCs w:val="28"/>
        </w:rPr>
        <w:t>CANNOT BE ADMITTED TO ANY PART OF THE PROGRAMME”</w:t>
      </w:r>
    </w:p>
    <w:p w14:paraId="7CD9C5F8" w14:textId="77777777" w:rsidR="005F49EB" w:rsidRPr="005F49EB" w:rsidRDefault="005F49EB" w:rsidP="005F49EB">
      <w:pPr>
        <w:pStyle w:val="ListParagraph"/>
        <w:ind w:left="541"/>
        <w:rPr>
          <w:rFonts w:ascii="Calibri" w:hAnsi="Calibri" w:cs="Calibri"/>
          <w:sz w:val="28"/>
          <w:szCs w:val="28"/>
        </w:rPr>
      </w:pPr>
    </w:p>
    <w:p w14:paraId="498CB753" w14:textId="77777777" w:rsidR="005F49EB" w:rsidRPr="005F49EB" w:rsidRDefault="005F49EB" w:rsidP="005F49EB">
      <w:pPr>
        <w:pStyle w:val="ListParagraph"/>
        <w:ind w:left="541"/>
        <w:jc w:val="center"/>
        <w:rPr>
          <w:rFonts w:ascii="Calibri" w:hAnsi="Calibri" w:cs="Calibri"/>
          <w:sz w:val="28"/>
          <w:szCs w:val="28"/>
        </w:rPr>
      </w:pPr>
      <w:r w:rsidRPr="005F49EB">
        <w:rPr>
          <w:rFonts w:ascii="Calibri" w:hAnsi="Calibri" w:cs="Calibri"/>
          <w:sz w:val="28"/>
          <w:szCs w:val="28"/>
        </w:rPr>
        <w:t>Or</w:t>
      </w:r>
    </w:p>
    <w:p w14:paraId="3661CB49" w14:textId="77777777" w:rsidR="005F49EB" w:rsidRPr="005F49EB" w:rsidRDefault="005F49EB" w:rsidP="005F49EB">
      <w:pPr>
        <w:pStyle w:val="ListParagraph"/>
        <w:ind w:left="541"/>
        <w:rPr>
          <w:rFonts w:ascii="Calibri" w:hAnsi="Calibri" w:cs="Calibri"/>
          <w:sz w:val="28"/>
          <w:szCs w:val="28"/>
        </w:rPr>
      </w:pPr>
    </w:p>
    <w:p w14:paraId="60C08B15" w14:textId="6923A61F" w:rsidR="005F49EB" w:rsidRPr="005F49EB" w:rsidRDefault="005F49EB" w:rsidP="005F49EB">
      <w:pPr>
        <w:pStyle w:val="ListParagraph"/>
        <w:ind w:left="541"/>
        <w:rPr>
          <w:rFonts w:ascii="Calibri" w:hAnsi="Calibri" w:cs="Calibri"/>
          <w:sz w:val="28"/>
          <w:szCs w:val="28"/>
        </w:rPr>
      </w:pPr>
      <w:r w:rsidRPr="005F49EB">
        <w:rPr>
          <w:rFonts w:ascii="Calibri" w:hAnsi="Calibri" w:cs="Calibri"/>
          <w:sz w:val="28"/>
          <w:szCs w:val="28"/>
        </w:rPr>
        <w:t>“PERSONS UNDER THE AGE OF [</w:t>
      </w:r>
      <w:r w:rsidRPr="005F49EB">
        <w:rPr>
          <w:rFonts w:ascii="Calibri" w:hAnsi="Calibri" w:cs="Calibri"/>
          <w:i/>
          <w:iCs/>
          <w:sz w:val="28"/>
          <w:szCs w:val="28"/>
        </w:rPr>
        <w:t xml:space="preserve">INSERT APPROPRIATE AGE] </w:t>
      </w:r>
      <w:r w:rsidRPr="005F49EB">
        <w:rPr>
          <w:rFonts w:ascii="Calibri" w:hAnsi="Calibri" w:cs="Calibri"/>
          <w:sz w:val="28"/>
          <w:szCs w:val="28"/>
        </w:rPr>
        <w:t>CAN ONLY BE ADMITTED TO THE PROGRAMME IF ACCOMPANIED BY AN ADULT”</w:t>
      </w:r>
    </w:p>
    <w:p w14:paraId="4C0CBDE5" w14:textId="77777777" w:rsidR="005F49EB" w:rsidRPr="005F49EB" w:rsidRDefault="005F49EB" w:rsidP="005F49EB">
      <w:pPr>
        <w:pStyle w:val="ListParagraph"/>
        <w:rPr>
          <w:rFonts w:ascii="Calibri" w:hAnsi="Calibri" w:cs="Calibri"/>
          <w:sz w:val="28"/>
          <w:szCs w:val="28"/>
        </w:rPr>
      </w:pPr>
    </w:p>
    <w:p w14:paraId="21716D39" w14:textId="77777777" w:rsidR="006C604A" w:rsidRDefault="006C604A" w:rsidP="005F49EB">
      <w:pPr>
        <w:pStyle w:val="ListParagraph"/>
        <w:numPr>
          <w:ilvl w:val="1"/>
          <w:numId w:val="88"/>
        </w:numPr>
        <w:tabs>
          <w:tab w:val="num" w:pos="720"/>
        </w:tabs>
        <w:spacing w:after="0" w:line="240" w:lineRule="auto"/>
        <w:ind w:hanging="720"/>
        <w:rPr>
          <w:rFonts w:ascii="Calibri" w:hAnsi="Calibri" w:cs="Calibri"/>
          <w:sz w:val="28"/>
          <w:szCs w:val="28"/>
        </w:rPr>
      </w:pPr>
      <w:proofErr w:type="gramStart"/>
      <w:r w:rsidRPr="005F49EB">
        <w:rPr>
          <w:rFonts w:ascii="Calibri" w:hAnsi="Calibri" w:cs="Calibri"/>
          <w:sz w:val="28"/>
          <w:szCs w:val="28"/>
        </w:rPr>
        <w:t>In order to</w:t>
      </w:r>
      <w:proofErr w:type="gramEnd"/>
      <w:r w:rsidRPr="005F49EB">
        <w:rPr>
          <w:rFonts w:ascii="Calibri" w:hAnsi="Calibri" w:cs="Calibri"/>
          <w:sz w:val="28"/>
          <w:szCs w:val="28"/>
        </w:rPr>
        <w:t xml:space="preserve"> ensure the promotion of the Protection of Children from Harm and Prevention of Crime and Disorder licensing objectives, the Licensing Authority will formally advise the licence holder and applicant of any recommendation(s) on the restriction on the age of access for children to the film(s).  This may also include any relevant notices required to be displayed by the licence holder inside and outside the premises.  The licensed premises hosting the exhibition of film will be expected to comply with these recommendations.</w:t>
      </w:r>
    </w:p>
    <w:p w14:paraId="1B5C5319" w14:textId="77777777" w:rsidR="005F49EB" w:rsidRDefault="005F49EB" w:rsidP="005F49EB">
      <w:pPr>
        <w:pStyle w:val="ListParagraph"/>
        <w:spacing w:after="0" w:line="240" w:lineRule="auto"/>
        <w:rPr>
          <w:rFonts w:ascii="Calibri" w:hAnsi="Calibri" w:cs="Calibri"/>
          <w:sz w:val="28"/>
          <w:szCs w:val="28"/>
        </w:rPr>
      </w:pPr>
    </w:p>
    <w:p w14:paraId="6EA613CA" w14:textId="5A0F632B" w:rsidR="006C604A" w:rsidRDefault="006C604A" w:rsidP="005F49EB">
      <w:pPr>
        <w:pStyle w:val="ListParagraph"/>
        <w:numPr>
          <w:ilvl w:val="1"/>
          <w:numId w:val="88"/>
        </w:numPr>
        <w:tabs>
          <w:tab w:val="num" w:pos="720"/>
        </w:tabs>
        <w:spacing w:after="0" w:line="240" w:lineRule="auto"/>
        <w:ind w:hanging="720"/>
        <w:rPr>
          <w:rFonts w:ascii="Calibri" w:hAnsi="Calibri" w:cs="Calibri"/>
          <w:sz w:val="28"/>
          <w:szCs w:val="28"/>
        </w:rPr>
      </w:pPr>
      <w:r w:rsidRPr="005F49EB">
        <w:rPr>
          <w:rFonts w:ascii="Calibri" w:hAnsi="Calibri" w:cs="Calibri"/>
          <w:sz w:val="28"/>
          <w:szCs w:val="28"/>
        </w:rPr>
        <w:t>Where requests are made to the Licensing Authority to exhibit a film(s) to be shown to persons 18 and over the licence holder will be required to display in a conspicuous position a notice clearly stating that the Licensing Authority has authorised the film(s) but has not viewed it.  This statement should be incorporated within any promotional literature and on any relevant web site including where relevant the licence holder’s web site.</w:t>
      </w:r>
    </w:p>
    <w:p w14:paraId="1E5644EC" w14:textId="77777777" w:rsidR="005F49EB" w:rsidRPr="005F49EB" w:rsidRDefault="005F49EB" w:rsidP="005F49EB">
      <w:pPr>
        <w:pStyle w:val="ListParagraph"/>
        <w:rPr>
          <w:rFonts w:ascii="Calibri" w:hAnsi="Calibri" w:cs="Calibri"/>
          <w:sz w:val="28"/>
          <w:szCs w:val="28"/>
        </w:rPr>
      </w:pPr>
    </w:p>
    <w:p w14:paraId="103D3FF7" w14:textId="77777777" w:rsidR="006C604A" w:rsidRDefault="006C604A" w:rsidP="005F49EB">
      <w:pPr>
        <w:pStyle w:val="ListParagraph"/>
        <w:numPr>
          <w:ilvl w:val="1"/>
          <w:numId w:val="88"/>
        </w:numPr>
        <w:tabs>
          <w:tab w:val="num" w:pos="720"/>
        </w:tabs>
        <w:spacing w:after="0" w:line="240" w:lineRule="auto"/>
        <w:ind w:hanging="720"/>
        <w:rPr>
          <w:rFonts w:ascii="Calibri" w:hAnsi="Calibri" w:cs="Calibri"/>
          <w:sz w:val="28"/>
          <w:szCs w:val="28"/>
        </w:rPr>
      </w:pPr>
      <w:r w:rsidRPr="005F49EB">
        <w:rPr>
          <w:rFonts w:ascii="Calibri" w:hAnsi="Calibri" w:cs="Calibri"/>
          <w:sz w:val="28"/>
          <w:szCs w:val="28"/>
        </w:rPr>
        <w:t>The Licensing Authority recognises the principle that adults should be free to choose their own entertainment and will not normally override this principle -as such requests shall not normally be refused.   However, in all cases the Licensing Authority will expect the applicant to follow the BBFC’s Guidelines for 18 and R18 restricted films.</w:t>
      </w:r>
    </w:p>
    <w:p w14:paraId="2307C028" w14:textId="77777777" w:rsidR="005F49EB" w:rsidRPr="005F49EB" w:rsidRDefault="005F49EB" w:rsidP="005F49EB">
      <w:pPr>
        <w:pStyle w:val="ListParagraph"/>
        <w:rPr>
          <w:rFonts w:ascii="Calibri" w:hAnsi="Calibri" w:cs="Calibri"/>
          <w:sz w:val="28"/>
          <w:szCs w:val="28"/>
        </w:rPr>
      </w:pPr>
    </w:p>
    <w:p w14:paraId="579CA144" w14:textId="77777777" w:rsidR="006C604A" w:rsidRDefault="006C604A" w:rsidP="005F49EB">
      <w:pPr>
        <w:pStyle w:val="ListParagraph"/>
        <w:numPr>
          <w:ilvl w:val="1"/>
          <w:numId w:val="88"/>
        </w:numPr>
        <w:tabs>
          <w:tab w:val="num" w:pos="720"/>
        </w:tabs>
        <w:spacing w:after="0" w:line="240" w:lineRule="auto"/>
        <w:ind w:hanging="720"/>
        <w:rPr>
          <w:rFonts w:ascii="Calibri" w:hAnsi="Calibri" w:cs="Calibri"/>
          <w:sz w:val="28"/>
          <w:szCs w:val="28"/>
        </w:rPr>
      </w:pPr>
      <w:r w:rsidRPr="005F49EB">
        <w:rPr>
          <w:rFonts w:ascii="Calibri" w:hAnsi="Calibri" w:cs="Calibri"/>
          <w:sz w:val="28"/>
          <w:szCs w:val="28"/>
        </w:rPr>
        <w:t xml:space="preserve">Save where less than 28 days’ notice of the application is given, the applicant will have a right to request a review of the Licensing Officer’s decision by the Licensing Sub Committee.  </w:t>
      </w:r>
    </w:p>
    <w:p w14:paraId="448EB978" w14:textId="77777777" w:rsidR="005F49EB" w:rsidRDefault="005F49EB" w:rsidP="005F49EB">
      <w:pPr>
        <w:pStyle w:val="ListParagraph"/>
        <w:rPr>
          <w:rFonts w:ascii="Calibri" w:hAnsi="Calibri" w:cs="Calibri"/>
          <w:sz w:val="28"/>
          <w:szCs w:val="28"/>
        </w:rPr>
      </w:pPr>
    </w:p>
    <w:p w14:paraId="42AAB3D8" w14:textId="77777777" w:rsidR="005F49EB" w:rsidRDefault="005F49EB" w:rsidP="005F49EB">
      <w:pPr>
        <w:pStyle w:val="ListParagraph"/>
        <w:rPr>
          <w:rFonts w:ascii="Calibri" w:hAnsi="Calibri" w:cs="Calibri"/>
          <w:sz w:val="28"/>
          <w:szCs w:val="28"/>
        </w:rPr>
      </w:pPr>
    </w:p>
    <w:p w14:paraId="19268C5A" w14:textId="77777777" w:rsidR="005F49EB" w:rsidRDefault="005F49EB" w:rsidP="005F49EB">
      <w:pPr>
        <w:pStyle w:val="ListParagraph"/>
        <w:rPr>
          <w:rFonts w:ascii="Calibri" w:hAnsi="Calibri" w:cs="Calibri"/>
          <w:sz w:val="28"/>
          <w:szCs w:val="28"/>
        </w:rPr>
      </w:pPr>
    </w:p>
    <w:p w14:paraId="01874C71" w14:textId="77777777" w:rsidR="005F49EB" w:rsidRDefault="005F49EB" w:rsidP="005F49EB">
      <w:pPr>
        <w:pStyle w:val="ListParagraph"/>
        <w:rPr>
          <w:rFonts w:ascii="Calibri" w:hAnsi="Calibri" w:cs="Calibri"/>
          <w:sz w:val="28"/>
          <w:szCs w:val="28"/>
        </w:rPr>
      </w:pPr>
    </w:p>
    <w:p w14:paraId="0E1A4E86" w14:textId="77777777" w:rsidR="005F49EB" w:rsidRPr="006C604A" w:rsidRDefault="005F49EB" w:rsidP="005F49EB">
      <w:pPr>
        <w:pStyle w:val="Heading5"/>
        <w:keepLines w:val="0"/>
        <w:tabs>
          <w:tab w:val="num" w:pos="720"/>
        </w:tabs>
        <w:spacing w:before="0" w:after="0" w:line="240" w:lineRule="auto"/>
        <w:ind w:left="720" w:hanging="720"/>
        <w:rPr>
          <w:rFonts w:ascii="Calibri" w:hAnsi="Calibri" w:cs="Calibri"/>
          <w:sz w:val="28"/>
          <w:szCs w:val="28"/>
        </w:rPr>
      </w:pPr>
      <w:r w:rsidRPr="006C604A">
        <w:rPr>
          <w:rFonts w:ascii="Calibri" w:hAnsi="Calibri" w:cs="Calibri"/>
          <w:sz w:val="28"/>
          <w:szCs w:val="28"/>
        </w:rPr>
        <w:lastRenderedPageBreak/>
        <w:t>SECTION 20 LICENSING ACT 2003: EXHIBITION OF FILMS</w:t>
      </w:r>
    </w:p>
    <w:p w14:paraId="5A79CF80" w14:textId="77777777" w:rsidR="005F49EB" w:rsidRPr="005F49EB" w:rsidRDefault="005F49EB" w:rsidP="005F49EB">
      <w:pPr>
        <w:pStyle w:val="ListParagraph"/>
        <w:rPr>
          <w:rFonts w:ascii="Calibri" w:hAnsi="Calibri" w:cs="Calibri"/>
          <w:sz w:val="28"/>
          <w:szCs w:val="28"/>
        </w:rPr>
      </w:pPr>
    </w:p>
    <w:p w14:paraId="18D65DED" w14:textId="1371C909" w:rsidR="006C604A" w:rsidRDefault="005F49EB" w:rsidP="005F49EB">
      <w:pPr>
        <w:pStyle w:val="ListParagraph"/>
        <w:numPr>
          <w:ilvl w:val="1"/>
          <w:numId w:val="88"/>
        </w:numPr>
        <w:tabs>
          <w:tab w:val="num" w:pos="720"/>
        </w:tabs>
        <w:spacing w:after="0" w:line="240" w:lineRule="auto"/>
        <w:ind w:hanging="720"/>
        <w:rPr>
          <w:rFonts w:ascii="Calibri" w:hAnsi="Calibri" w:cs="Calibri"/>
          <w:sz w:val="28"/>
          <w:szCs w:val="28"/>
        </w:rPr>
      </w:pPr>
      <w:r>
        <w:rPr>
          <w:rFonts w:ascii="Calibri" w:hAnsi="Calibri" w:cs="Calibri"/>
          <w:sz w:val="28"/>
          <w:szCs w:val="28"/>
        </w:rPr>
        <w:t>A</w:t>
      </w:r>
      <w:r w:rsidR="006C604A" w:rsidRPr="005F49EB">
        <w:rPr>
          <w:rFonts w:ascii="Calibri" w:hAnsi="Calibri" w:cs="Calibri"/>
          <w:sz w:val="28"/>
          <w:szCs w:val="28"/>
        </w:rPr>
        <w:t>ll premises permitted to exhibit films are subject to the following mandatory conditions:</w:t>
      </w:r>
    </w:p>
    <w:p w14:paraId="3D0BE9C5" w14:textId="77777777" w:rsidR="005F49EB" w:rsidRDefault="005F49EB" w:rsidP="005F49EB">
      <w:pPr>
        <w:pStyle w:val="ListParagraph"/>
        <w:spacing w:after="0" w:line="240" w:lineRule="auto"/>
        <w:rPr>
          <w:rFonts w:ascii="Calibri" w:hAnsi="Calibri" w:cs="Calibri"/>
          <w:sz w:val="28"/>
          <w:szCs w:val="28"/>
        </w:rPr>
      </w:pPr>
    </w:p>
    <w:p w14:paraId="4E4F44F5" w14:textId="474F9CE9" w:rsidR="006C604A" w:rsidRPr="005F49EB" w:rsidRDefault="006C604A" w:rsidP="005F49EB">
      <w:pPr>
        <w:pStyle w:val="ListParagraph"/>
        <w:numPr>
          <w:ilvl w:val="2"/>
          <w:numId w:val="88"/>
        </w:numPr>
        <w:spacing w:after="0" w:line="240" w:lineRule="auto"/>
        <w:rPr>
          <w:rFonts w:ascii="Calibri" w:hAnsi="Calibri" w:cs="Calibri"/>
          <w:sz w:val="28"/>
          <w:szCs w:val="28"/>
        </w:rPr>
      </w:pPr>
      <w:r w:rsidRPr="005F49EB">
        <w:rPr>
          <w:rFonts w:ascii="Calibri" w:hAnsi="Calibri" w:cs="Calibri"/>
          <w:i/>
          <w:iCs/>
          <w:sz w:val="28"/>
          <w:szCs w:val="28"/>
        </w:rPr>
        <w:t>Where a Premises Licence or Club Premise Certificate authorises the exhibition of films, the licence or certificate must include a condition requiring the admission of children to the exhibition at any film to be restricted in accordance with these paragraphs.</w:t>
      </w:r>
    </w:p>
    <w:p w14:paraId="5E9076D4" w14:textId="77777777" w:rsidR="005F49EB" w:rsidRPr="005F49EB" w:rsidRDefault="005F49EB" w:rsidP="005F49EB">
      <w:pPr>
        <w:pStyle w:val="ListParagraph"/>
        <w:spacing w:after="0" w:line="240" w:lineRule="auto"/>
        <w:ind w:left="899"/>
        <w:rPr>
          <w:rFonts w:ascii="Calibri" w:hAnsi="Calibri" w:cs="Calibri"/>
          <w:sz w:val="28"/>
          <w:szCs w:val="28"/>
        </w:rPr>
      </w:pPr>
    </w:p>
    <w:p w14:paraId="5215394E" w14:textId="760FFE02" w:rsidR="006C604A" w:rsidRPr="005F49EB" w:rsidRDefault="006C604A" w:rsidP="005F49EB">
      <w:pPr>
        <w:pStyle w:val="ListParagraph"/>
        <w:numPr>
          <w:ilvl w:val="2"/>
          <w:numId w:val="88"/>
        </w:numPr>
        <w:spacing w:after="0" w:line="240" w:lineRule="auto"/>
        <w:rPr>
          <w:rFonts w:ascii="Calibri" w:hAnsi="Calibri" w:cs="Calibri"/>
          <w:sz w:val="28"/>
          <w:szCs w:val="28"/>
        </w:rPr>
      </w:pPr>
      <w:r w:rsidRPr="005F49EB">
        <w:rPr>
          <w:rFonts w:ascii="Calibri" w:hAnsi="Calibri" w:cs="Calibri"/>
          <w:i/>
          <w:iCs/>
          <w:sz w:val="28"/>
          <w:szCs w:val="28"/>
        </w:rPr>
        <w:t>Where a film classification body is specified in the licence or certificate, unless paragraph 3 (b) below applies, admission of children must be restricted in accordance with any recommendation by that body.</w:t>
      </w:r>
    </w:p>
    <w:p w14:paraId="0F2A8E37" w14:textId="77777777" w:rsidR="005F49EB" w:rsidRPr="005F49EB" w:rsidRDefault="005F49EB" w:rsidP="005F49EB">
      <w:pPr>
        <w:pStyle w:val="ListParagraph"/>
        <w:rPr>
          <w:rFonts w:ascii="Calibri" w:hAnsi="Calibri" w:cs="Calibri"/>
          <w:sz w:val="28"/>
          <w:szCs w:val="28"/>
        </w:rPr>
      </w:pPr>
    </w:p>
    <w:p w14:paraId="486E2D1E" w14:textId="77777777" w:rsidR="005F49EB" w:rsidRPr="005F49EB" w:rsidRDefault="006C604A" w:rsidP="005F49EB">
      <w:pPr>
        <w:pStyle w:val="ListParagraph"/>
        <w:numPr>
          <w:ilvl w:val="2"/>
          <w:numId w:val="88"/>
        </w:numPr>
        <w:spacing w:after="0" w:line="240" w:lineRule="auto"/>
        <w:rPr>
          <w:rFonts w:ascii="Calibri" w:hAnsi="Calibri" w:cs="Calibri"/>
          <w:sz w:val="28"/>
          <w:szCs w:val="28"/>
        </w:rPr>
      </w:pPr>
      <w:r w:rsidRPr="005F49EB">
        <w:rPr>
          <w:rFonts w:ascii="Calibri" w:hAnsi="Calibri" w:cs="Calibri"/>
          <w:i/>
          <w:iCs/>
          <w:sz w:val="28"/>
          <w:szCs w:val="28"/>
        </w:rPr>
        <w:t>Where:</w:t>
      </w:r>
      <w:r w:rsidR="005F49EB">
        <w:rPr>
          <w:rFonts w:ascii="Calibri" w:hAnsi="Calibri" w:cs="Calibri"/>
          <w:i/>
          <w:iCs/>
          <w:sz w:val="28"/>
          <w:szCs w:val="28"/>
        </w:rPr>
        <w:t xml:space="preserve"> </w:t>
      </w:r>
      <w:r w:rsidRPr="005F49EB">
        <w:rPr>
          <w:rFonts w:ascii="Calibri" w:hAnsi="Calibri" w:cs="Calibri"/>
          <w:i/>
          <w:iCs/>
          <w:sz w:val="28"/>
          <w:szCs w:val="28"/>
        </w:rPr>
        <w:t>the film classification body is not specified in the Licence or Certificate; or</w:t>
      </w:r>
      <w:r w:rsidR="005F49EB">
        <w:rPr>
          <w:rFonts w:ascii="Calibri" w:hAnsi="Calibri" w:cs="Calibri"/>
          <w:i/>
          <w:iCs/>
          <w:sz w:val="28"/>
          <w:szCs w:val="28"/>
        </w:rPr>
        <w:t xml:space="preserve"> </w:t>
      </w:r>
      <w:r w:rsidRPr="005F49EB">
        <w:rPr>
          <w:rFonts w:ascii="Calibri" w:hAnsi="Calibri" w:cs="Calibri"/>
          <w:i/>
          <w:iCs/>
          <w:sz w:val="28"/>
          <w:szCs w:val="28"/>
        </w:rPr>
        <w:t>the Licensing Authority has notified the holder of the Licence or the Club which holds the Certificate that this paragraph applies to the film in question, admission of children must be restricted in accordance with any recommendation made by the Licensing Authority.</w:t>
      </w:r>
    </w:p>
    <w:p w14:paraId="45C5BE66" w14:textId="77777777" w:rsidR="005F49EB" w:rsidRPr="005F49EB" w:rsidRDefault="005F49EB" w:rsidP="005F49EB">
      <w:pPr>
        <w:pStyle w:val="ListParagraph"/>
        <w:rPr>
          <w:rFonts w:ascii="Calibri" w:hAnsi="Calibri" w:cs="Calibri"/>
          <w:i/>
          <w:iCs/>
          <w:sz w:val="28"/>
          <w:szCs w:val="28"/>
        </w:rPr>
      </w:pPr>
    </w:p>
    <w:p w14:paraId="7CA2DC36" w14:textId="58FBA177" w:rsidR="006C604A" w:rsidRPr="005F49EB" w:rsidRDefault="006C604A" w:rsidP="005F49EB">
      <w:pPr>
        <w:pStyle w:val="ListParagraph"/>
        <w:numPr>
          <w:ilvl w:val="1"/>
          <w:numId w:val="88"/>
        </w:numPr>
        <w:spacing w:after="0" w:line="240" w:lineRule="auto"/>
        <w:ind w:hanging="720"/>
        <w:rPr>
          <w:rFonts w:ascii="Calibri" w:hAnsi="Calibri" w:cs="Calibri"/>
          <w:sz w:val="28"/>
          <w:szCs w:val="28"/>
        </w:rPr>
      </w:pPr>
      <w:r w:rsidRPr="005F49EB">
        <w:rPr>
          <w:rFonts w:ascii="Calibri" w:hAnsi="Calibri" w:cs="Calibri"/>
          <w:sz w:val="28"/>
          <w:szCs w:val="28"/>
        </w:rPr>
        <w:t>In these paragraphs "children" means persons aged under 18 and "film classification body" means the person or persons designated as the authority under Section 4 of the Video Recordings Act 1984 (authority to determine suitability of video works for classification</w:t>
      </w:r>
      <w:r w:rsidRPr="005F49EB">
        <w:rPr>
          <w:rFonts w:ascii="Calibri" w:hAnsi="Calibri" w:cs="Calibri"/>
          <w:b/>
          <w:sz w:val="28"/>
          <w:szCs w:val="28"/>
        </w:rPr>
        <w:t>).</w:t>
      </w:r>
    </w:p>
    <w:p w14:paraId="6B6A010B" w14:textId="77777777" w:rsidR="005F49EB" w:rsidRPr="005F49EB" w:rsidRDefault="005F49EB" w:rsidP="005F49EB">
      <w:pPr>
        <w:pStyle w:val="ListParagraph"/>
        <w:spacing w:after="0" w:line="240" w:lineRule="auto"/>
        <w:rPr>
          <w:rFonts w:ascii="Calibri" w:hAnsi="Calibri" w:cs="Calibri"/>
          <w:sz w:val="28"/>
          <w:szCs w:val="28"/>
        </w:rPr>
      </w:pPr>
    </w:p>
    <w:p w14:paraId="730959AE" w14:textId="77777777" w:rsidR="005F49EB" w:rsidRPr="006C604A" w:rsidRDefault="005F49EB" w:rsidP="005F49EB">
      <w:pPr>
        <w:pStyle w:val="Heading5"/>
        <w:keepLines w:val="0"/>
        <w:numPr>
          <w:ilvl w:val="0"/>
          <w:numId w:val="88"/>
        </w:numPr>
        <w:spacing w:before="0" w:after="0" w:line="240" w:lineRule="auto"/>
        <w:rPr>
          <w:rFonts w:ascii="Calibri" w:hAnsi="Calibri" w:cs="Calibri"/>
          <w:sz w:val="28"/>
          <w:szCs w:val="28"/>
        </w:rPr>
      </w:pPr>
      <w:r w:rsidRPr="006C604A">
        <w:rPr>
          <w:rFonts w:ascii="Calibri" w:hAnsi="Calibri" w:cs="Calibri"/>
          <w:sz w:val="28"/>
          <w:szCs w:val="28"/>
        </w:rPr>
        <w:t>EXEMPTIONS FOR THE SHOWING OF FILMS</w:t>
      </w:r>
    </w:p>
    <w:p w14:paraId="6D4EF24D" w14:textId="3A554DF0" w:rsidR="005F49EB" w:rsidRDefault="005F49EB" w:rsidP="005F49EB">
      <w:pPr>
        <w:pStyle w:val="ListParagraph"/>
        <w:spacing w:after="0" w:line="240" w:lineRule="auto"/>
        <w:rPr>
          <w:rFonts w:ascii="Calibri" w:hAnsi="Calibri" w:cs="Calibri"/>
          <w:b/>
          <w:sz w:val="28"/>
          <w:szCs w:val="28"/>
        </w:rPr>
      </w:pPr>
    </w:p>
    <w:p w14:paraId="75BBF38A" w14:textId="77777777" w:rsidR="005F49EB" w:rsidRPr="005F49EB" w:rsidRDefault="005F49EB" w:rsidP="005F49EB">
      <w:pPr>
        <w:pStyle w:val="ListParagraph"/>
        <w:spacing w:after="0" w:line="240" w:lineRule="auto"/>
        <w:rPr>
          <w:rFonts w:ascii="Calibri" w:hAnsi="Calibri" w:cs="Calibri"/>
          <w:sz w:val="28"/>
          <w:szCs w:val="28"/>
        </w:rPr>
      </w:pPr>
    </w:p>
    <w:p w14:paraId="265636C3" w14:textId="77777777" w:rsidR="005F49EB" w:rsidRDefault="006C604A" w:rsidP="005F49EB">
      <w:pPr>
        <w:pStyle w:val="ListParagraph"/>
        <w:numPr>
          <w:ilvl w:val="1"/>
          <w:numId w:val="88"/>
        </w:numPr>
        <w:tabs>
          <w:tab w:val="num" w:pos="720"/>
        </w:tabs>
        <w:spacing w:after="0" w:line="240" w:lineRule="auto"/>
        <w:ind w:hanging="720"/>
        <w:rPr>
          <w:rFonts w:ascii="Calibri" w:hAnsi="Calibri" w:cs="Calibri"/>
          <w:sz w:val="28"/>
          <w:szCs w:val="28"/>
        </w:rPr>
      </w:pPr>
      <w:r w:rsidRPr="005F49EB">
        <w:rPr>
          <w:rFonts w:ascii="Calibri" w:hAnsi="Calibri" w:cs="Calibri"/>
          <w:sz w:val="28"/>
          <w:szCs w:val="28"/>
        </w:rPr>
        <w:t>The provision of the exhibition of a film(s) is exempt from regulation by the Licensing Act 2003 if:</w:t>
      </w:r>
    </w:p>
    <w:p w14:paraId="5F0450A9" w14:textId="34549CBC" w:rsidR="006C604A" w:rsidRDefault="006C604A" w:rsidP="005F49EB">
      <w:pPr>
        <w:pStyle w:val="ListParagraph"/>
        <w:numPr>
          <w:ilvl w:val="2"/>
          <w:numId w:val="88"/>
        </w:numPr>
        <w:spacing w:after="0" w:line="240" w:lineRule="auto"/>
        <w:rPr>
          <w:rFonts w:ascii="Calibri" w:hAnsi="Calibri" w:cs="Calibri"/>
          <w:sz w:val="28"/>
          <w:szCs w:val="28"/>
        </w:rPr>
      </w:pPr>
      <w:r w:rsidRPr="005F49EB">
        <w:rPr>
          <w:rFonts w:ascii="Calibri" w:hAnsi="Calibri" w:cs="Calibri"/>
          <w:sz w:val="28"/>
          <w:szCs w:val="28"/>
        </w:rPr>
        <w:t>It consists of or forms part of an exhibit put on show for any purposes of a museum or art gallery (the LA03 does not define a museum or art gallery so the ordinary meaning of the term is taken)</w:t>
      </w:r>
      <w:r w:rsidR="005F49EB">
        <w:rPr>
          <w:rFonts w:ascii="Calibri" w:hAnsi="Calibri" w:cs="Calibri"/>
          <w:sz w:val="28"/>
          <w:szCs w:val="28"/>
        </w:rPr>
        <w:t>, or</w:t>
      </w:r>
    </w:p>
    <w:p w14:paraId="7E7CA188" w14:textId="77777777" w:rsidR="006C604A" w:rsidRDefault="006C604A" w:rsidP="005F49EB">
      <w:pPr>
        <w:pStyle w:val="ListParagraph"/>
        <w:numPr>
          <w:ilvl w:val="2"/>
          <w:numId w:val="88"/>
        </w:numPr>
        <w:spacing w:after="0" w:line="240" w:lineRule="auto"/>
        <w:rPr>
          <w:rFonts w:ascii="Calibri" w:hAnsi="Calibri" w:cs="Calibri"/>
          <w:sz w:val="28"/>
          <w:szCs w:val="28"/>
        </w:rPr>
      </w:pPr>
      <w:r w:rsidRPr="005F49EB">
        <w:rPr>
          <w:rFonts w:ascii="Calibri" w:hAnsi="Calibri" w:cs="Calibri"/>
          <w:sz w:val="28"/>
          <w:szCs w:val="28"/>
        </w:rPr>
        <w:t>Its sole or main purpose is to:</w:t>
      </w:r>
    </w:p>
    <w:p w14:paraId="0744F95B" w14:textId="77777777" w:rsidR="005F49EB" w:rsidRDefault="006C604A" w:rsidP="005F49EB">
      <w:pPr>
        <w:pStyle w:val="ListParagraph"/>
        <w:numPr>
          <w:ilvl w:val="5"/>
          <w:numId w:val="88"/>
        </w:numPr>
        <w:spacing w:after="0" w:line="240" w:lineRule="auto"/>
        <w:rPr>
          <w:rFonts w:ascii="Calibri" w:hAnsi="Calibri" w:cs="Calibri"/>
          <w:sz w:val="28"/>
          <w:szCs w:val="28"/>
        </w:rPr>
      </w:pPr>
      <w:r w:rsidRPr="005F49EB">
        <w:rPr>
          <w:rFonts w:ascii="Calibri" w:hAnsi="Calibri" w:cs="Calibri"/>
          <w:sz w:val="28"/>
          <w:szCs w:val="28"/>
        </w:rPr>
        <w:t>demonstrate any product,</w:t>
      </w:r>
    </w:p>
    <w:p w14:paraId="0486E879" w14:textId="5C15A8D9" w:rsidR="005F49EB" w:rsidRDefault="006C604A" w:rsidP="005F49EB">
      <w:pPr>
        <w:pStyle w:val="ListParagraph"/>
        <w:numPr>
          <w:ilvl w:val="5"/>
          <w:numId w:val="88"/>
        </w:numPr>
        <w:spacing w:after="0" w:line="240" w:lineRule="auto"/>
        <w:rPr>
          <w:rFonts w:ascii="Calibri" w:hAnsi="Calibri" w:cs="Calibri"/>
          <w:sz w:val="28"/>
          <w:szCs w:val="28"/>
        </w:rPr>
      </w:pPr>
      <w:r w:rsidRPr="005F49EB">
        <w:rPr>
          <w:rFonts w:ascii="Calibri" w:hAnsi="Calibri" w:cs="Calibri"/>
          <w:sz w:val="28"/>
          <w:szCs w:val="28"/>
        </w:rPr>
        <w:t>advertise any goods or services (excluding the advertising of films),</w:t>
      </w:r>
      <w:r w:rsidR="005F49EB">
        <w:rPr>
          <w:rFonts w:ascii="Calibri" w:hAnsi="Calibri" w:cs="Calibri"/>
          <w:sz w:val="28"/>
          <w:szCs w:val="28"/>
        </w:rPr>
        <w:t xml:space="preserve"> or</w:t>
      </w:r>
    </w:p>
    <w:p w14:paraId="7D35448B" w14:textId="3E95666B" w:rsidR="006C604A" w:rsidRPr="005F49EB" w:rsidRDefault="006C604A" w:rsidP="005F49EB">
      <w:pPr>
        <w:pStyle w:val="ListParagraph"/>
        <w:numPr>
          <w:ilvl w:val="5"/>
          <w:numId w:val="88"/>
        </w:numPr>
        <w:spacing w:after="0" w:line="240" w:lineRule="auto"/>
        <w:rPr>
          <w:rFonts w:ascii="Calibri" w:hAnsi="Calibri" w:cs="Calibri"/>
          <w:sz w:val="28"/>
          <w:szCs w:val="28"/>
        </w:rPr>
      </w:pPr>
      <w:r w:rsidRPr="005F49EB">
        <w:rPr>
          <w:rFonts w:ascii="Calibri" w:hAnsi="Calibri" w:cs="Calibri"/>
          <w:sz w:val="28"/>
          <w:szCs w:val="28"/>
        </w:rPr>
        <w:t>provide information, education or instruction</w:t>
      </w:r>
    </w:p>
    <w:p w14:paraId="7F9384CC" w14:textId="77777777" w:rsidR="006C604A" w:rsidRPr="006C604A" w:rsidRDefault="006C604A" w:rsidP="006C604A">
      <w:pPr>
        <w:rPr>
          <w:rFonts w:ascii="Calibri" w:hAnsi="Calibri" w:cs="Calibri"/>
          <w:sz w:val="28"/>
          <w:szCs w:val="28"/>
        </w:rPr>
      </w:pPr>
    </w:p>
    <w:p w14:paraId="595A937F" w14:textId="77777777" w:rsidR="006C604A" w:rsidRPr="006C604A" w:rsidRDefault="006C604A" w:rsidP="006C604A">
      <w:pPr>
        <w:rPr>
          <w:rFonts w:ascii="Calibri" w:hAnsi="Calibri" w:cs="Calibri"/>
          <w:b/>
          <w:sz w:val="28"/>
          <w:szCs w:val="28"/>
        </w:rPr>
      </w:pPr>
      <w:r w:rsidRPr="006C604A">
        <w:rPr>
          <w:rFonts w:ascii="Calibri" w:hAnsi="Calibri" w:cs="Calibri"/>
          <w:sz w:val="28"/>
          <w:szCs w:val="28"/>
        </w:rPr>
        <w:br w:type="page"/>
      </w:r>
      <w:r w:rsidRPr="006C604A">
        <w:rPr>
          <w:rFonts w:ascii="Calibri" w:hAnsi="Calibri" w:cs="Calibri"/>
          <w:b/>
          <w:sz w:val="28"/>
          <w:szCs w:val="28"/>
        </w:rPr>
        <w:lastRenderedPageBreak/>
        <w:t>Appendix 1</w:t>
      </w:r>
    </w:p>
    <w:p w14:paraId="5CD1B5C9" w14:textId="77777777" w:rsidR="005F49EB" w:rsidRDefault="005F49EB" w:rsidP="006C604A">
      <w:pPr>
        <w:rPr>
          <w:rFonts w:ascii="Calibri" w:hAnsi="Calibri" w:cs="Calibri"/>
          <w:b/>
          <w:sz w:val="28"/>
          <w:szCs w:val="28"/>
        </w:rPr>
      </w:pPr>
    </w:p>
    <w:p w14:paraId="692CBE50" w14:textId="45FB82B2" w:rsidR="006C604A" w:rsidRPr="006C604A" w:rsidRDefault="006C604A" w:rsidP="006C604A">
      <w:pPr>
        <w:rPr>
          <w:rFonts w:ascii="Calibri" w:hAnsi="Calibri" w:cs="Calibri"/>
          <w:b/>
          <w:sz w:val="28"/>
          <w:szCs w:val="28"/>
        </w:rPr>
      </w:pPr>
      <w:r w:rsidRPr="006C604A">
        <w:rPr>
          <w:rFonts w:ascii="Calibri" w:hAnsi="Calibri" w:cs="Calibri"/>
          <w:b/>
          <w:sz w:val="28"/>
          <w:szCs w:val="28"/>
        </w:rPr>
        <w:t>Specimen Recommendations in relation to films authorised for exhibition:</w:t>
      </w:r>
    </w:p>
    <w:p w14:paraId="7B8E5C57" w14:textId="77777777" w:rsidR="006C604A" w:rsidRPr="006C604A" w:rsidRDefault="006C604A" w:rsidP="005F49EB">
      <w:pPr>
        <w:numPr>
          <w:ilvl w:val="1"/>
          <w:numId w:val="125"/>
        </w:numPr>
        <w:tabs>
          <w:tab w:val="clear" w:pos="1440"/>
          <w:tab w:val="num" w:pos="360"/>
        </w:tabs>
        <w:spacing w:after="0" w:line="240" w:lineRule="auto"/>
        <w:ind w:left="360"/>
        <w:rPr>
          <w:rFonts w:ascii="Calibri" w:hAnsi="Calibri" w:cs="Calibri"/>
          <w:sz w:val="28"/>
          <w:szCs w:val="28"/>
        </w:rPr>
      </w:pPr>
      <w:r w:rsidRPr="006C604A">
        <w:rPr>
          <w:rFonts w:ascii="Calibri" w:hAnsi="Calibri" w:cs="Calibri"/>
          <w:sz w:val="28"/>
          <w:szCs w:val="28"/>
        </w:rPr>
        <w:t xml:space="preserve">The Age Recommendation </w:t>
      </w:r>
      <w:proofErr w:type="spellStart"/>
      <w:r w:rsidRPr="006C604A">
        <w:rPr>
          <w:rFonts w:ascii="Calibri" w:hAnsi="Calibri" w:cs="Calibri"/>
          <w:sz w:val="28"/>
          <w:szCs w:val="28"/>
        </w:rPr>
        <w:t>eg</w:t>
      </w:r>
      <w:proofErr w:type="spellEnd"/>
      <w:r w:rsidRPr="006C604A">
        <w:rPr>
          <w:rFonts w:ascii="Calibri" w:hAnsi="Calibri" w:cs="Calibri"/>
          <w:sz w:val="28"/>
          <w:szCs w:val="28"/>
        </w:rPr>
        <w:t>:</w:t>
      </w:r>
    </w:p>
    <w:p w14:paraId="1F796075" w14:textId="77777777" w:rsidR="006C604A" w:rsidRPr="006C604A" w:rsidRDefault="006C604A" w:rsidP="006C604A">
      <w:pPr>
        <w:rPr>
          <w:rFonts w:ascii="Calibri" w:hAnsi="Calibri" w:cs="Calibri"/>
          <w:sz w:val="28"/>
          <w:szCs w:val="28"/>
        </w:rPr>
      </w:pPr>
    </w:p>
    <w:p w14:paraId="0E7633CF" w14:textId="77777777" w:rsidR="006C604A" w:rsidRPr="006C604A" w:rsidRDefault="006C604A" w:rsidP="006C604A">
      <w:pPr>
        <w:ind w:left="720"/>
        <w:rPr>
          <w:rFonts w:ascii="Calibri" w:hAnsi="Calibri" w:cs="Calibri"/>
          <w:sz w:val="28"/>
          <w:szCs w:val="28"/>
        </w:rPr>
      </w:pPr>
      <w:r w:rsidRPr="006C604A">
        <w:rPr>
          <w:rFonts w:ascii="Calibri" w:hAnsi="Calibri" w:cs="Calibri"/>
          <w:sz w:val="28"/>
          <w:szCs w:val="28"/>
        </w:rPr>
        <w:t>“PERSONS UNDER THE AGE OF [</w:t>
      </w:r>
      <w:r w:rsidRPr="006C604A">
        <w:rPr>
          <w:rFonts w:ascii="Calibri" w:hAnsi="Calibri" w:cs="Calibri"/>
          <w:i/>
          <w:iCs/>
          <w:sz w:val="28"/>
          <w:szCs w:val="28"/>
        </w:rPr>
        <w:t xml:space="preserve">INSERT APPROPRIATE AGE] </w:t>
      </w:r>
      <w:r w:rsidRPr="006C604A">
        <w:rPr>
          <w:rFonts w:ascii="Calibri" w:hAnsi="Calibri" w:cs="Calibri"/>
          <w:sz w:val="28"/>
          <w:szCs w:val="28"/>
        </w:rPr>
        <w:t>CANNOT BE ADMITTED TO ANY PART OF THE PROGRAMME”</w:t>
      </w:r>
    </w:p>
    <w:p w14:paraId="25F55D2E" w14:textId="77777777" w:rsidR="006C604A" w:rsidRPr="006C604A" w:rsidRDefault="006C604A" w:rsidP="006C604A">
      <w:pPr>
        <w:ind w:left="720"/>
        <w:rPr>
          <w:rFonts w:ascii="Calibri" w:hAnsi="Calibri" w:cs="Calibri"/>
          <w:sz w:val="28"/>
          <w:szCs w:val="28"/>
        </w:rPr>
      </w:pPr>
      <w:r w:rsidRPr="006C604A">
        <w:rPr>
          <w:rFonts w:ascii="Calibri" w:hAnsi="Calibri" w:cs="Calibri"/>
          <w:sz w:val="28"/>
          <w:szCs w:val="28"/>
        </w:rPr>
        <w:t>Or</w:t>
      </w:r>
    </w:p>
    <w:p w14:paraId="34AEAAF5" w14:textId="77777777" w:rsidR="006C604A" w:rsidRPr="006C604A" w:rsidRDefault="006C604A" w:rsidP="006C604A">
      <w:pPr>
        <w:ind w:left="720"/>
        <w:rPr>
          <w:rFonts w:ascii="Calibri" w:hAnsi="Calibri" w:cs="Calibri"/>
          <w:sz w:val="28"/>
          <w:szCs w:val="28"/>
        </w:rPr>
      </w:pPr>
      <w:r w:rsidRPr="006C604A">
        <w:rPr>
          <w:rFonts w:ascii="Calibri" w:hAnsi="Calibri" w:cs="Calibri"/>
          <w:sz w:val="28"/>
          <w:szCs w:val="28"/>
        </w:rPr>
        <w:t>““PERSONS UNDER THE AGE OF [</w:t>
      </w:r>
      <w:r w:rsidRPr="006C604A">
        <w:rPr>
          <w:rFonts w:ascii="Calibri" w:hAnsi="Calibri" w:cs="Calibri"/>
          <w:i/>
          <w:iCs/>
          <w:sz w:val="28"/>
          <w:szCs w:val="28"/>
        </w:rPr>
        <w:t xml:space="preserve">INSERT APPROPRIATE AGE] </w:t>
      </w:r>
      <w:r w:rsidRPr="006C604A">
        <w:rPr>
          <w:rFonts w:ascii="Calibri" w:hAnsi="Calibri" w:cs="Calibri"/>
          <w:sz w:val="28"/>
          <w:szCs w:val="28"/>
        </w:rPr>
        <w:t>CAN ONLY BE ADMITTED TO THE PROGRAMME IF ACCOMPANIED BY AN ADULT”</w:t>
      </w:r>
    </w:p>
    <w:p w14:paraId="7D4564DF" w14:textId="77777777" w:rsidR="006C604A" w:rsidRPr="006C604A" w:rsidRDefault="006C604A" w:rsidP="005F49EB">
      <w:pPr>
        <w:numPr>
          <w:ilvl w:val="1"/>
          <w:numId w:val="125"/>
        </w:numPr>
        <w:tabs>
          <w:tab w:val="clear" w:pos="1440"/>
          <w:tab w:val="num" w:pos="360"/>
        </w:tabs>
        <w:spacing w:after="0" w:line="240" w:lineRule="auto"/>
        <w:ind w:left="360"/>
        <w:rPr>
          <w:rFonts w:ascii="Calibri" w:hAnsi="Calibri" w:cs="Calibri"/>
          <w:sz w:val="28"/>
          <w:szCs w:val="28"/>
        </w:rPr>
      </w:pPr>
      <w:r w:rsidRPr="006C604A">
        <w:rPr>
          <w:rFonts w:ascii="Calibri" w:hAnsi="Calibri" w:cs="Calibri"/>
          <w:sz w:val="28"/>
          <w:szCs w:val="28"/>
        </w:rPr>
        <w:t>That the premises licence or club premises certificate holder adopt a suitable management policy and procedure to monitor and enforce the recommendations on age restrictions.</w:t>
      </w:r>
    </w:p>
    <w:p w14:paraId="1D8DC8CC" w14:textId="77777777" w:rsidR="005F49EB" w:rsidRDefault="005F49EB" w:rsidP="005F49EB">
      <w:pPr>
        <w:spacing w:after="0" w:line="240" w:lineRule="auto"/>
        <w:ind w:left="360"/>
        <w:rPr>
          <w:rFonts w:ascii="Calibri" w:hAnsi="Calibri" w:cs="Calibri"/>
          <w:sz w:val="28"/>
          <w:szCs w:val="28"/>
        </w:rPr>
      </w:pPr>
    </w:p>
    <w:p w14:paraId="64E297DE" w14:textId="01792885" w:rsidR="005F49EB" w:rsidRDefault="006C604A" w:rsidP="005F49EB">
      <w:pPr>
        <w:numPr>
          <w:ilvl w:val="1"/>
          <w:numId w:val="125"/>
        </w:numPr>
        <w:tabs>
          <w:tab w:val="clear" w:pos="1440"/>
          <w:tab w:val="num" w:pos="360"/>
        </w:tabs>
        <w:spacing w:after="0" w:line="240" w:lineRule="auto"/>
        <w:ind w:left="360"/>
        <w:rPr>
          <w:rFonts w:ascii="Calibri" w:hAnsi="Calibri" w:cs="Calibri"/>
          <w:sz w:val="28"/>
          <w:szCs w:val="28"/>
        </w:rPr>
      </w:pPr>
      <w:r w:rsidRPr="005F49EB">
        <w:rPr>
          <w:rFonts w:ascii="Calibri" w:hAnsi="Calibri" w:cs="Calibri"/>
          <w:sz w:val="28"/>
          <w:szCs w:val="28"/>
        </w:rPr>
        <w:t xml:space="preserve">That the premises licence or club premises certificate holder display in a conspicuous position a notice clearly stating that the Licensing Authority has authorised the film(s) for viewing by people aged [INSERT APPROPRIATE AGE] and </w:t>
      </w:r>
      <w:proofErr w:type="gramStart"/>
      <w:r w:rsidRPr="005F49EB">
        <w:rPr>
          <w:rFonts w:ascii="Calibri" w:hAnsi="Calibri" w:cs="Calibri"/>
          <w:sz w:val="28"/>
          <w:szCs w:val="28"/>
        </w:rPr>
        <w:t>above, but</w:t>
      </w:r>
      <w:proofErr w:type="gramEnd"/>
      <w:r w:rsidRPr="005F49EB">
        <w:rPr>
          <w:rFonts w:ascii="Calibri" w:hAnsi="Calibri" w:cs="Calibri"/>
          <w:sz w:val="28"/>
          <w:szCs w:val="28"/>
        </w:rPr>
        <w:t xml:space="preserve"> has not necessarily viewed it.  </w:t>
      </w:r>
    </w:p>
    <w:p w14:paraId="3D893C76" w14:textId="77777777" w:rsidR="005F49EB" w:rsidRPr="005F49EB" w:rsidRDefault="005F49EB" w:rsidP="005F49EB">
      <w:pPr>
        <w:spacing w:after="0" w:line="240" w:lineRule="auto"/>
        <w:rPr>
          <w:rFonts w:ascii="Calibri" w:hAnsi="Calibri" w:cs="Calibri"/>
          <w:sz w:val="28"/>
          <w:szCs w:val="28"/>
        </w:rPr>
      </w:pPr>
    </w:p>
    <w:p w14:paraId="00016986" w14:textId="77777777" w:rsidR="006C604A" w:rsidRPr="005F49EB" w:rsidRDefault="006C604A" w:rsidP="005F49EB">
      <w:pPr>
        <w:numPr>
          <w:ilvl w:val="1"/>
          <w:numId w:val="125"/>
        </w:numPr>
        <w:tabs>
          <w:tab w:val="clear" w:pos="1440"/>
          <w:tab w:val="num" w:pos="360"/>
        </w:tabs>
        <w:spacing w:after="0" w:line="240" w:lineRule="auto"/>
        <w:ind w:left="360"/>
        <w:rPr>
          <w:rFonts w:ascii="Calibri" w:hAnsi="Calibri" w:cs="Calibri"/>
          <w:sz w:val="28"/>
          <w:szCs w:val="28"/>
        </w:rPr>
      </w:pPr>
      <w:r w:rsidRPr="005F49EB">
        <w:rPr>
          <w:rFonts w:ascii="Calibri" w:hAnsi="Calibri" w:cs="Calibri"/>
          <w:sz w:val="28"/>
          <w:szCs w:val="28"/>
        </w:rPr>
        <w:t>That the age restriction applying to the exhibition of the film be incorporated within any promotional literature and on any relevant web site including where relevant the licence holder or exhibitor’s web site.</w:t>
      </w:r>
    </w:p>
    <w:p w14:paraId="5139F300" w14:textId="77777777" w:rsidR="006C604A" w:rsidRDefault="006C604A" w:rsidP="006C604A"/>
    <w:p w14:paraId="38A3DE13" w14:textId="77777777" w:rsidR="00E57E38" w:rsidRDefault="00E57E38"/>
    <w:sectPr w:rsidR="00E57E38" w:rsidSect="00226B08">
      <w:footerReference w:type="even" r:id="rId39"/>
      <w:footerReference w:type="first" r:id="rId4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23F6D" w14:textId="77777777" w:rsidR="007072D8" w:rsidRDefault="007072D8" w:rsidP="00226B08">
      <w:pPr>
        <w:spacing w:after="0" w:line="240" w:lineRule="auto"/>
      </w:pPr>
      <w:r>
        <w:separator/>
      </w:r>
    </w:p>
  </w:endnote>
  <w:endnote w:type="continuationSeparator" w:id="0">
    <w:p w14:paraId="69D21E26" w14:textId="77777777" w:rsidR="007072D8" w:rsidRDefault="007072D8" w:rsidP="00226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3B40" w14:textId="1B8ADE5E" w:rsidR="006C604A" w:rsidRDefault="006C60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B81E08B" w14:textId="77777777" w:rsidR="006C604A" w:rsidRDefault="006C60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2C6B" w14:textId="77777777" w:rsidR="006C604A" w:rsidRDefault="006C604A">
    <w:pPr>
      <w:pStyle w:val="Footer"/>
      <w:jc w:val="right"/>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9F00E" w14:textId="77777777" w:rsidR="007072D8" w:rsidRDefault="007072D8" w:rsidP="00226B08">
      <w:pPr>
        <w:spacing w:after="0" w:line="240" w:lineRule="auto"/>
      </w:pPr>
      <w:r>
        <w:separator/>
      </w:r>
    </w:p>
  </w:footnote>
  <w:footnote w:type="continuationSeparator" w:id="0">
    <w:p w14:paraId="37C68D67" w14:textId="77777777" w:rsidR="007072D8" w:rsidRDefault="007072D8" w:rsidP="00226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3E1"/>
    <w:multiLevelType w:val="hybridMultilevel"/>
    <w:tmpl w:val="48BE0BCA"/>
    <w:lvl w:ilvl="0" w:tplc="FFFFFFFF">
      <w:start w:val="1"/>
      <w:numFmt w:val="lowerLetter"/>
      <w:lvlText w:val="%1."/>
      <w:lvlJc w:val="left"/>
      <w:pPr>
        <w:ind w:left="1221" w:hanging="360"/>
      </w:pPr>
    </w:lvl>
    <w:lvl w:ilvl="1" w:tplc="FFFFFFFF" w:tentative="1">
      <w:start w:val="1"/>
      <w:numFmt w:val="lowerLetter"/>
      <w:lvlText w:val="%2."/>
      <w:lvlJc w:val="left"/>
      <w:pPr>
        <w:ind w:left="1941" w:hanging="360"/>
      </w:pPr>
    </w:lvl>
    <w:lvl w:ilvl="2" w:tplc="FFFFFFFF" w:tentative="1">
      <w:start w:val="1"/>
      <w:numFmt w:val="lowerRoman"/>
      <w:lvlText w:val="%3."/>
      <w:lvlJc w:val="right"/>
      <w:pPr>
        <w:ind w:left="2661" w:hanging="180"/>
      </w:pPr>
    </w:lvl>
    <w:lvl w:ilvl="3" w:tplc="FFFFFFFF" w:tentative="1">
      <w:start w:val="1"/>
      <w:numFmt w:val="decimal"/>
      <w:lvlText w:val="%4."/>
      <w:lvlJc w:val="left"/>
      <w:pPr>
        <w:ind w:left="3381" w:hanging="360"/>
      </w:pPr>
    </w:lvl>
    <w:lvl w:ilvl="4" w:tplc="FFFFFFFF" w:tentative="1">
      <w:start w:val="1"/>
      <w:numFmt w:val="lowerLetter"/>
      <w:lvlText w:val="%5."/>
      <w:lvlJc w:val="left"/>
      <w:pPr>
        <w:ind w:left="4101" w:hanging="360"/>
      </w:pPr>
    </w:lvl>
    <w:lvl w:ilvl="5" w:tplc="FFFFFFFF" w:tentative="1">
      <w:start w:val="1"/>
      <w:numFmt w:val="lowerRoman"/>
      <w:lvlText w:val="%6."/>
      <w:lvlJc w:val="right"/>
      <w:pPr>
        <w:ind w:left="4821" w:hanging="180"/>
      </w:pPr>
    </w:lvl>
    <w:lvl w:ilvl="6" w:tplc="FFFFFFFF" w:tentative="1">
      <w:start w:val="1"/>
      <w:numFmt w:val="decimal"/>
      <w:lvlText w:val="%7."/>
      <w:lvlJc w:val="left"/>
      <w:pPr>
        <w:ind w:left="5541" w:hanging="360"/>
      </w:pPr>
    </w:lvl>
    <w:lvl w:ilvl="7" w:tplc="FFFFFFFF" w:tentative="1">
      <w:start w:val="1"/>
      <w:numFmt w:val="lowerLetter"/>
      <w:lvlText w:val="%8."/>
      <w:lvlJc w:val="left"/>
      <w:pPr>
        <w:ind w:left="6261" w:hanging="360"/>
      </w:pPr>
    </w:lvl>
    <w:lvl w:ilvl="8" w:tplc="FFFFFFFF" w:tentative="1">
      <w:start w:val="1"/>
      <w:numFmt w:val="lowerRoman"/>
      <w:lvlText w:val="%9."/>
      <w:lvlJc w:val="right"/>
      <w:pPr>
        <w:ind w:left="6981" w:hanging="180"/>
      </w:pPr>
    </w:lvl>
  </w:abstractNum>
  <w:abstractNum w:abstractNumId="1" w15:restartNumberingAfterBreak="0">
    <w:nsid w:val="02732425"/>
    <w:multiLevelType w:val="hybridMultilevel"/>
    <w:tmpl w:val="7780036E"/>
    <w:lvl w:ilvl="0" w:tplc="0F4A0B52">
      <w:start w:val="1"/>
      <w:numFmt w:val="lowerLetter"/>
      <w:lvlText w:val="%1)"/>
      <w:lvlJc w:val="left"/>
      <w:pPr>
        <w:tabs>
          <w:tab w:val="num" w:pos="1440"/>
        </w:tabs>
        <w:ind w:left="1440" w:hanging="720"/>
      </w:pPr>
      <w:rPr>
        <w:rFonts w:hint="default"/>
      </w:rPr>
    </w:lvl>
    <w:lvl w:ilvl="1" w:tplc="ECAE5EF2">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2BF0F85"/>
    <w:multiLevelType w:val="hybridMultilevel"/>
    <w:tmpl w:val="43AEC4DA"/>
    <w:lvl w:ilvl="0" w:tplc="81482668">
      <w:start w:val="1"/>
      <w:numFmt w:val="decimal"/>
      <w:lvlText w:val="%1."/>
      <w:lvlJc w:val="left"/>
      <w:pPr>
        <w:ind w:left="281" w:hanging="360"/>
      </w:pPr>
      <w:rPr>
        <w:rFonts w:ascii="Arial" w:eastAsia="Arial" w:hAnsi="Arial" w:cs="Arial" w:hint="default"/>
        <w:b w:val="0"/>
        <w:bCs w:val="0"/>
        <w:i w:val="0"/>
        <w:iCs w:val="0"/>
        <w:spacing w:val="-1"/>
        <w:w w:val="100"/>
        <w:sz w:val="22"/>
        <w:szCs w:val="22"/>
        <w:lang w:val="en-US" w:eastAsia="en-US" w:bidi="ar-SA"/>
      </w:rPr>
    </w:lvl>
    <w:lvl w:ilvl="1" w:tplc="F0F44FBA">
      <w:numFmt w:val="bullet"/>
      <w:lvlText w:val="•"/>
      <w:lvlJc w:val="left"/>
      <w:pPr>
        <w:ind w:left="944" w:hanging="360"/>
      </w:pPr>
      <w:rPr>
        <w:rFonts w:hint="default"/>
        <w:lang w:val="en-US" w:eastAsia="en-US" w:bidi="ar-SA"/>
      </w:rPr>
    </w:lvl>
    <w:lvl w:ilvl="2" w:tplc="16CAA150">
      <w:numFmt w:val="bullet"/>
      <w:lvlText w:val="•"/>
      <w:lvlJc w:val="left"/>
      <w:pPr>
        <w:ind w:left="1608" w:hanging="360"/>
      </w:pPr>
      <w:rPr>
        <w:rFonts w:hint="default"/>
        <w:lang w:val="en-US" w:eastAsia="en-US" w:bidi="ar-SA"/>
      </w:rPr>
    </w:lvl>
    <w:lvl w:ilvl="3" w:tplc="E8E895CA">
      <w:numFmt w:val="bullet"/>
      <w:lvlText w:val="•"/>
      <w:lvlJc w:val="left"/>
      <w:pPr>
        <w:ind w:left="2273" w:hanging="360"/>
      </w:pPr>
      <w:rPr>
        <w:rFonts w:hint="default"/>
        <w:lang w:val="en-US" w:eastAsia="en-US" w:bidi="ar-SA"/>
      </w:rPr>
    </w:lvl>
    <w:lvl w:ilvl="4" w:tplc="DC5AF150">
      <w:numFmt w:val="bullet"/>
      <w:lvlText w:val="•"/>
      <w:lvlJc w:val="left"/>
      <w:pPr>
        <w:ind w:left="2937" w:hanging="360"/>
      </w:pPr>
      <w:rPr>
        <w:rFonts w:hint="default"/>
        <w:lang w:val="en-US" w:eastAsia="en-US" w:bidi="ar-SA"/>
      </w:rPr>
    </w:lvl>
    <w:lvl w:ilvl="5" w:tplc="1FAA2300">
      <w:numFmt w:val="bullet"/>
      <w:lvlText w:val="•"/>
      <w:lvlJc w:val="left"/>
      <w:pPr>
        <w:ind w:left="3602" w:hanging="360"/>
      </w:pPr>
      <w:rPr>
        <w:rFonts w:hint="default"/>
        <w:lang w:val="en-US" w:eastAsia="en-US" w:bidi="ar-SA"/>
      </w:rPr>
    </w:lvl>
    <w:lvl w:ilvl="6" w:tplc="3702C058">
      <w:numFmt w:val="bullet"/>
      <w:lvlText w:val="•"/>
      <w:lvlJc w:val="left"/>
      <w:pPr>
        <w:ind w:left="4266" w:hanging="360"/>
      </w:pPr>
      <w:rPr>
        <w:rFonts w:hint="default"/>
        <w:lang w:val="en-US" w:eastAsia="en-US" w:bidi="ar-SA"/>
      </w:rPr>
    </w:lvl>
    <w:lvl w:ilvl="7" w:tplc="8BC6D054">
      <w:numFmt w:val="bullet"/>
      <w:lvlText w:val="•"/>
      <w:lvlJc w:val="left"/>
      <w:pPr>
        <w:ind w:left="4930" w:hanging="360"/>
      </w:pPr>
      <w:rPr>
        <w:rFonts w:hint="default"/>
        <w:lang w:val="en-US" w:eastAsia="en-US" w:bidi="ar-SA"/>
      </w:rPr>
    </w:lvl>
    <w:lvl w:ilvl="8" w:tplc="A7922D58">
      <w:numFmt w:val="bullet"/>
      <w:lvlText w:val="•"/>
      <w:lvlJc w:val="left"/>
      <w:pPr>
        <w:ind w:left="5595" w:hanging="360"/>
      </w:pPr>
      <w:rPr>
        <w:rFonts w:hint="default"/>
        <w:lang w:val="en-US" w:eastAsia="en-US" w:bidi="ar-SA"/>
      </w:rPr>
    </w:lvl>
  </w:abstractNum>
  <w:abstractNum w:abstractNumId="3" w15:restartNumberingAfterBreak="0">
    <w:nsid w:val="02C74540"/>
    <w:multiLevelType w:val="hybridMultilevel"/>
    <w:tmpl w:val="E034CAA0"/>
    <w:lvl w:ilvl="0" w:tplc="08090019">
      <w:start w:val="1"/>
      <w:numFmt w:val="lowerLetter"/>
      <w:lvlText w:val="%1."/>
      <w:lvlJc w:val="left"/>
      <w:pPr>
        <w:ind w:left="1489" w:hanging="360"/>
      </w:pPr>
    </w:lvl>
    <w:lvl w:ilvl="1" w:tplc="08090019" w:tentative="1">
      <w:start w:val="1"/>
      <w:numFmt w:val="lowerLetter"/>
      <w:lvlText w:val="%2."/>
      <w:lvlJc w:val="left"/>
      <w:pPr>
        <w:ind w:left="2209" w:hanging="360"/>
      </w:pPr>
    </w:lvl>
    <w:lvl w:ilvl="2" w:tplc="0809001B" w:tentative="1">
      <w:start w:val="1"/>
      <w:numFmt w:val="lowerRoman"/>
      <w:lvlText w:val="%3."/>
      <w:lvlJc w:val="right"/>
      <w:pPr>
        <w:ind w:left="2929" w:hanging="180"/>
      </w:pPr>
    </w:lvl>
    <w:lvl w:ilvl="3" w:tplc="0809000F" w:tentative="1">
      <w:start w:val="1"/>
      <w:numFmt w:val="decimal"/>
      <w:lvlText w:val="%4."/>
      <w:lvlJc w:val="left"/>
      <w:pPr>
        <w:ind w:left="3649" w:hanging="360"/>
      </w:pPr>
    </w:lvl>
    <w:lvl w:ilvl="4" w:tplc="08090019" w:tentative="1">
      <w:start w:val="1"/>
      <w:numFmt w:val="lowerLetter"/>
      <w:lvlText w:val="%5."/>
      <w:lvlJc w:val="left"/>
      <w:pPr>
        <w:ind w:left="4369" w:hanging="360"/>
      </w:pPr>
    </w:lvl>
    <w:lvl w:ilvl="5" w:tplc="0809001B" w:tentative="1">
      <w:start w:val="1"/>
      <w:numFmt w:val="lowerRoman"/>
      <w:lvlText w:val="%6."/>
      <w:lvlJc w:val="right"/>
      <w:pPr>
        <w:ind w:left="5089" w:hanging="180"/>
      </w:pPr>
    </w:lvl>
    <w:lvl w:ilvl="6" w:tplc="0809000F" w:tentative="1">
      <w:start w:val="1"/>
      <w:numFmt w:val="decimal"/>
      <w:lvlText w:val="%7."/>
      <w:lvlJc w:val="left"/>
      <w:pPr>
        <w:ind w:left="5809" w:hanging="360"/>
      </w:pPr>
    </w:lvl>
    <w:lvl w:ilvl="7" w:tplc="08090019" w:tentative="1">
      <w:start w:val="1"/>
      <w:numFmt w:val="lowerLetter"/>
      <w:lvlText w:val="%8."/>
      <w:lvlJc w:val="left"/>
      <w:pPr>
        <w:ind w:left="6529" w:hanging="360"/>
      </w:pPr>
    </w:lvl>
    <w:lvl w:ilvl="8" w:tplc="0809001B" w:tentative="1">
      <w:start w:val="1"/>
      <w:numFmt w:val="lowerRoman"/>
      <w:lvlText w:val="%9."/>
      <w:lvlJc w:val="right"/>
      <w:pPr>
        <w:ind w:left="7249" w:hanging="180"/>
      </w:pPr>
    </w:lvl>
  </w:abstractNum>
  <w:abstractNum w:abstractNumId="4" w15:restartNumberingAfterBreak="0">
    <w:nsid w:val="037E165E"/>
    <w:multiLevelType w:val="hybridMultilevel"/>
    <w:tmpl w:val="9EFE18AE"/>
    <w:lvl w:ilvl="0" w:tplc="32F66F2C">
      <w:start w:val="1"/>
      <w:numFmt w:val="decimal"/>
      <w:lvlText w:val="%1."/>
      <w:lvlJc w:val="left"/>
      <w:pPr>
        <w:ind w:left="188" w:hanging="360"/>
      </w:pPr>
      <w:rPr>
        <w:rFonts w:ascii="Arial" w:eastAsia="Arial" w:hAnsi="Arial" w:cs="Arial" w:hint="default"/>
        <w:b w:val="0"/>
        <w:bCs w:val="0"/>
        <w:i w:val="0"/>
        <w:iCs w:val="0"/>
        <w:spacing w:val="-1"/>
        <w:w w:val="100"/>
        <w:sz w:val="22"/>
        <w:szCs w:val="22"/>
        <w:lang w:val="en-US" w:eastAsia="en-US" w:bidi="ar-SA"/>
      </w:rPr>
    </w:lvl>
    <w:lvl w:ilvl="1" w:tplc="4ADA246C">
      <w:start w:val="1"/>
      <w:numFmt w:val="lowerRoman"/>
      <w:lvlText w:val="(%2)"/>
      <w:lvlJc w:val="left"/>
      <w:pPr>
        <w:ind w:left="908" w:hanging="720"/>
      </w:pPr>
      <w:rPr>
        <w:rFonts w:ascii="Arial" w:eastAsia="Arial" w:hAnsi="Arial" w:cs="Arial" w:hint="default"/>
        <w:b w:val="0"/>
        <w:bCs w:val="0"/>
        <w:i w:val="0"/>
        <w:iCs w:val="0"/>
        <w:spacing w:val="-2"/>
        <w:w w:val="100"/>
        <w:sz w:val="22"/>
        <w:szCs w:val="22"/>
        <w:lang w:val="en-US" w:eastAsia="en-US" w:bidi="ar-SA"/>
      </w:rPr>
    </w:lvl>
    <w:lvl w:ilvl="2" w:tplc="B36814AE">
      <w:numFmt w:val="bullet"/>
      <w:lvlText w:val="•"/>
      <w:lvlJc w:val="left"/>
      <w:pPr>
        <w:ind w:left="1543" w:hanging="720"/>
      </w:pPr>
      <w:rPr>
        <w:rFonts w:hint="default"/>
        <w:lang w:val="en-US" w:eastAsia="en-US" w:bidi="ar-SA"/>
      </w:rPr>
    </w:lvl>
    <w:lvl w:ilvl="3" w:tplc="DE96BC64">
      <w:numFmt w:val="bullet"/>
      <w:lvlText w:val="•"/>
      <w:lvlJc w:val="left"/>
      <w:pPr>
        <w:ind w:left="2186" w:hanging="720"/>
      </w:pPr>
      <w:rPr>
        <w:rFonts w:hint="default"/>
        <w:lang w:val="en-US" w:eastAsia="en-US" w:bidi="ar-SA"/>
      </w:rPr>
    </w:lvl>
    <w:lvl w:ilvl="4" w:tplc="BB4E2DA8">
      <w:numFmt w:val="bullet"/>
      <w:lvlText w:val="•"/>
      <w:lvlJc w:val="left"/>
      <w:pPr>
        <w:ind w:left="2829" w:hanging="720"/>
      </w:pPr>
      <w:rPr>
        <w:rFonts w:hint="default"/>
        <w:lang w:val="en-US" w:eastAsia="en-US" w:bidi="ar-SA"/>
      </w:rPr>
    </w:lvl>
    <w:lvl w:ilvl="5" w:tplc="161A54FC">
      <w:numFmt w:val="bullet"/>
      <w:lvlText w:val="•"/>
      <w:lvlJc w:val="left"/>
      <w:pPr>
        <w:ind w:left="3472" w:hanging="720"/>
      </w:pPr>
      <w:rPr>
        <w:rFonts w:hint="default"/>
        <w:lang w:val="en-US" w:eastAsia="en-US" w:bidi="ar-SA"/>
      </w:rPr>
    </w:lvl>
    <w:lvl w:ilvl="6" w:tplc="C792D190">
      <w:numFmt w:val="bullet"/>
      <w:lvlText w:val="•"/>
      <w:lvlJc w:val="left"/>
      <w:pPr>
        <w:ind w:left="4116" w:hanging="720"/>
      </w:pPr>
      <w:rPr>
        <w:rFonts w:hint="default"/>
        <w:lang w:val="en-US" w:eastAsia="en-US" w:bidi="ar-SA"/>
      </w:rPr>
    </w:lvl>
    <w:lvl w:ilvl="7" w:tplc="3CCA9B46">
      <w:numFmt w:val="bullet"/>
      <w:lvlText w:val="•"/>
      <w:lvlJc w:val="left"/>
      <w:pPr>
        <w:ind w:left="4759" w:hanging="720"/>
      </w:pPr>
      <w:rPr>
        <w:rFonts w:hint="default"/>
        <w:lang w:val="en-US" w:eastAsia="en-US" w:bidi="ar-SA"/>
      </w:rPr>
    </w:lvl>
    <w:lvl w:ilvl="8" w:tplc="652EEFC8">
      <w:numFmt w:val="bullet"/>
      <w:lvlText w:val="•"/>
      <w:lvlJc w:val="left"/>
      <w:pPr>
        <w:ind w:left="5402" w:hanging="720"/>
      </w:pPr>
      <w:rPr>
        <w:rFonts w:hint="default"/>
        <w:lang w:val="en-US" w:eastAsia="en-US" w:bidi="ar-SA"/>
      </w:rPr>
    </w:lvl>
  </w:abstractNum>
  <w:abstractNum w:abstractNumId="5" w15:restartNumberingAfterBreak="0">
    <w:nsid w:val="06911A84"/>
    <w:multiLevelType w:val="hybridMultilevel"/>
    <w:tmpl w:val="2C2616E4"/>
    <w:lvl w:ilvl="0" w:tplc="8996C342">
      <w:start w:val="1"/>
      <w:numFmt w:val="decimal"/>
      <w:lvlText w:val="%1."/>
      <w:lvlJc w:val="left"/>
      <w:pPr>
        <w:ind w:left="622" w:hanging="360"/>
      </w:pPr>
      <w:rPr>
        <w:rFonts w:hint="default"/>
      </w:rPr>
    </w:lvl>
    <w:lvl w:ilvl="1" w:tplc="08090019" w:tentative="1">
      <w:start w:val="1"/>
      <w:numFmt w:val="lowerLetter"/>
      <w:lvlText w:val="%2."/>
      <w:lvlJc w:val="left"/>
      <w:pPr>
        <w:ind w:left="1342" w:hanging="360"/>
      </w:pPr>
    </w:lvl>
    <w:lvl w:ilvl="2" w:tplc="0809001B" w:tentative="1">
      <w:start w:val="1"/>
      <w:numFmt w:val="lowerRoman"/>
      <w:lvlText w:val="%3."/>
      <w:lvlJc w:val="right"/>
      <w:pPr>
        <w:ind w:left="2062" w:hanging="180"/>
      </w:pPr>
    </w:lvl>
    <w:lvl w:ilvl="3" w:tplc="0809000F" w:tentative="1">
      <w:start w:val="1"/>
      <w:numFmt w:val="decimal"/>
      <w:lvlText w:val="%4."/>
      <w:lvlJc w:val="left"/>
      <w:pPr>
        <w:ind w:left="2782" w:hanging="360"/>
      </w:pPr>
    </w:lvl>
    <w:lvl w:ilvl="4" w:tplc="08090019" w:tentative="1">
      <w:start w:val="1"/>
      <w:numFmt w:val="lowerLetter"/>
      <w:lvlText w:val="%5."/>
      <w:lvlJc w:val="left"/>
      <w:pPr>
        <w:ind w:left="3502" w:hanging="360"/>
      </w:pPr>
    </w:lvl>
    <w:lvl w:ilvl="5" w:tplc="0809001B" w:tentative="1">
      <w:start w:val="1"/>
      <w:numFmt w:val="lowerRoman"/>
      <w:lvlText w:val="%6."/>
      <w:lvlJc w:val="right"/>
      <w:pPr>
        <w:ind w:left="4222" w:hanging="180"/>
      </w:pPr>
    </w:lvl>
    <w:lvl w:ilvl="6" w:tplc="0809000F" w:tentative="1">
      <w:start w:val="1"/>
      <w:numFmt w:val="decimal"/>
      <w:lvlText w:val="%7."/>
      <w:lvlJc w:val="left"/>
      <w:pPr>
        <w:ind w:left="4942" w:hanging="360"/>
      </w:pPr>
    </w:lvl>
    <w:lvl w:ilvl="7" w:tplc="08090019" w:tentative="1">
      <w:start w:val="1"/>
      <w:numFmt w:val="lowerLetter"/>
      <w:lvlText w:val="%8."/>
      <w:lvlJc w:val="left"/>
      <w:pPr>
        <w:ind w:left="5662" w:hanging="360"/>
      </w:pPr>
    </w:lvl>
    <w:lvl w:ilvl="8" w:tplc="0809001B" w:tentative="1">
      <w:start w:val="1"/>
      <w:numFmt w:val="lowerRoman"/>
      <w:lvlText w:val="%9."/>
      <w:lvlJc w:val="right"/>
      <w:pPr>
        <w:ind w:left="6382" w:hanging="180"/>
      </w:pPr>
    </w:lvl>
  </w:abstractNum>
  <w:abstractNum w:abstractNumId="6" w15:restartNumberingAfterBreak="0">
    <w:nsid w:val="06C2629C"/>
    <w:multiLevelType w:val="hybridMultilevel"/>
    <w:tmpl w:val="72E09CFC"/>
    <w:lvl w:ilvl="0" w:tplc="FF563326">
      <w:start w:val="1"/>
      <w:numFmt w:val="decimal"/>
      <w:lvlText w:val="%1."/>
      <w:lvlJc w:val="left"/>
      <w:pPr>
        <w:ind w:left="482" w:hanging="360"/>
      </w:pPr>
      <w:rPr>
        <w:rFonts w:ascii="Arial" w:eastAsia="Arial" w:hAnsi="Arial" w:cs="Arial" w:hint="default"/>
        <w:b w:val="0"/>
        <w:bCs w:val="0"/>
        <w:i w:val="0"/>
        <w:iCs w:val="0"/>
        <w:spacing w:val="-1"/>
        <w:w w:val="100"/>
        <w:sz w:val="22"/>
        <w:szCs w:val="22"/>
        <w:lang w:val="en-US" w:eastAsia="en-US" w:bidi="ar-SA"/>
      </w:rPr>
    </w:lvl>
    <w:lvl w:ilvl="1" w:tplc="BCB26A6E">
      <w:numFmt w:val="bullet"/>
      <w:lvlText w:val="•"/>
      <w:lvlJc w:val="left"/>
      <w:pPr>
        <w:ind w:left="1130" w:hanging="360"/>
      </w:pPr>
      <w:rPr>
        <w:rFonts w:hint="default"/>
        <w:lang w:val="en-US" w:eastAsia="en-US" w:bidi="ar-SA"/>
      </w:rPr>
    </w:lvl>
    <w:lvl w:ilvl="2" w:tplc="5D200ED6">
      <w:numFmt w:val="bullet"/>
      <w:lvlText w:val="•"/>
      <w:lvlJc w:val="left"/>
      <w:pPr>
        <w:ind w:left="1780" w:hanging="360"/>
      </w:pPr>
      <w:rPr>
        <w:rFonts w:hint="default"/>
        <w:lang w:val="en-US" w:eastAsia="en-US" w:bidi="ar-SA"/>
      </w:rPr>
    </w:lvl>
    <w:lvl w:ilvl="3" w:tplc="AA807618">
      <w:numFmt w:val="bullet"/>
      <w:lvlText w:val="•"/>
      <w:lvlJc w:val="left"/>
      <w:pPr>
        <w:ind w:left="2430" w:hanging="360"/>
      </w:pPr>
      <w:rPr>
        <w:rFonts w:hint="default"/>
        <w:lang w:val="en-US" w:eastAsia="en-US" w:bidi="ar-SA"/>
      </w:rPr>
    </w:lvl>
    <w:lvl w:ilvl="4" w:tplc="EEAE1F82">
      <w:numFmt w:val="bullet"/>
      <w:lvlText w:val="•"/>
      <w:lvlJc w:val="left"/>
      <w:pPr>
        <w:ind w:left="3080" w:hanging="360"/>
      </w:pPr>
      <w:rPr>
        <w:rFonts w:hint="default"/>
        <w:lang w:val="en-US" w:eastAsia="en-US" w:bidi="ar-SA"/>
      </w:rPr>
    </w:lvl>
    <w:lvl w:ilvl="5" w:tplc="1F2ADEBC">
      <w:numFmt w:val="bullet"/>
      <w:lvlText w:val="•"/>
      <w:lvlJc w:val="left"/>
      <w:pPr>
        <w:ind w:left="3731" w:hanging="360"/>
      </w:pPr>
      <w:rPr>
        <w:rFonts w:hint="default"/>
        <w:lang w:val="en-US" w:eastAsia="en-US" w:bidi="ar-SA"/>
      </w:rPr>
    </w:lvl>
    <w:lvl w:ilvl="6" w:tplc="72D00F76">
      <w:numFmt w:val="bullet"/>
      <w:lvlText w:val="•"/>
      <w:lvlJc w:val="left"/>
      <w:pPr>
        <w:ind w:left="4381" w:hanging="360"/>
      </w:pPr>
      <w:rPr>
        <w:rFonts w:hint="default"/>
        <w:lang w:val="en-US" w:eastAsia="en-US" w:bidi="ar-SA"/>
      </w:rPr>
    </w:lvl>
    <w:lvl w:ilvl="7" w:tplc="A8F65CF2">
      <w:numFmt w:val="bullet"/>
      <w:lvlText w:val="•"/>
      <w:lvlJc w:val="left"/>
      <w:pPr>
        <w:ind w:left="5031" w:hanging="360"/>
      </w:pPr>
      <w:rPr>
        <w:rFonts w:hint="default"/>
        <w:lang w:val="en-US" w:eastAsia="en-US" w:bidi="ar-SA"/>
      </w:rPr>
    </w:lvl>
    <w:lvl w:ilvl="8" w:tplc="15B081BC">
      <w:numFmt w:val="bullet"/>
      <w:lvlText w:val="•"/>
      <w:lvlJc w:val="left"/>
      <w:pPr>
        <w:ind w:left="5681" w:hanging="360"/>
      </w:pPr>
      <w:rPr>
        <w:rFonts w:hint="default"/>
        <w:lang w:val="en-US" w:eastAsia="en-US" w:bidi="ar-SA"/>
      </w:rPr>
    </w:lvl>
  </w:abstractNum>
  <w:abstractNum w:abstractNumId="7" w15:restartNumberingAfterBreak="0">
    <w:nsid w:val="0714373D"/>
    <w:multiLevelType w:val="hybridMultilevel"/>
    <w:tmpl w:val="3768E964"/>
    <w:lvl w:ilvl="0" w:tplc="FFFFFFFF">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128" w:hanging="360"/>
      </w:pPr>
      <w:rPr>
        <w:rFonts w:hint="default"/>
        <w:lang w:val="en-US" w:eastAsia="en-US" w:bidi="ar-SA"/>
      </w:rPr>
    </w:lvl>
    <w:lvl w:ilvl="2" w:tplc="FFFFFFFF">
      <w:numFmt w:val="bullet"/>
      <w:lvlText w:val="•"/>
      <w:lvlJc w:val="left"/>
      <w:pPr>
        <w:ind w:left="1756" w:hanging="360"/>
      </w:pPr>
      <w:rPr>
        <w:rFonts w:hint="default"/>
        <w:lang w:val="en-US" w:eastAsia="en-US" w:bidi="ar-SA"/>
      </w:rPr>
    </w:lvl>
    <w:lvl w:ilvl="3" w:tplc="FFFFFFFF">
      <w:numFmt w:val="bullet"/>
      <w:lvlText w:val="•"/>
      <w:lvlJc w:val="left"/>
      <w:pPr>
        <w:ind w:left="2384" w:hanging="360"/>
      </w:pPr>
      <w:rPr>
        <w:rFonts w:hint="default"/>
        <w:lang w:val="en-US" w:eastAsia="en-US" w:bidi="ar-SA"/>
      </w:rPr>
    </w:lvl>
    <w:lvl w:ilvl="4" w:tplc="FFFFFFFF">
      <w:numFmt w:val="bullet"/>
      <w:lvlText w:val="•"/>
      <w:lvlJc w:val="left"/>
      <w:pPr>
        <w:ind w:left="3012" w:hanging="360"/>
      </w:pPr>
      <w:rPr>
        <w:rFonts w:hint="default"/>
        <w:lang w:val="en-US" w:eastAsia="en-US" w:bidi="ar-SA"/>
      </w:rPr>
    </w:lvl>
    <w:lvl w:ilvl="5" w:tplc="FFFFFFFF">
      <w:numFmt w:val="bullet"/>
      <w:lvlText w:val="•"/>
      <w:lvlJc w:val="left"/>
      <w:pPr>
        <w:ind w:left="3640" w:hanging="360"/>
      </w:pPr>
      <w:rPr>
        <w:rFonts w:hint="default"/>
        <w:lang w:val="en-US" w:eastAsia="en-US" w:bidi="ar-SA"/>
      </w:rPr>
    </w:lvl>
    <w:lvl w:ilvl="6" w:tplc="FFFFFFFF">
      <w:numFmt w:val="bullet"/>
      <w:lvlText w:val="•"/>
      <w:lvlJc w:val="left"/>
      <w:pPr>
        <w:ind w:left="4268" w:hanging="360"/>
      </w:pPr>
      <w:rPr>
        <w:rFonts w:hint="default"/>
        <w:lang w:val="en-US" w:eastAsia="en-US" w:bidi="ar-SA"/>
      </w:rPr>
    </w:lvl>
    <w:lvl w:ilvl="7" w:tplc="FFFFFFFF">
      <w:numFmt w:val="bullet"/>
      <w:lvlText w:val="•"/>
      <w:lvlJc w:val="left"/>
      <w:pPr>
        <w:ind w:left="4896" w:hanging="360"/>
      </w:pPr>
      <w:rPr>
        <w:rFonts w:hint="default"/>
        <w:lang w:val="en-US" w:eastAsia="en-US" w:bidi="ar-SA"/>
      </w:rPr>
    </w:lvl>
    <w:lvl w:ilvl="8" w:tplc="FFFFFFFF">
      <w:numFmt w:val="bullet"/>
      <w:lvlText w:val="•"/>
      <w:lvlJc w:val="left"/>
      <w:pPr>
        <w:ind w:left="5524" w:hanging="360"/>
      </w:pPr>
      <w:rPr>
        <w:rFonts w:hint="default"/>
        <w:lang w:val="en-US" w:eastAsia="en-US" w:bidi="ar-SA"/>
      </w:rPr>
    </w:lvl>
  </w:abstractNum>
  <w:abstractNum w:abstractNumId="8" w15:restartNumberingAfterBreak="0">
    <w:nsid w:val="080B4BBE"/>
    <w:multiLevelType w:val="hybridMultilevel"/>
    <w:tmpl w:val="E2EC24EA"/>
    <w:lvl w:ilvl="0" w:tplc="399EAFB2">
      <w:start w:val="1"/>
      <w:numFmt w:val="decimal"/>
      <w:lvlText w:val="%1."/>
      <w:lvlJc w:val="left"/>
      <w:pPr>
        <w:ind w:left="622" w:hanging="360"/>
      </w:pPr>
      <w:rPr>
        <w:rFonts w:hint="default"/>
      </w:rPr>
    </w:lvl>
    <w:lvl w:ilvl="1" w:tplc="08090019" w:tentative="1">
      <w:start w:val="1"/>
      <w:numFmt w:val="lowerLetter"/>
      <w:lvlText w:val="%2."/>
      <w:lvlJc w:val="left"/>
      <w:pPr>
        <w:ind w:left="1342" w:hanging="360"/>
      </w:pPr>
    </w:lvl>
    <w:lvl w:ilvl="2" w:tplc="0809001B" w:tentative="1">
      <w:start w:val="1"/>
      <w:numFmt w:val="lowerRoman"/>
      <w:lvlText w:val="%3."/>
      <w:lvlJc w:val="right"/>
      <w:pPr>
        <w:ind w:left="2062" w:hanging="180"/>
      </w:pPr>
    </w:lvl>
    <w:lvl w:ilvl="3" w:tplc="0809000F" w:tentative="1">
      <w:start w:val="1"/>
      <w:numFmt w:val="decimal"/>
      <w:lvlText w:val="%4."/>
      <w:lvlJc w:val="left"/>
      <w:pPr>
        <w:ind w:left="2782" w:hanging="360"/>
      </w:pPr>
    </w:lvl>
    <w:lvl w:ilvl="4" w:tplc="08090019" w:tentative="1">
      <w:start w:val="1"/>
      <w:numFmt w:val="lowerLetter"/>
      <w:lvlText w:val="%5."/>
      <w:lvlJc w:val="left"/>
      <w:pPr>
        <w:ind w:left="3502" w:hanging="360"/>
      </w:pPr>
    </w:lvl>
    <w:lvl w:ilvl="5" w:tplc="0809001B" w:tentative="1">
      <w:start w:val="1"/>
      <w:numFmt w:val="lowerRoman"/>
      <w:lvlText w:val="%6."/>
      <w:lvlJc w:val="right"/>
      <w:pPr>
        <w:ind w:left="4222" w:hanging="180"/>
      </w:pPr>
    </w:lvl>
    <w:lvl w:ilvl="6" w:tplc="0809000F" w:tentative="1">
      <w:start w:val="1"/>
      <w:numFmt w:val="decimal"/>
      <w:lvlText w:val="%7."/>
      <w:lvlJc w:val="left"/>
      <w:pPr>
        <w:ind w:left="4942" w:hanging="360"/>
      </w:pPr>
    </w:lvl>
    <w:lvl w:ilvl="7" w:tplc="08090019" w:tentative="1">
      <w:start w:val="1"/>
      <w:numFmt w:val="lowerLetter"/>
      <w:lvlText w:val="%8."/>
      <w:lvlJc w:val="left"/>
      <w:pPr>
        <w:ind w:left="5662" w:hanging="360"/>
      </w:pPr>
    </w:lvl>
    <w:lvl w:ilvl="8" w:tplc="0809001B" w:tentative="1">
      <w:start w:val="1"/>
      <w:numFmt w:val="lowerRoman"/>
      <w:lvlText w:val="%9."/>
      <w:lvlJc w:val="right"/>
      <w:pPr>
        <w:ind w:left="6382" w:hanging="180"/>
      </w:pPr>
    </w:lvl>
  </w:abstractNum>
  <w:abstractNum w:abstractNumId="9" w15:restartNumberingAfterBreak="0">
    <w:nsid w:val="09802BDE"/>
    <w:multiLevelType w:val="hybridMultilevel"/>
    <w:tmpl w:val="98B293BE"/>
    <w:lvl w:ilvl="0" w:tplc="54385C16">
      <w:start w:val="1"/>
      <w:numFmt w:val="decimal"/>
      <w:lvlText w:val="%1."/>
      <w:lvlJc w:val="left"/>
      <w:pPr>
        <w:ind w:left="250" w:hanging="360"/>
      </w:pPr>
      <w:rPr>
        <w:rFonts w:ascii="Arial" w:eastAsia="Arial" w:hAnsi="Arial" w:cs="Arial"/>
        <w:b w:val="0"/>
        <w:bCs w:val="0"/>
        <w:i w:val="0"/>
        <w:iCs w:val="0"/>
        <w:spacing w:val="-1"/>
        <w:w w:val="100"/>
        <w:sz w:val="22"/>
        <w:szCs w:val="22"/>
        <w:lang w:val="en-US" w:eastAsia="en-US" w:bidi="ar-SA"/>
      </w:rPr>
    </w:lvl>
    <w:lvl w:ilvl="1" w:tplc="FFFFFFFF">
      <w:numFmt w:val="bullet"/>
      <w:lvlText w:val="•"/>
      <w:lvlJc w:val="left"/>
      <w:pPr>
        <w:ind w:left="909" w:hanging="360"/>
      </w:pPr>
      <w:rPr>
        <w:rFonts w:hint="default"/>
        <w:lang w:val="en-US" w:eastAsia="en-US" w:bidi="ar-SA"/>
      </w:rPr>
    </w:lvl>
    <w:lvl w:ilvl="2" w:tplc="FFFFFFFF">
      <w:numFmt w:val="bullet"/>
      <w:lvlText w:val="•"/>
      <w:lvlJc w:val="left"/>
      <w:pPr>
        <w:ind w:left="1558" w:hanging="360"/>
      </w:pPr>
      <w:rPr>
        <w:rFonts w:hint="default"/>
        <w:lang w:val="en-US" w:eastAsia="en-US" w:bidi="ar-SA"/>
      </w:rPr>
    </w:lvl>
    <w:lvl w:ilvl="3" w:tplc="FFFFFFFF">
      <w:numFmt w:val="bullet"/>
      <w:lvlText w:val="•"/>
      <w:lvlJc w:val="left"/>
      <w:pPr>
        <w:ind w:left="2207" w:hanging="360"/>
      </w:pPr>
      <w:rPr>
        <w:rFonts w:hint="default"/>
        <w:lang w:val="en-US" w:eastAsia="en-US" w:bidi="ar-SA"/>
      </w:rPr>
    </w:lvl>
    <w:lvl w:ilvl="4" w:tplc="FFFFFFFF">
      <w:numFmt w:val="bullet"/>
      <w:lvlText w:val="•"/>
      <w:lvlJc w:val="left"/>
      <w:pPr>
        <w:ind w:left="2856" w:hanging="360"/>
      </w:pPr>
      <w:rPr>
        <w:rFonts w:hint="default"/>
        <w:lang w:val="en-US" w:eastAsia="en-US" w:bidi="ar-SA"/>
      </w:rPr>
    </w:lvl>
    <w:lvl w:ilvl="5" w:tplc="FFFFFFFF">
      <w:numFmt w:val="bullet"/>
      <w:lvlText w:val="•"/>
      <w:lvlJc w:val="left"/>
      <w:pPr>
        <w:ind w:left="3506" w:hanging="360"/>
      </w:pPr>
      <w:rPr>
        <w:rFonts w:hint="default"/>
        <w:lang w:val="en-US" w:eastAsia="en-US" w:bidi="ar-SA"/>
      </w:rPr>
    </w:lvl>
    <w:lvl w:ilvl="6" w:tplc="FFFFFFFF">
      <w:numFmt w:val="bullet"/>
      <w:lvlText w:val="•"/>
      <w:lvlJc w:val="left"/>
      <w:pPr>
        <w:ind w:left="4155" w:hanging="360"/>
      </w:pPr>
      <w:rPr>
        <w:rFonts w:hint="default"/>
        <w:lang w:val="en-US" w:eastAsia="en-US" w:bidi="ar-SA"/>
      </w:rPr>
    </w:lvl>
    <w:lvl w:ilvl="7" w:tplc="FFFFFFFF">
      <w:numFmt w:val="bullet"/>
      <w:lvlText w:val="•"/>
      <w:lvlJc w:val="left"/>
      <w:pPr>
        <w:ind w:left="4804" w:hanging="360"/>
      </w:pPr>
      <w:rPr>
        <w:rFonts w:hint="default"/>
        <w:lang w:val="en-US" w:eastAsia="en-US" w:bidi="ar-SA"/>
      </w:rPr>
    </w:lvl>
    <w:lvl w:ilvl="8" w:tplc="FFFFFFFF">
      <w:numFmt w:val="bullet"/>
      <w:lvlText w:val="•"/>
      <w:lvlJc w:val="left"/>
      <w:pPr>
        <w:ind w:left="5453" w:hanging="360"/>
      </w:pPr>
      <w:rPr>
        <w:rFonts w:hint="default"/>
        <w:lang w:val="en-US" w:eastAsia="en-US" w:bidi="ar-SA"/>
      </w:rPr>
    </w:lvl>
  </w:abstractNum>
  <w:abstractNum w:abstractNumId="10" w15:restartNumberingAfterBreak="0">
    <w:nsid w:val="0A8C5C6E"/>
    <w:multiLevelType w:val="hybridMultilevel"/>
    <w:tmpl w:val="88F6D872"/>
    <w:lvl w:ilvl="0" w:tplc="0F4A0B52">
      <w:start w:val="1"/>
      <w:numFmt w:val="lowerLetter"/>
      <w:lvlText w:val="%1)"/>
      <w:lvlJc w:val="left"/>
      <w:pPr>
        <w:tabs>
          <w:tab w:val="num" w:pos="1440"/>
        </w:tabs>
        <w:ind w:left="144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0B79417C"/>
    <w:multiLevelType w:val="hybridMultilevel"/>
    <w:tmpl w:val="F0769784"/>
    <w:lvl w:ilvl="0" w:tplc="08090019">
      <w:start w:val="1"/>
      <w:numFmt w:val="lowerLetter"/>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2" w15:restartNumberingAfterBreak="0">
    <w:nsid w:val="0BFE3DBA"/>
    <w:multiLevelType w:val="hybridMultilevel"/>
    <w:tmpl w:val="A82665FA"/>
    <w:lvl w:ilvl="0" w:tplc="08090019">
      <w:start w:val="1"/>
      <w:numFmt w:val="lowerLetter"/>
      <w:lvlText w:val="%1."/>
      <w:lvlJc w:val="left"/>
      <w:pPr>
        <w:ind w:left="933" w:hanging="360"/>
      </w:pPr>
    </w:lvl>
    <w:lvl w:ilvl="1" w:tplc="08090019" w:tentative="1">
      <w:start w:val="1"/>
      <w:numFmt w:val="lowerLetter"/>
      <w:lvlText w:val="%2."/>
      <w:lvlJc w:val="left"/>
      <w:pPr>
        <w:ind w:left="1653" w:hanging="360"/>
      </w:pPr>
    </w:lvl>
    <w:lvl w:ilvl="2" w:tplc="0809001B" w:tentative="1">
      <w:start w:val="1"/>
      <w:numFmt w:val="lowerRoman"/>
      <w:lvlText w:val="%3."/>
      <w:lvlJc w:val="right"/>
      <w:pPr>
        <w:ind w:left="2373" w:hanging="180"/>
      </w:pPr>
    </w:lvl>
    <w:lvl w:ilvl="3" w:tplc="0809000F" w:tentative="1">
      <w:start w:val="1"/>
      <w:numFmt w:val="decimal"/>
      <w:lvlText w:val="%4."/>
      <w:lvlJc w:val="left"/>
      <w:pPr>
        <w:ind w:left="3093" w:hanging="360"/>
      </w:pPr>
    </w:lvl>
    <w:lvl w:ilvl="4" w:tplc="08090019" w:tentative="1">
      <w:start w:val="1"/>
      <w:numFmt w:val="lowerLetter"/>
      <w:lvlText w:val="%5."/>
      <w:lvlJc w:val="left"/>
      <w:pPr>
        <w:ind w:left="3813" w:hanging="360"/>
      </w:pPr>
    </w:lvl>
    <w:lvl w:ilvl="5" w:tplc="0809001B" w:tentative="1">
      <w:start w:val="1"/>
      <w:numFmt w:val="lowerRoman"/>
      <w:lvlText w:val="%6."/>
      <w:lvlJc w:val="right"/>
      <w:pPr>
        <w:ind w:left="4533" w:hanging="180"/>
      </w:pPr>
    </w:lvl>
    <w:lvl w:ilvl="6" w:tplc="0809000F" w:tentative="1">
      <w:start w:val="1"/>
      <w:numFmt w:val="decimal"/>
      <w:lvlText w:val="%7."/>
      <w:lvlJc w:val="left"/>
      <w:pPr>
        <w:ind w:left="5253" w:hanging="360"/>
      </w:pPr>
    </w:lvl>
    <w:lvl w:ilvl="7" w:tplc="08090019" w:tentative="1">
      <w:start w:val="1"/>
      <w:numFmt w:val="lowerLetter"/>
      <w:lvlText w:val="%8."/>
      <w:lvlJc w:val="left"/>
      <w:pPr>
        <w:ind w:left="5973" w:hanging="360"/>
      </w:pPr>
    </w:lvl>
    <w:lvl w:ilvl="8" w:tplc="0809001B" w:tentative="1">
      <w:start w:val="1"/>
      <w:numFmt w:val="lowerRoman"/>
      <w:lvlText w:val="%9."/>
      <w:lvlJc w:val="right"/>
      <w:pPr>
        <w:ind w:left="6693" w:hanging="180"/>
      </w:pPr>
    </w:lvl>
  </w:abstractNum>
  <w:abstractNum w:abstractNumId="13" w15:restartNumberingAfterBreak="0">
    <w:nsid w:val="0C1816D0"/>
    <w:multiLevelType w:val="hybridMultilevel"/>
    <w:tmpl w:val="99C0F264"/>
    <w:lvl w:ilvl="0" w:tplc="08090019">
      <w:start w:val="1"/>
      <w:numFmt w:val="lowerLetter"/>
      <w:lvlText w:val="%1."/>
      <w:lvlJc w:val="left"/>
      <w:pPr>
        <w:ind w:left="901" w:hanging="360"/>
      </w:pPr>
    </w:lvl>
    <w:lvl w:ilvl="1" w:tplc="08090019" w:tentative="1">
      <w:start w:val="1"/>
      <w:numFmt w:val="lowerLetter"/>
      <w:lvlText w:val="%2."/>
      <w:lvlJc w:val="left"/>
      <w:pPr>
        <w:ind w:left="1621" w:hanging="360"/>
      </w:pPr>
    </w:lvl>
    <w:lvl w:ilvl="2" w:tplc="0809001B" w:tentative="1">
      <w:start w:val="1"/>
      <w:numFmt w:val="lowerRoman"/>
      <w:lvlText w:val="%3."/>
      <w:lvlJc w:val="right"/>
      <w:pPr>
        <w:ind w:left="2341" w:hanging="180"/>
      </w:pPr>
    </w:lvl>
    <w:lvl w:ilvl="3" w:tplc="0809000F" w:tentative="1">
      <w:start w:val="1"/>
      <w:numFmt w:val="decimal"/>
      <w:lvlText w:val="%4."/>
      <w:lvlJc w:val="left"/>
      <w:pPr>
        <w:ind w:left="3061" w:hanging="360"/>
      </w:pPr>
    </w:lvl>
    <w:lvl w:ilvl="4" w:tplc="08090019" w:tentative="1">
      <w:start w:val="1"/>
      <w:numFmt w:val="lowerLetter"/>
      <w:lvlText w:val="%5."/>
      <w:lvlJc w:val="left"/>
      <w:pPr>
        <w:ind w:left="3781" w:hanging="360"/>
      </w:pPr>
    </w:lvl>
    <w:lvl w:ilvl="5" w:tplc="0809001B" w:tentative="1">
      <w:start w:val="1"/>
      <w:numFmt w:val="lowerRoman"/>
      <w:lvlText w:val="%6."/>
      <w:lvlJc w:val="right"/>
      <w:pPr>
        <w:ind w:left="4501" w:hanging="180"/>
      </w:pPr>
    </w:lvl>
    <w:lvl w:ilvl="6" w:tplc="0809000F" w:tentative="1">
      <w:start w:val="1"/>
      <w:numFmt w:val="decimal"/>
      <w:lvlText w:val="%7."/>
      <w:lvlJc w:val="left"/>
      <w:pPr>
        <w:ind w:left="5221" w:hanging="360"/>
      </w:pPr>
    </w:lvl>
    <w:lvl w:ilvl="7" w:tplc="08090019" w:tentative="1">
      <w:start w:val="1"/>
      <w:numFmt w:val="lowerLetter"/>
      <w:lvlText w:val="%8."/>
      <w:lvlJc w:val="left"/>
      <w:pPr>
        <w:ind w:left="5941" w:hanging="360"/>
      </w:pPr>
    </w:lvl>
    <w:lvl w:ilvl="8" w:tplc="0809001B" w:tentative="1">
      <w:start w:val="1"/>
      <w:numFmt w:val="lowerRoman"/>
      <w:lvlText w:val="%9."/>
      <w:lvlJc w:val="right"/>
      <w:pPr>
        <w:ind w:left="6661" w:hanging="180"/>
      </w:pPr>
    </w:lvl>
  </w:abstractNum>
  <w:abstractNum w:abstractNumId="14" w15:restartNumberingAfterBreak="0">
    <w:nsid w:val="0D8973C0"/>
    <w:multiLevelType w:val="hybridMultilevel"/>
    <w:tmpl w:val="DF401802"/>
    <w:lvl w:ilvl="0" w:tplc="74683BBE">
      <w:start w:val="1"/>
      <w:numFmt w:val="decimal"/>
      <w:lvlText w:val="%1."/>
      <w:lvlJc w:val="left"/>
      <w:pPr>
        <w:ind w:left="262" w:hanging="360"/>
      </w:pPr>
      <w:rPr>
        <w:rFonts w:ascii="Arial" w:eastAsia="Arial" w:hAnsi="Arial" w:cs="Arial" w:hint="default"/>
        <w:b w:val="0"/>
        <w:bCs w:val="0"/>
        <w:i w:val="0"/>
        <w:iCs w:val="0"/>
        <w:spacing w:val="-1"/>
        <w:w w:val="100"/>
        <w:sz w:val="22"/>
        <w:szCs w:val="22"/>
        <w:lang w:val="en-US" w:eastAsia="en-US" w:bidi="ar-SA"/>
      </w:rPr>
    </w:lvl>
    <w:lvl w:ilvl="1" w:tplc="36BE61CC">
      <w:numFmt w:val="bullet"/>
      <w:lvlText w:val="•"/>
      <w:lvlJc w:val="left"/>
      <w:pPr>
        <w:ind w:left="910" w:hanging="360"/>
      </w:pPr>
      <w:rPr>
        <w:rFonts w:hint="default"/>
        <w:lang w:val="en-US" w:eastAsia="en-US" w:bidi="ar-SA"/>
      </w:rPr>
    </w:lvl>
    <w:lvl w:ilvl="2" w:tplc="67E8A186">
      <w:numFmt w:val="bullet"/>
      <w:lvlText w:val="•"/>
      <w:lvlJc w:val="left"/>
      <w:pPr>
        <w:ind w:left="1560" w:hanging="360"/>
      </w:pPr>
      <w:rPr>
        <w:rFonts w:hint="default"/>
        <w:lang w:val="en-US" w:eastAsia="en-US" w:bidi="ar-SA"/>
      </w:rPr>
    </w:lvl>
    <w:lvl w:ilvl="3" w:tplc="288613F6">
      <w:numFmt w:val="bullet"/>
      <w:lvlText w:val="•"/>
      <w:lvlJc w:val="left"/>
      <w:pPr>
        <w:ind w:left="2210" w:hanging="360"/>
      </w:pPr>
      <w:rPr>
        <w:rFonts w:hint="default"/>
        <w:lang w:val="en-US" w:eastAsia="en-US" w:bidi="ar-SA"/>
      </w:rPr>
    </w:lvl>
    <w:lvl w:ilvl="4" w:tplc="18E4582E">
      <w:numFmt w:val="bullet"/>
      <w:lvlText w:val="•"/>
      <w:lvlJc w:val="left"/>
      <w:pPr>
        <w:ind w:left="2860" w:hanging="360"/>
      </w:pPr>
      <w:rPr>
        <w:rFonts w:hint="default"/>
        <w:lang w:val="en-US" w:eastAsia="en-US" w:bidi="ar-SA"/>
      </w:rPr>
    </w:lvl>
    <w:lvl w:ilvl="5" w:tplc="6C206980">
      <w:numFmt w:val="bullet"/>
      <w:lvlText w:val="•"/>
      <w:lvlJc w:val="left"/>
      <w:pPr>
        <w:ind w:left="3511" w:hanging="360"/>
      </w:pPr>
      <w:rPr>
        <w:rFonts w:hint="default"/>
        <w:lang w:val="en-US" w:eastAsia="en-US" w:bidi="ar-SA"/>
      </w:rPr>
    </w:lvl>
    <w:lvl w:ilvl="6" w:tplc="C6F2A9B0">
      <w:numFmt w:val="bullet"/>
      <w:lvlText w:val="•"/>
      <w:lvlJc w:val="left"/>
      <w:pPr>
        <w:ind w:left="4161" w:hanging="360"/>
      </w:pPr>
      <w:rPr>
        <w:rFonts w:hint="default"/>
        <w:lang w:val="en-US" w:eastAsia="en-US" w:bidi="ar-SA"/>
      </w:rPr>
    </w:lvl>
    <w:lvl w:ilvl="7" w:tplc="50FA1062">
      <w:numFmt w:val="bullet"/>
      <w:lvlText w:val="•"/>
      <w:lvlJc w:val="left"/>
      <w:pPr>
        <w:ind w:left="4811" w:hanging="360"/>
      </w:pPr>
      <w:rPr>
        <w:rFonts w:hint="default"/>
        <w:lang w:val="en-US" w:eastAsia="en-US" w:bidi="ar-SA"/>
      </w:rPr>
    </w:lvl>
    <w:lvl w:ilvl="8" w:tplc="053E95F2">
      <w:numFmt w:val="bullet"/>
      <w:lvlText w:val="•"/>
      <w:lvlJc w:val="left"/>
      <w:pPr>
        <w:ind w:left="5461" w:hanging="360"/>
      </w:pPr>
      <w:rPr>
        <w:rFonts w:hint="default"/>
        <w:lang w:val="en-US" w:eastAsia="en-US" w:bidi="ar-SA"/>
      </w:rPr>
    </w:lvl>
  </w:abstractNum>
  <w:abstractNum w:abstractNumId="15" w15:restartNumberingAfterBreak="0">
    <w:nsid w:val="0F456CEC"/>
    <w:multiLevelType w:val="hybridMultilevel"/>
    <w:tmpl w:val="E6D4F316"/>
    <w:lvl w:ilvl="0" w:tplc="438E3158">
      <w:start w:val="1"/>
      <w:numFmt w:val="decimal"/>
      <w:lvlText w:val="%1."/>
      <w:lvlJc w:val="left"/>
      <w:pPr>
        <w:ind w:left="207" w:hanging="360"/>
      </w:pPr>
      <w:rPr>
        <w:rFonts w:ascii="Arial" w:eastAsia="Arial" w:hAnsi="Arial" w:cs="Arial" w:hint="default"/>
        <w:b w:val="0"/>
        <w:bCs w:val="0"/>
        <w:i w:val="0"/>
        <w:iCs w:val="0"/>
        <w:spacing w:val="-1"/>
        <w:w w:val="100"/>
        <w:sz w:val="22"/>
        <w:szCs w:val="22"/>
        <w:lang w:val="en-US" w:eastAsia="en-US" w:bidi="ar-SA"/>
      </w:rPr>
    </w:lvl>
    <w:lvl w:ilvl="1" w:tplc="709C7A7A">
      <w:numFmt w:val="bullet"/>
      <w:lvlText w:val="•"/>
      <w:lvlJc w:val="left"/>
      <w:pPr>
        <w:ind w:left="865" w:hanging="360"/>
      </w:pPr>
      <w:rPr>
        <w:rFonts w:hint="default"/>
        <w:lang w:val="en-US" w:eastAsia="en-US" w:bidi="ar-SA"/>
      </w:rPr>
    </w:lvl>
    <w:lvl w:ilvl="2" w:tplc="2962EF1C">
      <w:numFmt w:val="bullet"/>
      <w:lvlText w:val="•"/>
      <w:lvlJc w:val="left"/>
      <w:pPr>
        <w:ind w:left="1530" w:hanging="360"/>
      </w:pPr>
      <w:rPr>
        <w:rFonts w:hint="default"/>
        <w:lang w:val="en-US" w:eastAsia="en-US" w:bidi="ar-SA"/>
      </w:rPr>
    </w:lvl>
    <w:lvl w:ilvl="3" w:tplc="88C44898">
      <w:numFmt w:val="bullet"/>
      <w:lvlText w:val="•"/>
      <w:lvlJc w:val="left"/>
      <w:pPr>
        <w:ind w:left="2195" w:hanging="360"/>
      </w:pPr>
      <w:rPr>
        <w:rFonts w:hint="default"/>
        <w:lang w:val="en-US" w:eastAsia="en-US" w:bidi="ar-SA"/>
      </w:rPr>
    </w:lvl>
    <w:lvl w:ilvl="4" w:tplc="56EC24B2">
      <w:numFmt w:val="bullet"/>
      <w:lvlText w:val="•"/>
      <w:lvlJc w:val="left"/>
      <w:pPr>
        <w:ind w:left="2860" w:hanging="360"/>
      </w:pPr>
      <w:rPr>
        <w:rFonts w:hint="default"/>
        <w:lang w:val="en-US" w:eastAsia="en-US" w:bidi="ar-SA"/>
      </w:rPr>
    </w:lvl>
    <w:lvl w:ilvl="5" w:tplc="45C040FE">
      <w:numFmt w:val="bullet"/>
      <w:lvlText w:val="•"/>
      <w:lvlJc w:val="left"/>
      <w:pPr>
        <w:ind w:left="3525" w:hanging="360"/>
      </w:pPr>
      <w:rPr>
        <w:rFonts w:hint="default"/>
        <w:lang w:val="en-US" w:eastAsia="en-US" w:bidi="ar-SA"/>
      </w:rPr>
    </w:lvl>
    <w:lvl w:ilvl="6" w:tplc="D34214BE">
      <w:numFmt w:val="bullet"/>
      <w:lvlText w:val="•"/>
      <w:lvlJc w:val="left"/>
      <w:pPr>
        <w:ind w:left="4190" w:hanging="360"/>
      </w:pPr>
      <w:rPr>
        <w:rFonts w:hint="default"/>
        <w:lang w:val="en-US" w:eastAsia="en-US" w:bidi="ar-SA"/>
      </w:rPr>
    </w:lvl>
    <w:lvl w:ilvl="7" w:tplc="0CE4EAE8">
      <w:numFmt w:val="bullet"/>
      <w:lvlText w:val="•"/>
      <w:lvlJc w:val="left"/>
      <w:pPr>
        <w:ind w:left="4855" w:hanging="360"/>
      </w:pPr>
      <w:rPr>
        <w:rFonts w:hint="default"/>
        <w:lang w:val="en-US" w:eastAsia="en-US" w:bidi="ar-SA"/>
      </w:rPr>
    </w:lvl>
    <w:lvl w:ilvl="8" w:tplc="5260BEB8">
      <w:numFmt w:val="bullet"/>
      <w:lvlText w:val="•"/>
      <w:lvlJc w:val="left"/>
      <w:pPr>
        <w:ind w:left="5520" w:hanging="360"/>
      </w:pPr>
      <w:rPr>
        <w:rFonts w:hint="default"/>
        <w:lang w:val="en-US" w:eastAsia="en-US" w:bidi="ar-SA"/>
      </w:rPr>
    </w:lvl>
  </w:abstractNum>
  <w:abstractNum w:abstractNumId="16" w15:restartNumberingAfterBreak="0">
    <w:nsid w:val="0FC64476"/>
    <w:multiLevelType w:val="hybridMultilevel"/>
    <w:tmpl w:val="258261FE"/>
    <w:lvl w:ilvl="0" w:tplc="08090019">
      <w:start w:val="1"/>
      <w:numFmt w:val="lowerLetter"/>
      <w:lvlText w:val="%1."/>
      <w:lvlJc w:val="left"/>
      <w:pPr>
        <w:ind w:left="1184" w:hanging="360"/>
      </w:pPr>
    </w:lvl>
    <w:lvl w:ilvl="1" w:tplc="08090019" w:tentative="1">
      <w:start w:val="1"/>
      <w:numFmt w:val="lowerLetter"/>
      <w:lvlText w:val="%2."/>
      <w:lvlJc w:val="left"/>
      <w:pPr>
        <w:ind w:left="1904" w:hanging="360"/>
      </w:pPr>
    </w:lvl>
    <w:lvl w:ilvl="2" w:tplc="0809001B" w:tentative="1">
      <w:start w:val="1"/>
      <w:numFmt w:val="lowerRoman"/>
      <w:lvlText w:val="%3."/>
      <w:lvlJc w:val="right"/>
      <w:pPr>
        <w:ind w:left="2624" w:hanging="180"/>
      </w:pPr>
    </w:lvl>
    <w:lvl w:ilvl="3" w:tplc="0809000F" w:tentative="1">
      <w:start w:val="1"/>
      <w:numFmt w:val="decimal"/>
      <w:lvlText w:val="%4."/>
      <w:lvlJc w:val="left"/>
      <w:pPr>
        <w:ind w:left="3344" w:hanging="360"/>
      </w:pPr>
    </w:lvl>
    <w:lvl w:ilvl="4" w:tplc="08090019" w:tentative="1">
      <w:start w:val="1"/>
      <w:numFmt w:val="lowerLetter"/>
      <w:lvlText w:val="%5."/>
      <w:lvlJc w:val="left"/>
      <w:pPr>
        <w:ind w:left="4064" w:hanging="360"/>
      </w:pPr>
    </w:lvl>
    <w:lvl w:ilvl="5" w:tplc="0809001B" w:tentative="1">
      <w:start w:val="1"/>
      <w:numFmt w:val="lowerRoman"/>
      <w:lvlText w:val="%6."/>
      <w:lvlJc w:val="right"/>
      <w:pPr>
        <w:ind w:left="4784" w:hanging="180"/>
      </w:pPr>
    </w:lvl>
    <w:lvl w:ilvl="6" w:tplc="0809000F" w:tentative="1">
      <w:start w:val="1"/>
      <w:numFmt w:val="decimal"/>
      <w:lvlText w:val="%7."/>
      <w:lvlJc w:val="left"/>
      <w:pPr>
        <w:ind w:left="5504" w:hanging="360"/>
      </w:pPr>
    </w:lvl>
    <w:lvl w:ilvl="7" w:tplc="08090019" w:tentative="1">
      <w:start w:val="1"/>
      <w:numFmt w:val="lowerLetter"/>
      <w:lvlText w:val="%8."/>
      <w:lvlJc w:val="left"/>
      <w:pPr>
        <w:ind w:left="6224" w:hanging="360"/>
      </w:pPr>
    </w:lvl>
    <w:lvl w:ilvl="8" w:tplc="0809001B" w:tentative="1">
      <w:start w:val="1"/>
      <w:numFmt w:val="lowerRoman"/>
      <w:lvlText w:val="%9."/>
      <w:lvlJc w:val="right"/>
      <w:pPr>
        <w:ind w:left="6944" w:hanging="180"/>
      </w:pPr>
    </w:lvl>
  </w:abstractNum>
  <w:abstractNum w:abstractNumId="17" w15:restartNumberingAfterBreak="0">
    <w:nsid w:val="1056564E"/>
    <w:multiLevelType w:val="hybridMultilevel"/>
    <w:tmpl w:val="67583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0CD3DE5"/>
    <w:multiLevelType w:val="hybridMultilevel"/>
    <w:tmpl w:val="3768E964"/>
    <w:lvl w:ilvl="0" w:tplc="FFFFFFFF">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128" w:hanging="360"/>
      </w:pPr>
      <w:rPr>
        <w:rFonts w:hint="default"/>
        <w:lang w:val="en-US" w:eastAsia="en-US" w:bidi="ar-SA"/>
      </w:rPr>
    </w:lvl>
    <w:lvl w:ilvl="2" w:tplc="FFFFFFFF">
      <w:numFmt w:val="bullet"/>
      <w:lvlText w:val="•"/>
      <w:lvlJc w:val="left"/>
      <w:pPr>
        <w:ind w:left="1756" w:hanging="360"/>
      </w:pPr>
      <w:rPr>
        <w:rFonts w:hint="default"/>
        <w:lang w:val="en-US" w:eastAsia="en-US" w:bidi="ar-SA"/>
      </w:rPr>
    </w:lvl>
    <w:lvl w:ilvl="3" w:tplc="FFFFFFFF">
      <w:numFmt w:val="bullet"/>
      <w:lvlText w:val="•"/>
      <w:lvlJc w:val="left"/>
      <w:pPr>
        <w:ind w:left="2384" w:hanging="360"/>
      </w:pPr>
      <w:rPr>
        <w:rFonts w:hint="default"/>
        <w:lang w:val="en-US" w:eastAsia="en-US" w:bidi="ar-SA"/>
      </w:rPr>
    </w:lvl>
    <w:lvl w:ilvl="4" w:tplc="FFFFFFFF">
      <w:numFmt w:val="bullet"/>
      <w:lvlText w:val="•"/>
      <w:lvlJc w:val="left"/>
      <w:pPr>
        <w:ind w:left="3012" w:hanging="360"/>
      </w:pPr>
      <w:rPr>
        <w:rFonts w:hint="default"/>
        <w:lang w:val="en-US" w:eastAsia="en-US" w:bidi="ar-SA"/>
      </w:rPr>
    </w:lvl>
    <w:lvl w:ilvl="5" w:tplc="FFFFFFFF">
      <w:numFmt w:val="bullet"/>
      <w:lvlText w:val="•"/>
      <w:lvlJc w:val="left"/>
      <w:pPr>
        <w:ind w:left="3640" w:hanging="360"/>
      </w:pPr>
      <w:rPr>
        <w:rFonts w:hint="default"/>
        <w:lang w:val="en-US" w:eastAsia="en-US" w:bidi="ar-SA"/>
      </w:rPr>
    </w:lvl>
    <w:lvl w:ilvl="6" w:tplc="FFFFFFFF">
      <w:numFmt w:val="bullet"/>
      <w:lvlText w:val="•"/>
      <w:lvlJc w:val="left"/>
      <w:pPr>
        <w:ind w:left="4268" w:hanging="360"/>
      </w:pPr>
      <w:rPr>
        <w:rFonts w:hint="default"/>
        <w:lang w:val="en-US" w:eastAsia="en-US" w:bidi="ar-SA"/>
      </w:rPr>
    </w:lvl>
    <w:lvl w:ilvl="7" w:tplc="FFFFFFFF">
      <w:numFmt w:val="bullet"/>
      <w:lvlText w:val="•"/>
      <w:lvlJc w:val="left"/>
      <w:pPr>
        <w:ind w:left="4896" w:hanging="360"/>
      </w:pPr>
      <w:rPr>
        <w:rFonts w:hint="default"/>
        <w:lang w:val="en-US" w:eastAsia="en-US" w:bidi="ar-SA"/>
      </w:rPr>
    </w:lvl>
    <w:lvl w:ilvl="8" w:tplc="FFFFFFFF">
      <w:numFmt w:val="bullet"/>
      <w:lvlText w:val="•"/>
      <w:lvlJc w:val="left"/>
      <w:pPr>
        <w:ind w:left="5524" w:hanging="360"/>
      </w:pPr>
      <w:rPr>
        <w:rFonts w:hint="default"/>
        <w:lang w:val="en-US" w:eastAsia="en-US" w:bidi="ar-SA"/>
      </w:rPr>
    </w:lvl>
  </w:abstractNum>
  <w:abstractNum w:abstractNumId="19" w15:restartNumberingAfterBreak="0">
    <w:nsid w:val="127418C1"/>
    <w:multiLevelType w:val="hybridMultilevel"/>
    <w:tmpl w:val="CC521186"/>
    <w:lvl w:ilvl="0" w:tplc="08090019">
      <w:start w:val="1"/>
      <w:numFmt w:val="lowerLetter"/>
      <w:lvlText w:val="%1."/>
      <w:lvlJc w:val="left"/>
      <w:pPr>
        <w:ind w:left="1268" w:hanging="360"/>
      </w:pPr>
    </w:lvl>
    <w:lvl w:ilvl="1" w:tplc="08090019" w:tentative="1">
      <w:start w:val="1"/>
      <w:numFmt w:val="lowerLetter"/>
      <w:lvlText w:val="%2."/>
      <w:lvlJc w:val="left"/>
      <w:pPr>
        <w:ind w:left="1988" w:hanging="360"/>
      </w:pPr>
    </w:lvl>
    <w:lvl w:ilvl="2" w:tplc="0809001B" w:tentative="1">
      <w:start w:val="1"/>
      <w:numFmt w:val="lowerRoman"/>
      <w:lvlText w:val="%3."/>
      <w:lvlJc w:val="right"/>
      <w:pPr>
        <w:ind w:left="2708" w:hanging="180"/>
      </w:pPr>
    </w:lvl>
    <w:lvl w:ilvl="3" w:tplc="0809000F" w:tentative="1">
      <w:start w:val="1"/>
      <w:numFmt w:val="decimal"/>
      <w:lvlText w:val="%4."/>
      <w:lvlJc w:val="left"/>
      <w:pPr>
        <w:ind w:left="3428" w:hanging="360"/>
      </w:pPr>
    </w:lvl>
    <w:lvl w:ilvl="4" w:tplc="08090019" w:tentative="1">
      <w:start w:val="1"/>
      <w:numFmt w:val="lowerLetter"/>
      <w:lvlText w:val="%5."/>
      <w:lvlJc w:val="left"/>
      <w:pPr>
        <w:ind w:left="4148" w:hanging="360"/>
      </w:pPr>
    </w:lvl>
    <w:lvl w:ilvl="5" w:tplc="0809001B" w:tentative="1">
      <w:start w:val="1"/>
      <w:numFmt w:val="lowerRoman"/>
      <w:lvlText w:val="%6."/>
      <w:lvlJc w:val="right"/>
      <w:pPr>
        <w:ind w:left="4868" w:hanging="180"/>
      </w:pPr>
    </w:lvl>
    <w:lvl w:ilvl="6" w:tplc="0809000F" w:tentative="1">
      <w:start w:val="1"/>
      <w:numFmt w:val="decimal"/>
      <w:lvlText w:val="%7."/>
      <w:lvlJc w:val="left"/>
      <w:pPr>
        <w:ind w:left="5588" w:hanging="360"/>
      </w:pPr>
    </w:lvl>
    <w:lvl w:ilvl="7" w:tplc="08090019" w:tentative="1">
      <w:start w:val="1"/>
      <w:numFmt w:val="lowerLetter"/>
      <w:lvlText w:val="%8."/>
      <w:lvlJc w:val="left"/>
      <w:pPr>
        <w:ind w:left="6308" w:hanging="360"/>
      </w:pPr>
    </w:lvl>
    <w:lvl w:ilvl="8" w:tplc="0809001B" w:tentative="1">
      <w:start w:val="1"/>
      <w:numFmt w:val="lowerRoman"/>
      <w:lvlText w:val="%9."/>
      <w:lvlJc w:val="right"/>
      <w:pPr>
        <w:ind w:left="7028" w:hanging="180"/>
      </w:pPr>
    </w:lvl>
  </w:abstractNum>
  <w:abstractNum w:abstractNumId="20" w15:restartNumberingAfterBreak="0">
    <w:nsid w:val="12AE5148"/>
    <w:multiLevelType w:val="hybridMultilevel"/>
    <w:tmpl w:val="DCB00622"/>
    <w:lvl w:ilvl="0" w:tplc="B9989100">
      <w:start w:val="1"/>
      <w:numFmt w:val="decimal"/>
      <w:lvlText w:val="%1."/>
      <w:lvlJc w:val="left"/>
      <w:pPr>
        <w:ind w:left="207" w:hanging="360"/>
      </w:pPr>
      <w:rPr>
        <w:rFonts w:ascii="Arial" w:eastAsia="Arial" w:hAnsi="Arial" w:cs="Arial" w:hint="default"/>
        <w:b w:val="0"/>
        <w:bCs w:val="0"/>
        <w:i w:val="0"/>
        <w:iCs w:val="0"/>
        <w:spacing w:val="-1"/>
        <w:w w:val="100"/>
        <w:sz w:val="22"/>
        <w:szCs w:val="22"/>
        <w:lang w:val="en-US" w:eastAsia="en-US" w:bidi="ar-SA"/>
      </w:rPr>
    </w:lvl>
    <w:lvl w:ilvl="1" w:tplc="23D28E66">
      <w:numFmt w:val="bullet"/>
      <w:lvlText w:val="•"/>
      <w:lvlJc w:val="left"/>
      <w:pPr>
        <w:ind w:left="850" w:hanging="360"/>
      </w:pPr>
      <w:rPr>
        <w:rFonts w:hint="default"/>
        <w:lang w:val="en-US" w:eastAsia="en-US" w:bidi="ar-SA"/>
      </w:rPr>
    </w:lvl>
    <w:lvl w:ilvl="2" w:tplc="5BBEF99E">
      <w:numFmt w:val="bullet"/>
      <w:lvlText w:val="•"/>
      <w:lvlJc w:val="left"/>
      <w:pPr>
        <w:ind w:left="1501" w:hanging="360"/>
      </w:pPr>
      <w:rPr>
        <w:rFonts w:hint="default"/>
        <w:lang w:val="en-US" w:eastAsia="en-US" w:bidi="ar-SA"/>
      </w:rPr>
    </w:lvl>
    <w:lvl w:ilvl="3" w:tplc="A7A63E4C">
      <w:numFmt w:val="bullet"/>
      <w:lvlText w:val="•"/>
      <w:lvlJc w:val="left"/>
      <w:pPr>
        <w:ind w:left="2152" w:hanging="360"/>
      </w:pPr>
      <w:rPr>
        <w:rFonts w:hint="default"/>
        <w:lang w:val="en-US" w:eastAsia="en-US" w:bidi="ar-SA"/>
      </w:rPr>
    </w:lvl>
    <w:lvl w:ilvl="4" w:tplc="4F420914">
      <w:numFmt w:val="bullet"/>
      <w:lvlText w:val="•"/>
      <w:lvlJc w:val="left"/>
      <w:pPr>
        <w:ind w:left="2802" w:hanging="360"/>
      </w:pPr>
      <w:rPr>
        <w:rFonts w:hint="default"/>
        <w:lang w:val="en-US" w:eastAsia="en-US" w:bidi="ar-SA"/>
      </w:rPr>
    </w:lvl>
    <w:lvl w:ilvl="5" w:tplc="9F3C3B22">
      <w:numFmt w:val="bullet"/>
      <w:lvlText w:val="•"/>
      <w:lvlJc w:val="left"/>
      <w:pPr>
        <w:ind w:left="3453" w:hanging="360"/>
      </w:pPr>
      <w:rPr>
        <w:rFonts w:hint="default"/>
        <w:lang w:val="en-US" w:eastAsia="en-US" w:bidi="ar-SA"/>
      </w:rPr>
    </w:lvl>
    <w:lvl w:ilvl="6" w:tplc="E258EE86">
      <w:numFmt w:val="bullet"/>
      <w:lvlText w:val="•"/>
      <w:lvlJc w:val="left"/>
      <w:pPr>
        <w:ind w:left="4104" w:hanging="360"/>
      </w:pPr>
      <w:rPr>
        <w:rFonts w:hint="default"/>
        <w:lang w:val="en-US" w:eastAsia="en-US" w:bidi="ar-SA"/>
      </w:rPr>
    </w:lvl>
    <w:lvl w:ilvl="7" w:tplc="156AF9DA">
      <w:numFmt w:val="bullet"/>
      <w:lvlText w:val="•"/>
      <w:lvlJc w:val="left"/>
      <w:pPr>
        <w:ind w:left="4754" w:hanging="360"/>
      </w:pPr>
      <w:rPr>
        <w:rFonts w:hint="default"/>
        <w:lang w:val="en-US" w:eastAsia="en-US" w:bidi="ar-SA"/>
      </w:rPr>
    </w:lvl>
    <w:lvl w:ilvl="8" w:tplc="B32C1B36">
      <w:numFmt w:val="bullet"/>
      <w:lvlText w:val="•"/>
      <w:lvlJc w:val="left"/>
      <w:pPr>
        <w:ind w:left="5405" w:hanging="360"/>
      </w:pPr>
      <w:rPr>
        <w:rFonts w:hint="default"/>
        <w:lang w:val="en-US" w:eastAsia="en-US" w:bidi="ar-SA"/>
      </w:rPr>
    </w:lvl>
  </w:abstractNum>
  <w:abstractNum w:abstractNumId="21" w15:restartNumberingAfterBreak="0">
    <w:nsid w:val="12AF734F"/>
    <w:multiLevelType w:val="hybridMultilevel"/>
    <w:tmpl w:val="B9208B9A"/>
    <w:lvl w:ilvl="0" w:tplc="FCF25568">
      <w:start w:val="23"/>
      <w:numFmt w:val="bullet"/>
      <w:lvlText w:val="-"/>
      <w:lvlJc w:val="left"/>
      <w:pPr>
        <w:ind w:left="1118" w:hanging="360"/>
      </w:pPr>
      <w:rPr>
        <w:rFonts w:ascii="Arial" w:eastAsia="Calibri" w:hAnsi="Arial" w:cs="Arial" w:hint="default"/>
      </w:rPr>
    </w:lvl>
    <w:lvl w:ilvl="1" w:tplc="08090003">
      <w:start w:val="1"/>
      <w:numFmt w:val="bullet"/>
      <w:lvlText w:val="o"/>
      <w:lvlJc w:val="left"/>
      <w:pPr>
        <w:ind w:left="1838" w:hanging="360"/>
      </w:pPr>
      <w:rPr>
        <w:rFonts w:ascii="Courier New" w:hAnsi="Courier New" w:cs="Courier New" w:hint="default"/>
      </w:rPr>
    </w:lvl>
    <w:lvl w:ilvl="2" w:tplc="08090005">
      <w:start w:val="1"/>
      <w:numFmt w:val="bullet"/>
      <w:lvlText w:val=""/>
      <w:lvlJc w:val="left"/>
      <w:pPr>
        <w:ind w:left="2558" w:hanging="360"/>
      </w:pPr>
      <w:rPr>
        <w:rFonts w:ascii="Wingdings" w:hAnsi="Wingdings" w:hint="default"/>
      </w:rPr>
    </w:lvl>
    <w:lvl w:ilvl="3" w:tplc="08090001">
      <w:start w:val="1"/>
      <w:numFmt w:val="bullet"/>
      <w:lvlText w:val=""/>
      <w:lvlJc w:val="left"/>
      <w:pPr>
        <w:ind w:left="3278" w:hanging="360"/>
      </w:pPr>
      <w:rPr>
        <w:rFonts w:ascii="Symbol" w:hAnsi="Symbol" w:hint="default"/>
      </w:rPr>
    </w:lvl>
    <w:lvl w:ilvl="4" w:tplc="08090003">
      <w:start w:val="1"/>
      <w:numFmt w:val="bullet"/>
      <w:lvlText w:val="o"/>
      <w:lvlJc w:val="left"/>
      <w:pPr>
        <w:ind w:left="3998" w:hanging="360"/>
      </w:pPr>
      <w:rPr>
        <w:rFonts w:ascii="Courier New" w:hAnsi="Courier New" w:cs="Courier New" w:hint="default"/>
      </w:rPr>
    </w:lvl>
    <w:lvl w:ilvl="5" w:tplc="08090005">
      <w:start w:val="1"/>
      <w:numFmt w:val="bullet"/>
      <w:lvlText w:val=""/>
      <w:lvlJc w:val="left"/>
      <w:pPr>
        <w:ind w:left="4718" w:hanging="360"/>
      </w:pPr>
      <w:rPr>
        <w:rFonts w:ascii="Wingdings" w:hAnsi="Wingdings" w:hint="default"/>
      </w:rPr>
    </w:lvl>
    <w:lvl w:ilvl="6" w:tplc="08090001">
      <w:start w:val="1"/>
      <w:numFmt w:val="bullet"/>
      <w:lvlText w:val=""/>
      <w:lvlJc w:val="left"/>
      <w:pPr>
        <w:ind w:left="5438" w:hanging="360"/>
      </w:pPr>
      <w:rPr>
        <w:rFonts w:ascii="Symbol" w:hAnsi="Symbol" w:hint="default"/>
      </w:rPr>
    </w:lvl>
    <w:lvl w:ilvl="7" w:tplc="08090003" w:tentative="1">
      <w:start w:val="1"/>
      <w:numFmt w:val="bullet"/>
      <w:lvlText w:val="o"/>
      <w:lvlJc w:val="left"/>
      <w:pPr>
        <w:ind w:left="6158" w:hanging="360"/>
      </w:pPr>
      <w:rPr>
        <w:rFonts w:ascii="Courier New" w:hAnsi="Courier New" w:cs="Courier New" w:hint="default"/>
      </w:rPr>
    </w:lvl>
    <w:lvl w:ilvl="8" w:tplc="08090005" w:tentative="1">
      <w:start w:val="1"/>
      <w:numFmt w:val="bullet"/>
      <w:lvlText w:val=""/>
      <w:lvlJc w:val="left"/>
      <w:pPr>
        <w:ind w:left="6878" w:hanging="360"/>
      </w:pPr>
      <w:rPr>
        <w:rFonts w:ascii="Wingdings" w:hAnsi="Wingdings" w:hint="default"/>
      </w:rPr>
    </w:lvl>
  </w:abstractNum>
  <w:abstractNum w:abstractNumId="22" w15:restartNumberingAfterBreak="0">
    <w:nsid w:val="14037033"/>
    <w:multiLevelType w:val="hybridMultilevel"/>
    <w:tmpl w:val="48BE16B2"/>
    <w:lvl w:ilvl="0" w:tplc="08090019">
      <w:start w:val="1"/>
      <w:numFmt w:val="lowerLetter"/>
      <w:lvlText w:val="%1."/>
      <w:lvlJc w:val="left"/>
      <w:pPr>
        <w:ind w:left="861" w:hanging="360"/>
      </w:p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3" w15:restartNumberingAfterBreak="0">
    <w:nsid w:val="14275623"/>
    <w:multiLevelType w:val="multilevel"/>
    <w:tmpl w:val="5DA64554"/>
    <w:lvl w:ilvl="0">
      <w:start w:val="1"/>
      <w:numFmt w:val="decimal"/>
      <w:lvlText w:val="%1."/>
      <w:lvlJc w:val="left"/>
      <w:pPr>
        <w:ind w:left="720" w:hanging="360"/>
      </w:pPr>
      <w:rPr>
        <w:rFonts w:hint="default"/>
      </w:rPr>
    </w:lvl>
    <w:lvl w:ilvl="1">
      <w:start w:val="1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146B12F4"/>
    <w:multiLevelType w:val="multilevel"/>
    <w:tmpl w:val="B2D8A800"/>
    <w:lvl w:ilvl="0">
      <w:start w:val="1"/>
      <w:numFmt w:val="decimal"/>
      <w:lvlText w:val="%1."/>
      <w:lvlJc w:val="left"/>
      <w:pPr>
        <w:ind w:left="360" w:hanging="360"/>
      </w:pPr>
      <w:rPr>
        <w:sz w:val="28"/>
        <w:szCs w:val="28"/>
      </w:rPr>
    </w:lvl>
    <w:lvl w:ilvl="1">
      <w:start w:val="1"/>
      <w:numFmt w:val="decimal"/>
      <w:lvlText w:val="%1.%2."/>
      <w:lvlJc w:val="left"/>
      <w:pPr>
        <w:ind w:left="792" w:hanging="432"/>
      </w:pPr>
      <w:rPr>
        <w:b w:val="0"/>
        <w:bCs w:val="0"/>
        <w:color w:val="auto"/>
        <w:sz w:val="28"/>
        <w:szCs w:val="28"/>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4BF21E0"/>
    <w:multiLevelType w:val="hybridMultilevel"/>
    <w:tmpl w:val="AD669916"/>
    <w:lvl w:ilvl="0" w:tplc="63284AAE">
      <w:start w:val="1"/>
      <w:numFmt w:val="decimal"/>
      <w:lvlText w:val="%1."/>
      <w:lvlJc w:val="left"/>
      <w:pPr>
        <w:ind w:left="262" w:hanging="360"/>
      </w:pPr>
      <w:rPr>
        <w:rFonts w:ascii="Arial" w:eastAsia="Arial" w:hAnsi="Arial" w:cs="Arial" w:hint="default"/>
        <w:b w:val="0"/>
        <w:bCs w:val="0"/>
        <w:i w:val="0"/>
        <w:iCs w:val="0"/>
        <w:spacing w:val="-1"/>
        <w:w w:val="100"/>
        <w:sz w:val="22"/>
        <w:szCs w:val="22"/>
        <w:lang w:val="en-US" w:eastAsia="en-US" w:bidi="ar-SA"/>
      </w:rPr>
    </w:lvl>
    <w:lvl w:ilvl="1" w:tplc="51989BE6">
      <w:numFmt w:val="bullet"/>
      <w:lvlText w:val="•"/>
      <w:lvlJc w:val="left"/>
      <w:pPr>
        <w:ind w:left="910" w:hanging="360"/>
      </w:pPr>
      <w:rPr>
        <w:rFonts w:hint="default"/>
        <w:lang w:val="en-US" w:eastAsia="en-US" w:bidi="ar-SA"/>
      </w:rPr>
    </w:lvl>
    <w:lvl w:ilvl="2" w:tplc="35D81B64">
      <w:numFmt w:val="bullet"/>
      <w:lvlText w:val="•"/>
      <w:lvlJc w:val="left"/>
      <w:pPr>
        <w:ind w:left="1560" w:hanging="360"/>
      </w:pPr>
      <w:rPr>
        <w:rFonts w:hint="default"/>
        <w:lang w:val="en-US" w:eastAsia="en-US" w:bidi="ar-SA"/>
      </w:rPr>
    </w:lvl>
    <w:lvl w:ilvl="3" w:tplc="0B843022">
      <w:numFmt w:val="bullet"/>
      <w:lvlText w:val="•"/>
      <w:lvlJc w:val="left"/>
      <w:pPr>
        <w:ind w:left="2210" w:hanging="360"/>
      </w:pPr>
      <w:rPr>
        <w:rFonts w:hint="default"/>
        <w:lang w:val="en-US" w:eastAsia="en-US" w:bidi="ar-SA"/>
      </w:rPr>
    </w:lvl>
    <w:lvl w:ilvl="4" w:tplc="D7AC9CEC">
      <w:numFmt w:val="bullet"/>
      <w:lvlText w:val="•"/>
      <w:lvlJc w:val="left"/>
      <w:pPr>
        <w:ind w:left="2860" w:hanging="360"/>
      </w:pPr>
      <w:rPr>
        <w:rFonts w:hint="default"/>
        <w:lang w:val="en-US" w:eastAsia="en-US" w:bidi="ar-SA"/>
      </w:rPr>
    </w:lvl>
    <w:lvl w:ilvl="5" w:tplc="8AAA3AC8">
      <w:numFmt w:val="bullet"/>
      <w:lvlText w:val="•"/>
      <w:lvlJc w:val="left"/>
      <w:pPr>
        <w:ind w:left="3511" w:hanging="360"/>
      </w:pPr>
      <w:rPr>
        <w:rFonts w:hint="default"/>
        <w:lang w:val="en-US" w:eastAsia="en-US" w:bidi="ar-SA"/>
      </w:rPr>
    </w:lvl>
    <w:lvl w:ilvl="6" w:tplc="9A7651EC">
      <w:numFmt w:val="bullet"/>
      <w:lvlText w:val="•"/>
      <w:lvlJc w:val="left"/>
      <w:pPr>
        <w:ind w:left="4161" w:hanging="360"/>
      </w:pPr>
      <w:rPr>
        <w:rFonts w:hint="default"/>
        <w:lang w:val="en-US" w:eastAsia="en-US" w:bidi="ar-SA"/>
      </w:rPr>
    </w:lvl>
    <w:lvl w:ilvl="7" w:tplc="5E54260C">
      <w:numFmt w:val="bullet"/>
      <w:lvlText w:val="•"/>
      <w:lvlJc w:val="left"/>
      <w:pPr>
        <w:ind w:left="4811" w:hanging="360"/>
      </w:pPr>
      <w:rPr>
        <w:rFonts w:hint="default"/>
        <w:lang w:val="en-US" w:eastAsia="en-US" w:bidi="ar-SA"/>
      </w:rPr>
    </w:lvl>
    <w:lvl w:ilvl="8" w:tplc="F482B15C">
      <w:numFmt w:val="bullet"/>
      <w:lvlText w:val="•"/>
      <w:lvlJc w:val="left"/>
      <w:pPr>
        <w:ind w:left="5461" w:hanging="360"/>
      </w:pPr>
      <w:rPr>
        <w:rFonts w:hint="default"/>
        <w:lang w:val="en-US" w:eastAsia="en-US" w:bidi="ar-SA"/>
      </w:rPr>
    </w:lvl>
  </w:abstractNum>
  <w:abstractNum w:abstractNumId="26" w15:restartNumberingAfterBreak="0">
    <w:nsid w:val="14C87E5E"/>
    <w:multiLevelType w:val="hybridMultilevel"/>
    <w:tmpl w:val="13029464"/>
    <w:lvl w:ilvl="0" w:tplc="FFFFFFFF">
      <w:start w:val="1"/>
      <w:numFmt w:val="decimal"/>
      <w:lvlText w:val="%1."/>
      <w:lvlJc w:val="left"/>
      <w:pPr>
        <w:ind w:left="464"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110" w:hanging="360"/>
      </w:pPr>
      <w:rPr>
        <w:rFonts w:hint="default"/>
        <w:lang w:val="en-US" w:eastAsia="en-US" w:bidi="ar-SA"/>
      </w:rPr>
    </w:lvl>
    <w:lvl w:ilvl="2" w:tplc="FFFFFFFF">
      <w:numFmt w:val="bullet"/>
      <w:lvlText w:val="•"/>
      <w:lvlJc w:val="left"/>
      <w:pPr>
        <w:ind w:left="1761" w:hanging="360"/>
      </w:pPr>
      <w:rPr>
        <w:rFonts w:hint="default"/>
        <w:lang w:val="en-US" w:eastAsia="en-US" w:bidi="ar-SA"/>
      </w:rPr>
    </w:lvl>
    <w:lvl w:ilvl="3" w:tplc="FFFFFFFF">
      <w:numFmt w:val="bullet"/>
      <w:lvlText w:val="•"/>
      <w:lvlJc w:val="left"/>
      <w:pPr>
        <w:ind w:left="2411" w:hanging="360"/>
      </w:pPr>
      <w:rPr>
        <w:rFonts w:hint="default"/>
        <w:lang w:val="en-US" w:eastAsia="en-US" w:bidi="ar-SA"/>
      </w:rPr>
    </w:lvl>
    <w:lvl w:ilvl="4" w:tplc="FFFFFFFF">
      <w:numFmt w:val="bullet"/>
      <w:lvlText w:val="•"/>
      <w:lvlJc w:val="left"/>
      <w:pPr>
        <w:ind w:left="3062" w:hanging="360"/>
      </w:pPr>
      <w:rPr>
        <w:rFonts w:hint="default"/>
        <w:lang w:val="en-US" w:eastAsia="en-US" w:bidi="ar-SA"/>
      </w:rPr>
    </w:lvl>
    <w:lvl w:ilvl="5" w:tplc="FFFFFFFF">
      <w:numFmt w:val="bullet"/>
      <w:lvlText w:val="•"/>
      <w:lvlJc w:val="left"/>
      <w:pPr>
        <w:ind w:left="3713" w:hanging="360"/>
      </w:pPr>
      <w:rPr>
        <w:rFonts w:hint="default"/>
        <w:lang w:val="en-US" w:eastAsia="en-US" w:bidi="ar-SA"/>
      </w:rPr>
    </w:lvl>
    <w:lvl w:ilvl="6" w:tplc="FFFFFFFF">
      <w:numFmt w:val="bullet"/>
      <w:lvlText w:val="•"/>
      <w:lvlJc w:val="left"/>
      <w:pPr>
        <w:ind w:left="4363" w:hanging="360"/>
      </w:pPr>
      <w:rPr>
        <w:rFonts w:hint="default"/>
        <w:lang w:val="en-US" w:eastAsia="en-US" w:bidi="ar-SA"/>
      </w:rPr>
    </w:lvl>
    <w:lvl w:ilvl="7" w:tplc="FFFFFFFF">
      <w:numFmt w:val="bullet"/>
      <w:lvlText w:val="•"/>
      <w:lvlJc w:val="left"/>
      <w:pPr>
        <w:ind w:left="5014" w:hanging="360"/>
      </w:pPr>
      <w:rPr>
        <w:rFonts w:hint="default"/>
        <w:lang w:val="en-US" w:eastAsia="en-US" w:bidi="ar-SA"/>
      </w:rPr>
    </w:lvl>
    <w:lvl w:ilvl="8" w:tplc="FFFFFFFF">
      <w:numFmt w:val="bullet"/>
      <w:lvlText w:val="•"/>
      <w:lvlJc w:val="left"/>
      <w:pPr>
        <w:ind w:left="5664" w:hanging="360"/>
      </w:pPr>
      <w:rPr>
        <w:rFonts w:hint="default"/>
        <w:lang w:val="en-US" w:eastAsia="en-US" w:bidi="ar-SA"/>
      </w:rPr>
    </w:lvl>
  </w:abstractNum>
  <w:abstractNum w:abstractNumId="27" w15:restartNumberingAfterBreak="0">
    <w:nsid w:val="154C2C60"/>
    <w:multiLevelType w:val="hybridMultilevel"/>
    <w:tmpl w:val="568E00F0"/>
    <w:lvl w:ilvl="0" w:tplc="08090019">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167D7418"/>
    <w:multiLevelType w:val="hybridMultilevel"/>
    <w:tmpl w:val="01580912"/>
    <w:lvl w:ilvl="0" w:tplc="08090019">
      <w:start w:val="1"/>
      <w:numFmt w:val="lowerLetter"/>
      <w:lvlText w:val="%1."/>
      <w:lvlJc w:val="left"/>
      <w:pPr>
        <w:ind w:left="1184" w:hanging="360"/>
      </w:pPr>
    </w:lvl>
    <w:lvl w:ilvl="1" w:tplc="08090019" w:tentative="1">
      <w:start w:val="1"/>
      <w:numFmt w:val="lowerLetter"/>
      <w:lvlText w:val="%2."/>
      <w:lvlJc w:val="left"/>
      <w:pPr>
        <w:ind w:left="1904" w:hanging="360"/>
      </w:pPr>
    </w:lvl>
    <w:lvl w:ilvl="2" w:tplc="0809001B" w:tentative="1">
      <w:start w:val="1"/>
      <w:numFmt w:val="lowerRoman"/>
      <w:lvlText w:val="%3."/>
      <w:lvlJc w:val="right"/>
      <w:pPr>
        <w:ind w:left="2624" w:hanging="180"/>
      </w:pPr>
    </w:lvl>
    <w:lvl w:ilvl="3" w:tplc="0809000F" w:tentative="1">
      <w:start w:val="1"/>
      <w:numFmt w:val="decimal"/>
      <w:lvlText w:val="%4."/>
      <w:lvlJc w:val="left"/>
      <w:pPr>
        <w:ind w:left="3344" w:hanging="360"/>
      </w:pPr>
    </w:lvl>
    <w:lvl w:ilvl="4" w:tplc="08090019" w:tentative="1">
      <w:start w:val="1"/>
      <w:numFmt w:val="lowerLetter"/>
      <w:lvlText w:val="%5."/>
      <w:lvlJc w:val="left"/>
      <w:pPr>
        <w:ind w:left="4064" w:hanging="360"/>
      </w:pPr>
    </w:lvl>
    <w:lvl w:ilvl="5" w:tplc="0809001B" w:tentative="1">
      <w:start w:val="1"/>
      <w:numFmt w:val="lowerRoman"/>
      <w:lvlText w:val="%6."/>
      <w:lvlJc w:val="right"/>
      <w:pPr>
        <w:ind w:left="4784" w:hanging="180"/>
      </w:pPr>
    </w:lvl>
    <w:lvl w:ilvl="6" w:tplc="0809000F" w:tentative="1">
      <w:start w:val="1"/>
      <w:numFmt w:val="decimal"/>
      <w:lvlText w:val="%7."/>
      <w:lvlJc w:val="left"/>
      <w:pPr>
        <w:ind w:left="5504" w:hanging="360"/>
      </w:pPr>
    </w:lvl>
    <w:lvl w:ilvl="7" w:tplc="08090019" w:tentative="1">
      <w:start w:val="1"/>
      <w:numFmt w:val="lowerLetter"/>
      <w:lvlText w:val="%8."/>
      <w:lvlJc w:val="left"/>
      <w:pPr>
        <w:ind w:left="6224" w:hanging="360"/>
      </w:pPr>
    </w:lvl>
    <w:lvl w:ilvl="8" w:tplc="0809001B" w:tentative="1">
      <w:start w:val="1"/>
      <w:numFmt w:val="lowerRoman"/>
      <w:lvlText w:val="%9."/>
      <w:lvlJc w:val="right"/>
      <w:pPr>
        <w:ind w:left="6944" w:hanging="180"/>
      </w:pPr>
    </w:lvl>
  </w:abstractNum>
  <w:abstractNum w:abstractNumId="29" w15:restartNumberingAfterBreak="0">
    <w:nsid w:val="1A706F5A"/>
    <w:multiLevelType w:val="hybridMultilevel"/>
    <w:tmpl w:val="F800C04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BFD6A22"/>
    <w:multiLevelType w:val="hybridMultilevel"/>
    <w:tmpl w:val="3768E964"/>
    <w:lvl w:ilvl="0" w:tplc="FFFFFFFF">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128" w:hanging="360"/>
      </w:pPr>
      <w:rPr>
        <w:rFonts w:hint="default"/>
        <w:lang w:val="en-US" w:eastAsia="en-US" w:bidi="ar-SA"/>
      </w:rPr>
    </w:lvl>
    <w:lvl w:ilvl="2" w:tplc="FFFFFFFF">
      <w:numFmt w:val="bullet"/>
      <w:lvlText w:val="•"/>
      <w:lvlJc w:val="left"/>
      <w:pPr>
        <w:ind w:left="1756" w:hanging="360"/>
      </w:pPr>
      <w:rPr>
        <w:rFonts w:hint="default"/>
        <w:lang w:val="en-US" w:eastAsia="en-US" w:bidi="ar-SA"/>
      </w:rPr>
    </w:lvl>
    <w:lvl w:ilvl="3" w:tplc="FFFFFFFF">
      <w:numFmt w:val="bullet"/>
      <w:lvlText w:val="•"/>
      <w:lvlJc w:val="left"/>
      <w:pPr>
        <w:ind w:left="2384" w:hanging="360"/>
      </w:pPr>
      <w:rPr>
        <w:rFonts w:hint="default"/>
        <w:lang w:val="en-US" w:eastAsia="en-US" w:bidi="ar-SA"/>
      </w:rPr>
    </w:lvl>
    <w:lvl w:ilvl="4" w:tplc="FFFFFFFF">
      <w:numFmt w:val="bullet"/>
      <w:lvlText w:val="•"/>
      <w:lvlJc w:val="left"/>
      <w:pPr>
        <w:ind w:left="3012" w:hanging="360"/>
      </w:pPr>
      <w:rPr>
        <w:rFonts w:hint="default"/>
        <w:lang w:val="en-US" w:eastAsia="en-US" w:bidi="ar-SA"/>
      </w:rPr>
    </w:lvl>
    <w:lvl w:ilvl="5" w:tplc="FFFFFFFF">
      <w:numFmt w:val="bullet"/>
      <w:lvlText w:val="•"/>
      <w:lvlJc w:val="left"/>
      <w:pPr>
        <w:ind w:left="3640" w:hanging="360"/>
      </w:pPr>
      <w:rPr>
        <w:rFonts w:hint="default"/>
        <w:lang w:val="en-US" w:eastAsia="en-US" w:bidi="ar-SA"/>
      </w:rPr>
    </w:lvl>
    <w:lvl w:ilvl="6" w:tplc="FFFFFFFF">
      <w:numFmt w:val="bullet"/>
      <w:lvlText w:val="•"/>
      <w:lvlJc w:val="left"/>
      <w:pPr>
        <w:ind w:left="4268" w:hanging="360"/>
      </w:pPr>
      <w:rPr>
        <w:rFonts w:hint="default"/>
        <w:lang w:val="en-US" w:eastAsia="en-US" w:bidi="ar-SA"/>
      </w:rPr>
    </w:lvl>
    <w:lvl w:ilvl="7" w:tplc="FFFFFFFF">
      <w:numFmt w:val="bullet"/>
      <w:lvlText w:val="•"/>
      <w:lvlJc w:val="left"/>
      <w:pPr>
        <w:ind w:left="4896" w:hanging="360"/>
      </w:pPr>
      <w:rPr>
        <w:rFonts w:hint="default"/>
        <w:lang w:val="en-US" w:eastAsia="en-US" w:bidi="ar-SA"/>
      </w:rPr>
    </w:lvl>
    <w:lvl w:ilvl="8" w:tplc="FFFFFFFF">
      <w:numFmt w:val="bullet"/>
      <w:lvlText w:val="•"/>
      <w:lvlJc w:val="left"/>
      <w:pPr>
        <w:ind w:left="5524" w:hanging="360"/>
      </w:pPr>
      <w:rPr>
        <w:rFonts w:hint="default"/>
        <w:lang w:val="en-US" w:eastAsia="en-US" w:bidi="ar-SA"/>
      </w:rPr>
    </w:lvl>
  </w:abstractNum>
  <w:abstractNum w:abstractNumId="31" w15:restartNumberingAfterBreak="0">
    <w:nsid w:val="1C1C117B"/>
    <w:multiLevelType w:val="hybridMultilevel"/>
    <w:tmpl w:val="3768E964"/>
    <w:lvl w:ilvl="0" w:tplc="FFFFFFFF">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128" w:hanging="360"/>
      </w:pPr>
      <w:rPr>
        <w:rFonts w:hint="default"/>
        <w:lang w:val="en-US" w:eastAsia="en-US" w:bidi="ar-SA"/>
      </w:rPr>
    </w:lvl>
    <w:lvl w:ilvl="2" w:tplc="FFFFFFFF">
      <w:numFmt w:val="bullet"/>
      <w:lvlText w:val="•"/>
      <w:lvlJc w:val="left"/>
      <w:pPr>
        <w:ind w:left="1756" w:hanging="360"/>
      </w:pPr>
      <w:rPr>
        <w:rFonts w:hint="default"/>
        <w:lang w:val="en-US" w:eastAsia="en-US" w:bidi="ar-SA"/>
      </w:rPr>
    </w:lvl>
    <w:lvl w:ilvl="3" w:tplc="FFFFFFFF">
      <w:numFmt w:val="bullet"/>
      <w:lvlText w:val="•"/>
      <w:lvlJc w:val="left"/>
      <w:pPr>
        <w:ind w:left="2384" w:hanging="360"/>
      </w:pPr>
      <w:rPr>
        <w:rFonts w:hint="default"/>
        <w:lang w:val="en-US" w:eastAsia="en-US" w:bidi="ar-SA"/>
      </w:rPr>
    </w:lvl>
    <w:lvl w:ilvl="4" w:tplc="FFFFFFFF">
      <w:numFmt w:val="bullet"/>
      <w:lvlText w:val="•"/>
      <w:lvlJc w:val="left"/>
      <w:pPr>
        <w:ind w:left="3012" w:hanging="360"/>
      </w:pPr>
      <w:rPr>
        <w:rFonts w:hint="default"/>
        <w:lang w:val="en-US" w:eastAsia="en-US" w:bidi="ar-SA"/>
      </w:rPr>
    </w:lvl>
    <w:lvl w:ilvl="5" w:tplc="FFFFFFFF">
      <w:numFmt w:val="bullet"/>
      <w:lvlText w:val="•"/>
      <w:lvlJc w:val="left"/>
      <w:pPr>
        <w:ind w:left="3640" w:hanging="360"/>
      </w:pPr>
      <w:rPr>
        <w:rFonts w:hint="default"/>
        <w:lang w:val="en-US" w:eastAsia="en-US" w:bidi="ar-SA"/>
      </w:rPr>
    </w:lvl>
    <w:lvl w:ilvl="6" w:tplc="FFFFFFFF">
      <w:numFmt w:val="bullet"/>
      <w:lvlText w:val="•"/>
      <w:lvlJc w:val="left"/>
      <w:pPr>
        <w:ind w:left="4268" w:hanging="360"/>
      </w:pPr>
      <w:rPr>
        <w:rFonts w:hint="default"/>
        <w:lang w:val="en-US" w:eastAsia="en-US" w:bidi="ar-SA"/>
      </w:rPr>
    </w:lvl>
    <w:lvl w:ilvl="7" w:tplc="FFFFFFFF">
      <w:numFmt w:val="bullet"/>
      <w:lvlText w:val="•"/>
      <w:lvlJc w:val="left"/>
      <w:pPr>
        <w:ind w:left="4896" w:hanging="360"/>
      </w:pPr>
      <w:rPr>
        <w:rFonts w:hint="default"/>
        <w:lang w:val="en-US" w:eastAsia="en-US" w:bidi="ar-SA"/>
      </w:rPr>
    </w:lvl>
    <w:lvl w:ilvl="8" w:tplc="FFFFFFFF">
      <w:numFmt w:val="bullet"/>
      <w:lvlText w:val="•"/>
      <w:lvlJc w:val="left"/>
      <w:pPr>
        <w:ind w:left="5524" w:hanging="360"/>
      </w:pPr>
      <w:rPr>
        <w:rFonts w:hint="default"/>
        <w:lang w:val="en-US" w:eastAsia="en-US" w:bidi="ar-SA"/>
      </w:rPr>
    </w:lvl>
  </w:abstractNum>
  <w:abstractNum w:abstractNumId="32" w15:restartNumberingAfterBreak="0">
    <w:nsid w:val="1D9525D1"/>
    <w:multiLevelType w:val="hybridMultilevel"/>
    <w:tmpl w:val="F65006A4"/>
    <w:lvl w:ilvl="0" w:tplc="FFFFFFFF">
      <w:start w:val="1"/>
      <w:numFmt w:val="decimal"/>
      <w:lvlText w:val="%1."/>
      <w:lvlJc w:val="left"/>
      <w:pPr>
        <w:ind w:left="567" w:hanging="360"/>
      </w:pPr>
      <w:rPr>
        <w:rFonts w:hint="default"/>
      </w:rPr>
    </w:lvl>
    <w:lvl w:ilvl="1" w:tplc="FFFFFFFF" w:tentative="1">
      <w:start w:val="1"/>
      <w:numFmt w:val="lowerLetter"/>
      <w:lvlText w:val="%2."/>
      <w:lvlJc w:val="left"/>
      <w:pPr>
        <w:ind w:left="1287" w:hanging="360"/>
      </w:pPr>
    </w:lvl>
    <w:lvl w:ilvl="2" w:tplc="FFFFFFFF" w:tentative="1">
      <w:start w:val="1"/>
      <w:numFmt w:val="lowerRoman"/>
      <w:lvlText w:val="%3."/>
      <w:lvlJc w:val="right"/>
      <w:pPr>
        <w:ind w:left="2007" w:hanging="180"/>
      </w:pPr>
    </w:lvl>
    <w:lvl w:ilvl="3" w:tplc="FFFFFFFF" w:tentative="1">
      <w:start w:val="1"/>
      <w:numFmt w:val="decimal"/>
      <w:lvlText w:val="%4."/>
      <w:lvlJc w:val="left"/>
      <w:pPr>
        <w:ind w:left="2727" w:hanging="360"/>
      </w:pPr>
    </w:lvl>
    <w:lvl w:ilvl="4" w:tplc="FFFFFFFF" w:tentative="1">
      <w:start w:val="1"/>
      <w:numFmt w:val="lowerLetter"/>
      <w:lvlText w:val="%5."/>
      <w:lvlJc w:val="left"/>
      <w:pPr>
        <w:ind w:left="3447" w:hanging="360"/>
      </w:pPr>
    </w:lvl>
    <w:lvl w:ilvl="5" w:tplc="FFFFFFFF" w:tentative="1">
      <w:start w:val="1"/>
      <w:numFmt w:val="lowerRoman"/>
      <w:lvlText w:val="%6."/>
      <w:lvlJc w:val="right"/>
      <w:pPr>
        <w:ind w:left="4167" w:hanging="180"/>
      </w:pPr>
    </w:lvl>
    <w:lvl w:ilvl="6" w:tplc="FFFFFFFF" w:tentative="1">
      <w:start w:val="1"/>
      <w:numFmt w:val="decimal"/>
      <w:lvlText w:val="%7."/>
      <w:lvlJc w:val="left"/>
      <w:pPr>
        <w:ind w:left="4887" w:hanging="360"/>
      </w:pPr>
    </w:lvl>
    <w:lvl w:ilvl="7" w:tplc="FFFFFFFF" w:tentative="1">
      <w:start w:val="1"/>
      <w:numFmt w:val="lowerLetter"/>
      <w:lvlText w:val="%8."/>
      <w:lvlJc w:val="left"/>
      <w:pPr>
        <w:ind w:left="5607" w:hanging="360"/>
      </w:pPr>
    </w:lvl>
    <w:lvl w:ilvl="8" w:tplc="FFFFFFFF" w:tentative="1">
      <w:start w:val="1"/>
      <w:numFmt w:val="lowerRoman"/>
      <w:lvlText w:val="%9."/>
      <w:lvlJc w:val="right"/>
      <w:pPr>
        <w:ind w:left="6327" w:hanging="180"/>
      </w:pPr>
    </w:lvl>
  </w:abstractNum>
  <w:abstractNum w:abstractNumId="33" w15:restartNumberingAfterBreak="0">
    <w:nsid w:val="1DE03ED3"/>
    <w:multiLevelType w:val="hybridMultilevel"/>
    <w:tmpl w:val="A9222C88"/>
    <w:lvl w:ilvl="0" w:tplc="FFFFFFFF">
      <w:start w:val="1"/>
      <w:numFmt w:val="decimal"/>
      <w:lvlText w:val="%1."/>
      <w:lvlJc w:val="left"/>
      <w:pPr>
        <w:ind w:left="141" w:hanging="360"/>
      </w:pPr>
      <w:rPr>
        <w:rFonts w:hint="default"/>
        <w:b w:val="0"/>
        <w:bCs w:val="0"/>
        <w:i w:val="0"/>
        <w:iCs w:val="0"/>
        <w:spacing w:val="-1"/>
        <w:w w:val="100"/>
        <w:sz w:val="22"/>
        <w:szCs w:val="22"/>
        <w:lang w:val="en-US" w:eastAsia="en-US" w:bidi="ar-SA"/>
      </w:rPr>
    </w:lvl>
    <w:lvl w:ilvl="1" w:tplc="FFFFFFFF">
      <w:numFmt w:val="bullet"/>
      <w:lvlText w:val="•"/>
      <w:lvlJc w:val="left"/>
      <w:pPr>
        <w:ind w:left="804" w:hanging="360"/>
      </w:pPr>
      <w:rPr>
        <w:rFonts w:hint="default"/>
        <w:lang w:val="en-US" w:eastAsia="en-US" w:bidi="ar-SA"/>
      </w:rPr>
    </w:lvl>
    <w:lvl w:ilvl="2" w:tplc="FFFFFFFF">
      <w:numFmt w:val="bullet"/>
      <w:lvlText w:val="•"/>
      <w:lvlJc w:val="left"/>
      <w:pPr>
        <w:ind w:left="1468" w:hanging="360"/>
      </w:pPr>
      <w:rPr>
        <w:rFonts w:hint="default"/>
        <w:lang w:val="en-US" w:eastAsia="en-US" w:bidi="ar-SA"/>
      </w:rPr>
    </w:lvl>
    <w:lvl w:ilvl="3" w:tplc="FFFFFFFF">
      <w:numFmt w:val="bullet"/>
      <w:lvlText w:val="•"/>
      <w:lvlJc w:val="left"/>
      <w:pPr>
        <w:ind w:left="2132" w:hanging="360"/>
      </w:pPr>
      <w:rPr>
        <w:rFonts w:hint="default"/>
        <w:lang w:val="en-US" w:eastAsia="en-US" w:bidi="ar-SA"/>
      </w:rPr>
    </w:lvl>
    <w:lvl w:ilvl="4" w:tplc="FFFFFFFF">
      <w:numFmt w:val="bullet"/>
      <w:lvlText w:val="•"/>
      <w:lvlJc w:val="left"/>
      <w:pPr>
        <w:ind w:left="2796" w:hanging="360"/>
      </w:pPr>
      <w:rPr>
        <w:rFonts w:hint="default"/>
        <w:lang w:val="en-US" w:eastAsia="en-US" w:bidi="ar-SA"/>
      </w:rPr>
    </w:lvl>
    <w:lvl w:ilvl="5" w:tplc="FFFFFFFF">
      <w:numFmt w:val="bullet"/>
      <w:lvlText w:val="•"/>
      <w:lvlJc w:val="left"/>
      <w:pPr>
        <w:ind w:left="3460" w:hanging="360"/>
      </w:pPr>
      <w:rPr>
        <w:rFonts w:hint="default"/>
        <w:lang w:val="en-US" w:eastAsia="en-US" w:bidi="ar-SA"/>
      </w:rPr>
    </w:lvl>
    <w:lvl w:ilvl="6" w:tplc="FFFFFFFF">
      <w:numFmt w:val="bullet"/>
      <w:lvlText w:val="•"/>
      <w:lvlJc w:val="left"/>
      <w:pPr>
        <w:ind w:left="4124" w:hanging="360"/>
      </w:pPr>
      <w:rPr>
        <w:rFonts w:hint="default"/>
        <w:lang w:val="en-US" w:eastAsia="en-US" w:bidi="ar-SA"/>
      </w:rPr>
    </w:lvl>
    <w:lvl w:ilvl="7" w:tplc="FFFFFFFF">
      <w:numFmt w:val="bullet"/>
      <w:lvlText w:val="•"/>
      <w:lvlJc w:val="left"/>
      <w:pPr>
        <w:ind w:left="4788" w:hanging="360"/>
      </w:pPr>
      <w:rPr>
        <w:rFonts w:hint="default"/>
        <w:lang w:val="en-US" w:eastAsia="en-US" w:bidi="ar-SA"/>
      </w:rPr>
    </w:lvl>
    <w:lvl w:ilvl="8" w:tplc="FFFFFFFF">
      <w:numFmt w:val="bullet"/>
      <w:lvlText w:val="•"/>
      <w:lvlJc w:val="left"/>
      <w:pPr>
        <w:ind w:left="5452" w:hanging="360"/>
      </w:pPr>
      <w:rPr>
        <w:rFonts w:hint="default"/>
        <w:lang w:val="en-US" w:eastAsia="en-US" w:bidi="ar-SA"/>
      </w:rPr>
    </w:lvl>
  </w:abstractNum>
  <w:abstractNum w:abstractNumId="34" w15:restartNumberingAfterBreak="0">
    <w:nsid w:val="1DE46072"/>
    <w:multiLevelType w:val="hybridMultilevel"/>
    <w:tmpl w:val="3768E964"/>
    <w:lvl w:ilvl="0" w:tplc="FFFFFFFF">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128" w:hanging="360"/>
      </w:pPr>
      <w:rPr>
        <w:rFonts w:hint="default"/>
        <w:lang w:val="en-US" w:eastAsia="en-US" w:bidi="ar-SA"/>
      </w:rPr>
    </w:lvl>
    <w:lvl w:ilvl="2" w:tplc="FFFFFFFF">
      <w:numFmt w:val="bullet"/>
      <w:lvlText w:val="•"/>
      <w:lvlJc w:val="left"/>
      <w:pPr>
        <w:ind w:left="1756" w:hanging="360"/>
      </w:pPr>
      <w:rPr>
        <w:rFonts w:hint="default"/>
        <w:lang w:val="en-US" w:eastAsia="en-US" w:bidi="ar-SA"/>
      </w:rPr>
    </w:lvl>
    <w:lvl w:ilvl="3" w:tplc="FFFFFFFF">
      <w:numFmt w:val="bullet"/>
      <w:lvlText w:val="•"/>
      <w:lvlJc w:val="left"/>
      <w:pPr>
        <w:ind w:left="2384" w:hanging="360"/>
      </w:pPr>
      <w:rPr>
        <w:rFonts w:hint="default"/>
        <w:lang w:val="en-US" w:eastAsia="en-US" w:bidi="ar-SA"/>
      </w:rPr>
    </w:lvl>
    <w:lvl w:ilvl="4" w:tplc="FFFFFFFF">
      <w:numFmt w:val="bullet"/>
      <w:lvlText w:val="•"/>
      <w:lvlJc w:val="left"/>
      <w:pPr>
        <w:ind w:left="3012" w:hanging="360"/>
      </w:pPr>
      <w:rPr>
        <w:rFonts w:hint="default"/>
        <w:lang w:val="en-US" w:eastAsia="en-US" w:bidi="ar-SA"/>
      </w:rPr>
    </w:lvl>
    <w:lvl w:ilvl="5" w:tplc="FFFFFFFF">
      <w:numFmt w:val="bullet"/>
      <w:lvlText w:val="•"/>
      <w:lvlJc w:val="left"/>
      <w:pPr>
        <w:ind w:left="3640" w:hanging="360"/>
      </w:pPr>
      <w:rPr>
        <w:rFonts w:hint="default"/>
        <w:lang w:val="en-US" w:eastAsia="en-US" w:bidi="ar-SA"/>
      </w:rPr>
    </w:lvl>
    <w:lvl w:ilvl="6" w:tplc="FFFFFFFF">
      <w:numFmt w:val="bullet"/>
      <w:lvlText w:val="•"/>
      <w:lvlJc w:val="left"/>
      <w:pPr>
        <w:ind w:left="4268" w:hanging="360"/>
      </w:pPr>
      <w:rPr>
        <w:rFonts w:hint="default"/>
        <w:lang w:val="en-US" w:eastAsia="en-US" w:bidi="ar-SA"/>
      </w:rPr>
    </w:lvl>
    <w:lvl w:ilvl="7" w:tplc="FFFFFFFF">
      <w:numFmt w:val="bullet"/>
      <w:lvlText w:val="•"/>
      <w:lvlJc w:val="left"/>
      <w:pPr>
        <w:ind w:left="4896" w:hanging="360"/>
      </w:pPr>
      <w:rPr>
        <w:rFonts w:hint="default"/>
        <w:lang w:val="en-US" w:eastAsia="en-US" w:bidi="ar-SA"/>
      </w:rPr>
    </w:lvl>
    <w:lvl w:ilvl="8" w:tplc="FFFFFFFF">
      <w:numFmt w:val="bullet"/>
      <w:lvlText w:val="•"/>
      <w:lvlJc w:val="left"/>
      <w:pPr>
        <w:ind w:left="5524" w:hanging="360"/>
      </w:pPr>
      <w:rPr>
        <w:rFonts w:hint="default"/>
        <w:lang w:val="en-US" w:eastAsia="en-US" w:bidi="ar-SA"/>
      </w:rPr>
    </w:lvl>
  </w:abstractNum>
  <w:abstractNum w:abstractNumId="35" w15:restartNumberingAfterBreak="0">
    <w:nsid w:val="1E01373C"/>
    <w:multiLevelType w:val="hybridMultilevel"/>
    <w:tmpl w:val="69241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EB124B8"/>
    <w:multiLevelType w:val="hybridMultilevel"/>
    <w:tmpl w:val="A7E69D24"/>
    <w:lvl w:ilvl="0" w:tplc="08090019">
      <w:start w:val="1"/>
      <w:numFmt w:val="lowerLetter"/>
      <w:lvlText w:val="%1."/>
      <w:lvlJc w:val="left"/>
      <w:pPr>
        <w:ind w:left="1221" w:hanging="360"/>
      </w:p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37" w15:restartNumberingAfterBreak="0">
    <w:nsid w:val="1F8F6AA5"/>
    <w:multiLevelType w:val="hybridMultilevel"/>
    <w:tmpl w:val="AB28881C"/>
    <w:lvl w:ilvl="0" w:tplc="4F501F2E">
      <w:start w:val="1"/>
      <w:numFmt w:val="decimal"/>
      <w:lvlText w:val="%1."/>
      <w:lvlJc w:val="left"/>
      <w:pPr>
        <w:ind w:left="622" w:hanging="360"/>
      </w:pPr>
      <w:rPr>
        <w:rFonts w:hint="default"/>
      </w:rPr>
    </w:lvl>
    <w:lvl w:ilvl="1" w:tplc="08090019" w:tentative="1">
      <w:start w:val="1"/>
      <w:numFmt w:val="lowerLetter"/>
      <w:lvlText w:val="%2."/>
      <w:lvlJc w:val="left"/>
      <w:pPr>
        <w:ind w:left="1342" w:hanging="360"/>
      </w:pPr>
    </w:lvl>
    <w:lvl w:ilvl="2" w:tplc="0809001B" w:tentative="1">
      <w:start w:val="1"/>
      <w:numFmt w:val="lowerRoman"/>
      <w:lvlText w:val="%3."/>
      <w:lvlJc w:val="right"/>
      <w:pPr>
        <w:ind w:left="2062" w:hanging="180"/>
      </w:pPr>
    </w:lvl>
    <w:lvl w:ilvl="3" w:tplc="0809000F" w:tentative="1">
      <w:start w:val="1"/>
      <w:numFmt w:val="decimal"/>
      <w:lvlText w:val="%4."/>
      <w:lvlJc w:val="left"/>
      <w:pPr>
        <w:ind w:left="2782" w:hanging="360"/>
      </w:pPr>
    </w:lvl>
    <w:lvl w:ilvl="4" w:tplc="08090019" w:tentative="1">
      <w:start w:val="1"/>
      <w:numFmt w:val="lowerLetter"/>
      <w:lvlText w:val="%5."/>
      <w:lvlJc w:val="left"/>
      <w:pPr>
        <w:ind w:left="3502" w:hanging="360"/>
      </w:pPr>
    </w:lvl>
    <w:lvl w:ilvl="5" w:tplc="0809001B" w:tentative="1">
      <w:start w:val="1"/>
      <w:numFmt w:val="lowerRoman"/>
      <w:lvlText w:val="%6."/>
      <w:lvlJc w:val="right"/>
      <w:pPr>
        <w:ind w:left="4222" w:hanging="180"/>
      </w:pPr>
    </w:lvl>
    <w:lvl w:ilvl="6" w:tplc="0809000F" w:tentative="1">
      <w:start w:val="1"/>
      <w:numFmt w:val="decimal"/>
      <w:lvlText w:val="%7."/>
      <w:lvlJc w:val="left"/>
      <w:pPr>
        <w:ind w:left="4942" w:hanging="360"/>
      </w:pPr>
    </w:lvl>
    <w:lvl w:ilvl="7" w:tplc="08090019" w:tentative="1">
      <w:start w:val="1"/>
      <w:numFmt w:val="lowerLetter"/>
      <w:lvlText w:val="%8."/>
      <w:lvlJc w:val="left"/>
      <w:pPr>
        <w:ind w:left="5662" w:hanging="360"/>
      </w:pPr>
    </w:lvl>
    <w:lvl w:ilvl="8" w:tplc="0809001B" w:tentative="1">
      <w:start w:val="1"/>
      <w:numFmt w:val="lowerRoman"/>
      <w:lvlText w:val="%9."/>
      <w:lvlJc w:val="right"/>
      <w:pPr>
        <w:ind w:left="6382" w:hanging="180"/>
      </w:pPr>
    </w:lvl>
  </w:abstractNum>
  <w:abstractNum w:abstractNumId="38" w15:restartNumberingAfterBreak="0">
    <w:nsid w:val="206C13DC"/>
    <w:multiLevelType w:val="hybridMultilevel"/>
    <w:tmpl w:val="34389372"/>
    <w:lvl w:ilvl="0" w:tplc="FCF25568">
      <w:start w:val="23"/>
      <w:numFmt w:val="bullet"/>
      <w:lvlText w:val="-"/>
      <w:lvlJc w:val="left"/>
      <w:pPr>
        <w:ind w:left="5400" w:hanging="360"/>
      </w:pPr>
      <w:rPr>
        <w:rFonts w:ascii="Arial" w:eastAsia="Calibri" w:hAnsi="Arial" w:cs="Arial" w:hint="default"/>
      </w:rPr>
    </w:lvl>
    <w:lvl w:ilvl="1" w:tplc="08090003" w:tentative="1">
      <w:start w:val="1"/>
      <w:numFmt w:val="bullet"/>
      <w:lvlText w:val="o"/>
      <w:lvlJc w:val="left"/>
      <w:pPr>
        <w:ind w:left="5722" w:hanging="360"/>
      </w:pPr>
      <w:rPr>
        <w:rFonts w:ascii="Courier New" w:hAnsi="Courier New" w:cs="Courier New" w:hint="default"/>
      </w:rPr>
    </w:lvl>
    <w:lvl w:ilvl="2" w:tplc="08090005" w:tentative="1">
      <w:start w:val="1"/>
      <w:numFmt w:val="bullet"/>
      <w:lvlText w:val=""/>
      <w:lvlJc w:val="left"/>
      <w:pPr>
        <w:ind w:left="6442" w:hanging="360"/>
      </w:pPr>
      <w:rPr>
        <w:rFonts w:ascii="Wingdings" w:hAnsi="Wingdings" w:hint="default"/>
      </w:rPr>
    </w:lvl>
    <w:lvl w:ilvl="3" w:tplc="08090001" w:tentative="1">
      <w:start w:val="1"/>
      <w:numFmt w:val="bullet"/>
      <w:lvlText w:val=""/>
      <w:lvlJc w:val="left"/>
      <w:pPr>
        <w:ind w:left="7162" w:hanging="360"/>
      </w:pPr>
      <w:rPr>
        <w:rFonts w:ascii="Symbol" w:hAnsi="Symbol" w:hint="default"/>
      </w:rPr>
    </w:lvl>
    <w:lvl w:ilvl="4" w:tplc="08090003" w:tentative="1">
      <w:start w:val="1"/>
      <w:numFmt w:val="bullet"/>
      <w:lvlText w:val="o"/>
      <w:lvlJc w:val="left"/>
      <w:pPr>
        <w:ind w:left="7882" w:hanging="360"/>
      </w:pPr>
      <w:rPr>
        <w:rFonts w:ascii="Courier New" w:hAnsi="Courier New" w:cs="Courier New" w:hint="default"/>
      </w:rPr>
    </w:lvl>
    <w:lvl w:ilvl="5" w:tplc="08090005" w:tentative="1">
      <w:start w:val="1"/>
      <w:numFmt w:val="bullet"/>
      <w:lvlText w:val=""/>
      <w:lvlJc w:val="left"/>
      <w:pPr>
        <w:ind w:left="8602" w:hanging="360"/>
      </w:pPr>
      <w:rPr>
        <w:rFonts w:ascii="Wingdings" w:hAnsi="Wingdings" w:hint="default"/>
      </w:rPr>
    </w:lvl>
    <w:lvl w:ilvl="6" w:tplc="08090001" w:tentative="1">
      <w:start w:val="1"/>
      <w:numFmt w:val="bullet"/>
      <w:lvlText w:val=""/>
      <w:lvlJc w:val="left"/>
      <w:pPr>
        <w:ind w:left="9322" w:hanging="360"/>
      </w:pPr>
      <w:rPr>
        <w:rFonts w:ascii="Symbol" w:hAnsi="Symbol" w:hint="default"/>
      </w:rPr>
    </w:lvl>
    <w:lvl w:ilvl="7" w:tplc="08090003" w:tentative="1">
      <w:start w:val="1"/>
      <w:numFmt w:val="bullet"/>
      <w:lvlText w:val="o"/>
      <w:lvlJc w:val="left"/>
      <w:pPr>
        <w:ind w:left="10042" w:hanging="360"/>
      </w:pPr>
      <w:rPr>
        <w:rFonts w:ascii="Courier New" w:hAnsi="Courier New" w:cs="Courier New" w:hint="default"/>
      </w:rPr>
    </w:lvl>
    <w:lvl w:ilvl="8" w:tplc="08090005" w:tentative="1">
      <w:start w:val="1"/>
      <w:numFmt w:val="bullet"/>
      <w:lvlText w:val=""/>
      <w:lvlJc w:val="left"/>
      <w:pPr>
        <w:ind w:left="10762" w:hanging="360"/>
      </w:pPr>
      <w:rPr>
        <w:rFonts w:ascii="Wingdings" w:hAnsi="Wingdings" w:hint="default"/>
      </w:rPr>
    </w:lvl>
  </w:abstractNum>
  <w:abstractNum w:abstractNumId="39" w15:restartNumberingAfterBreak="0">
    <w:nsid w:val="24AF1976"/>
    <w:multiLevelType w:val="hybridMultilevel"/>
    <w:tmpl w:val="08BA39DE"/>
    <w:lvl w:ilvl="0" w:tplc="08090019">
      <w:start w:val="1"/>
      <w:numFmt w:val="lowerLetter"/>
      <w:lvlText w:val="%1."/>
      <w:lvlJc w:val="left"/>
      <w:pPr>
        <w:ind w:left="970" w:hanging="360"/>
      </w:pPr>
    </w:lvl>
    <w:lvl w:ilvl="1" w:tplc="08090019" w:tentative="1">
      <w:start w:val="1"/>
      <w:numFmt w:val="lowerLetter"/>
      <w:lvlText w:val="%2."/>
      <w:lvlJc w:val="left"/>
      <w:pPr>
        <w:ind w:left="1690" w:hanging="360"/>
      </w:pPr>
    </w:lvl>
    <w:lvl w:ilvl="2" w:tplc="0809001B" w:tentative="1">
      <w:start w:val="1"/>
      <w:numFmt w:val="lowerRoman"/>
      <w:lvlText w:val="%3."/>
      <w:lvlJc w:val="right"/>
      <w:pPr>
        <w:ind w:left="2410" w:hanging="180"/>
      </w:pPr>
    </w:lvl>
    <w:lvl w:ilvl="3" w:tplc="0809000F" w:tentative="1">
      <w:start w:val="1"/>
      <w:numFmt w:val="decimal"/>
      <w:lvlText w:val="%4."/>
      <w:lvlJc w:val="left"/>
      <w:pPr>
        <w:ind w:left="3130" w:hanging="360"/>
      </w:pPr>
    </w:lvl>
    <w:lvl w:ilvl="4" w:tplc="08090019" w:tentative="1">
      <w:start w:val="1"/>
      <w:numFmt w:val="lowerLetter"/>
      <w:lvlText w:val="%5."/>
      <w:lvlJc w:val="left"/>
      <w:pPr>
        <w:ind w:left="3850" w:hanging="360"/>
      </w:pPr>
    </w:lvl>
    <w:lvl w:ilvl="5" w:tplc="0809001B" w:tentative="1">
      <w:start w:val="1"/>
      <w:numFmt w:val="lowerRoman"/>
      <w:lvlText w:val="%6."/>
      <w:lvlJc w:val="right"/>
      <w:pPr>
        <w:ind w:left="4570" w:hanging="180"/>
      </w:pPr>
    </w:lvl>
    <w:lvl w:ilvl="6" w:tplc="0809000F" w:tentative="1">
      <w:start w:val="1"/>
      <w:numFmt w:val="decimal"/>
      <w:lvlText w:val="%7."/>
      <w:lvlJc w:val="left"/>
      <w:pPr>
        <w:ind w:left="5290" w:hanging="360"/>
      </w:pPr>
    </w:lvl>
    <w:lvl w:ilvl="7" w:tplc="08090019" w:tentative="1">
      <w:start w:val="1"/>
      <w:numFmt w:val="lowerLetter"/>
      <w:lvlText w:val="%8."/>
      <w:lvlJc w:val="left"/>
      <w:pPr>
        <w:ind w:left="6010" w:hanging="360"/>
      </w:pPr>
    </w:lvl>
    <w:lvl w:ilvl="8" w:tplc="0809001B" w:tentative="1">
      <w:start w:val="1"/>
      <w:numFmt w:val="lowerRoman"/>
      <w:lvlText w:val="%9."/>
      <w:lvlJc w:val="right"/>
      <w:pPr>
        <w:ind w:left="6730" w:hanging="180"/>
      </w:pPr>
    </w:lvl>
  </w:abstractNum>
  <w:abstractNum w:abstractNumId="40" w15:restartNumberingAfterBreak="0">
    <w:nsid w:val="2531732C"/>
    <w:multiLevelType w:val="hybridMultilevel"/>
    <w:tmpl w:val="E598AE1C"/>
    <w:lvl w:ilvl="0" w:tplc="B0F8AB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27BD34C4"/>
    <w:multiLevelType w:val="hybridMultilevel"/>
    <w:tmpl w:val="13029464"/>
    <w:lvl w:ilvl="0" w:tplc="FFFFFFFF">
      <w:start w:val="1"/>
      <w:numFmt w:val="decimal"/>
      <w:lvlText w:val="%1."/>
      <w:lvlJc w:val="left"/>
      <w:pPr>
        <w:ind w:left="464"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110" w:hanging="360"/>
      </w:pPr>
      <w:rPr>
        <w:rFonts w:hint="default"/>
        <w:lang w:val="en-US" w:eastAsia="en-US" w:bidi="ar-SA"/>
      </w:rPr>
    </w:lvl>
    <w:lvl w:ilvl="2" w:tplc="FFFFFFFF">
      <w:numFmt w:val="bullet"/>
      <w:lvlText w:val="•"/>
      <w:lvlJc w:val="left"/>
      <w:pPr>
        <w:ind w:left="1761" w:hanging="360"/>
      </w:pPr>
      <w:rPr>
        <w:rFonts w:hint="default"/>
        <w:lang w:val="en-US" w:eastAsia="en-US" w:bidi="ar-SA"/>
      </w:rPr>
    </w:lvl>
    <w:lvl w:ilvl="3" w:tplc="FFFFFFFF">
      <w:numFmt w:val="bullet"/>
      <w:lvlText w:val="•"/>
      <w:lvlJc w:val="left"/>
      <w:pPr>
        <w:ind w:left="2411" w:hanging="360"/>
      </w:pPr>
      <w:rPr>
        <w:rFonts w:hint="default"/>
        <w:lang w:val="en-US" w:eastAsia="en-US" w:bidi="ar-SA"/>
      </w:rPr>
    </w:lvl>
    <w:lvl w:ilvl="4" w:tplc="FFFFFFFF">
      <w:numFmt w:val="bullet"/>
      <w:lvlText w:val="•"/>
      <w:lvlJc w:val="left"/>
      <w:pPr>
        <w:ind w:left="3062" w:hanging="360"/>
      </w:pPr>
      <w:rPr>
        <w:rFonts w:hint="default"/>
        <w:lang w:val="en-US" w:eastAsia="en-US" w:bidi="ar-SA"/>
      </w:rPr>
    </w:lvl>
    <w:lvl w:ilvl="5" w:tplc="FFFFFFFF">
      <w:numFmt w:val="bullet"/>
      <w:lvlText w:val="•"/>
      <w:lvlJc w:val="left"/>
      <w:pPr>
        <w:ind w:left="3713" w:hanging="360"/>
      </w:pPr>
      <w:rPr>
        <w:rFonts w:hint="default"/>
        <w:lang w:val="en-US" w:eastAsia="en-US" w:bidi="ar-SA"/>
      </w:rPr>
    </w:lvl>
    <w:lvl w:ilvl="6" w:tplc="FFFFFFFF">
      <w:numFmt w:val="bullet"/>
      <w:lvlText w:val="•"/>
      <w:lvlJc w:val="left"/>
      <w:pPr>
        <w:ind w:left="4363" w:hanging="360"/>
      </w:pPr>
      <w:rPr>
        <w:rFonts w:hint="default"/>
        <w:lang w:val="en-US" w:eastAsia="en-US" w:bidi="ar-SA"/>
      </w:rPr>
    </w:lvl>
    <w:lvl w:ilvl="7" w:tplc="FFFFFFFF">
      <w:numFmt w:val="bullet"/>
      <w:lvlText w:val="•"/>
      <w:lvlJc w:val="left"/>
      <w:pPr>
        <w:ind w:left="5014" w:hanging="360"/>
      </w:pPr>
      <w:rPr>
        <w:rFonts w:hint="default"/>
        <w:lang w:val="en-US" w:eastAsia="en-US" w:bidi="ar-SA"/>
      </w:rPr>
    </w:lvl>
    <w:lvl w:ilvl="8" w:tplc="FFFFFFFF">
      <w:numFmt w:val="bullet"/>
      <w:lvlText w:val="•"/>
      <w:lvlJc w:val="left"/>
      <w:pPr>
        <w:ind w:left="5664" w:hanging="360"/>
      </w:pPr>
      <w:rPr>
        <w:rFonts w:hint="default"/>
        <w:lang w:val="en-US" w:eastAsia="en-US" w:bidi="ar-SA"/>
      </w:rPr>
    </w:lvl>
  </w:abstractNum>
  <w:abstractNum w:abstractNumId="42" w15:restartNumberingAfterBreak="0">
    <w:nsid w:val="27E6613C"/>
    <w:multiLevelType w:val="hybridMultilevel"/>
    <w:tmpl w:val="3768E964"/>
    <w:lvl w:ilvl="0" w:tplc="FFFFFFFF">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128" w:hanging="360"/>
      </w:pPr>
      <w:rPr>
        <w:rFonts w:hint="default"/>
        <w:lang w:val="en-US" w:eastAsia="en-US" w:bidi="ar-SA"/>
      </w:rPr>
    </w:lvl>
    <w:lvl w:ilvl="2" w:tplc="FFFFFFFF">
      <w:numFmt w:val="bullet"/>
      <w:lvlText w:val="•"/>
      <w:lvlJc w:val="left"/>
      <w:pPr>
        <w:ind w:left="1756" w:hanging="360"/>
      </w:pPr>
      <w:rPr>
        <w:rFonts w:hint="default"/>
        <w:lang w:val="en-US" w:eastAsia="en-US" w:bidi="ar-SA"/>
      </w:rPr>
    </w:lvl>
    <w:lvl w:ilvl="3" w:tplc="FFFFFFFF">
      <w:numFmt w:val="bullet"/>
      <w:lvlText w:val="•"/>
      <w:lvlJc w:val="left"/>
      <w:pPr>
        <w:ind w:left="2384" w:hanging="360"/>
      </w:pPr>
      <w:rPr>
        <w:rFonts w:hint="default"/>
        <w:lang w:val="en-US" w:eastAsia="en-US" w:bidi="ar-SA"/>
      </w:rPr>
    </w:lvl>
    <w:lvl w:ilvl="4" w:tplc="FFFFFFFF">
      <w:numFmt w:val="bullet"/>
      <w:lvlText w:val="•"/>
      <w:lvlJc w:val="left"/>
      <w:pPr>
        <w:ind w:left="3012" w:hanging="360"/>
      </w:pPr>
      <w:rPr>
        <w:rFonts w:hint="default"/>
        <w:lang w:val="en-US" w:eastAsia="en-US" w:bidi="ar-SA"/>
      </w:rPr>
    </w:lvl>
    <w:lvl w:ilvl="5" w:tplc="FFFFFFFF">
      <w:numFmt w:val="bullet"/>
      <w:lvlText w:val="•"/>
      <w:lvlJc w:val="left"/>
      <w:pPr>
        <w:ind w:left="3640" w:hanging="360"/>
      </w:pPr>
      <w:rPr>
        <w:rFonts w:hint="default"/>
        <w:lang w:val="en-US" w:eastAsia="en-US" w:bidi="ar-SA"/>
      </w:rPr>
    </w:lvl>
    <w:lvl w:ilvl="6" w:tplc="FFFFFFFF">
      <w:numFmt w:val="bullet"/>
      <w:lvlText w:val="•"/>
      <w:lvlJc w:val="left"/>
      <w:pPr>
        <w:ind w:left="4268" w:hanging="360"/>
      </w:pPr>
      <w:rPr>
        <w:rFonts w:hint="default"/>
        <w:lang w:val="en-US" w:eastAsia="en-US" w:bidi="ar-SA"/>
      </w:rPr>
    </w:lvl>
    <w:lvl w:ilvl="7" w:tplc="FFFFFFFF">
      <w:numFmt w:val="bullet"/>
      <w:lvlText w:val="•"/>
      <w:lvlJc w:val="left"/>
      <w:pPr>
        <w:ind w:left="4896" w:hanging="360"/>
      </w:pPr>
      <w:rPr>
        <w:rFonts w:hint="default"/>
        <w:lang w:val="en-US" w:eastAsia="en-US" w:bidi="ar-SA"/>
      </w:rPr>
    </w:lvl>
    <w:lvl w:ilvl="8" w:tplc="FFFFFFFF">
      <w:numFmt w:val="bullet"/>
      <w:lvlText w:val="•"/>
      <w:lvlJc w:val="left"/>
      <w:pPr>
        <w:ind w:left="5524" w:hanging="360"/>
      </w:pPr>
      <w:rPr>
        <w:rFonts w:hint="default"/>
        <w:lang w:val="en-US" w:eastAsia="en-US" w:bidi="ar-SA"/>
      </w:rPr>
    </w:lvl>
  </w:abstractNum>
  <w:abstractNum w:abstractNumId="43" w15:restartNumberingAfterBreak="0">
    <w:nsid w:val="2A827FD6"/>
    <w:multiLevelType w:val="hybridMultilevel"/>
    <w:tmpl w:val="3EB4F1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C5D3477"/>
    <w:multiLevelType w:val="hybridMultilevel"/>
    <w:tmpl w:val="B50ABB86"/>
    <w:lvl w:ilvl="0" w:tplc="0CEACCC2">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5" w15:restartNumberingAfterBreak="0">
    <w:nsid w:val="2C9E5C39"/>
    <w:multiLevelType w:val="hybridMultilevel"/>
    <w:tmpl w:val="A7DE7698"/>
    <w:lvl w:ilvl="0" w:tplc="08090019">
      <w:start w:val="1"/>
      <w:numFmt w:val="lowerLetter"/>
      <w:lvlText w:val="%1."/>
      <w:lvlJc w:val="left"/>
      <w:pPr>
        <w:ind w:left="141" w:hanging="360"/>
      </w:pPr>
      <w:rPr>
        <w:rFonts w:hint="default"/>
        <w:b w:val="0"/>
        <w:bCs w:val="0"/>
        <w:i w:val="0"/>
        <w:iCs w:val="0"/>
        <w:spacing w:val="-1"/>
        <w:w w:val="100"/>
        <w:sz w:val="22"/>
        <w:szCs w:val="22"/>
        <w:lang w:val="en-US" w:eastAsia="en-US" w:bidi="ar-SA"/>
      </w:rPr>
    </w:lvl>
    <w:lvl w:ilvl="1" w:tplc="FFFFFFFF">
      <w:numFmt w:val="bullet"/>
      <w:lvlText w:val="•"/>
      <w:lvlJc w:val="left"/>
      <w:pPr>
        <w:ind w:left="804" w:hanging="360"/>
      </w:pPr>
      <w:rPr>
        <w:rFonts w:hint="default"/>
        <w:lang w:val="en-US" w:eastAsia="en-US" w:bidi="ar-SA"/>
      </w:rPr>
    </w:lvl>
    <w:lvl w:ilvl="2" w:tplc="FFFFFFFF">
      <w:numFmt w:val="bullet"/>
      <w:lvlText w:val="•"/>
      <w:lvlJc w:val="left"/>
      <w:pPr>
        <w:ind w:left="1468" w:hanging="360"/>
      </w:pPr>
      <w:rPr>
        <w:rFonts w:hint="default"/>
        <w:lang w:val="en-US" w:eastAsia="en-US" w:bidi="ar-SA"/>
      </w:rPr>
    </w:lvl>
    <w:lvl w:ilvl="3" w:tplc="FFFFFFFF">
      <w:numFmt w:val="bullet"/>
      <w:lvlText w:val="•"/>
      <w:lvlJc w:val="left"/>
      <w:pPr>
        <w:ind w:left="2132" w:hanging="360"/>
      </w:pPr>
      <w:rPr>
        <w:rFonts w:hint="default"/>
        <w:lang w:val="en-US" w:eastAsia="en-US" w:bidi="ar-SA"/>
      </w:rPr>
    </w:lvl>
    <w:lvl w:ilvl="4" w:tplc="FFFFFFFF">
      <w:numFmt w:val="bullet"/>
      <w:lvlText w:val="•"/>
      <w:lvlJc w:val="left"/>
      <w:pPr>
        <w:ind w:left="2796" w:hanging="360"/>
      </w:pPr>
      <w:rPr>
        <w:rFonts w:hint="default"/>
        <w:lang w:val="en-US" w:eastAsia="en-US" w:bidi="ar-SA"/>
      </w:rPr>
    </w:lvl>
    <w:lvl w:ilvl="5" w:tplc="FFFFFFFF">
      <w:numFmt w:val="bullet"/>
      <w:lvlText w:val="•"/>
      <w:lvlJc w:val="left"/>
      <w:pPr>
        <w:ind w:left="3460" w:hanging="360"/>
      </w:pPr>
      <w:rPr>
        <w:rFonts w:hint="default"/>
        <w:lang w:val="en-US" w:eastAsia="en-US" w:bidi="ar-SA"/>
      </w:rPr>
    </w:lvl>
    <w:lvl w:ilvl="6" w:tplc="FFFFFFFF">
      <w:numFmt w:val="bullet"/>
      <w:lvlText w:val="•"/>
      <w:lvlJc w:val="left"/>
      <w:pPr>
        <w:ind w:left="4124" w:hanging="360"/>
      </w:pPr>
      <w:rPr>
        <w:rFonts w:hint="default"/>
        <w:lang w:val="en-US" w:eastAsia="en-US" w:bidi="ar-SA"/>
      </w:rPr>
    </w:lvl>
    <w:lvl w:ilvl="7" w:tplc="FFFFFFFF">
      <w:numFmt w:val="bullet"/>
      <w:lvlText w:val="•"/>
      <w:lvlJc w:val="left"/>
      <w:pPr>
        <w:ind w:left="4788" w:hanging="360"/>
      </w:pPr>
      <w:rPr>
        <w:rFonts w:hint="default"/>
        <w:lang w:val="en-US" w:eastAsia="en-US" w:bidi="ar-SA"/>
      </w:rPr>
    </w:lvl>
    <w:lvl w:ilvl="8" w:tplc="FFFFFFFF">
      <w:numFmt w:val="bullet"/>
      <w:lvlText w:val="•"/>
      <w:lvlJc w:val="left"/>
      <w:pPr>
        <w:ind w:left="5452" w:hanging="360"/>
      </w:pPr>
      <w:rPr>
        <w:rFonts w:hint="default"/>
        <w:lang w:val="en-US" w:eastAsia="en-US" w:bidi="ar-SA"/>
      </w:rPr>
    </w:lvl>
  </w:abstractNum>
  <w:abstractNum w:abstractNumId="46" w15:restartNumberingAfterBreak="0">
    <w:nsid w:val="2D960147"/>
    <w:multiLevelType w:val="hybridMultilevel"/>
    <w:tmpl w:val="3768E964"/>
    <w:lvl w:ilvl="0" w:tplc="FFFFFFFF">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128" w:hanging="360"/>
      </w:pPr>
      <w:rPr>
        <w:rFonts w:hint="default"/>
        <w:lang w:val="en-US" w:eastAsia="en-US" w:bidi="ar-SA"/>
      </w:rPr>
    </w:lvl>
    <w:lvl w:ilvl="2" w:tplc="FFFFFFFF">
      <w:numFmt w:val="bullet"/>
      <w:lvlText w:val="•"/>
      <w:lvlJc w:val="left"/>
      <w:pPr>
        <w:ind w:left="1756" w:hanging="360"/>
      </w:pPr>
      <w:rPr>
        <w:rFonts w:hint="default"/>
        <w:lang w:val="en-US" w:eastAsia="en-US" w:bidi="ar-SA"/>
      </w:rPr>
    </w:lvl>
    <w:lvl w:ilvl="3" w:tplc="FFFFFFFF">
      <w:numFmt w:val="bullet"/>
      <w:lvlText w:val="•"/>
      <w:lvlJc w:val="left"/>
      <w:pPr>
        <w:ind w:left="2384" w:hanging="360"/>
      </w:pPr>
      <w:rPr>
        <w:rFonts w:hint="default"/>
        <w:lang w:val="en-US" w:eastAsia="en-US" w:bidi="ar-SA"/>
      </w:rPr>
    </w:lvl>
    <w:lvl w:ilvl="4" w:tplc="FFFFFFFF">
      <w:numFmt w:val="bullet"/>
      <w:lvlText w:val="•"/>
      <w:lvlJc w:val="left"/>
      <w:pPr>
        <w:ind w:left="3012" w:hanging="360"/>
      </w:pPr>
      <w:rPr>
        <w:rFonts w:hint="default"/>
        <w:lang w:val="en-US" w:eastAsia="en-US" w:bidi="ar-SA"/>
      </w:rPr>
    </w:lvl>
    <w:lvl w:ilvl="5" w:tplc="FFFFFFFF">
      <w:numFmt w:val="bullet"/>
      <w:lvlText w:val="•"/>
      <w:lvlJc w:val="left"/>
      <w:pPr>
        <w:ind w:left="3640" w:hanging="360"/>
      </w:pPr>
      <w:rPr>
        <w:rFonts w:hint="default"/>
        <w:lang w:val="en-US" w:eastAsia="en-US" w:bidi="ar-SA"/>
      </w:rPr>
    </w:lvl>
    <w:lvl w:ilvl="6" w:tplc="FFFFFFFF">
      <w:numFmt w:val="bullet"/>
      <w:lvlText w:val="•"/>
      <w:lvlJc w:val="left"/>
      <w:pPr>
        <w:ind w:left="4268" w:hanging="360"/>
      </w:pPr>
      <w:rPr>
        <w:rFonts w:hint="default"/>
        <w:lang w:val="en-US" w:eastAsia="en-US" w:bidi="ar-SA"/>
      </w:rPr>
    </w:lvl>
    <w:lvl w:ilvl="7" w:tplc="FFFFFFFF">
      <w:numFmt w:val="bullet"/>
      <w:lvlText w:val="•"/>
      <w:lvlJc w:val="left"/>
      <w:pPr>
        <w:ind w:left="4896" w:hanging="360"/>
      </w:pPr>
      <w:rPr>
        <w:rFonts w:hint="default"/>
        <w:lang w:val="en-US" w:eastAsia="en-US" w:bidi="ar-SA"/>
      </w:rPr>
    </w:lvl>
    <w:lvl w:ilvl="8" w:tplc="FFFFFFFF">
      <w:numFmt w:val="bullet"/>
      <w:lvlText w:val="•"/>
      <w:lvlJc w:val="left"/>
      <w:pPr>
        <w:ind w:left="5524" w:hanging="360"/>
      </w:pPr>
      <w:rPr>
        <w:rFonts w:hint="default"/>
        <w:lang w:val="en-US" w:eastAsia="en-US" w:bidi="ar-SA"/>
      </w:rPr>
    </w:lvl>
  </w:abstractNum>
  <w:abstractNum w:abstractNumId="47" w15:restartNumberingAfterBreak="0">
    <w:nsid w:val="2E2802C0"/>
    <w:multiLevelType w:val="hybridMultilevel"/>
    <w:tmpl w:val="79180964"/>
    <w:lvl w:ilvl="0" w:tplc="BE544544">
      <w:start w:val="1"/>
      <w:numFmt w:val="decimal"/>
      <w:lvlText w:val="%1."/>
      <w:lvlJc w:val="left"/>
      <w:pPr>
        <w:ind w:left="281" w:hanging="360"/>
      </w:pPr>
      <w:rPr>
        <w:rFonts w:ascii="Arial" w:eastAsia="Arial" w:hAnsi="Arial" w:cs="Arial" w:hint="default"/>
        <w:b w:val="0"/>
        <w:bCs w:val="0"/>
        <w:i w:val="0"/>
        <w:iCs w:val="0"/>
        <w:spacing w:val="-1"/>
        <w:w w:val="100"/>
        <w:sz w:val="22"/>
        <w:szCs w:val="22"/>
        <w:lang w:val="en-US" w:eastAsia="en-US" w:bidi="ar-SA"/>
      </w:rPr>
    </w:lvl>
    <w:lvl w:ilvl="1" w:tplc="B16E78AC">
      <w:numFmt w:val="bullet"/>
      <w:lvlText w:val="•"/>
      <w:lvlJc w:val="left"/>
      <w:pPr>
        <w:ind w:left="944" w:hanging="360"/>
      </w:pPr>
      <w:rPr>
        <w:rFonts w:hint="default"/>
        <w:lang w:val="en-US" w:eastAsia="en-US" w:bidi="ar-SA"/>
      </w:rPr>
    </w:lvl>
    <w:lvl w:ilvl="2" w:tplc="D2C69530">
      <w:numFmt w:val="bullet"/>
      <w:lvlText w:val="•"/>
      <w:lvlJc w:val="left"/>
      <w:pPr>
        <w:ind w:left="1608" w:hanging="360"/>
      </w:pPr>
      <w:rPr>
        <w:rFonts w:hint="default"/>
        <w:lang w:val="en-US" w:eastAsia="en-US" w:bidi="ar-SA"/>
      </w:rPr>
    </w:lvl>
    <w:lvl w:ilvl="3" w:tplc="D162122A">
      <w:numFmt w:val="bullet"/>
      <w:lvlText w:val="•"/>
      <w:lvlJc w:val="left"/>
      <w:pPr>
        <w:ind w:left="2273" w:hanging="360"/>
      </w:pPr>
      <w:rPr>
        <w:rFonts w:hint="default"/>
        <w:lang w:val="en-US" w:eastAsia="en-US" w:bidi="ar-SA"/>
      </w:rPr>
    </w:lvl>
    <w:lvl w:ilvl="4" w:tplc="28824874">
      <w:numFmt w:val="bullet"/>
      <w:lvlText w:val="•"/>
      <w:lvlJc w:val="left"/>
      <w:pPr>
        <w:ind w:left="2937" w:hanging="360"/>
      </w:pPr>
      <w:rPr>
        <w:rFonts w:hint="default"/>
        <w:lang w:val="en-US" w:eastAsia="en-US" w:bidi="ar-SA"/>
      </w:rPr>
    </w:lvl>
    <w:lvl w:ilvl="5" w:tplc="F6A2304A">
      <w:numFmt w:val="bullet"/>
      <w:lvlText w:val="•"/>
      <w:lvlJc w:val="left"/>
      <w:pPr>
        <w:ind w:left="3602" w:hanging="360"/>
      </w:pPr>
      <w:rPr>
        <w:rFonts w:hint="default"/>
        <w:lang w:val="en-US" w:eastAsia="en-US" w:bidi="ar-SA"/>
      </w:rPr>
    </w:lvl>
    <w:lvl w:ilvl="6" w:tplc="CB760324">
      <w:numFmt w:val="bullet"/>
      <w:lvlText w:val="•"/>
      <w:lvlJc w:val="left"/>
      <w:pPr>
        <w:ind w:left="4266" w:hanging="360"/>
      </w:pPr>
      <w:rPr>
        <w:rFonts w:hint="default"/>
        <w:lang w:val="en-US" w:eastAsia="en-US" w:bidi="ar-SA"/>
      </w:rPr>
    </w:lvl>
    <w:lvl w:ilvl="7" w:tplc="E8129FEA">
      <w:numFmt w:val="bullet"/>
      <w:lvlText w:val="•"/>
      <w:lvlJc w:val="left"/>
      <w:pPr>
        <w:ind w:left="4930" w:hanging="360"/>
      </w:pPr>
      <w:rPr>
        <w:rFonts w:hint="default"/>
        <w:lang w:val="en-US" w:eastAsia="en-US" w:bidi="ar-SA"/>
      </w:rPr>
    </w:lvl>
    <w:lvl w:ilvl="8" w:tplc="78E2E11C">
      <w:numFmt w:val="bullet"/>
      <w:lvlText w:val="•"/>
      <w:lvlJc w:val="left"/>
      <w:pPr>
        <w:ind w:left="5595" w:hanging="360"/>
      </w:pPr>
      <w:rPr>
        <w:rFonts w:hint="default"/>
        <w:lang w:val="en-US" w:eastAsia="en-US" w:bidi="ar-SA"/>
      </w:rPr>
    </w:lvl>
  </w:abstractNum>
  <w:abstractNum w:abstractNumId="48" w15:restartNumberingAfterBreak="0">
    <w:nsid w:val="2E4A1425"/>
    <w:multiLevelType w:val="hybridMultilevel"/>
    <w:tmpl w:val="1DFEE7E2"/>
    <w:lvl w:ilvl="0" w:tplc="A476D9E8">
      <w:start w:val="1"/>
      <w:numFmt w:val="decimal"/>
      <w:lvlText w:val="%1."/>
      <w:lvlJc w:val="left"/>
      <w:pPr>
        <w:ind w:left="567" w:hanging="360"/>
      </w:pPr>
      <w:rPr>
        <w:rFonts w:hint="default"/>
      </w:rPr>
    </w:lvl>
    <w:lvl w:ilvl="1" w:tplc="08090019" w:tentative="1">
      <w:start w:val="1"/>
      <w:numFmt w:val="lowerLetter"/>
      <w:lvlText w:val="%2."/>
      <w:lvlJc w:val="left"/>
      <w:pPr>
        <w:ind w:left="1287" w:hanging="360"/>
      </w:pPr>
    </w:lvl>
    <w:lvl w:ilvl="2" w:tplc="0809001B" w:tentative="1">
      <w:start w:val="1"/>
      <w:numFmt w:val="lowerRoman"/>
      <w:lvlText w:val="%3."/>
      <w:lvlJc w:val="right"/>
      <w:pPr>
        <w:ind w:left="2007" w:hanging="180"/>
      </w:pPr>
    </w:lvl>
    <w:lvl w:ilvl="3" w:tplc="0809000F" w:tentative="1">
      <w:start w:val="1"/>
      <w:numFmt w:val="decimal"/>
      <w:lvlText w:val="%4."/>
      <w:lvlJc w:val="left"/>
      <w:pPr>
        <w:ind w:left="2727" w:hanging="360"/>
      </w:pPr>
    </w:lvl>
    <w:lvl w:ilvl="4" w:tplc="08090019" w:tentative="1">
      <w:start w:val="1"/>
      <w:numFmt w:val="lowerLetter"/>
      <w:lvlText w:val="%5."/>
      <w:lvlJc w:val="left"/>
      <w:pPr>
        <w:ind w:left="3447" w:hanging="360"/>
      </w:pPr>
    </w:lvl>
    <w:lvl w:ilvl="5" w:tplc="0809001B" w:tentative="1">
      <w:start w:val="1"/>
      <w:numFmt w:val="lowerRoman"/>
      <w:lvlText w:val="%6."/>
      <w:lvlJc w:val="right"/>
      <w:pPr>
        <w:ind w:left="4167" w:hanging="180"/>
      </w:pPr>
    </w:lvl>
    <w:lvl w:ilvl="6" w:tplc="0809000F" w:tentative="1">
      <w:start w:val="1"/>
      <w:numFmt w:val="decimal"/>
      <w:lvlText w:val="%7."/>
      <w:lvlJc w:val="left"/>
      <w:pPr>
        <w:ind w:left="4887" w:hanging="360"/>
      </w:pPr>
    </w:lvl>
    <w:lvl w:ilvl="7" w:tplc="08090019" w:tentative="1">
      <w:start w:val="1"/>
      <w:numFmt w:val="lowerLetter"/>
      <w:lvlText w:val="%8."/>
      <w:lvlJc w:val="left"/>
      <w:pPr>
        <w:ind w:left="5607" w:hanging="360"/>
      </w:pPr>
    </w:lvl>
    <w:lvl w:ilvl="8" w:tplc="0809001B" w:tentative="1">
      <w:start w:val="1"/>
      <w:numFmt w:val="lowerRoman"/>
      <w:lvlText w:val="%9."/>
      <w:lvlJc w:val="right"/>
      <w:pPr>
        <w:ind w:left="6327" w:hanging="180"/>
      </w:pPr>
    </w:lvl>
  </w:abstractNum>
  <w:abstractNum w:abstractNumId="49" w15:restartNumberingAfterBreak="0">
    <w:nsid w:val="2E7160F9"/>
    <w:multiLevelType w:val="hybridMultilevel"/>
    <w:tmpl w:val="FCEEE4F8"/>
    <w:lvl w:ilvl="0" w:tplc="08090019">
      <w:start w:val="1"/>
      <w:numFmt w:val="lowerLetter"/>
      <w:lvlText w:val="%1."/>
      <w:lvlJc w:val="left"/>
      <w:pPr>
        <w:ind w:left="969" w:hanging="360"/>
      </w:pPr>
    </w:lvl>
    <w:lvl w:ilvl="1" w:tplc="08090019" w:tentative="1">
      <w:start w:val="1"/>
      <w:numFmt w:val="lowerLetter"/>
      <w:lvlText w:val="%2."/>
      <w:lvlJc w:val="left"/>
      <w:pPr>
        <w:ind w:left="1689" w:hanging="360"/>
      </w:pPr>
    </w:lvl>
    <w:lvl w:ilvl="2" w:tplc="0809001B" w:tentative="1">
      <w:start w:val="1"/>
      <w:numFmt w:val="lowerRoman"/>
      <w:lvlText w:val="%3."/>
      <w:lvlJc w:val="right"/>
      <w:pPr>
        <w:ind w:left="2409" w:hanging="180"/>
      </w:pPr>
    </w:lvl>
    <w:lvl w:ilvl="3" w:tplc="0809000F" w:tentative="1">
      <w:start w:val="1"/>
      <w:numFmt w:val="decimal"/>
      <w:lvlText w:val="%4."/>
      <w:lvlJc w:val="left"/>
      <w:pPr>
        <w:ind w:left="3129" w:hanging="360"/>
      </w:pPr>
    </w:lvl>
    <w:lvl w:ilvl="4" w:tplc="08090019" w:tentative="1">
      <w:start w:val="1"/>
      <w:numFmt w:val="lowerLetter"/>
      <w:lvlText w:val="%5."/>
      <w:lvlJc w:val="left"/>
      <w:pPr>
        <w:ind w:left="3849" w:hanging="360"/>
      </w:pPr>
    </w:lvl>
    <w:lvl w:ilvl="5" w:tplc="0809001B" w:tentative="1">
      <w:start w:val="1"/>
      <w:numFmt w:val="lowerRoman"/>
      <w:lvlText w:val="%6."/>
      <w:lvlJc w:val="right"/>
      <w:pPr>
        <w:ind w:left="4569" w:hanging="180"/>
      </w:pPr>
    </w:lvl>
    <w:lvl w:ilvl="6" w:tplc="0809000F" w:tentative="1">
      <w:start w:val="1"/>
      <w:numFmt w:val="decimal"/>
      <w:lvlText w:val="%7."/>
      <w:lvlJc w:val="left"/>
      <w:pPr>
        <w:ind w:left="5289" w:hanging="360"/>
      </w:pPr>
    </w:lvl>
    <w:lvl w:ilvl="7" w:tplc="08090019" w:tentative="1">
      <w:start w:val="1"/>
      <w:numFmt w:val="lowerLetter"/>
      <w:lvlText w:val="%8."/>
      <w:lvlJc w:val="left"/>
      <w:pPr>
        <w:ind w:left="6009" w:hanging="360"/>
      </w:pPr>
    </w:lvl>
    <w:lvl w:ilvl="8" w:tplc="0809001B" w:tentative="1">
      <w:start w:val="1"/>
      <w:numFmt w:val="lowerRoman"/>
      <w:lvlText w:val="%9."/>
      <w:lvlJc w:val="right"/>
      <w:pPr>
        <w:ind w:left="6729" w:hanging="180"/>
      </w:pPr>
    </w:lvl>
  </w:abstractNum>
  <w:abstractNum w:abstractNumId="50" w15:restartNumberingAfterBreak="0">
    <w:nsid w:val="2ED02861"/>
    <w:multiLevelType w:val="hybridMultilevel"/>
    <w:tmpl w:val="71262F1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 w15:restartNumberingAfterBreak="0">
    <w:nsid w:val="2F9A6ED1"/>
    <w:multiLevelType w:val="hybridMultilevel"/>
    <w:tmpl w:val="521C6A1C"/>
    <w:lvl w:ilvl="0" w:tplc="4A9E0D0C">
      <w:start w:val="1"/>
      <w:numFmt w:val="decimal"/>
      <w:lvlText w:val="%1."/>
      <w:lvlJc w:val="left"/>
      <w:pPr>
        <w:ind w:left="720" w:hanging="360"/>
      </w:pPr>
      <w:rPr>
        <w:rFonts w:hint="default"/>
        <w:sz w:val="28"/>
        <w:szCs w:val="28"/>
      </w:rPr>
    </w:lvl>
    <w:lvl w:ilvl="1" w:tplc="08090013">
      <w:start w:val="1"/>
      <w:numFmt w:val="upp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FDE0DD3"/>
    <w:multiLevelType w:val="hybridMultilevel"/>
    <w:tmpl w:val="3768E964"/>
    <w:lvl w:ilvl="0" w:tplc="FFFFFFFF">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128" w:hanging="360"/>
      </w:pPr>
      <w:rPr>
        <w:rFonts w:hint="default"/>
        <w:lang w:val="en-US" w:eastAsia="en-US" w:bidi="ar-SA"/>
      </w:rPr>
    </w:lvl>
    <w:lvl w:ilvl="2" w:tplc="FFFFFFFF">
      <w:numFmt w:val="bullet"/>
      <w:lvlText w:val="•"/>
      <w:lvlJc w:val="left"/>
      <w:pPr>
        <w:ind w:left="1756" w:hanging="360"/>
      </w:pPr>
      <w:rPr>
        <w:rFonts w:hint="default"/>
        <w:lang w:val="en-US" w:eastAsia="en-US" w:bidi="ar-SA"/>
      </w:rPr>
    </w:lvl>
    <w:lvl w:ilvl="3" w:tplc="FFFFFFFF">
      <w:numFmt w:val="bullet"/>
      <w:lvlText w:val="•"/>
      <w:lvlJc w:val="left"/>
      <w:pPr>
        <w:ind w:left="2384" w:hanging="360"/>
      </w:pPr>
      <w:rPr>
        <w:rFonts w:hint="default"/>
        <w:lang w:val="en-US" w:eastAsia="en-US" w:bidi="ar-SA"/>
      </w:rPr>
    </w:lvl>
    <w:lvl w:ilvl="4" w:tplc="FFFFFFFF">
      <w:numFmt w:val="bullet"/>
      <w:lvlText w:val="•"/>
      <w:lvlJc w:val="left"/>
      <w:pPr>
        <w:ind w:left="3012" w:hanging="360"/>
      </w:pPr>
      <w:rPr>
        <w:rFonts w:hint="default"/>
        <w:lang w:val="en-US" w:eastAsia="en-US" w:bidi="ar-SA"/>
      </w:rPr>
    </w:lvl>
    <w:lvl w:ilvl="5" w:tplc="FFFFFFFF">
      <w:numFmt w:val="bullet"/>
      <w:lvlText w:val="•"/>
      <w:lvlJc w:val="left"/>
      <w:pPr>
        <w:ind w:left="3640" w:hanging="360"/>
      </w:pPr>
      <w:rPr>
        <w:rFonts w:hint="default"/>
        <w:lang w:val="en-US" w:eastAsia="en-US" w:bidi="ar-SA"/>
      </w:rPr>
    </w:lvl>
    <w:lvl w:ilvl="6" w:tplc="FFFFFFFF">
      <w:numFmt w:val="bullet"/>
      <w:lvlText w:val="•"/>
      <w:lvlJc w:val="left"/>
      <w:pPr>
        <w:ind w:left="4268" w:hanging="360"/>
      </w:pPr>
      <w:rPr>
        <w:rFonts w:hint="default"/>
        <w:lang w:val="en-US" w:eastAsia="en-US" w:bidi="ar-SA"/>
      </w:rPr>
    </w:lvl>
    <w:lvl w:ilvl="7" w:tplc="FFFFFFFF">
      <w:numFmt w:val="bullet"/>
      <w:lvlText w:val="•"/>
      <w:lvlJc w:val="left"/>
      <w:pPr>
        <w:ind w:left="4896" w:hanging="360"/>
      </w:pPr>
      <w:rPr>
        <w:rFonts w:hint="default"/>
        <w:lang w:val="en-US" w:eastAsia="en-US" w:bidi="ar-SA"/>
      </w:rPr>
    </w:lvl>
    <w:lvl w:ilvl="8" w:tplc="FFFFFFFF">
      <w:numFmt w:val="bullet"/>
      <w:lvlText w:val="•"/>
      <w:lvlJc w:val="left"/>
      <w:pPr>
        <w:ind w:left="5524" w:hanging="360"/>
      </w:pPr>
      <w:rPr>
        <w:rFonts w:hint="default"/>
        <w:lang w:val="en-US" w:eastAsia="en-US" w:bidi="ar-SA"/>
      </w:rPr>
    </w:lvl>
  </w:abstractNum>
  <w:abstractNum w:abstractNumId="53" w15:restartNumberingAfterBreak="0">
    <w:nsid w:val="33CE2C99"/>
    <w:multiLevelType w:val="hybridMultilevel"/>
    <w:tmpl w:val="31063C32"/>
    <w:lvl w:ilvl="0" w:tplc="CF78A558">
      <w:start w:val="1"/>
      <w:numFmt w:val="decimal"/>
      <w:lvlText w:val="%1."/>
      <w:lvlJc w:val="left"/>
      <w:pPr>
        <w:ind w:left="207" w:hanging="360"/>
      </w:pPr>
      <w:rPr>
        <w:rFonts w:ascii="Arial" w:eastAsia="Arial" w:hAnsi="Arial" w:cs="Arial" w:hint="default"/>
        <w:b w:val="0"/>
        <w:bCs w:val="0"/>
        <w:i w:val="0"/>
        <w:iCs w:val="0"/>
        <w:spacing w:val="-1"/>
        <w:w w:val="100"/>
        <w:sz w:val="22"/>
        <w:szCs w:val="22"/>
        <w:lang w:val="en-US" w:eastAsia="en-US" w:bidi="ar-SA"/>
      </w:rPr>
    </w:lvl>
    <w:lvl w:ilvl="1" w:tplc="D51C0F90">
      <w:numFmt w:val="bullet"/>
      <w:lvlText w:val="•"/>
      <w:lvlJc w:val="left"/>
      <w:pPr>
        <w:ind w:left="865" w:hanging="360"/>
      </w:pPr>
      <w:rPr>
        <w:rFonts w:hint="default"/>
        <w:lang w:val="en-US" w:eastAsia="en-US" w:bidi="ar-SA"/>
      </w:rPr>
    </w:lvl>
    <w:lvl w:ilvl="2" w:tplc="84505FC8">
      <w:numFmt w:val="bullet"/>
      <w:lvlText w:val="•"/>
      <w:lvlJc w:val="left"/>
      <w:pPr>
        <w:ind w:left="1530" w:hanging="360"/>
      </w:pPr>
      <w:rPr>
        <w:rFonts w:hint="default"/>
        <w:lang w:val="en-US" w:eastAsia="en-US" w:bidi="ar-SA"/>
      </w:rPr>
    </w:lvl>
    <w:lvl w:ilvl="3" w:tplc="02D2A204">
      <w:numFmt w:val="bullet"/>
      <w:lvlText w:val="•"/>
      <w:lvlJc w:val="left"/>
      <w:pPr>
        <w:ind w:left="2195" w:hanging="360"/>
      </w:pPr>
      <w:rPr>
        <w:rFonts w:hint="default"/>
        <w:lang w:val="en-US" w:eastAsia="en-US" w:bidi="ar-SA"/>
      </w:rPr>
    </w:lvl>
    <w:lvl w:ilvl="4" w:tplc="0A885F16">
      <w:numFmt w:val="bullet"/>
      <w:lvlText w:val="•"/>
      <w:lvlJc w:val="left"/>
      <w:pPr>
        <w:ind w:left="2860" w:hanging="360"/>
      </w:pPr>
      <w:rPr>
        <w:rFonts w:hint="default"/>
        <w:lang w:val="en-US" w:eastAsia="en-US" w:bidi="ar-SA"/>
      </w:rPr>
    </w:lvl>
    <w:lvl w:ilvl="5" w:tplc="3786978C">
      <w:numFmt w:val="bullet"/>
      <w:lvlText w:val="•"/>
      <w:lvlJc w:val="left"/>
      <w:pPr>
        <w:ind w:left="3525" w:hanging="360"/>
      </w:pPr>
      <w:rPr>
        <w:rFonts w:hint="default"/>
        <w:lang w:val="en-US" w:eastAsia="en-US" w:bidi="ar-SA"/>
      </w:rPr>
    </w:lvl>
    <w:lvl w:ilvl="6" w:tplc="69D69B90">
      <w:numFmt w:val="bullet"/>
      <w:lvlText w:val="•"/>
      <w:lvlJc w:val="left"/>
      <w:pPr>
        <w:ind w:left="4190" w:hanging="360"/>
      </w:pPr>
      <w:rPr>
        <w:rFonts w:hint="default"/>
        <w:lang w:val="en-US" w:eastAsia="en-US" w:bidi="ar-SA"/>
      </w:rPr>
    </w:lvl>
    <w:lvl w:ilvl="7" w:tplc="8CA6279E">
      <w:numFmt w:val="bullet"/>
      <w:lvlText w:val="•"/>
      <w:lvlJc w:val="left"/>
      <w:pPr>
        <w:ind w:left="4855" w:hanging="360"/>
      </w:pPr>
      <w:rPr>
        <w:rFonts w:hint="default"/>
        <w:lang w:val="en-US" w:eastAsia="en-US" w:bidi="ar-SA"/>
      </w:rPr>
    </w:lvl>
    <w:lvl w:ilvl="8" w:tplc="208603F8">
      <w:numFmt w:val="bullet"/>
      <w:lvlText w:val="•"/>
      <w:lvlJc w:val="left"/>
      <w:pPr>
        <w:ind w:left="5520" w:hanging="360"/>
      </w:pPr>
      <w:rPr>
        <w:rFonts w:hint="default"/>
        <w:lang w:val="en-US" w:eastAsia="en-US" w:bidi="ar-SA"/>
      </w:rPr>
    </w:lvl>
  </w:abstractNum>
  <w:abstractNum w:abstractNumId="54" w15:restartNumberingAfterBreak="0">
    <w:nsid w:val="35EF558C"/>
    <w:multiLevelType w:val="hybridMultilevel"/>
    <w:tmpl w:val="3768E964"/>
    <w:lvl w:ilvl="0" w:tplc="FFFFFFFF">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128" w:hanging="360"/>
      </w:pPr>
      <w:rPr>
        <w:rFonts w:hint="default"/>
        <w:lang w:val="en-US" w:eastAsia="en-US" w:bidi="ar-SA"/>
      </w:rPr>
    </w:lvl>
    <w:lvl w:ilvl="2" w:tplc="FFFFFFFF">
      <w:numFmt w:val="bullet"/>
      <w:lvlText w:val="•"/>
      <w:lvlJc w:val="left"/>
      <w:pPr>
        <w:ind w:left="1756" w:hanging="360"/>
      </w:pPr>
      <w:rPr>
        <w:rFonts w:hint="default"/>
        <w:lang w:val="en-US" w:eastAsia="en-US" w:bidi="ar-SA"/>
      </w:rPr>
    </w:lvl>
    <w:lvl w:ilvl="3" w:tplc="FFFFFFFF">
      <w:numFmt w:val="bullet"/>
      <w:lvlText w:val="•"/>
      <w:lvlJc w:val="left"/>
      <w:pPr>
        <w:ind w:left="2384" w:hanging="360"/>
      </w:pPr>
      <w:rPr>
        <w:rFonts w:hint="default"/>
        <w:lang w:val="en-US" w:eastAsia="en-US" w:bidi="ar-SA"/>
      </w:rPr>
    </w:lvl>
    <w:lvl w:ilvl="4" w:tplc="FFFFFFFF">
      <w:numFmt w:val="bullet"/>
      <w:lvlText w:val="•"/>
      <w:lvlJc w:val="left"/>
      <w:pPr>
        <w:ind w:left="3012" w:hanging="360"/>
      </w:pPr>
      <w:rPr>
        <w:rFonts w:hint="default"/>
        <w:lang w:val="en-US" w:eastAsia="en-US" w:bidi="ar-SA"/>
      </w:rPr>
    </w:lvl>
    <w:lvl w:ilvl="5" w:tplc="FFFFFFFF">
      <w:numFmt w:val="bullet"/>
      <w:lvlText w:val="•"/>
      <w:lvlJc w:val="left"/>
      <w:pPr>
        <w:ind w:left="3640" w:hanging="360"/>
      </w:pPr>
      <w:rPr>
        <w:rFonts w:hint="default"/>
        <w:lang w:val="en-US" w:eastAsia="en-US" w:bidi="ar-SA"/>
      </w:rPr>
    </w:lvl>
    <w:lvl w:ilvl="6" w:tplc="FFFFFFFF">
      <w:numFmt w:val="bullet"/>
      <w:lvlText w:val="•"/>
      <w:lvlJc w:val="left"/>
      <w:pPr>
        <w:ind w:left="4268" w:hanging="360"/>
      </w:pPr>
      <w:rPr>
        <w:rFonts w:hint="default"/>
        <w:lang w:val="en-US" w:eastAsia="en-US" w:bidi="ar-SA"/>
      </w:rPr>
    </w:lvl>
    <w:lvl w:ilvl="7" w:tplc="FFFFFFFF">
      <w:numFmt w:val="bullet"/>
      <w:lvlText w:val="•"/>
      <w:lvlJc w:val="left"/>
      <w:pPr>
        <w:ind w:left="4896" w:hanging="360"/>
      </w:pPr>
      <w:rPr>
        <w:rFonts w:hint="default"/>
        <w:lang w:val="en-US" w:eastAsia="en-US" w:bidi="ar-SA"/>
      </w:rPr>
    </w:lvl>
    <w:lvl w:ilvl="8" w:tplc="FFFFFFFF">
      <w:numFmt w:val="bullet"/>
      <w:lvlText w:val="•"/>
      <w:lvlJc w:val="left"/>
      <w:pPr>
        <w:ind w:left="5524" w:hanging="360"/>
      </w:pPr>
      <w:rPr>
        <w:rFonts w:hint="default"/>
        <w:lang w:val="en-US" w:eastAsia="en-US" w:bidi="ar-SA"/>
      </w:rPr>
    </w:lvl>
  </w:abstractNum>
  <w:abstractNum w:abstractNumId="55" w15:restartNumberingAfterBreak="0">
    <w:nsid w:val="36CA227F"/>
    <w:multiLevelType w:val="hybridMultilevel"/>
    <w:tmpl w:val="3768E964"/>
    <w:lvl w:ilvl="0" w:tplc="FFFFFFFF">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128" w:hanging="360"/>
      </w:pPr>
      <w:rPr>
        <w:rFonts w:hint="default"/>
        <w:lang w:val="en-US" w:eastAsia="en-US" w:bidi="ar-SA"/>
      </w:rPr>
    </w:lvl>
    <w:lvl w:ilvl="2" w:tplc="FFFFFFFF">
      <w:numFmt w:val="bullet"/>
      <w:lvlText w:val="•"/>
      <w:lvlJc w:val="left"/>
      <w:pPr>
        <w:ind w:left="1756" w:hanging="360"/>
      </w:pPr>
      <w:rPr>
        <w:rFonts w:hint="default"/>
        <w:lang w:val="en-US" w:eastAsia="en-US" w:bidi="ar-SA"/>
      </w:rPr>
    </w:lvl>
    <w:lvl w:ilvl="3" w:tplc="FFFFFFFF">
      <w:numFmt w:val="bullet"/>
      <w:lvlText w:val="•"/>
      <w:lvlJc w:val="left"/>
      <w:pPr>
        <w:ind w:left="2384" w:hanging="360"/>
      </w:pPr>
      <w:rPr>
        <w:rFonts w:hint="default"/>
        <w:lang w:val="en-US" w:eastAsia="en-US" w:bidi="ar-SA"/>
      </w:rPr>
    </w:lvl>
    <w:lvl w:ilvl="4" w:tplc="FFFFFFFF">
      <w:numFmt w:val="bullet"/>
      <w:lvlText w:val="•"/>
      <w:lvlJc w:val="left"/>
      <w:pPr>
        <w:ind w:left="3012" w:hanging="360"/>
      </w:pPr>
      <w:rPr>
        <w:rFonts w:hint="default"/>
        <w:lang w:val="en-US" w:eastAsia="en-US" w:bidi="ar-SA"/>
      </w:rPr>
    </w:lvl>
    <w:lvl w:ilvl="5" w:tplc="FFFFFFFF">
      <w:numFmt w:val="bullet"/>
      <w:lvlText w:val="•"/>
      <w:lvlJc w:val="left"/>
      <w:pPr>
        <w:ind w:left="3640" w:hanging="360"/>
      </w:pPr>
      <w:rPr>
        <w:rFonts w:hint="default"/>
        <w:lang w:val="en-US" w:eastAsia="en-US" w:bidi="ar-SA"/>
      </w:rPr>
    </w:lvl>
    <w:lvl w:ilvl="6" w:tplc="FFFFFFFF">
      <w:numFmt w:val="bullet"/>
      <w:lvlText w:val="•"/>
      <w:lvlJc w:val="left"/>
      <w:pPr>
        <w:ind w:left="4268" w:hanging="360"/>
      </w:pPr>
      <w:rPr>
        <w:rFonts w:hint="default"/>
        <w:lang w:val="en-US" w:eastAsia="en-US" w:bidi="ar-SA"/>
      </w:rPr>
    </w:lvl>
    <w:lvl w:ilvl="7" w:tplc="FFFFFFFF">
      <w:numFmt w:val="bullet"/>
      <w:lvlText w:val="•"/>
      <w:lvlJc w:val="left"/>
      <w:pPr>
        <w:ind w:left="4896" w:hanging="360"/>
      </w:pPr>
      <w:rPr>
        <w:rFonts w:hint="default"/>
        <w:lang w:val="en-US" w:eastAsia="en-US" w:bidi="ar-SA"/>
      </w:rPr>
    </w:lvl>
    <w:lvl w:ilvl="8" w:tplc="FFFFFFFF">
      <w:numFmt w:val="bullet"/>
      <w:lvlText w:val="•"/>
      <w:lvlJc w:val="left"/>
      <w:pPr>
        <w:ind w:left="5524" w:hanging="360"/>
      </w:pPr>
      <w:rPr>
        <w:rFonts w:hint="default"/>
        <w:lang w:val="en-US" w:eastAsia="en-US" w:bidi="ar-SA"/>
      </w:rPr>
    </w:lvl>
  </w:abstractNum>
  <w:abstractNum w:abstractNumId="56" w15:restartNumberingAfterBreak="0">
    <w:nsid w:val="36F0624D"/>
    <w:multiLevelType w:val="hybridMultilevel"/>
    <w:tmpl w:val="CA28038C"/>
    <w:lvl w:ilvl="0" w:tplc="08090019">
      <w:start w:val="1"/>
      <w:numFmt w:val="lowerLetter"/>
      <w:lvlText w:val="%1."/>
      <w:lvlJc w:val="left"/>
      <w:pPr>
        <w:ind w:left="1261" w:hanging="360"/>
      </w:pPr>
    </w:lvl>
    <w:lvl w:ilvl="1" w:tplc="08090019" w:tentative="1">
      <w:start w:val="1"/>
      <w:numFmt w:val="lowerLetter"/>
      <w:lvlText w:val="%2."/>
      <w:lvlJc w:val="left"/>
      <w:pPr>
        <w:ind w:left="1981" w:hanging="360"/>
      </w:pPr>
    </w:lvl>
    <w:lvl w:ilvl="2" w:tplc="0809001B" w:tentative="1">
      <w:start w:val="1"/>
      <w:numFmt w:val="lowerRoman"/>
      <w:lvlText w:val="%3."/>
      <w:lvlJc w:val="right"/>
      <w:pPr>
        <w:ind w:left="2701" w:hanging="180"/>
      </w:pPr>
    </w:lvl>
    <w:lvl w:ilvl="3" w:tplc="0809000F" w:tentative="1">
      <w:start w:val="1"/>
      <w:numFmt w:val="decimal"/>
      <w:lvlText w:val="%4."/>
      <w:lvlJc w:val="left"/>
      <w:pPr>
        <w:ind w:left="3421" w:hanging="360"/>
      </w:pPr>
    </w:lvl>
    <w:lvl w:ilvl="4" w:tplc="08090019" w:tentative="1">
      <w:start w:val="1"/>
      <w:numFmt w:val="lowerLetter"/>
      <w:lvlText w:val="%5."/>
      <w:lvlJc w:val="left"/>
      <w:pPr>
        <w:ind w:left="4141" w:hanging="360"/>
      </w:pPr>
    </w:lvl>
    <w:lvl w:ilvl="5" w:tplc="0809001B" w:tentative="1">
      <w:start w:val="1"/>
      <w:numFmt w:val="lowerRoman"/>
      <w:lvlText w:val="%6."/>
      <w:lvlJc w:val="right"/>
      <w:pPr>
        <w:ind w:left="4861" w:hanging="180"/>
      </w:pPr>
    </w:lvl>
    <w:lvl w:ilvl="6" w:tplc="0809000F" w:tentative="1">
      <w:start w:val="1"/>
      <w:numFmt w:val="decimal"/>
      <w:lvlText w:val="%7."/>
      <w:lvlJc w:val="left"/>
      <w:pPr>
        <w:ind w:left="5581" w:hanging="360"/>
      </w:pPr>
    </w:lvl>
    <w:lvl w:ilvl="7" w:tplc="08090019" w:tentative="1">
      <w:start w:val="1"/>
      <w:numFmt w:val="lowerLetter"/>
      <w:lvlText w:val="%8."/>
      <w:lvlJc w:val="left"/>
      <w:pPr>
        <w:ind w:left="6301" w:hanging="360"/>
      </w:pPr>
    </w:lvl>
    <w:lvl w:ilvl="8" w:tplc="0809001B" w:tentative="1">
      <w:start w:val="1"/>
      <w:numFmt w:val="lowerRoman"/>
      <w:lvlText w:val="%9."/>
      <w:lvlJc w:val="right"/>
      <w:pPr>
        <w:ind w:left="7021" w:hanging="180"/>
      </w:pPr>
    </w:lvl>
  </w:abstractNum>
  <w:abstractNum w:abstractNumId="57" w15:restartNumberingAfterBreak="0">
    <w:nsid w:val="370621F0"/>
    <w:multiLevelType w:val="hybridMultilevel"/>
    <w:tmpl w:val="93ACAC98"/>
    <w:lvl w:ilvl="0" w:tplc="FFFFFFFF">
      <w:start w:val="1"/>
      <w:numFmt w:val="decimal"/>
      <w:lvlText w:val="%1."/>
      <w:lvlJc w:val="left"/>
      <w:pPr>
        <w:ind w:left="250"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909" w:hanging="360"/>
      </w:pPr>
      <w:rPr>
        <w:rFonts w:hint="default"/>
        <w:lang w:val="en-US" w:eastAsia="en-US" w:bidi="ar-SA"/>
      </w:rPr>
    </w:lvl>
    <w:lvl w:ilvl="2" w:tplc="FFFFFFFF">
      <w:numFmt w:val="bullet"/>
      <w:lvlText w:val="•"/>
      <w:lvlJc w:val="left"/>
      <w:pPr>
        <w:ind w:left="1558" w:hanging="360"/>
      </w:pPr>
      <w:rPr>
        <w:rFonts w:hint="default"/>
        <w:lang w:val="en-US" w:eastAsia="en-US" w:bidi="ar-SA"/>
      </w:rPr>
    </w:lvl>
    <w:lvl w:ilvl="3" w:tplc="FFFFFFFF">
      <w:numFmt w:val="bullet"/>
      <w:lvlText w:val="•"/>
      <w:lvlJc w:val="left"/>
      <w:pPr>
        <w:ind w:left="2207" w:hanging="360"/>
      </w:pPr>
      <w:rPr>
        <w:rFonts w:hint="default"/>
        <w:lang w:val="en-US" w:eastAsia="en-US" w:bidi="ar-SA"/>
      </w:rPr>
    </w:lvl>
    <w:lvl w:ilvl="4" w:tplc="FFFFFFFF">
      <w:numFmt w:val="bullet"/>
      <w:lvlText w:val="•"/>
      <w:lvlJc w:val="left"/>
      <w:pPr>
        <w:ind w:left="2856" w:hanging="360"/>
      </w:pPr>
      <w:rPr>
        <w:rFonts w:hint="default"/>
        <w:lang w:val="en-US" w:eastAsia="en-US" w:bidi="ar-SA"/>
      </w:rPr>
    </w:lvl>
    <w:lvl w:ilvl="5" w:tplc="FFFFFFFF">
      <w:numFmt w:val="bullet"/>
      <w:lvlText w:val="•"/>
      <w:lvlJc w:val="left"/>
      <w:pPr>
        <w:ind w:left="3506" w:hanging="360"/>
      </w:pPr>
      <w:rPr>
        <w:rFonts w:hint="default"/>
        <w:lang w:val="en-US" w:eastAsia="en-US" w:bidi="ar-SA"/>
      </w:rPr>
    </w:lvl>
    <w:lvl w:ilvl="6" w:tplc="FFFFFFFF">
      <w:numFmt w:val="bullet"/>
      <w:lvlText w:val="•"/>
      <w:lvlJc w:val="left"/>
      <w:pPr>
        <w:ind w:left="4155" w:hanging="360"/>
      </w:pPr>
      <w:rPr>
        <w:rFonts w:hint="default"/>
        <w:lang w:val="en-US" w:eastAsia="en-US" w:bidi="ar-SA"/>
      </w:rPr>
    </w:lvl>
    <w:lvl w:ilvl="7" w:tplc="FFFFFFFF">
      <w:numFmt w:val="bullet"/>
      <w:lvlText w:val="•"/>
      <w:lvlJc w:val="left"/>
      <w:pPr>
        <w:ind w:left="4804" w:hanging="360"/>
      </w:pPr>
      <w:rPr>
        <w:rFonts w:hint="default"/>
        <w:lang w:val="en-US" w:eastAsia="en-US" w:bidi="ar-SA"/>
      </w:rPr>
    </w:lvl>
    <w:lvl w:ilvl="8" w:tplc="FFFFFFFF">
      <w:numFmt w:val="bullet"/>
      <w:lvlText w:val="•"/>
      <w:lvlJc w:val="left"/>
      <w:pPr>
        <w:ind w:left="5453" w:hanging="360"/>
      </w:pPr>
      <w:rPr>
        <w:rFonts w:hint="default"/>
        <w:lang w:val="en-US" w:eastAsia="en-US" w:bidi="ar-SA"/>
      </w:rPr>
    </w:lvl>
  </w:abstractNum>
  <w:abstractNum w:abstractNumId="58" w15:restartNumberingAfterBreak="0">
    <w:nsid w:val="37725926"/>
    <w:multiLevelType w:val="hybridMultilevel"/>
    <w:tmpl w:val="BB7AD91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9" w15:restartNumberingAfterBreak="0">
    <w:nsid w:val="377F305D"/>
    <w:multiLevelType w:val="hybridMultilevel"/>
    <w:tmpl w:val="363636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3AD35EE6"/>
    <w:multiLevelType w:val="hybridMultilevel"/>
    <w:tmpl w:val="EE02503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1" w15:restartNumberingAfterBreak="0">
    <w:nsid w:val="3BF84981"/>
    <w:multiLevelType w:val="hybridMultilevel"/>
    <w:tmpl w:val="5930EC3E"/>
    <w:lvl w:ilvl="0" w:tplc="0809000F">
      <w:start w:val="1"/>
      <w:numFmt w:val="decimal"/>
      <w:lvlText w:val="%1."/>
      <w:lvlJc w:val="left"/>
      <w:pPr>
        <w:ind w:left="720" w:hanging="360"/>
      </w:pPr>
      <w:rPr>
        <w:rFonts w:hint="default"/>
      </w:r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C7D4912"/>
    <w:multiLevelType w:val="hybridMultilevel"/>
    <w:tmpl w:val="D35C0D0A"/>
    <w:lvl w:ilvl="0" w:tplc="745C818E">
      <w:start w:val="1"/>
      <w:numFmt w:val="decimal"/>
      <w:lvlText w:val="%1."/>
      <w:lvlJc w:val="left"/>
      <w:pPr>
        <w:ind w:left="213" w:hanging="360"/>
      </w:pPr>
      <w:rPr>
        <w:rFonts w:ascii="Arial" w:eastAsia="Arial" w:hAnsi="Arial" w:cs="Arial" w:hint="default"/>
        <w:b w:val="0"/>
        <w:bCs w:val="0"/>
        <w:i w:val="0"/>
        <w:iCs w:val="0"/>
        <w:spacing w:val="-1"/>
        <w:w w:val="100"/>
        <w:sz w:val="22"/>
        <w:szCs w:val="22"/>
        <w:lang w:val="en-US" w:eastAsia="en-US" w:bidi="ar-SA"/>
      </w:rPr>
    </w:lvl>
    <w:lvl w:ilvl="1" w:tplc="8D00DA9A">
      <w:numFmt w:val="bullet"/>
      <w:lvlText w:val="•"/>
      <w:lvlJc w:val="left"/>
      <w:pPr>
        <w:ind w:left="883" w:hanging="360"/>
      </w:pPr>
      <w:rPr>
        <w:rFonts w:hint="default"/>
        <w:lang w:val="en-US" w:eastAsia="en-US" w:bidi="ar-SA"/>
      </w:rPr>
    </w:lvl>
    <w:lvl w:ilvl="2" w:tplc="E8300E40">
      <w:numFmt w:val="bullet"/>
      <w:lvlText w:val="•"/>
      <w:lvlJc w:val="left"/>
      <w:pPr>
        <w:ind w:left="1547" w:hanging="360"/>
      </w:pPr>
      <w:rPr>
        <w:rFonts w:hint="default"/>
        <w:lang w:val="en-US" w:eastAsia="en-US" w:bidi="ar-SA"/>
      </w:rPr>
    </w:lvl>
    <w:lvl w:ilvl="3" w:tplc="13B0B938">
      <w:numFmt w:val="bullet"/>
      <w:lvlText w:val="•"/>
      <w:lvlJc w:val="left"/>
      <w:pPr>
        <w:ind w:left="2210" w:hanging="360"/>
      </w:pPr>
      <w:rPr>
        <w:rFonts w:hint="default"/>
        <w:lang w:val="en-US" w:eastAsia="en-US" w:bidi="ar-SA"/>
      </w:rPr>
    </w:lvl>
    <w:lvl w:ilvl="4" w:tplc="4482C62E">
      <w:numFmt w:val="bullet"/>
      <w:lvlText w:val="•"/>
      <w:lvlJc w:val="left"/>
      <w:pPr>
        <w:ind w:left="2874" w:hanging="360"/>
      </w:pPr>
      <w:rPr>
        <w:rFonts w:hint="default"/>
        <w:lang w:val="en-US" w:eastAsia="en-US" w:bidi="ar-SA"/>
      </w:rPr>
    </w:lvl>
    <w:lvl w:ilvl="5" w:tplc="4B94BB90">
      <w:numFmt w:val="bullet"/>
      <w:lvlText w:val="•"/>
      <w:lvlJc w:val="left"/>
      <w:pPr>
        <w:ind w:left="3537" w:hanging="360"/>
      </w:pPr>
      <w:rPr>
        <w:rFonts w:hint="default"/>
        <w:lang w:val="en-US" w:eastAsia="en-US" w:bidi="ar-SA"/>
      </w:rPr>
    </w:lvl>
    <w:lvl w:ilvl="6" w:tplc="1592F502">
      <w:numFmt w:val="bullet"/>
      <w:lvlText w:val="•"/>
      <w:lvlJc w:val="left"/>
      <w:pPr>
        <w:ind w:left="4201" w:hanging="360"/>
      </w:pPr>
      <w:rPr>
        <w:rFonts w:hint="default"/>
        <w:lang w:val="en-US" w:eastAsia="en-US" w:bidi="ar-SA"/>
      </w:rPr>
    </w:lvl>
    <w:lvl w:ilvl="7" w:tplc="02A0095E">
      <w:numFmt w:val="bullet"/>
      <w:lvlText w:val="•"/>
      <w:lvlJc w:val="left"/>
      <w:pPr>
        <w:ind w:left="4864" w:hanging="360"/>
      </w:pPr>
      <w:rPr>
        <w:rFonts w:hint="default"/>
        <w:lang w:val="en-US" w:eastAsia="en-US" w:bidi="ar-SA"/>
      </w:rPr>
    </w:lvl>
    <w:lvl w:ilvl="8" w:tplc="DE9E00CC">
      <w:numFmt w:val="bullet"/>
      <w:lvlText w:val="•"/>
      <w:lvlJc w:val="left"/>
      <w:pPr>
        <w:ind w:left="5528" w:hanging="360"/>
      </w:pPr>
      <w:rPr>
        <w:rFonts w:hint="default"/>
        <w:lang w:val="en-US" w:eastAsia="en-US" w:bidi="ar-SA"/>
      </w:rPr>
    </w:lvl>
  </w:abstractNum>
  <w:abstractNum w:abstractNumId="63" w15:restartNumberingAfterBreak="0">
    <w:nsid w:val="3E5A4F18"/>
    <w:multiLevelType w:val="hybridMultilevel"/>
    <w:tmpl w:val="32266658"/>
    <w:lvl w:ilvl="0" w:tplc="08090019">
      <w:start w:val="1"/>
      <w:numFmt w:val="lowerLetter"/>
      <w:lvlText w:val="%1."/>
      <w:lvlJc w:val="left"/>
      <w:pPr>
        <w:ind w:left="1237" w:hanging="360"/>
      </w:pPr>
    </w:lvl>
    <w:lvl w:ilvl="1" w:tplc="08090019" w:tentative="1">
      <w:start w:val="1"/>
      <w:numFmt w:val="lowerLetter"/>
      <w:lvlText w:val="%2."/>
      <w:lvlJc w:val="left"/>
      <w:pPr>
        <w:ind w:left="1957" w:hanging="360"/>
      </w:pPr>
    </w:lvl>
    <w:lvl w:ilvl="2" w:tplc="0809001B" w:tentative="1">
      <w:start w:val="1"/>
      <w:numFmt w:val="lowerRoman"/>
      <w:lvlText w:val="%3."/>
      <w:lvlJc w:val="right"/>
      <w:pPr>
        <w:ind w:left="2677" w:hanging="180"/>
      </w:pPr>
    </w:lvl>
    <w:lvl w:ilvl="3" w:tplc="0809000F" w:tentative="1">
      <w:start w:val="1"/>
      <w:numFmt w:val="decimal"/>
      <w:lvlText w:val="%4."/>
      <w:lvlJc w:val="left"/>
      <w:pPr>
        <w:ind w:left="3397" w:hanging="360"/>
      </w:pPr>
    </w:lvl>
    <w:lvl w:ilvl="4" w:tplc="08090019" w:tentative="1">
      <w:start w:val="1"/>
      <w:numFmt w:val="lowerLetter"/>
      <w:lvlText w:val="%5."/>
      <w:lvlJc w:val="left"/>
      <w:pPr>
        <w:ind w:left="4117" w:hanging="360"/>
      </w:pPr>
    </w:lvl>
    <w:lvl w:ilvl="5" w:tplc="0809001B" w:tentative="1">
      <w:start w:val="1"/>
      <w:numFmt w:val="lowerRoman"/>
      <w:lvlText w:val="%6."/>
      <w:lvlJc w:val="right"/>
      <w:pPr>
        <w:ind w:left="4837" w:hanging="180"/>
      </w:pPr>
    </w:lvl>
    <w:lvl w:ilvl="6" w:tplc="0809000F" w:tentative="1">
      <w:start w:val="1"/>
      <w:numFmt w:val="decimal"/>
      <w:lvlText w:val="%7."/>
      <w:lvlJc w:val="left"/>
      <w:pPr>
        <w:ind w:left="5557" w:hanging="360"/>
      </w:pPr>
    </w:lvl>
    <w:lvl w:ilvl="7" w:tplc="08090019" w:tentative="1">
      <w:start w:val="1"/>
      <w:numFmt w:val="lowerLetter"/>
      <w:lvlText w:val="%8."/>
      <w:lvlJc w:val="left"/>
      <w:pPr>
        <w:ind w:left="6277" w:hanging="360"/>
      </w:pPr>
    </w:lvl>
    <w:lvl w:ilvl="8" w:tplc="0809001B" w:tentative="1">
      <w:start w:val="1"/>
      <w:numFmt w:val="lowerRoman"/>
      <w:lvlText w:val="%9."/>
      <w:lvlJc w:val="right"/>
      <w:pPr>
        <w:ind w:left="6997" w:hanging="180"/>
      </w:pPr>
    </w:lvl>
  </w:abstractNum>
  <w:abstractNum w:abstractNumId="64" w15:restartNumberingAfterBreak="0">
    <w:nsid w:val="40E007C9"/>
    <w:multiLevelType w:val="hybridMultilevel"/>
    <w:tmpl w:val="93ACAC98"/>
    <w:lvl w:ilvl="0" w:tplc="FFFFFFFF">
      <w:start w:val="1"/>
      <w:numFmt w:val="decimal"/>
      <w:lvlText w:val="%1."/>
      <w:lvlJc w:val="left"/>
      <w:pPr>
        <w:ind w:left="250"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909" w:hanging="360"/>
      </w:pPr>
      <w:rPr>
        <w:rFonts w:hint="default"/>
        <w:lang w:val="en-US" w:eastAsia="en-US" w:bidi="ar-SA"/>
      </w:rPr>
    </w:lvl>
    <w:lvl w:ilvl="2" w:tplc="FFFFFFFF">
      <w:numFmt w:val="bullet"/>
      <w:lvlText w:val="•"/>
      <w:lvlJc w:val="left"/>
      <w:pPr>
        <w:ind w:left="1558" w:hanging="360"/>
      </w:pPr>
      <w:rPr>
        <w:rFonts w:hint="default"/>
        <w:lang w:val="en-US" w:eastAsia="en-US" w:bidi="ar-SA"/>
      </w:rPr>
    </w:lvl>
    <w:lvl w:ilvl="3" w:tplc="FFFFFFFF">
      <w:numFmt w:val="bullet"/>
      <w:lvlText w:val="•"/>
      <w:lvlJc w:val="left"/>
      <w:pPr>
        <w:ind w:left="2207" w:hanging="360"/>
      </w:pPr>
      <w:rPr>
        <w:rFonts w:hint="default"/>
        <w:lang w:val="en-US" w:eastAsia="en-US" w:bidi="ar-SA"/>
      </w:rPr>
    </w:lvl>
    <w:lvl w:ilvl="4" w:tplc="FFFFFFFF">
      <w:numFmt w:val="bullet"/>
      <w:lvlText w:val="•"/>
      <w:lvlJc w:val="left"/>
      <w:pPr>
        <w:ind w:left="2856" w:hanging="360"/>
      </w:pPr>
      <w:rPr>
        <w:rFonts w:hint="default"/>
        <w:lang w:val="en-US" w:eastAsia="en-US" w:bidi="ar-SA"/>
      </w:rPr>
    </w:lvl>
    <w:lvl w:ilvl="5" w:tplc="FFFFFFFF">
      <w:numFmt w:val="bullet"/>
      <w:lvlText w:val="•"/>
      <w:lvlJc w:val="left"/>
      <w:pPr>
        <w:ind w:left="3506" w:hanging="360"/>
      </w:pPr>
      <w:rPr>
        <w:rFonts w:hint="default"/>
        <w:lang w:val="en-US" w:eastAsia="en-US" w:bidi="ar-SA"/>
      </w:rPr>
    </w:lvl>
    <w:lvl w:ilvl="6" w:tplc="FFFFFFFF">
      <w:numFmt w:val="bullet"/>
      <w:lvlText w:val="•"/>
      <w:lvlJc w:val="left"/>
      <w:pPr>
        <w:ind w:left="4155" w:hanging="360"/>
      </w:pPr>
      <w:rPr>
        <w:rFonts w:hint="default"/>
        <w:lang w:val="en-US" w:eastAsia="en-US" w:bidi="ar-SA"/>
      </w:rPr>
    </w:lvl>
    <w:lvl w:ilvl="7" w:tplc="FFFFFFFF">
      <w:numFmt w:val="bullet"/>
      <w:lvlText w:val="•"/>
      <w:lvlJc w:val="left"/>
      <w:pPr>
        <w:ind w:left="4804" w:hanging="360"/>
      </w:pPr>
      <w:rPr>
        <w:rFonts w:hint="default"/>
        <w:lang w:val="en-US" w:eastAsia="en-US" w:bidi="ar-SA"/>
      </w:rPr>
    </w:lvl>
    <w:lvl w:ilvl="8" w:tplc="FFFFFFFF">
      <w:numFmt w:val="bullet"/>
      <w:lvlText w:val="•"/>
      <w:lvlJc w:val="left"/>
      <w:pPr>
        <w:ind w:left="5453" w:hanging="360"/>
      </w:pPr>
      <w:rPr>
        <w:rFonts w:hint="default"/>
        <w:lang w:val="en-US" w:eastAsia="en-US" w:bidi="ar-SA"/>
      </w:rPr>
    </w:lvl>
  </w:abstractNum>
  <w:abstractNum w:abstractNumId="65" w15:restartNumberingAfterBreak="0">
    <w:nsid w:val="41A756D8"/>
    <w:multiLevelType w:val="hybridMultilevel"/>
    <w:tmpl w:val="3768E964"/>
    <w:lvl w:ilvl="0" w:tplc="FFFFFFFF">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128" w:hanging="360"/>
      </w:pPr>
      <w:rPr>
        <w:rFonts w:hint="default"/>
        <w:lang w:val="en-US" w:eastAsia="en-US" w:bidi="ar-SA"/>
      </w:rPr>
    </w:lvl>
    <w:lvl w:ilvl="2" w:tplc="FFFFFFFF">
      <w:numFmt w:val="bullet"/>
      <w:lvlText w:val="•"/>
      <w:lvlJc w:val="left"/>
      <w:pPr>
        <w:ind w:left="1756" w:hanging="360"/>
      </w:pPr>
      <w:rPr>
        <w:rFonts w:hint="default"/>
        <w:lang w:val="en-US" w:eastAsia="en-US" w:bidi="ar-SA"/>
      </w:rPr>
    </w:lvl>
    <w:lvl w:ilvl="3" w:tplc="FFFFFFFF">
      <w:numFmt w:val="bullet"/>
      <w:lvlText w:val="•"/>
      <w:lvlJc w:val="left"/>
      <w:pPr>
        <w:ind w:left="2384" w:hanging="360"/>
      </w:pPr>
      <w:rPr>
        <w:rFonts w:hint="default"/>
        <w:lang w:val="en-US" w:eastAsia="en-US" w:bidi="ar-SA"/>
      </w:rPr>
    </w:lvl>
    <w:lvl w:ilvl="4" w:tplc="FFFFFFFF">
      <w:numFmt w:val="bullet"/>
      <w:lvlText w:val="•"/>
      <w:lvlJc w:val="left"/>
      <w:pPr>
        <w:ind w:left="3012" w:hanging="360"/>
      </w:pPr>
      <w:rPr>
        <w:rFonts w:hint="default"/>
        <w:lang w:val="en-US" w:eastAsia="en-US" w:bidi="ar-SA"/>
      </w:rPr>
    </w:lvl>
    <w:lvl w:ilvl="5" w:tplc="FFFFFFFF">
      <w:numFmt w:val="bullet"/>
      <w:lvlText w:val="•"/>
      <w:lvlJc w:val="left"/>
      <w:pPr>
        <w:ind w:left="3640" w:hanging="360"/>
      </w:pPr>
      <w:rPr>
        <w:rFonts w:hint="default"/>
        <w:lang w:val="en-US" w:eastAsia="en-US" w:bidi="ar-SA"/>
      </w:rPr>
    </w:lvl>
    <w:lvl w:ilvl="6" w:tplc="FFFFFFFF">
      <w:numFmt w:val="bullet"/>
      <w:lvlText w:val="•"/>
      <w:lvlJc w:val="left"/>
      <w:pPr>
        <w:ind w:left="4268" w:hanging="360"/>
      </w:pPr>
      <w:rPr>
        <w:rFonts w:hint="default"/>
        <w:lang w:val="en-US" w:eastAsia="en-US" w:bidi="ar-SA"/>
      </w:rPr>
    </w:lvl>
    <w:lvl w:ilvl="7" w:tplc="FFFFFFFF">
      <w:numFmt w:val="bullet"/>
      <w:lvlText w:val="•"/>
      <w:lvlJc w:val="left"/>
      <w:pPr>
        <w:ind w:left="4896" w:hanging="360"/>
      </w:pPr>
      <w:rPr>
        <w:rFonts w:hint="default"/>
        <w:lang w:val="en-US" w:eastAsia="en-US" w:bidi="ar-SA"/>
      </w:rPr>
    </w:lvl>
    <w:lvl w:ilvl="8" w:tplc="FFFFFFFF">
      <w:numFmt w:val="bullet"/>
      <w:lvlText w:val="•"/>
      <w:lvlJc w:val="left"/>
      <w:pPr>
        <w:ind w:left="5524" w:hanging="360"/>
      </w:pPr>
      <w:rPr>
        <w:rFonts w:hint="default"/>
        <w:lang w:val="en-US" w:eastAsia="en-US" w:bidi="ar-SA"/>
      </w:rPr>
    </w:lvl>
  </w:abstractNum>
  <w:abstractNum w:abstractNumId="66" w15:restartNumberingAfterBreak="0">
    <w:nsid w:val="430254F1"/>
    <w:multiLevelType w:val="hybridMultilevel"/>
    <w:tmpl w:val="138E7E14"/>
    <w:lvl w:ilvl="0" w:tplc="46661A16">
      <w:start w:val="1"/>
      <w:numFmt w:val="decimal"/>
      <w:lvlText w:val="%1."/>
      <w:lvlJc w:val="left"/>
      <w:pPr>
        <w:ind w:left="641" w:hanging="360"/>
      </w:pPr>
      <w:rPr>
        <w:rFonts w:hint="default"/>
      </w:rPr>
    </w:lvl>
    <w:lvl w:ilvl="1" w:tplc="08090019" w:tentative="1">
      <w:start w:val="1"/>
      <w:numFmt w:val="lowerLetter"/>
      <w:lvlText w:val="%2."/>
      <w:lvlJc w:val="left"/>
      <w:pPr>
        <w:ind w:left="1361" w:hanging="360"/>
      </w:pPr>
    </w:lvl>
    <w:lvl w:ilvl="2" w:tplc="0809001B" w:tentative="1">
      <w:start w:val="1"/>
      <w:numFmt w:val="lowerRoman"/>
      <w:lvlText w:val="%3."/>
      <w:lvlJc w:val="right"/>
      <w:pPr>
        <w:ind w:left="2081" w:hanging="180"/>
      </w:pPr>
    </w:lvl>
    <w:lvl w:ilvl="3" w:tplc="0809000F" w:tentative="1">
      <w:start w:val="1"/>
      <w:numFmt w:val="decimal"/>
      <w:lvlText w:val="%4."/>
      <w:lvlJc w:val="left"/>
      <w:pPr>
        <w:ind w:left="2801" w:hanging="360"/>
      </w:pPr>
    </w:lvl>
    <w:lvl w:ilvl="4" w:tplc="08090019" w:tentative="1">
      <w:start w:val="1"/>
      <w:numFmt w:val="lowerLetter"/>
      <w:lvlText w:val="%5."/>
      <w:lvlJc w:val="left"/>
      <w:pPr>
        <w:ind w:left="3521" w:hanging="360"/>
      </w:pPr>
    </w:lvl>
    <w:lvl w:ilvl="5" w:tplc="0809001B" w:tentative="1">
      <w:start w:val="1"/>
      <w:numFmt w:val="lowerRoman"/>
      <w:lvlText w:val="%6."/>
      <w:lvlJc w:val="right"/>
      <w:pPr>
        <w:ind w:left="4241" w:hanging="180"/>
      </w:pPr>
    </w:lvl>
    <w:lvl w:ilvl="6" w:tplc="0809000F" w:tentative="1">
      <w:start w:val="1"/>
      <w:numFmt w:val="decimal"/>
      <w:lvlText w:val="%7."/>
      <w:lvlJc w:val="left"/>
      <w:pPr>
        <w:ind w:left="4961" w:hanging="360"/>
      </w:pPr>
    </w:lvl>
    <w:lvl w:ilvl="7" w:tplc="08090019" w:tentative="1">
      <w:start w:val="1"/>
      <w:numFmt w:val="lowerLetter"/>
      <w:lvlText w:val="%8."/>
      <w:lvlJc w:val="left"/>
      <w:pPr>
        <w:ind w:left="5681" w:hanging="360"/>
      </w:pPr>
    </w:lvl>
    <w:lvl w:ilvl="8" w:tplc="0809001B" w:tentative="1">
      <w:start w:val="1"/>
      <w:numFmt w:val="lowerRoman"/>
      <w:lvlText w:val="%9."/>
      <w:lvlJc w:val="right"/>
      <w:pPr>
        <w:ind w:left="6401" w:hanging="180"/>
      </w:pPr>
    </w:lvl>
  </w:abstractNum>
  <w:abstractNum w:abstractNumId="67" w15:restartNumberingAfterBreak="0">
    <w:nsid w:val="437C3F0C"/>
    <w:multiLevelType w:val="hybridMultilevel"/>
    <w:tmpl w:val="FA3421B8"/>
    <w:lvl w:ilvl="0" w:tplc="08090019">
      <w:start w:val="1"/>
      <w:numFmt w:val="lowerLetter"/>
      <w:lvlText w:val="%1."/>
      <w:lvlJc w:val="left"/>
      <w:pPr>
        <w:ind w:left="1221" w:hanging="360"/>
      </w:p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68" w15:restartNumberingAfterBreak="0">
    <w:nsid w:val="45034BDE"/>
    <w:multiLevelType w:val="hybridMultilevel"/>
    <w:tmpl w:val="96444BC8"/>
    <w:lvl w:ilvl="0" w:tplc="08090019">
      <w:start w:val="1"/>
      <w:numFmt w:val="lowerLetter"/>
      <w:lvlText w:val="%1."/>
      <w:lvlJc w:val="left"/>
      <w:pPr>
        <w:ind w:left="1219" w:hanging="360"/>
      </w:pPr>
    </w:lvl>
    <w:lvl w:ilvl="1" w:tplc="08090019" w:tentative="1">
      <w:start w:val="1"/>
      <w:numFmt w:val="lowerLetter"/>
      <w:lvlText w:val="%2."/>
      <w:lvlJc w:val="left"/>
      <w:pPr>
        <w:ind w:left="1939" w:hanging="360"/>
      </w:pPr>
    </w:lvl>
    <w:lvl w:ilvl="2" w:tplc="0809001B" w:tentative="1">
      <w:start w:val="1"/>
      <w:numFmt w:val="lowerRoman"/>
      <w:lvlText w:val="%3."/>
      <w:lvlJc w:val="right"/>
      <w:pPr>
        <w:ind w:left="2659" w:hanging="180"/>
      </w:pPr>
    </w:lvl>
    <w:lvl w:ilvl="3" w:tplc="0809000F" w:tentative="1">
      <w:start w:val="1"/>
      <w:numFmt w:val="decimal"/>
      <w:lvlText w:val="%4."/>
      <w:lvlJc w:val="left"/>
      <w:pPr>
        <w:ind w:left="3379" w:hanging="360"/>
      </w:pPr>
    </w:lvl>
    <w:lvl w:ilvl="4" w:tplc="08090019" w:tentative="1">
      <w:start w:val="1"/>
      <w:numFmt w:val="lowerLetter"/>
      <w:lvlText w:val="%5."/>
      <w:lvlJc w:val="left"/>
      <w:pPr>
        <w:ind w:left="4099" w:hanging="360"/>
      </w:pPr>
    </w:lvl>
    <w:lvl w:ilvl="5" w:tplc="0809001B" w:tentative="1">
      <w:start w:val="1"/>
      <w:numFmt w:val="lowerRoman"/>
      <w:lvlText w:val="%6."/>
      <w:lvlJc w:val="right"/>
      <w:pPr>
        <w:ind w:left="4819" w:hanging="180"/>
      </w:pPr>
    </w:lvl>
    <w:lvl w:ilvl="6" w:tplc="0809000F" w:tentative="1">
      <w:start w:val="1"/>
      <w:numFmt w:val="decimal"/>
      <w:lvlText w:val="%7."/>
      <w:lvlJc w:val="left"/>
      <w:pPr>
        <w:ind w:left="5539" w:hanging="360"/>
      </w:pPr>
    </w:lvl>
    <w:lvl w:ilvl="7" w:tplc="08090019" w:tentative="1">
      <w:start w:val="1"/>
      <w:numFmt w:val="lowerLetter"/>
      <w:lvlText w:val="%8."/>
      <w:lvlJc w:val="left"/>
      <w:pPr>
        <w:ind w:left="6259" w:hanging="360"/>
      </w:pPr>
    </w:lvl>
    <w:lvl w:ilvl="8" w:tplc="0809001B" w:tentative="1">
      <w:start w:val="1"/>
      <w:numFmt w:val="lowerRoman"/>
      <w:lvlText w:val="%9."/>
      <w:lvlJc w:val="right"/>
      <w:pPr>
        <w:ind w:left="6979" w:hanging="180"/>
      </w:pPr>
    </w:lvl>
  </w:abstractNum>
  <w:abstractNum w:abstractNumId="69" w15:restartNumberingAfterBreak="0">
    <w:nsid w:val="464D2F2C"/>
    <w:multiLevelType w:val="hybridMultilevel"/>
    <w:tmpl w:val="3768E964"/>
    <w:lvl w:ilvl="0" w:tplc="FFFFFFFF">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128" w:hanging="360"/>
      </w:pPr>
      <w:rPr>
        <w:rFonts w:hint="default"/>
        <w:lang w:val="en-US" w:eastAsia="en-US" w:bidi="ar-SA"/>
      </w:rPr>
    </w:lvl>
    <w:lvl w:ilvl="2" w:tplc="FFFFFFFF">
      <w:numFmt w:val="bullet"/>
      <w:lvlText w:val="•"/>
      <w:lvlJc w:val="left"/>
      <w:pPr>
        <w:ind w:left="1756" w:hanging="360"/>
      </w:pPr>
      <w:rPr>
        <w:rFonts w:hint="default"/>
        <w:lang w:val="en-US" w:eastAsia="en-US" w:bidi="ar-SA"/>
      </w:rPr>
    </w:lvl>
    <w:lvl w:ilvl="3" w:tplc="FFFFFFFF">
      <w:numFmt w:val="bullet"/>
      <w:lvlText w:val="•"/>
      <w:lvlJc w:val="left"/>
      <w:pPr>
        <w:ind w:left="2384" w:hanging="360"/>
      </w:pPr>
      <w:rPr>
        <w:rFonts w:hint="default"/>
        <w:lang w:val="en-US" w:eastAsia="en-US" w:bidi="ar-SA"/>
      </w:rPr>
    </w:lvl>
    <w:lvl w:ilvl="4" w:tplc="FFFFFFFF">
      <w:numFmt w:val="bullet"/>
      <w:lvlText w:val="•"/>
      <w:lvlJc w:val="left"/>
      <w:pPr>
        <w:ind w:left="3012" w:hanging="360"/>
      </w:pPr>
      <w:rPr>
        <w:rFonts w:hint="default"/>
        <w:lang w:val="en-US" w:eastAsia="en-US" w:bidi="ar-SA"/>
      </w:rPr>
    </w:lvl>
    <w:lvl w:ilvl="5" w:tplc="FFFFFFFF">
      <w:numFmt w:val="bullet"/>
      <w:lvlText w:val="•"/>
      <w:lvlJc w:val="left"/>
      <w:pPr>
        <w:ind w:left="3640" w:hanging="360"/>
      </w:pPr>
      <w:rPr>
        <w:rFonts w:hint="default"/>
        <w:lang w:val="en-US" w:eastAsia="en-US" w:bidi="ar-SA"/>
      </w:rPr>
    </w:lvl>
    <w:lvl w:ilvl="6" w:tplc="FFFFFFFF">
      <w:numFmt w:val="bullet"/>
      <w:lvlText w:val="•"/>
      <w:lvlJc w:val="left"/>
      <w:pPr>
        <w:ind w:left="4268" w:hanging="360"/>
      </w:pPr>
      <w:rPr>
        <w:rFonts w:hint="default"/>
        <w:lang w:val="en-US" w:eastAsia="en-US" w:bidi="ar-SA"/>
      </w:rPr>
    </w:lvl>
    <w:lvl w:ilvl="7" w:tplc="FFFFFFFF">
      <w:numFmt w:val="bullet"/>
      <w:lvlText w:val="•"/>
      <w:lvlJc w:val="left"/>
      <w:pPr>
        <w:ind w:left="4896" w:hanging="360"/>
      </w:pPr>
      <w:rPr>
        <w:rFonts w:hint="default"/>
        <w:lang w:val="en-US" w:eastAsia="en-US" w:bidi="ar-SA"/>
      </w:rPr>
    </w:lvl>
    <w:lvl w:ilvl="8" w:tplc="FFFFFFFF">
      <w:numFmt w:val="bullet"/>
      <w:lvlText w:val="•"/>
      <w:lvlJc w:val="left"/>
      <w:pPr>
        <w:ind w:left="5524" w:hanging="360"/>
      </w:pPr>
      <w:rPr>
        <w:rFonts w:hint="default"/>
        <w:lang w:val="en-US" w:eastAsia="en-US" w:bidi="ar-SA"/>
      </w:rPr>
    </w:lvl>
  </w:abstractNum>
  <w:abstractNum w:abstractNumId="70" w15:restartNumberingAfterBreak="0">
    <w:nsid w:val="465443EF"/>
    <w:multiLevelType w:val="hybridMultilevel"/>
    <w:tmpl w:val="40EC1184"/>
    <w:lvl w:ilvl="0" w:tplc="3B3821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6DD5190"/>
    <w:multiLevelType w:val="hybridMultilevel"/>
    <w:tmpl w:val="7C3EF302"/>
    <w:lvl w:ilvl="0" w:tplc="20C20E12">
      <w:start w:val="1"/>
      <w:numFmt w:val="decimal"/>
      <w:lvlText w:val="%1."/>
      <w:lvlJc w:val="left"/>
      <w:pPr>
        <w:ind w:left="213" w:hanging="360"/>
      </w:pPr>
      <w:rPr>
        <w:rFonts w:ascii="Arial" w:eastAsia="Arial" w:hAnsi="Arial" w:cs="Arial" w:hint="default"/>
        <w:b w:val="0"/>
        <w:bCs w:val="0"/>
        <w:i w:val="0"/>
        <w:iCs w:val="0"/>
        <w:spacing w:val="-1"/>
        <w:w w:val="100"/>
        <w:sz w:val="22"/>
        <w:szCs w:val="22"/>
        <w:lang w:val="en-US" w:eastAsia="en-US" w:bidi="ar-SA"/>
      </w:rPr>
    </w:lvl>
    <w:lvl w:ilvl="1" w:tplc="1172A97A">
      <w:numFmt w:val="bullet"/>
      <w:lvlText w:val="•"/>
      <w:lvlJc w:val="left"/>
      <w:pPr>
        <w:ind w:left="883" w:hanging="360"/>
      </w:pPr>
      <w:rPr>
        <w:rFonts w:hint="default"/>
        <w:lang w:val="en-US" w:eastAsia="en-US" w:bidi="ar-SA"/>
      </w:rPr>
    </w:lvl>
    <w:lvl w:ilvl="2" w:tplc="3CD8B03E">
      <w:numFmt w:val="bullet"/>
      <w:lvlText w:val="•"/>
      <w:lvlJc w:val="left"/>
      <w:pPr>
        <w:ind w:left="1547" w:hanging="360"/>
      </w:pPr>
      <w:rPr>
        <w:rFonts w:hint="default"/>
        <w:lang w:val="en-US" w:eastAsia="en-US" w:bidi="ar-SA"/>
      </w:rPr>
    </w:lvl>
    <w:lvl w:ilvl="3" w:tplc="B9BE4562">
      <w:numFmt w:val="bullet"/>
      <w:lvlText w:val="•"/>
      <w:lvlJc w:val="left"/>
      <w:pPr>
        <w:ind w:left="2210" w:hanging="360"/>
      </w:pPr>
      <w:rPr>
        <w:rFonts w:hint="default"/>
        <w:lang w:val="en-US" w:eastAsia="en-US" w:bidi="ar-SA"/>
      </w:rPr>
    </w:lvl>
    <w:lvl w:ilvl="4" w:tplc="19FAF410">
      <w:numFmt w:val="bullet"/>
      <w:lvlText w:val="•"/>
      <w:lvlJc w:val="left"/>
      <w:pPr>
        <w:ind w:left="2874" w:hanging="360"/>
      </w:pPr>
      <w:rPr>
        <w:rFonts w:hint="default"/>
        <w:lang w:val="en-US" w:eastAsia="en-US" w:bidi="ar-SA"/>
      </w:rPr>
    </w:lvl>
    <w:lvl w:ilvl="5" w:tplc="8BF0F64A">
      <w:numFmt w:val="bullet"/>
      <w:lvlText w:val="•"/>
      <w:lvlJc w:val="left"/>
      <w:pPr>
        <w:ind w:left="3537" w:hanging="360"/>
      </w:pPr>
      <w:rPr>
        <w:rFonts w:hint="default"/>
        <w:lang w:val="en-US" w:eastAsia="en-US" w:bidi="ar-SA"/>
      </w:rPr>
    </w:lvl>
    <w:lvl w:ilvl="6" w:tplc="176850C8">
      <w:numFmt w:val="bullet"/>
      <w:lvlText w:val="•"/>
      <w:lvlJc w:val="left"/>
      <w:pPr>
        <w:ind w:left="4201" w:hanging="360"/>
      </w:pPr>
      <w:rPr>
        <w:rFonts w:hint="default"/>
        <w:lang w:val="en-US" w:eastAsia="en-US" w:bidi="ar-SA"/>
      </w:rPr>
    </w:lvl>
    <w:lvl w:ilvl="7" w:tplc="865279D8">
      <w:numFmt w:val="bullet"/>
      <w:lvlText w:val="•"/>
      <w:lvlJc w:val="left"/>
      <w:pPr>
        <w:ind w:left="4864" w:hanging="360"/>
      </w:pPr>
      <w:rPr>
        <w:rFonts w:hint="default"/>
        <w:lang w:val="en-US" w:eastAsia="en-US" w:bidi="ar-SA"/>
      </w:rPr>
    </w:lvl>
    <w:lvl w:ilvl="8" w:tplc="CF8A7068">
      <w:numFmt w:val="bullet"/>
      <w:lvlText w:val="•"/>
      <w:lvlJc w:val="left"/>
      <w:pPr>
        <w:ind w:left="5528" w:hanging="360"/>
      </w:pPr>
      <w:rPr>
        <w:rFonts w:hint="default"/>
        <w:lang w:val="en-US" w:eastAsia="en-US" w:bidi="ar-SA"/>
      </w:rPr>
    </w:lvl>
  </w:abstractNum>
  <w:abstractNum w:abstractNumId="72" w15:restartNumberingAfterBreak="0">
    <w:nsid w:val="476A754C"/>
    <w:multiLevelType w:val="hybridMultilevel"/>
    <w:tmpl w:val="88FE09C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494B0E87"/>
    <w:multiLevelType w:val="hybridMultilevel"/>
    <w:tmpl w:val="EC60CD0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4" w15:restartNumberingAfterBreak="0">
    <w:nsid w:val="495F73DF"/>
    <w:multiLevelType w:val="hybridMultilevel"/>
    <w:tmpl w:val="E5F0C92C"/>
    <w:lvl w:ilvl="0" w:tplc="08090019">
      <w:start w:val="1"/>
      <w:numFmt w:val="lowerLetter"/>
      <w:lvlText w:val="%1."/>
      <w:lvlJc w:val="left"/>
      <w:pPr>
        <w:ind w:left="1129" w:hanging="360"/>
      </w:pPr>
    </w:lvl>
    <w:lvl w:ilvl="1" w:tplc="08090019" w:tentative="1">
      <w:start w:val="1"/>
      <w:numFmt w:val="lowerLetter"/>
      <w:lvlText w:val="%2."/>
      <w:lvlJc w:val="left"/>
      <w:pPr>
        <w:ind w:left="1849" w:hanging="360"/>
      </w:pPr>
    </w:lvl>
    <w:lvl w:ilvl="2" w:tplc="0809001B" w:tentative="1">
      <w:start w:val="1"/>
      <w:numFmt w:val="lowerRoman"/>
      <w:lvlText w:val="%3."/>
      <w:lvlJc w:val="right"/>
      <w:pPr>
        <w:ind w:left="2569" w:hanging="180"/>
      </w:pPr>
    </w:lvl>
    <w:lvl w:ilvl="3" w:tplc="0809000F" w:tentative="1">
      <w:start w:val="1"/>
      <w:numFmt w:val="decimal"/>
      <w:lvlText w:val="%4."/>
      <w:lvlJc w:val="left"/>
      <w:pPr>
        <w:ind w:left="3289" w:hanging="360"/>
      </w:pPr>
    </w:lvl>
    <w:lvl w:ilvl="4" w:tplc="08090019" w:tentative="1">
      <w:start w:val="1"/>
      <w:numFmt w:val="lowerLetter"/>
      <w:lvlText w:val="%5."/>
      <w:lvlJc w:val="left"/>
      <w:pPr>
        <w:ind w:left="4009" w:hanging="360"/>
      </w:pPr>
    </w:lvl>
    <w:lvl w:ilvl="5" w:tplc="0809001B" w:tentative="1">
      <w:start w:val="1"/>
      <w:numFmt w:val="lowerRoman"/>
      <w:lvlText w:val="%6."/>
      <w:lvlJc w:val="right"/>
      <w:pPr>
        <w:ind w:left="4729" w:hanging="180"/>
      </w:pPr>
    </w:lvl>
    <w:lvl w:ilvl="6" w:tplc="0809000F" w:tentative="1">
      <w:start w:val="1"/>
      <w:numFmt w:val="decimal"/>
      <w:lvlText w:val="%7."/>
      <w:lvlJc w:val="left"/>
      <w:pPr>
        <w:ind w:left="5449" w:hanging="360"/>
      </w:pPr>
    </w:lvl>
    <w:lvl w:ilvl="7" w:tplc="08090019" w:tentative="1">
      <w:start w:val="1"/>
      <w:numFmt w:val="lowerLetter"/>
      <w:lvlText w:val="%8."/>
      <w:lvlJc w:val="left"/>
      <w:pPr>
        <w:ind w:left="6169" w:hanging="360"/>
      </w:pPr>
    </w:lvl>
    <w:lvl w:ilvl="8" w:tplc="0809001B" w:tentative="1">
      <w:start w:val="1"/>
      <w:numFmt w:val="lowerRoman"/>
      <w:lvlText w:val="%9."/>
      <w:lvlJc w:val="right"/>
      <w:pPr>
        <w:ind w:left="6889" w:hanging="180"/>
      </w:pPr>
    </w:lvl>
  </w:abstractNum>
  <w:abstractNum w:abstractNumId="75" w15:restartNumberingAfterBreak="0">
    <w:nsid w:val="4AF25CC6"/>
    <w:multiLevelType w:val="hybridMultilevel"/>
    <w:tmpl w:val="E30E215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6" w15:restartNumberingAfterBreak="0">
    <w:nsid w:val="4BC041FA"/>
    <w:multiLevelType w:val="hybridMultilevel"/>
    <w:tmpl w:val="9090495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7" w15:restartNumberingAfterBreak="0">
    <w:nsid w:val="4D0E49CE"/>
    <w:multiLevelType w:val="hybridMultilevel"/>
    <w:tmpl w:val="3392C082"/>
    <w:lvl w:ilvl="0" w:tplc="B54A7224">
      <w:start w:val="1"/>
      <w:numFmt w:val="decimal"/>
      <w:lvlText w:val="%1."/>
      <w:lvlJc w:val="left"/>
      <w:pPr>
        <w:ind w:left="519" w:hanging="360"/>
      </w:pPr>
      <w:rPr>
        <w:rFonts w:ascii="Arial" w:eastAsia="Arial" w:hAnsi="Arial" w:cs="Arial" w:hint="default"/>
        <w:b w:val="0"/>
        <w:bCs w:val="0"/>
        <w:i w:val="0"/>
        <w:iCs w:val="0"/>
        <w:spacing w:val="-1"/>
        <w:w w:val="100"/>
        <w:sz w:val="22"/>
        <w:szCs w:val="22"/>
        <w:lang w:val="en-US" w:eastAsia="en-US" w:bidi="ar-SA"/>
      </w:rPr>
    </w:lvl>
    <w:lvl w:ilvl="1" w:tplc="4C42D324">
      <w:numFmt w:val="bullet"/>
      <w:lvlText w:val="•"/>
      <w:lvlJc w:val="left"/>
      <w:pPr>
        <w:ind w:left="1133" w:hanging="360"/>
      </w:pPr>
      <w:rPr>
        <w:rFonts w:hint="default"/>
        <w:lang w:val="en-US" w:eastAsia="en-US" w:bidi="ar-SA"/>
      </w:rPr>
    </w:lvl>
    <w:lvl w:ilvl="2" w:tplc="BD32D1B6">
      <w:numFmt w:val="bullet"/>
      <w:lvlText w:val="•"/>
      <w:lvlJc w:val="left"/>
      <w:pPr>
        <w:ind w:left="1747" w:hanging="360"/>
      </w:pPr>
      <w:rPr>
        <w:rFonts w:hint="default"/>
        <w:lang w:val="en-US" w:eastAsia="en-US" w:bidi="ar-SA"/>
      </w:rPr>
    </w:lvl>
    <w:lvl w:ilvl="3" w:tplc="B3B6D7BE">
      <w:numFmt w:val="bullet"/>
      <w:lvlText w:val="•"/>
      <w:lvlJc w:val="left"/>
      <w:pPr>
        <w:ind w:left="2361" w:hanging="360"/>
      </w:pPr>
      <w:rPr>
        <w:rFonts w:hint="default"/>
        <w:lang w:val="en-US" w:eastAsia="en-US" w:bidi="ar-SA"/>
      </w:rPr>
    </w:lvl>
    <w:lvl w:ilvl="4" w:tplc="4490D9B6">
      <w:numFmt w:val="bullet"/>
      <w:lvlText w:val="•"/>
      <w:lvlJc w:val="left"/>
      <w:pPr>
        <w:ind w:left="2975" w:hanging="360"/>
      </w:pPr>
      <w:rPr>
        <w:rFonts w:hint="default"/>
        <w:lang w:val="en-US" w:eastAsia="en-US" w:bidi="ar-SA"/>
      </w:rPr>
    </w:lvl>
    <w:lvl w:ilvl="5" w:tplc="D84A18D8">
      <w:numFmt w:val="bullet"/>
      <w:lvlText w:val="•"/>
      <w:lvlJc w:val="left"/>
      <w:pPr>
        <w:ind w:left="3589" w:hanging="360"/>
      </w:pPr>
      <w:rPr>
        <w:rFonts w:hint="default"/>
        <w:lang w:val="en-US" w:eastAsia="en-US" w:bidi="ar-SA"/>
      </w:rPr>
    </w:lvl>
    <w:lvl w:ilvl="6" w:tplc="55B2EFCE">
      <w:numFmt w:val="bullet"/>
      <w:lvlText w:val="•"/>
      <w:lvlJc w:val="left"/>
      <w:pPr>
        <w:ind w:left="4202" w:hanging="360"/>
      </w:pPr>
      <w:rPr>
        <w:rFonts w:hint="default"/>
        <w:lang w:val="en-US" w:eastAsia="en-US" w:bidi="ar-SA"/>
      </w:rPr>
    </w:lvl>
    <w:lvl w:ilvl="7" w:tplc="40E604C0">
      <w:numFmt w:val="bullet"/>
      <w:lvlText w:val="•"/>
      <w:lvlJc w:val="left"/>
      <w:pPr>
        <w:ind w:left="4816" w:hanging="360"/>
      </w:pPr>
      <w:rPr>
        <w:rFonts w:hint="default"/>
        <w:lang w:val="en-US" w:eastAsia="en-US" w:bidi="ar-SA"/>
      </w:rPr>
    </w:lvl>
    <w:lvl w:ilvl="8" w:tplc="9138732C">
      <w:numFmt w:val="bullet"/>
      <w:lvlText w:val="•"/>
      <w:lvlJc w:val="left"/>
      <w:pPr>
        <w:ind w:left="5430" w:hanging="360"/>
      </w:pPr>
      <w:rPr>
        <w:rFonts w:hint="default"/>
        <w:lang w:val="en-US" w:eastAsia="en-US" w:bidi="ar-SA"/>
      </w:rPr>
    </w:lvl>
  </w:abstractNum>
  <w:abstractNum w:abstractNumId="78" w15:restartNumberingAfterBreak="0">
    <w:nsid w:val="4DAD2336"/>
    <w:multiLevelType w:val="hybridMultilevel"/>
    <w:tmpl w:val="308E1D7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9" w15:restartNumberingAfterBreak="0">
    <w:nsid w:val="4EF72C1A"/>
    <w:multiLevelType w:val="hybridMultilevel"/>
    <w:tmpl w:val="A6D4AF86"/>
    <w:lvl w:ilvl="0" w:tplc="FFFFFFFF">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128" w:hanging="360"/>
      </w:pPr>
      <w:rPr>
        <w:rFonts w:hint="default"/>
        <w:lang w:val="en-US" w:eastAsia="en-US" w:bidi="ar-SA"/>
      </w:rPr>
    </w:lvl>
    <w:lvl w:ilvl="2" w:tplc="FFFFFFFF">
      <w:numFmt w:val="bullet"/>
      <w:lvlText w:val="•"/>
      <w:lvlJc w:val="left"/>
      <w:pPr>
        <w:ind w:left="1756" w:hanging="360"/>
      </w:pPr>
      <w:rPr>
        <w:rFonts w:hint="default"/>
        <w:lang w:val="en-US" w:eastAsia="en-US" w:bidi="ar-SA"/>
      </w:rPr>
    </w:lvl>
    <w:lvl w:ilvl="3" w:tplc="FFFFFFFF">
      <w:numFmt w:val="bullet"/>
      <w:lvlText w:val="•"/>
      <w:lvlJc w:val="left"/>
      <w:pPr>
        <w:ind w:left="2384" w:hanging="360"/>
      </w:pPr>
      <w:rPr>
        <w:rFonts w:hint="default"/>
        <w:lang w:val="en-US" w:eastAsia="en-US" w:bidi="ar-SA"/>
      </w:rPr>
    </w:lvl>
    <w:lvl w:ilvl="4" w:tplc="FFFFFFFF">
      <w:numFmt w:val="bullet"/>
      <w:lvlText w:val="•"/>
      <w:lvlJc w:val="left"/>
      <w:pPr>
        <w:ind w:left="3012" w:hanging="360"/>
      </w:pPr>
      <w:rPr>
        <w:rFonts w:hint="default"/>
        <w:lang w:val="en-US" w:eastAsia="en-US" w:bidi="ar-SA"/>
      </w:rPr>
    </w:lvl>
    <w:lvl w:ilvl="5" w:tplc="FFFFFFFF">
      <w:numFmt w:val="bullet"/>
      <w:lvlText w:val="•"/>
      <w:lvlJc w:val="left"/>
      <w:pPr>
        <w:ind w:left="3640" w:hanging="360"/>
      </w:pPr>
      <w:rPr>
        <w:rFonts w:hint="default"/>
        <w:lang w:val="en-US" w:eastAsia="en-US" w:bidi="ar-SA"/>
      </w:rPr>
    </w:lvl>
    <w:lvl w:ilvl="6" w:tplc="FFFFFFFF">
      <w:numFmt w:val="bullet"/>
      <w:lvlText w:val="•"/>
      <w:lvlJc w:val="left"/>
      <w:pPr>
        <w:ind w:left="4268" w:hanging="360"/>
      </w:pPr>
      <w:rPr>
        <w:rFonts w:hint="default"/>
        <w:lang w:val="en-US" w:eastAsia="en-US" w:bidi="ar-SA"/>
      </w:rPr>
    </w:lvl>
    <w:lvl w:ilvl="7" w:tplc="FFFFFFFF">
      <w:numFmt w:val="bullet"/>
      <w:lvlText w:val="•"/>
      <w:lvlJc w:val="left"/>
      <w:pPr>
        <w:ind w:left="4896" w:hanging="360"/>
      </w:pPr>
      <w:rPr>
        <w:rFonts w:hint="default"/>
        <w:lang w:val="en-US" w:eastAsia="en-US" w:bidi="ar-SA"/>
      </w:rPr>
    </w:lvl>
    <w:lvl w:ilvl="8" w:tplc="FFFFFFFF">
      <w:numFmt w:val="bullet"/>
      <w:lvlText w:val="•"/>
      <w:lvlJc w:val="left"/>
      <w:pPr>
        <w:ind w:left="5524" w:hanging="360"/>
      </w:pPr>
      <w:rPr>
        <w:rFonts w:hint="default"/>
        <w:lang w:val="en-US" w:eastAsia="en-US" w:bidi="ar-SA"/>
      </w:rPr>
    </w:lvl>
  </w:abstractNum>
  <w:abstractNum w:abstractNumId="80" w15:restartNumberingAfterBreak="0">
    <w:nsid w:val="519F03E4"/>
    <w:multiLevelType w:val="hybridMultilevel"/>
    <w:tmpl w:val="D35C0D0A"/>
    <w:lvl w:ilvl="0" w:tplc="FFFFFFFF">
      <w:start w:val="1"/>
      <w:numFmt w:val="decimal"/>
      <w:lvlText w:val="%1."/>
      <w:lvlJc w:val="left"/>
      <w:pPr>
        <w:ind w:left="213"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883" w:hanging="360"/>
      </w:pPr>
      <w:rPr>
        <w:rFonts w:hint="default"/>
        <w:lang w:val="en-US" w:eastAsia="en-US" w:bidi="ar-SA"/>
      </w:rPr>
    </w:lvl>
    <w:lvl w:ilvl="2" w:tplc="FFFFFFFF">
      <w:numFmt w:val="bullet"/>
      <w:lvlText w:val="•"/>
      <w:lvlJc w:val="left"/>
      <w:pPr>
        <w:ind w:left="1547" w:hanging="360"/>
      </w:pPr>
      <w:rPr>
        <w:rFonts w:hint="default"/>
        <w:lang w:val="en-US" w:eastAsia="en-US" w:bidi="ar-SA"/>
      </w:rPr>
    </w:lvl>
    <w:lvl w:ilvl="3" w:tplc="FFFFFFFF">
      <w:numFmt w:val="bullet"/>
      <w:lvlText w:val="•"/>
      <w:lvlJc w:val="left"/>
      <w:pPr>
        <w:ind w:left="2210" w:hanging="360"/>
      </w:pPr>
      <w:rPr>
        <w:rFonts w:hint="default"/>
        <w:lang w:val="en-US" w:eastAsia="en-US" w:bidi="ar-SA"/>
      </w:rPr>
    </w:lvl>
    <w:lvl w:ilvl="4" w:tplc="FFFFFFFF">
      <w:numFmt w:val="bullet"/>
      <w:lvlText w:val="•"/>
      <w:lvlJc w:val="left"/>
      <w:pPr>
        <w:ind w:left="2874" w:hanging="360"/>
      </w:pPr>
      <w:rPr>
        <w:rFonts w:hint="default"/>
        <w:lang w:val="en-US" w:eastAsia="en-US" w:bidi="ar-SA"/>
      </w:rPr>
    </w:lvl>
    <w:lvl w:ilvl="5" w:tplc="FFFFFFFF">
      <w:numFmt w:val="bullet"/>
      <w:lvlText w:val="•"/>
      <w:lvlJc w:val="left"/>
      <w:pPr>
        <w:ind w:left="3537" w:hanging="360"/>
      </w:pPr>
      <w:rPr>
        <w:rFonts w:hint="default"/>
        <w:lang w:val="en-US" w:eastAsia="en-US" w:bidi="ar-SA"/>
      </w:rPr>
    </w:lvl>
    <w:lvl w:ilvl="6" w:tplc="FFFFFFFF">
      <w:numFmt w:val="bullet"/>
      <w:lvlText w:val="•"/>
      <w:lvlJc w:val="left"/>
      <w:pPr>
        <w:ind w:left="4201" w:hanging="360"/>
      </w:pPr>
      <w:rPr>
        <w:rFonts w:hint="default"/>
        <w:lang w:val="en-US" w:eastAsia="en-US" w:bidi="ar-SA"/>
      </w:rPr>
    </w:lvl>
    <w:lvl w:ilvl="7" w:tplc="FFFFFFFF">
      <w:numFmt w:val="bullet"/>
      <w:lvlText w:val="•"/>
      <w:lvlJc w:val="left"/>
      <w:pPr>
        <w:ind w:left="4864" w:hanging="360"/>
      </w:pPr>
      <w:rPr>
        <w:rFonts w:hint="default"/>
        <w:lang w:val="en-US" w:eastAsia="en-US" w:bidi="ar-SA"/>
      </w:rPr>
    </w:lvl>
    <w:lvl w:ilvl="8" w:tplc="FFFFFFFF">
      <w:numFmt w:val="bullet"/>
      <w:lvlText w:val="•"/>
      <w:lvlJc w:val="left"/>
      <w:pPr>
        <w:ind w:left="5528" w:hanging="360"/>
      </w:pPr>
      <w:rPr>
        <w:rFonts w:hint="default"/>
        <w:lang w:val="en-US" w:eastAsia="en-US" w:bidi="ar-SA"/>
      </w:rPr>
    </w:lvl>
  </w:abstractNum>
  <w:abstractNum w:abstractNumId="81" w15:restartNumberingAfterBreak="0">
    <w:nsid w:val="51CC46A5"/>
    <w:multiLevelType w:val="hybridMultilevel"/>
    <w:tmpl w:val="FB5488A6"/>
    <w:lvl w:ilvl="0" w:tplc="D3FC021E">
      <w:start w:val="1"/>
      <w:numFmt w:val="decimal"/>
      <w:lvlText w:val="%1."/>
      <w:lvlJc w:val="left"/>
      <w:pPr>
        <w:ind w:left="170" w:hanging="360"/>
      </w:pPr>
      <w:rPr>
        <w:rFonts w:ascii="Arial" w:eastAsia="Arial" w:hAnsi="Arial" w:cs="Arial" w:hint="default"/>
        <w:b w:val="0"/>
        <w:bCs w:val="0"/>
        <w:i w:val="0"/>
        <w:iCs w:val="0"/>
        <w:spacing w:val="-1"/>
        <w:w w:val="100"/>
        <w:sz w:val="22"/>
        <w:szCs w:val="22"/>
        <w:lang w:val="en-US" w:eastAsia="en-US" w:bidi="ar-SA"/>
      </w:rPr>
    </w:lvl>
    <w:lvl w:ilvl="1" w:tplc="9E5E1E02">
      <w:numFmt w:val="bullet"/>
      <w:lvlText w:val="•"/>
      <w:lvlJc w:val="left"/>
      <w:pPr>
        <w:ind w:left="829" w:hanging="360"/>
      </w:pPr>
      <w:rPr>
        <w:rFonts w:hint="default"/>
        <w:lang w:val="en-US" w:eastAsia="en-US" w:bidi="ar-SA"/>
      </w:rPr>
    </w:lvl>
    <w:lvl w:ilvl="2" w:tplc="B3F0A2B8">
      <w:numFmt w:val="bullet"/>
      <w:lvlText w:val="•"/>
      <w:lvlJc w:val="left"/>
      <w:pPr>
        <w:ind w:left="1478" w:hanging="360"/>
      </w:pPr>
      <w:rPr>
        <w:rFonts w:hint="default"/>
        <w:lang w:val="en-US" w:eastAsia="en-US" w:bidi="ar-SA"/>
      </w:rPr>
    </w:lvl>
    <w:lvl w:ilvl="3" w:tplc="18AE1612">
      <w:numFmt w:val="bullet"/>
      <w:lvlText w:val="•"/>
      <w:lvlJc w:val="left"/>
      <w:pPr>
        <w:ind w:left="2127" w:hanging="360"/>
      </w:pPr>
      <w:rPr>
        <w:rFonts w:hint="default"/>
        <w:lang w:val="en-US" w:eastAsia="en-US" w:bidi="ar-SA"/>
      </w:rPr>
    </w:lvl>
    <w:lvl w:ilvl="4" w:tplc="FB766E1A">
      <w:numFmt w:val="bullet"/>
      <w:lvlText w:val="•"/>
      <w:lvlJc w:val="left"/>
      <w:pPr>
        <w:ind w:left="2776" w:hanging="360"/>
      </w:pPr>
      <w:rPr>
        <w:rFonts w:hint="default"/>
        <w:lang w:val="en-US" w:eastAsia="en-US" w:bidi="ar-SA"/>
      </w:rPr>
    </w:lvl>
    <w:lvl w:ilvl="5" w:tplc="32BE1724">
      <w:numFmt w:val="bullet"/>
      <w:lvlText w:val="•"/>
      <w:lvlJc w:val="left"/>
      <w:pPr>
        <w:ind w:left="3426" w:hanging="360"/>
      </w:pPr>
      <w:rPr>
        <w:rFonts w:hint="default"/>
        <w:lang w:val="en-US" w:eastAsia="en-US" w:bidi="ar-SA"/>
      </w:rPr>
    </w:lvl>
    <w:lvl w:ilvl="6" w:tplc="2CEEF3FC">
      <w:numFmt w:val="bullet"/>
      <w:lvlText w:val="•"/>
      <w:lvlJc w:val="left"/>
      <w:pPr>
        <w:ind w:left="4075" w:hanging="360"/>
      </w:pPr>
      <w:rPr>
        <w:rFonts w:hint="default"/>
        <w:lang w:val="en-US" w:eastAsia="en-US" w:bidi="ar-SA"/>
      </w:rPr>
    </w:lvl>
    <w:lvl w:ilvl="7" w:tplc="A53213E4">
      <w:numFmt w:val="bullet"/>
      <w:lvlText w:val="•"/>
      <w:lvlJc w:val="left"/>
      <w:pPr>
        <w:ind w:left="4724" w:hanging="360"/>
      </w:pPr>
      <w:rPr>
        <w:rFonts w:hint="default"/>
        <w:lang w:val="en-US" w:eastAsia="en-US" w:bidi="ar-SA"/>
      </w:rPr>
    </w:lvl>
    <w:lvl w:ilvl="8" w:tplc="60147368">
      <w:numFmt w:val="bullet"/>
      <w:lvlText w:val="•"/>
      <w:lvlJc w:val="left"/>
      <w:pPr>
        <w:ind w:left="5373" w:hanging="360"/>
      </w:pPr>
      <w:rPr>
        <w:rFonts w:hint="default"/>
        <w:lang w:val="en-US" w:eastAsia="en-US" w:bidi="ar-SA"/>
      </w:rPr>
    </w:lvl>
  </w:abstractNum>
  <w:abstractNum w:abstractNumId="82" w15:restartNumberingAfterBreak="0">
    <w:nsid w:val="52276DC8"/>
    <w:multiLevelType w:val="hybridMultilevel"/>
    <w:tmpl w:val="3768E964"/>
    <w:lvl w:ilvl="0" w:tplc="FFFFFFFF">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128" w:hanging="360"/>
      </w:pPr>
      <w:rPr>
        <w:rFonts w:hint="default"/>
        <w:lang w:val="en-US" w:eastAsia="en-US" w:bidi="ar-SA"/>
      </w:rPr>
    </w:lvl>
    <w:lvl w:ilvl="2" w:tplc="FFFFFFFF">
      <w:numFmt w:val="bullet"/>
      <w:lvlText w:val="•"/>
      <w:lvlJc w:val="left"/>
      <w:pPr>
        <w:ind w:left="1756" w:hanging="360"/>
      </w:pPr>
      <w:rPr>
        <w:rFonts w:hint="default"/>
        <w:lang w:val="en-US" w:eastAsia="en-US" w:bidi="ar-SA"/>
      </w:rPr>
    </w:lvl>
    <w:lvl w:ilvl="3" w:tplc="FFFFFFFF">
      <w:numFmt w:val="bullet"/>
      <w:lvlText w:val="•"/>
      <w:lvlJc w:val="left"/>
      <w:pPr>
        <w:ind w:left="2384" w:hanging="360"/>
      </w:pPr>
      <w:rPr>
        <w:rFonts w:hint="default"/>
        <w:lang w:val="en-US" w:eastAsia="en-US" w:bidi="ar-SA"/>
      </w:rPr>
    </w:lvl>
    <w:lvl w:ilvl="4" w:tplc="FFFFFFFF">
      <w:numFmt w:val="bullet"/>
      <w:lvlText w:val="•"/>
      <w:lvlJc w:val="left"/>
      <w:pPr>
        <w:ind w:left="3012" w:hanging="360"/>
      </w:pPr>
      <w:rPr>
        <w:rFonts w:hint="default"/>
        <w:lang w:val="en-US" w:eastAsia="en-US" w:bidi="ar-SA"/>
      </w:rPr>
    </w:lvl>
    <w:lvl w:ilvl="5" w:tplc="FFFFFFFF">
      <w:numFmt w:val="bullet"/>
      <w:lvlText w:val="•"/>
      <w:lvlJc w:val="left"/>
      <w:pPr>
        <w:ind w:left="3640" w:hanging="360"/>
      </w:pPr>
      <w:rPr>
        <w:rFonts w:hint="default"/>
        <w:lang w:val="en-US" w:eastAsia="en-US" w:bidi="ar-SA"/>
      </w:rPr>
    </w:lvl>
    <w:lvl w:ilvl="6" w:tplc="FFFFFFFF">
      <w:numFmt w:val="bullet"/>
      <w:lvlText w:val="•"/>
      <w:lvlJc w:val="left"/>
      <w:pPr>
        <w:ind w:left="4268" w:hanging="360"/>
      </w:pPr>
      <w:rPr>
        <w:rFonts w:hint="default"/>
        <w:lang w:val="en-US" w:eastAsia="en-US" w:bidi="ar-SA"/>
      </w:rPr>
    </w:lvl>
    <w:lvl w:ilvl="7" w:tplc="FFFFFFFF">
      <w:numFmt w:val="bullet"/>
      <w:lvlText w:val="•"/>
      <w:lvlJc w:val="left"/>
      <w:pPr>
        <w:ind w:left="4896" w:hanging="360"/>
      </w:pPr>
      <w:rPr>
        <w:rFonts w:hint="default"/>
        <w:lang w:val="en-US" w:eastAsia="en-US" w:bidi="ar-SA"/>
      </w:rPr>
    </w:lvl>
    <w:lvl w:ilvl="8" w:tplc="FFFFFFFF">
      <w:numFmt w:val="bullet"/>
      <w:lvlText w:val="•"/>
      <w:lvlJc w:val="left"/>
      <w:pPr>
        <w:ind w:left="5524" w:hanging="360"/>
      </w:pPr>
      <w:rPr>
        <w:rFonts w:hint="default"/>
        <w:lang w:val="en-US" w:eastAsia="en-US" w:bidi="ar-SA"/>
      </w:rPr>
    </w:lvl>
  </w:abstractNum>
  <w:abstractNum w:abstractNumId="83" w15:restartNumberingAfterBreak="0">
    <w:nsid w:val="54AF7E59"/>
    <w:multiLevelType w:val="hybridMultilevel"/>
    <w:tmpl w:val="C600A790"/>
    <w:lvl w:ilvl="0" w:tplc="B41E82CC">
      <w:start w:val="1"/>
      <w:numFmt w:val="decimal"/>
      <w:lvlText w:val="%1."/>
      <w:lvlJc w:val="left"/>
      <w:pPr>
        <w:ind w:left="181" w:hanging="341"/>
      </w:pPr>
      <w:rPr>
        <w:rFonts w:ascii="Arial" w:eastAsia="Arial" w:hAnsi="Arial" w:cs="Arial" w:hint="default"/>
        <w:b w:val="0"/>
        <w:bCs w:val="0"/>
        <w:i w:val="0"/>
        <w:iCs w:val="0"/>
        <w:spacing w:val="-1"/>
        <w:w w:val="100"/>
        <w:sz w:val="22"/>
        <w:szCs w:val="22"/>
        <w:lang w:val="en-US" w:eastAsia="en-US" w:bidi="ar-SA"/>
      </w:rPr>
    </w:lvl>
    <w:lvl w:ilvl="1" w:tplc="2A10072C">
      <w:numFmt w:val="bullet"/>
      <w:lvlText w:val="•"/>
      <w:lvlJc w:val="left"/>
      <w:pPr>
        <w:ind w:left="844" w:hanging="341"/>
      </w:pPr>
      <w:rPr>
        <w:rFonts w:hint="default"/>
        <w:lang w:val="en-US" w:eastAsia="en-US" w:bidi="ar-SA"/>
      </w:rPr>
    </w:lvl>
    <w:lvl w:ilvl="2" w:tplc="6CD82BA2">
      <w:numFmt w:val="bullet"/>
      <w:lvlText w:val="•"/>
      <w:lvlJc w:val="left"/>
      <w:pPr>
        <w:ind w:left="1509" w:hanging="341"/>
      </w:pPr>
      <w:rPr>
        <w:rFonts w:hint="default"/>
        <w:lang w:val="en-US" w:eastAsia="en-US" w:bidi="ar-SA"/>
      </w:rPr>
    </w:lvl>
    <w:lvl w:ilvl="3" w:tplc="73F4E866">
      <w:numFmt w:val="bullet"/>
      <w:lvlText w:val="•"/>
      <w:lvlJc w:val="left"/>
      <w:pPr>
        <w:ind w:left="2173" w:hanging="341"/>
      </w:pPr>
      <w:rPr>
        <w:rFonts w:hint="default"/>
        <w:lang w:val="en-US" w:eastAsia="en-US" w:bidi="ar-SA"/>
      </w:rPr>
    </w:lvl>
    <w:lvl w:ilvl="4" w:tplc="2DBE2364">
      <w:numFmt w:val="bullet"/>
      <w:lvlText w:val="•"/>
      <w:lvlJc w:val="left"/>
      <w:pPr>
        <w:ind w:left="2838" w:hanging="341"/>
      </w:pPr>
      <w:rPr>
        <w:rFonts w:hint="default"/>
        <w:lang w:val="en-US" w:eastAsia="en-US" w:bidi="ar-SA"/>
      </w:rPr>
    </w:lvl>
    <w:lvl w:ilvl="5" w:tplc="3C529A7C">
      <w:numFmt w:val="bullet"/>
      <w:lvlText w:val="•"/>
      <w:lvlJc w:val="left"/>
      <w:pPr>
        <w:ind w:left="3502" w:hanging="341"/>
      </w:pPr>
      <w:rPr>
        <w:rFonts w:hint="default"/>
        <w:lang w:val="en-US" w:eastAsia="en-US" w:bidi="ar-SA"/>
      </w:rPr>
    </w:lvl>
    <w:lvl w:ilvl="6" w:tplc="EFBCB8BA">
      <w:numFmt w:val="bullet"/>
      <w:lvlText w:val="•"/>
      <w:lvlJc w:val="left"/>
      <w:pPr>
        <w:ind w:left="4167" w:hanging="341"/>
      </w:pPr>
      <w:rPr>
        <w:rFonts w:hint="default"/>
        <w:lang w:val="en-US" w:eastAsia="en-US" w:bidi="ar-SA"/>
      </w:rPr>
    </w:lvl>
    <w:lvl w:ilvl="7" w:tplc="4ACAAD0C">
      <w:numFmt w:val="bullet"/>
      <w:lvlText w:val="•"/>
      <w:lvlJc w:val="left"/>
      <w:pPr>
        <w:ind w:left="4831" w:hanging="341"/>
      </w:pPr>
      <w:rPr>
        <w:rFonts w:hint="default"/>
        <w:lang w:val="en-US" w:eastAsia="en-US" w:bidi="ar-SA"/>
      </w:rPr>
    </w:lvl>
    <w:lvl w:ilvl="8" w:tplc="10002DF6">
      <w:numFmt w:val="bullet"/>
      <w:lvlText w:val="•"/>
      <w:lvlJc w:val="left"/>
      <w:pPr>
        <w:ind w:left="5496" w:hanging="341"/>
      </w:pPr>
      <w:rPr>
        <w:rFonts w:hint="default"/>
        <w:lang w:val="en-US" w:eastAsia="en-US" w:bidi="ar-SA"/>
      </w:rPr>
    </w:lvl>
  </w:abstractNum>
  <w:abstractNum w:abstractNumId="84" w15:restartNumberingAfterBreak="0">
    <w:nsid w:val="55F010BC"/>
    <w:multiLevelType w:val="hybridMultilevel"/>
    <w:tmpl w:val="5EA452EA"/>
    <w:lvl w:ilvl="0" w:tplc="768A2140">
      <w:start w:val="1"/>
      <w:numFmt w:val="decimal"/>
      <w:lvlText w:val="%1."/>
      <w:lvlJc w:val="left"/>
      <w:pPr>
        <w:ind w:left="207" w:hanging="360"/>
      </w:pPr>
      <w:rPr>
        <w:rFonts w:ascii="Arial" w:eastAsia="Arial" w:hAnsi="Arial" w:cs="Arial" w:hint="default"/>
        <w:b w:val="0"/>
        <w:bCs w:val="0"/>
        <w:i w:val="0"/>
        <w:iCs w:val="0"/>
        <w:spacing w:val="-1"/>
        <w:w w:val="100"/>
        <w:sz w:val="22"/>
        <w:szCs w:val="22"/>
        <w:lang w:val="en-US" w:eastAsia="en-US" w:bidi="ar-SA"/>
      </w:rPr>
    </w:lvl>
    <w:lvl w:ilvl="1" w:tplc="1750BA62">
      <w:numFmt w:val="bullet"/>
      <w:lvlText w:val="•"/>
      <w:lvlJc w:val="left"/>
      <w:pPr>
        <w:ind w:left="850" w:hanging="360"/>
      </w:pPr>
      <w:rPr>
        <w:rFonts w:hint="default"/>
        <w:lang w:val="en-US" w:eastAsia="en-US" w:bidi="ar-SA"/>
      </w:rPr>
    </w:lvl>
    <w:lvl w:ilvl="2" w:tplc="FB20A58E">
      <w:numFmt w:val="bullet"/>
      <w:lvlText w:val="•"/>
      <w:lvlJc w:val="left"/>
      <w:pPr>
        <w:ind w:left="1501" w:hanging="360"/>
      </w:pPr>
      <w:rPr>
        <w:rFonts w:hint="default"/>
        <w:lang w:val="en-US" w:eastAsia="en-US" w:bidi="ar-SA"/>
      </w:rPr>
    </w:lvl>
    <w:lvl w:ilvl="3" w:tplc="B4FE0A16">
      <w:numFmt w:val="bullet"/>
      <w:lvlText w:val="•"/>
      <w:lvlJc w:val="left"/>
      <w:pPr>
        <w:ind w:left="2152" w:hanging="360"/>
      </w:pPr>
      <w:rPr>
        <w:rFonts w:hint="default"/>
        <w:lang w:val="en-US" w:eastAsia="en-US" w:bidi="ar-SA"/>
      </w:rPr>
    </w:lvl>
    <w:lvl w:ilvl="4" w:tplc="48C29682">
      <w:numFmt w:val="bullet"/>
      <w:lvlText w:val="•"/>
      <w:lvlJc w:val="left"/>
      <w:pPr>
        <w:ind w:left="2802" w:hanging="360"/>
      </w:pPr>
      <w:rPr>
        <w:rFonts w:hint="default"/>
        <w:lang w:val="en-US" w:eastAsia="en-US" w:bidi="ar-SA"/>
      </w:rPr>
    </w:lvl>
    <w:lvl w:ilvl="5" w:tplc="623CEB76">
      <w:numFmt w:val="bullet"/>
      <w:lvlText w:val="•"/>
      <w:lvlJc w:val="left"/>
      <w:pPr>
        <w:ind w:left="3453" w:hanging="360"/>
      </w:pPr>
      <w:rPr>
        <w:rFonts w:hint="default"/>
        <w:lang w:val="en-US" w:eastAsia="en-US" w:bidi="ar-SA"/>
      </w:rPr>
    </w:lvl>
    <w:lvl w:ilvl="6" w:tplc="994C73E8">
      <w:numFmt w:val="bullet"/>
      <w:lvlText w:val="•"/>
      <w:lvlJc w:val="left"/>
      <w:pPr>
        <w:ind w:left="4104" w:hanging="360"/>
      </w:pPr>
      <w:rPr>
        <w:rFonts w:hint="default"/>
        <w:lang w:val="en-US" w:eastAsia="en-US" w:bidi="ar-SA"/>
      </w:rPr>
    </w:lvl>
    <w:lvl w:ilvl="7" w:tplc="202ED4E0">
      <w:numFmt w:val="bullet"/>
      <w:lvlText w:val="•"/>
      <w:lvlJc w:val="left"/>
      <w:pPr>
        <w:ind w:left="4754" w:hanging="360"/>
      </w:pPr>
      <w:rPr>
        <w:rFonts w:hint="default"/>
        <w:lang w:val="en-US" w:eastAsia="en-US" w:bidi="ar-SA"/>
      </w:rPr>
    </w:lvl>
    <w:lvl w:ilvl="8" w:tplc="38BE52A6">
      <w:numFmt w:val="bullet"/>
      <w:lvlText w:val="•"/>
      <w:lvlJc w:val="left"/>
      <w:pPr>
        <w:ind w:left="5405" w:hanging="360"/>
      </w:pPr>
      <w:rPr>
        <w:rFonts w:hint="default"/>
        <w:lang w:val="en-US" w:eastAsia="en-US" w:bidi="ar-SA"/>
      </w:rPr>
    </w:lvl>
  </w:abstractNum>
  <w:abstractNum w:abstractNumId="85" w15:restartNumberingAfterBreak="0">
    <w:nsid w:val="57790485"/>
    <w:multiLevelType w:val="hybridMultilevel"/>
    <w:tmpl w:val="283288DE"/>
    <w:lvl w:ilvl="0" w:tplc="0EB44E50">
      <w:start w:val="1"/>
      <w:numFmt w:val="decimal"/>
      <w:lvlText w:val="%1."/>
      <w:lvlJc w:val="left"/>
      <w:pPr>
        <w:ind w:left="141" w:hanging="360"/>
      </w:pPr>
      <w:rPr>
        <w:rFonts w:ascii="Arial" w:eastAsia="Arial" w:hAnsi="Arial" w:cs="Arial" w:hint="default"/>
        <w:b w:val="0"/>
        <w:bCs w:val="0"/>
        <w:i w:val="0"/>
        <w:iCs w:val="0"/>
        <w:spacing w:val="-1"/>
        <w:w w:val="100"/>
        <w:sz w:val="22"/>
        <w:szCs w:val="22"/>
        <w:lang w:val="en-US" w:eastAsia="en-US" w:bidi="ar-SA"/>
      </w:rPr>
    </w:lvl>
    <w:lvl w:ilvl="1" w:tplc="D32CBBFC">
      <w:numFmt w:val="bullet"/>
      <w:lvlText w:val="•"/>
      <w:lvlJc w:val="left"/>
      <w:pPr>
        <w:ind w:left="804" w:hanging="360"/>
      </w:pPr>
      <w:rPr>
        <w:rFonts w:hint="default"/>
        <w:lang w:val="en-US" w:eastAsia="en-US" w:bidi="ar-SA"/>
      </w:rPr>
    </w:lvl>
    <w:lvl w:ilvl="2" w:tplc="5524D39C">
      <w:numFmt w:val="bullet"/>
      <w:lvlText w:val="•"/>
      <w:lvlJc w:val="left"/>
      <w:pPr>
        <w:ind w:left="1468" w:hanging="360"/>
      </w:pPr>
      <w:rPr>
        <w:rFonts w:hint="default"/>
        <w:lang w:val="en-US" w:eastAsia="en-US" w:bidi="ar-SA"/>
      </w:rPr>
    </w:lvl>
    <w:lvl w:ilvl="3" w:tplc="9D9850A2">
      <w:numFmt w:val="bullet"/>
      <w:lvlText w:val="•"/>
      <w:lvlJc w:val="left"/>
      <w:pPr>
        <w:ind w:left="2132" w:hanging="360"/>
      </w:pPr>
      <w:rPr>
        <w:rFonts w:hint="default"/>
        <w:lang w:val="en-US" w:eastAsia="en-US" w:bidi="ar-SA"/>
      </w:rPr>
    </w:lvl>
    <w:lvl w:ilvl="4" w:tplc="CED09E5E">
      <w:numFmt w:val="bullet"/>
      <w:lvlText w:val="•"/>
      <w:lvlJc w:val="left"/>
      <w:pPr>
        <w:ind w:left="2796" w:hanging="360"/>
      </w:pPr>
      <w:rPr>
        <w:rFonts w:hint="default"/>
        <w:lang w:val="en-US" w:eastAsia="en-US" w:bidi="ar-SA"/>
      </w:rPr>
    </w:lvl>
    <w:lvl w:ilvl="5" w:tplc="0B64484C">
      <w:numFmt w:val="bullet"/>
      <w:lvlText w:val="•"/>
      <w:lvlJc w:val="left"/>
      <w:pPr>
        <w:ind w:left="3460" w:hanging="360"/>
      </w:pPr>
      <w:rPr>
        <w:rFonts w:hint="default"/>
        <w:lang w:val="en-US" w:eastAsia="en-US" w:bidi="ar-SA"/>
      </w:rPr>
    </w:lvl>
    <w:lvl w:ilvl="6" w:tplc="20FA8EA0">
      <w:numFmt w:val="bullet"/>
      <w:lvlText w:val="•"/>
      <w:lvlJc w:val="left"/>
      <w:pPr>
        <w:ind w:left="4124" w:hanging="360"/>
      </w:pPr>
      <w:rPr>
        <w:rFonts w:hint="default"/>
        <w:lang w:val="en-US" w:eastAsia="en-US" w:bidi="ar-SA"/>
      </w:rPr>
    </w:lvl>
    <w:lvl w:ilvl="7" w:tplc="074670B2">
      <w:numFmt w:val="bullet"/>
      <w:lvlText w:val="•"/>
      <w:lvlJc w:val="left"/>
      <w:pPr>
        <w:ind w:left="4788" w:hanging="360"/>
      </w:pPr>
      <w:rPr>
        <w:rFonts w:hint="default"/>
        <w:lang w:val="en-US" w:eastAsia="en-US" w:bidi="ar-SA"/>
      </w:rPr>
    </w:lvl>
    <w:lvl w:ilvl="8" w:tplc="E6F25310">
      <w:numFmt w:val="bullet"/>
      <w:lvlText w:val="•"/>
      <w:lvlJc w:val="left"/>
      <w:pPr>
        <w:ind w:left="5452" w:hanging="360"/>
      </w:pPr>
      <w:rPr>
        <w:rFonts w:hint="default"/>
        <w:lang w:val="en-US" w:eastAsia="en-US" w:bidi="ar-SA"/>
      </w:rPr>
    </w:lvl>
  </w:abstractNum>
  <w:abstractNum w:abstractNumId="86" w15:restartNumberingAfterBreak="0">
    <w:nsid w:val="57BD3FF1"/>
    <w:multiLevelType w:val="hybridMultilevel"/>
    <w:tmpl w:val="5F50F858"/>
    <w:lvl w:ilvl="0" w:tplc="F04C5A76">
      <w:start w:val="1"/>
      <w:numFmt w:val="decimal"/>
      <w:lvlText w:val="%1."/>
      <w:lvlJc w:val="left"/>
      <w:pPr>
        <w:ind w:left="464" w:hanging="360"/>
      </w:pPr>
      <w:rPr>
        <w:rFonts w:ascii="Arial" w:eastAsia="Arial" w:hAnsi="Arial" w:cs="Arial" w:hint="default"/>
        <w:b w:val="0"/>
        <w:bCs w:val="0"/>
        <w:i w:val="0"/>
        <w:iCs w:val="0"/>
        <w:spacing w:val="-1"/>
        <w:w w:val="100"/>
        <w:sz w:val="22"/>
        <w:szCs w:val="22"/>
        <w:lang w:val="en-US" w:eastAsia="en-US" w:bidi="ar-SA"/>
      </w:rPr>
    </w:lvl>
    <w:lvl w:ilvl="1" w:tplc="E028F2A4">
      <w:numFmt w:val="bullet"/>
      <w:lvlText w:val="•"/>
      <w:lvlJc w:val="left"/>
      <w:pPr>
        <w:ind w:left="1110" w:hanging="360"/>
      </w:pPr>
      <w:rPr>
        <w:rFonts w:hint="default"/>
        <w:lang w:val="en-US" w:eastAsia="en-US" w:bidi="ar-SA"/>
      </w:rPr>
    </w:lvl>
    <w:lvl w:ilvl="2" w:tplc="1D140876">
      <w:numFmt w:val="bullet"/>
      <w:lvlText w:val="•"/>
      <w:lvlJc w:val="left"/>
      <w:pPr>
        <w:ind w:left="1761" w:hanging="360"/>
      </w:pPr>
      <w:rPr>
        <w:rFonts w:hint="default"/>
        <w:lang w:val="en-US" w:eastAsia="en-US" w:bidi="ar-SA"/>
      </w:rPr>
    </w:lvl>
    <w:lvl w:ilvl="3" w:tplc="D04ED25A">
      <w:numFmt w:val="bullet"/>
      <w:lvlText w:val="•"/>
      <w:lvlJc w:val="left"/>
      <w:pPr>
        <w:ind w:left="2411" w:hanging="360"/>
      </w:pPr>
      <w:rPr>
        <w:rFonts w:hint="default"/>
        <w:lang w:val="en-US" w:eastAsia="en-US" w:bidi="ar-SA"/>
      </w:rPr>
    </w:lvl>
    <w:lvl w:ilvl="4" w:tplc="569055CA">
      <w:numFmt w:val="bullet"/>
      <w:lvlText w:val="•"/>
      <w:lvlJc w:val="left"/>
      <w:pPr>
        <w:ind w:left="3062" w:hanging="360"/>
      </w:pPr>
      <w:rPr>
        <w:rFonts w:hint="default"/>
        <w:lang w:val="en-US" w:eastAsia="en-US" w:bidi="ar-SA"/>
      </w:rPr>
    </w:lvl>
    <w:lvl w:ilvl="5" w:tplc="878699D4">
      <w:numFmt w:val="bullet"/>
      <w:lvlText w:val="•"/>
      <w:lvlJc w:val="left"/>
      <w:pPr>
        <w:ind w:left="3713" w:hanging="360"/>
      </w:pPr>
      <w:rPr>
        <w:rFonts w:hint="default"/>
        <w:lang w:val="en-US" w:eastAsia="en-US" w:bidi="ar-SA"/>
      </w:rPr>
    </w:lvl>
    <w:lvl w:ilvl="6" w:tplc="C5BA059E">
      <w:numFmt w:val="bullet"/>
      <w:lvlText w:val="•"/>
      <w:lvlJc w:val="left"/>
      <w:pPr>
        <w:ind w:left="4363" w:hanging="360"/>
      </w:pPr>
      <w:rPr>
        <w:rFonts w:hint="default"/>
        <w:lang w:val="en-US" w:eastAsia="en-US" w:bidi="ar-SA"/>
      </w:rPr>
    </w:lvl>
    <w:lvl w:ilvl="7" w:tplc="E062C0CA">
      <w:numFmt w:val="bullet"/>
      <w:lvlText w:val="•"/>
      <w:lvlJc w:val="left"/>
      <w:pPr>
        <w:ind w:left="5014" w:hanging="360"/>
      </w:pPr>
      <w:rPr>
        <w:rFonts w:hint="default"/>
        <w:lang w:val="en-US" w:eastAsia="en-US" w:bidi="ar-SA"/>
      </w:rPr>
    </w:lvl>
    <w:lvl w:ilvl="8" w:tplc="B2A4AA9A">
      <w:numFmt w:val="bullet"/>
      <w:lvlText w:val="•"/>
      <w:lvlJc w:val="left"/>
      <w:pPr>
        <w:ind w:left="5664" w:hanging="360"/>
      </w:pPr>
      <w:rPr>
        <w:rFonts w:hint="default"/>
        <w:lang w:val="en-US" w:eastAsia="en-US" w:bidi="ar-SA"/>
      </w:rPr>
    </w:lvl>
  </w:abstractNum>
  <w:abstractNum w:abstractNumId="87" w15:restartNumberingAfterBreak="0">
    <w:nsid w:val="580C0CA8"/>
    <w:multiLevelType w:val="hybridMultilevel"/>
    <w:tmpl w:val="0F7C5F46"/>
    <w:lvl w:ilvl="0" w:tplc="036A3888">
      <w:start w:val="1"/>
      <w:numFmt w:val="decimal"/>
      <w:lvlText w:val="%1."/>
      <w:lvlJc w:val="left"/>
      <w:pPr>
        <w:ind w:left="567" w:hanging="360"/>
      </w:pPr>
      <w:rPr>
        <w:rFonts w:hint="default"/>
      </w:rPr>
    </w:lvl>
    <w:lvl w:ilvl="1" w:tplc="08090019" w:tentative="1">
      <w:start w:val="1"/>
      <w:numFmt w:val="lowerLetter"/>
      <w:lvlText w:val="%2."/>
      <w:lvlJc w:val="left"/>
      <w:pPr>
        <w:ind w:left="1287" w:hanging="360"/>
      </w:pPr>
    </w:lvl>
    <w:lvl w:ilvl="2" w:tplc="0809001B" w:tentative="1">
      <w:start w:val="1"/>
      <w:numFmt w:val="lowerRoman"/>
      <w:lvlText w:val="%3."/>
      <w:lvlJc w:val="right"/>
      <w:pPr>
        <w:ind w:left="2007" w:hanging="180"/>
      </w:pPr>
    </w:lvl>
    <w:lvl w:ilvl="3" w:tplc="0809000F" w:tentative="1">
      <w:start w:val="1"/>
      <w:numFmt w:val="decimal"/>
      <w:lvlText w:val="%4."/>
      <w:lvlJc w:val="left"/>
      <w:pPr>
        <w:ind w:left="2727" w:hanging="360"/>
      </w:pPr>
    </w:lvl>
    <w:lvl w:ilvl="4" w:tplc="08090019" w:tentative="1">
      <w:start w:val="1"/>
      <w:numFmt w:val="lowerLetter"/>
      <w:lvlText w:val="%5."/>
      <w:lvlJc w:val="left"/>
      <w:pPr>
        <w:ind w:left="3447" w:hanging="360"/>
      </w:pPr>
    </w:lvl>
    <w:lvl w:ilvl="5" w:tplc="0809001B" w:tentative="1">
      <w:start w:val="1"/>
      <w:numFmt w:val="lowerRoman"/>
      <w:lvlText w:val="%6."/>
      <w:lvlJc w:val="right"/>
      <w:pPr>
        <w:ind w:left="4167" w:hanging="180"/>
      </w:pPr>
    </w:lvl>
    <w:lvl w:ilvl="6" w:tplc="0809000F" w:tentative="1">
      <w:start w:val="1"/>
      <w:numFmt w:val="decimal"/>
      <w:lvlText w:val="%7."/>
      <w:lvlJc w:val="left"/>
      <w:pPr>
        <w:ind w:left="4887" w:hanging="360"/>
      </w:pPr>
    </w:lvl>
    <w:lvl w:ilvl="7" w:tplc="08090019" w:tentative="1">
      <w:start w:val="1"/>
      <w:numFmt w:val="lowerLetter"/>
      <w:lvlText w:val="%8."/>
      <w:lvlJc w:val="left"/>
      <w:pPr>
        <w:ind w:left="5607" w:hanging="360"/>
      </w:pPr>
    </w:lvl>
    <w:lvl w:ilvl="8" w:tplc="0809001B" w:tentative="1">
      <w:start w:val="1"/>
      <w:numFmt w:val="lowerRoman"/>
      <w:lvlText w:val="%9."/>
      <w:lvlJc w:val="right"/>
      <w:pPr>
        <w:ind w:left="6327" w:hanging="180"/>
      </w:pPr>
    </w:lvl>
  </w:abstractNum>
  <w:abstractNum w:abstractNumId="88" w15:restartNumberingAfterBreak="0">
    <w:nsid w:val="58AD2365"/>
    <w:multiLevelType w:val="hybridMultilevel"/>
    <w:tmpl w:val="2D6CCED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9" w15:restartNumberingAfterBreak="0">
    <w:nsid w:val="59170078"/>
    <w:multiLevelType w:val="hybridMultilevel"/>
    <w:tmpl w:val="C53AF592"/>
    <w:lvl w:ilvl="0" w:tplc="BF628B92">
      <w:start w:val="1"/>
      <w:numFmt w:val="decimal"/>
      <w:lvlText w:val="%1."/>
      <w:lvlJc w:val="left"/>
      <w:pPr>
        <w:ind w:left="567" w:hanging="360"/>
      </w:pPr>
      <w:rPr>
        <w:rFonts w:hint="default"/>
      </w:rPr>
    </w:lvl>
    <w:lvl w:ilvl="1" w:tplc="08090019" w:tentative="1">
      <w:start w:val="1"/>
      <w:numFmt w:val="lowerLetter"/>
      <w:lvlText w:val="%2."/>
      <w:lvlJc w:val="left"/>
      <w:pPr>
        <w:ind w:left="1287" w:hanging="360"/>
      </w:pPr>
    </w:lvl>
    <w:lvl w:ilvl="2" w:tplc="0809001B" w:tentative="1">
      <w:start w:val="1"/>
      <w:numFmt w:val="lowerRoman"/>
      <w:lvlText w:val="%3."/>
      <w:lvlJc w:val="right"/>
      <w:pPr>
        <w:ind w:left="2007" w:hanging="180"/>
      </w:pPr>
    </w:lvl>
    <w:lvl w:ilvl="3" w:tplc="0809000F" w:tentative="1">
      <w:start w:val="1"/>
      <w:numFmt w:val="decimal"/>
      <w:lvlText w:val="%4."/>
      <w:lvlJc w:val="left"/>
      <w:pPr>
        <w:ind w:left="2727" w:hanging="360"/>
      </w:pPr>
    </w:lvl>
    <w:lvl w:ilvl="4" w:tplc="08090019" w:tentative="1">
      <w:start w:val="1"/>
      <w:numFmt w:val="lowerLetter"/>
      <w:lvlText w:val="%5."/>
      <w:lvlJc w:val="left"/>
      <w:pPr>
        <w:ind w:left="3447" w:hanging="360"/>
      </w:pPr>
    </w:lvl>
    <w:lvl w:ilvl="5" w:tplc="0809001B" w:tentative="1">
      <w:start w:val="1"/>
      <w:numFmt w:val="lowerRoman"/>
      <w:lvlText w:val="%6."/>
      <w:lvlJc w:val="right"/>
      <w:pPr>
        <w:ind w:left="4167" w:hanging="180"/>
      </w:pPr>
    </w:lvl>
    <w:lvl w:ilvl="6" w:tplc="0809000F" w:tentative="1">
      <w:start w:val="1"/>
      <w:numFmt w:val="decimal"/>
      <w:lvlText w:val="%7."/>
      <w:lvlJc w:val="left"/>
      <w:pPr>
        <w:ind w:left="4887" w:hanging="360"/>
      </w:pPr>
    </w:lvl>
    <w:lvl w:ilvl="7" w:tplc="08090019" w:tentative="1">
      <w:start w:val="1"/>
      <w:numFmt w:val="lowerLetter"/>
      <w:lvlText w:val="%8."/>
      <w:lvlJc w:val="left"/>
      <w:pPr>
        <w:ind w:left="5607" w:hanging="360"/>
      </w:pPr>
    </w:lvl>
    <w:lvl w:ilvl="8" w:tplc="0809001B" w:tentative="1">
      <w:start w:val="1"/>
      <w:numFmt w:val="lowerRoman"/>
      <w:lvlText w:val="%9."/>
      <w:lvlJc w:val="right"/>
      <w:pPr>
        <w:ind w:left="6327" w:hanging="180"/>
      </w:pPr>
    </w:lvl>
  </w:abstractNum>
  <w:abstractNum w:abstractNumId="90" w15:restartNumberingAfterBreak="0">
    <w:nsid w:val="5A221B30"/>
    <w:multiLevelType w:val="multilevel"/>
    <w:tmpl w:val="B748BD6C"/>
    <w:lvl w:ilvl="0">
      <w:start w:val="1"/>
      <w:numFmt w:val="decimal"/>
      <w:lvlText w:val="%1."/>
      <w:lvlJc w:val="left"/>
      <w:pPr>
        <w:ind w:left="541"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899" w:hanging="360"/>
      </w:pPr>
      <w:rPr>
        <w:rFonts w:ascii="Symbol" w:hAnsi="Symbol" w:hint="default"/>
      </w:rPr>
    </w:lvl>
    <w:lvl w:ilvl="3">
      <w:start w:val="1"/>
      <w:numFmt w:val="bullet"/>
      <w:lvlText w:val=""/>
      <w:lvlJc w:val="left"/>
      <w:pPr>
        <w:ind w:left="1078" w:hanging="360"/>
      </w:pPr>
      <w:rPr>
        <w:rFonts w:ascii="Wingdings" w:hAnsi="Wingdings" w:hint="default"/>
      </w:rPr>
    </w:lvl>
    <w:lvl w:ilvl="4">
      <w:start w:val="1"/>
      <w:numFmt w:val="decimal"/>
      <w:isLgl/>
      <w:lvlText w:val="%1.%2.%3.%4.%5"/>
      <w:lvlJc w:val="left"/>
      <w:pPr>
        <w:ind w:left="1977" w:hanging="1080"/>
      </w:pPr>
      <w:rPr>
        <w:rFonts w:hint="default"/>
      </w:rPr>
    </w:lvl>
    <w:lvl w:ilvl="5">
      <w:start w:val="1"/>
      <w:numFmt w:val="bullet"/>
      <w:lvlText w:val="o"/>
      <w:lvlJc w:val="left"/>
      <w:pPr>
        <w:ind w:left="1436" w:hanging="360"/>
      </w:pPr>
      <w:rPr>
        <w:rFonts w:ascii="Courier New" w:hAnsi="Courier New" w:cs="Courier New" w:hint="default"/>
      </w:rPr>
    </w:lvl>
    <w:lvl w:ilvl="6">
      <w:start w:val="1"/>
      <w:numFmt w:val="decimal"/>
      <w:isLgl/>
      <w:lvlText w:val="%1.%2.%3.%4.%5.%6.%7"/>
      <w:lvlJc w:val="left"/>
      <w:pPr>
        <w:ind w:left="2695" w:hanging="1440"/>
      </w:pPr>
      <w:rPr>
        <w:rFonts w:hint="default"/>
      </w:rPr>
    </w:lvl>
    <w:lvl w:ilvl="7">
      <w:start w:val="1"/>
      <w:numFmt w:val="decimal"/>
      <w:isLgl/>
      <w:lvlText w:val="%1.%2.%3.%4.%5.%6.%7.%8"/>
      <w:lvlJc w:val="left"/>
      <w:pPr>
        <w:ind w:left="3234" w:hanging="1800"/>
      </w:pPr>
      <w:rPr>
        <w:rFonts w:hint="default"/>
      </w:rPr>
    </w:lvl>
    <w:lvl w:ilvl="8">
      <w:start w:val="1"/>
      <w:numFmt w:val="decimal"/>
      <w:isLgl/>
      <w:lvlText w:val="%1.%2.%3.%4.%5.%6.%7.%8.%9"/>
      <w:lvlJc w:val="left"/>
      <w:pPr>
        <w:ind w:left="3773" w:hanging="2160"/>
      </w:pPr>
      <w:rPr>
        <w:rFonts w:hint="default"/>
      </w:rPr>
    </w:lvl>
  </w:abstractNum>
  <w:abstractNum w:abstractNumId="91" w15:restartNumberingAfterBreak="0">
    <w:nsid w:val="5ADA31F6"/>
    <w:multiLevelType w:val="hybridMultilevel"/>
    <w:tmpl w:val="3768E964"/>
    <w:lvl w:ilvl="0" w:tplc="FFFFFFFF">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128" w:hanging="360"/>
      </w:pPr>
      <w:rPr>
        <w:rFonts w:hint="default"/>
        <w:lang w:val="en-US" w:eastAsia="en-US" w:bidi="ar-SA"/>
      </w:rPr>
    </w:lvl>
    <w:lvl w:ilvl="2" w:tplc="FFFFFFFF">
      <w:numFmt w:val="bullet"/>
      <w:lvlText w:val="•"/>
      <w:lvlJc w:val="left"/>
      <w:pPr>
        <w:ind w:left="1756" w:hanging="360"/>
      </w:pPr>
      <w:rPr>
        <w:rFonts w:hint="default"/>
        <w:lang w:val="en-US" w:eastAsia="en-US" w:bidi="ar-SA"/>
      </w:rPr>
    </w:lvl>
    <w:lvl w:ilvl="3" w:tplc="FFFFFFFF">
      <w:numFmt w:val="bullet"/>
      <w:lvlText w:val="•"/>
      <w:lvlJc w:val="left"/>
      <w:pPr>
        <w:ind w:left="2384" w:hanging="360"/>
      </w:pPr>
      <w:rPr>
        <w:rFonts w:hint="default"/>
        <w:lang w:val="en-US" w:eastAsia="en-US" w:bidi="ar-SA"/>
      </w:rPr>
    </w:lvl>
    <w:lvl w:ilvl="4" w:tplc="FFFFFFFF">
      <w:numFmt w:val="bullet"/>
      <w:lvlText w:val="•"/>
      <w:lvlJc w:val="left"/>
      <w:pPr>
        <w:ind w:left="3012" w:hanging="360"/>
      </w:pPr>
      <w:rPr>
        <w:rFonts w:hint="default"/>
        <w:lang w:val="en-US" w:eastAsia="en-US" w:bidi="ar-SA"/>
      </w:rPr>
    </w:lvl>
    <w:lvl w:ilvl="5" w:tplc="FFFFFFFF">
      <w:numFmt w:val="bullet"/>
      <w:lvlText w:val="•"/>
      <w:lvlJc w:val="left"/>
      <w:pPr>
        <w:ind w:left="3640" w:hanging="360"/>
      </w:pPr>
      <w:rPr>
        <w:rFonts w:hint="default"/>
        <w:lang w:val="en-US" w:eastAsia="en-US" w:bidi="ar-SA"/>
      </w:rPr>
    </w:lvl>
    <w:lvl w:ilvl="6" w:tplc="FFFFFFFF">
      <w:numFmt w:val="bullet"/>
      <w:lvlText w:val="•"/>
      <w:lvlJc w:val="left"/>
      <w:pPr>
        <w:ind w:left="4268" w:hanging="360"/>
      </w:pPr>
      <w:rPr>
        <w:rFonts w:hint="default"/>
        <w:lang w:val="en-US" w:eastAsia="en-US" w:bidi="ar-SA"/>
      </w:rPr>
    </w:lvl>
    <w:lvl w:ilvl="7" w:tplc="FFFFFFFF">
      <w:numFmt w:val="bullet"/>
      <w:lvlText w:val="•"/>
      <w:lvlJc w:val="left"/>
      <w:pPr>
        <w:ind w:left="4896" w:hanging="360"/>
      </w:pPr>
      <w:rPr>
        <w:rFonts w:hint="default"/>
        <w:lang w:val="en-US" w:eastAsia="en-US" w:bidi="ar-SA"/>
      </w:rPr>
    </w:lvl>
    <w:lvl w:ilvl="8" w:tplc="FFFFFFFF">
      <w:numFmt w:val="bullet"/>
      <w:lvlText w:val="•"/>
      <w:lvlJc w:val="left"/>
      <w:pPr>
        <w:ind w:left="5524" w:hanging="360"/>
      </w:pPr>
      <w:rPr>
        <w:rFonts w:hint="default"/>
        <w:lang w:val="en-US" w:eastAsia="en-US" w:bidi="ar-SA"/>
      </w:rPr>
    </w:lvl>
  </w:abstractNum>
  <w:abstractNum w:abstractNumId="92" w15:restartNumberingAfterBreak="0">
    <w:nsid w:val="5AE66EDF"/>
    <w:multiLevelType w:val="hybridMultilevel"/>
    <w:tmpl w:val="7CC4099C"/>
    <w:lvl w:ilvl="0" w:tplc="24287FF2">
      <w:start w:val="1"/>
      <w:numFmt w:val="decimal"/>
      <w:lvlText w:val="%1."/>
      <w:lvlJc w:val="left"/>
      <w:pPr>
        <w:ind w:left="141" w:hanging="360"/>
      </w:pPr>
      <w:rPr>
        <w:rFonts w:ascii="Arial" w:eastAsia="Arial" w:hAnsi="Arial" w:cs="Arial" w:hint="default"/>
        <w:b w:val="0"/>
        <w:bCs w:val="0"/>
        <w:i w:val="0"/>
        <w:iCs w:val="0"/>
        <w:spacing w:val="-1"/>
        <w:w w:val="100"/>
        <w:sz w:val="22"/>
        <w:szCs w:val="22"/>
        <w:lang w:val="en-US" w:eastAsia="en-US" w:bidi="ar-SA"/>
      </w:rPr>
    </w:lvl>
    <w:lvl w:ilvl="1" w:tplc="F4FE774A">
      <w:numFmt w:val="bullet"/>
      <w:lvlText w:val="•"/>
      <w:lvlJc w:val="left"/>
      <w:pPr>
        <w:ind w:left="804" w:hanging="360"/>
      </w:pPr>
      <w:rPr>
        <w:rFonts w:hint="default"/>
        <w:lang w:val="en-US" w:eastAsia="en-US" w:bidi="ar-SA"/>
      </w:rPr>
    </w:lvl>
    <w:lvl w:ilvl="2" w:tplc="CBD8B7FE">
      <w:numFmt w:val="bullet"/>
      <w:lvlText w:val="•"/>
      <w:lvlJc w:val="left"/>
      <w:pPr>
        <w:ind w:left="1468" w:hanging="360"/>
      </w:pPr>
      <w:rPr>
        <w:rFonts w:hint="default"/>
        <w:lang w:val="en-US" w:eastAsia="en-US" w:bidi="ar-SA"/>
      </w:rPr>
    </w:lvl>
    <w:lvl w:ilvl="3" w:tplc="033C62DE">
      <w:numFmt w:val="bullet"/>
      <w:lvlText w:val="•"/>
      <w:lvlJc w:val="left"/>
      <w:pPr>
        <w:ind w:left="2132" w:hanging="360"/>
      </w:pPr>
      <w:rPr>
        <w:rFonts w:hint="default"/>
        <w:lang w:val="en-US" w:eastAsia="en-US" w:bidi="ar-SA"/>
      </w:rPr>
    </w:lvl>
    <w:lvl w:ilvl="4" w:tplc="6F825824">
      <w:numFmt w:val="bullet"/>
      <w:lvlText w:val="•"/>
      <w:lvlJc w:val="left"/>
      <w:pPr>
        <w:ind w:left="2796" w:hanging="360"/>
      </w:pPr>
      <w:rPr>
        <w:rFonts w:hint="default"/>
        <w:lang w:val="en-US" w:eastAsia="en-US" w:bidi="ar-SA"/>
      </w:rPr>
    </w:lvl>
    <w:lvl w:ilvl="5" w:tplc="D70C940A">
      <w:numFmt w:val="bullet"/>
      <w:lvlText w:val="•"/>
      <w:lvlJc w:val="left"/>
      <w:pPr>
        <w:ind w:left="3460" w:hanging="360"/>
      </w:pPr>
      <w:rPr>
        <w:rFonts w:hint="default"/>
        <w:lang w:val="en-US" w:eastAsia="en-US" w:bidi="ar-SA"/>
      </w:rPr>
    </w:lvl>
    <w:lvl w:ilvl="6" w:tplc="A7B087CE">
      <w:numFmt w:val="bullet"/>
      <w:lvlText w:val="•"/>
      <w:lvlJc w:val="left"/>
      <w:pPr>
        <w:ind w:left="4124" w:hanging="360"/>
      </w:pPr>
      <w:rPr>
        <w:rFonts w:hint="default"/>
        <w:lang w:val="en-US" w:eastAsia="en-US" w:bidi="ar-SA"/>
      </w:rPr>
    </w:lvl>
    <w:lvl w:ilvl="7" w:tplc="56E63374">
      <w:numFmt w:val="bullet"/>
      <w:lvlText w:val="•"/>
      <w:lvlJc w:val="left"/>
      <w:pPr>
        <w:ind w:left="4788" w:hanging="360"/>
      </w:pPr>
      <w:rPr>
        <w:rFonts w:hint="default"/>
        <w:lang w:val="en-US" w:eastAsia="en-US" w:bidi="ar-SA"/>
      </w:rPr>
    </w:lvl>
    <w:lvl w:ilvl="8" w:tplc="3BAEDAEA">
      <w:numFmt w:val="bullet"/>
      <w:lvlText w:val="•"/>
      <w:lvlJc w:val="left"/>
      <w:pPr>
        <w:ind w:left="5452" w:hanging="360"/>
      </w:pPr>
      <w:rPr>
        <w:rFonts w:hint="default"/>
        <w:lang w:val="en-US" w:eastAsia="en-US" w:bidi="ar-SA"/>
      </w:rPr>
    </w:lvl>
  </w:abstractNum>
  <w:abstractNum w:abstractNumId="93" w15:restartNumberingAfterBreak="0">
    <w:nsid w:val="5C3474A2"/>
    <w:multiLevelType w:val="hybridMultilevel"/>
    <w:tmpl w:val="5B682830"/>
    <w:lvl w:ilvl="0" w:tplc="08090019">
      <w:start w:val="1"/>
      <w:numFmt w:val="lowerLetter"/>
      <w:lvlText w:val="%1."/>
      <w:lvlJc w:val="left"/>
      <w:pPr>
        <w:ind w:left="1221" w:hanging="360"/>
      </w:p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94" w15:restartNumberingAfterBreak="0">
    <w:nsid w:val="5C4A5070"/>
    <w:multiLevelType w:val="hybridMultilevel"/>
    <w:tmpl w:val="3768E964"/>
    <w:lvl w:ilvl="0" w:tplc="FFFFFFFF">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128" w:hanging="360"/>
      </w:pPr>
      <w:rPr>
        <w:rFonts w:hint="default"/>
        <w:lang w:val="en-US" w:eastAsia="en-US" w:bidi="ar-SA"/>
      </w:rPr>
    </w:lvl>
    <w:lvl w:ilvl="2" w:tplc="FFFFFFFF">
      <w:numFmt w:val="bullet"/>
      <w:lvlText w:val="•"/>
      <w:lvlJc w:val="left"/>
      <w:pPr>
        <w:ind w:left="1756" w:hanging="360"/>
      </w:pPr>
      <w:rPr>
        <w:rFonts w:hint="default"/>
        <w:lang w:val="en-US" w:eastAsia="en-US" w:bidi="ar-SA"/>
      </w:rPr>
    </w:lvl>
    <w:lvl w:ilvl="3" w:tplc="FFFFFFFF">
      <w:numFmt w:val="bullet"/>
      <w:lvlText w:val="•"/>
      <w:lvlJc w:val="left"/>
      <w:pPr>
        <w:ind w:left="2384" w:hanging="360"/>
      </w:pPr>
      <w:rPr>
        <w:rFonts w:hint="default"/>
        <w:lang w:val="en-US" w:eastAsia="en-US" w:bidi="ar-SA"/>
      </w:rPr>
    </w:lvl>
    <w:lvl w:ilvl="4" w:tplc="FFFFFFFF">
      <w:numFmt w:val="bullet"/>
      <w:lvlText w:val="•"/>
      <w:lvlJc w:val="left"/>
      <w:pPr>
        <w:ind w:left="3012" w:hanging="360"/>
      </w:pPr>
      <w:rPr>
        <w:rFonts w:hint="default"/>
        <w:lang w:val="en-US" w:eastAsia="en-US" w:bidi="ar-SA"/>
      </w:rPr>
    </w:lvl>
    <w:lvl w:ilvl="5" w:tplc="FFFFFFFF">
      <w:numFmt w:val="bullet"/>
      <w:lvlText w:val="•"/>
      <w:lvlJc w:val="left"/>
      <w:pPr>
        <w:ind w:left="3640" w:hanging="360"/>
      </w:pPr>
      <w:rPr>
        <w:rFonts w:hint="default"/>
        <w:lang w:val="en-US" w:eastAsia="en-US" w:bidi="ar-SA"/>
      </w:rPr>
    </w:lvl>
    <w:lvl w:ilvl="6" w:tplc="FFFFFFFF">
      <w:numFmt w:val="bullet"/>
      <w:lvlText w:val="•"/>
      <w:lvlJc w:val="left"/>
      <w:pPr>
        <w:ind w:left="4268" w:hanging="360"/>
      </w:pPr>
      <w:rPr>
        <w:rFonts w:hint="default"/>
        <w:lang w:val="en-US" w:eastAsia="en-US" w:bidi="ar-SA"/>
      </w:rPr>
    </w:lvl>
    <w:lvl w:ilvl="7" w:tplc="FFFFFFFF">
      <w:numFmt w:val="bullet"/>
      <w:lvlText w:val="•"/>
      <w:lvlJc w:val="left"/>
      <w:pPr>
        <w:ind w:left="4896" w:hanging="360"/>
      </w:pPr>
      <w:rPr>
        <w:rFonts w:hint="default"/>
        <w:lang w:val="en-US" w:eastAsia="en-US" w:bidi="ar-SA"/>
      </w:rPr>
    </w:lvl>
    <w:lvl w:ilvl="8" w:tplc="FFFFFFFF">
      <w:numFmt w:val="bullet"/>
      <w:lvlText w:val="•"/>
      <w:lvlJc w:val="left"/>
      <w:pPr>
        <w:ind w:left="5524" w:hanging="360"/>
      </w:pPr>
      <w:rPr>
        <w:rFonts w:hint="default"/>
        <w:lang w:val="en-US" w:eastAsia="en-US" w:bidi="ar-SA"/>
      </w:rPr>
    </w:lvl>
  </w:abstractNum>
  <w:abstractNum w:abstractNumId="95" w15:restartNumberingAfterBreak="0">
    <w:nsid w:val="5CA021E9"/>
    <w:multiLevelType w:val="hybridMultilevel"/>
    <w:tmpl w:val="A6D4AF86"/>
    <w:lvl w:ilvl="0" w:tplc="FFFFFFFF">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128" w:hanging="360"/>
      </w:pPr>
      <w:rPr>
        <w:rFonts w:hint="default"/>
        <w:lang w:val="en-US" w:eastAsia="en-US" w:bidi="ar-SA"/>
      </w:rPr>
    </w:lvl>
    <w:lvl w:ilvl="2" w:tplc="FFFFFFFF">
      <w:numFmt w:val="bullet"/>
      <w:lvlText w:val="•"/>
      <w:lvlJc w:val="left"/>
      <w:pPr>
        <w:ind w:left="1756" w:hanging="360"/>
      </w:pPr>
      <w:rPr>
        <w:rFonts w:hint="default"/>
        <w:lang w:val="en-US" w:eastAsia="en-US" w:bidi="ar-SA"/>
      </w:rPr>
    </w:lvl>
    <w:lvl w:ilvl="3" w:tplc="FFFFFFFF">
      <w:numFmt w:val="bullet"/>
      <w:lvlText w:val="•"/>
      <w:lvlJc w:val="left"/>
      <w:pPr>
        <w:ind w:left="2384" w:hanging="360"/>
      </w:pPr>
      <w:rPr>
        <w:rFonts w:hint="default"/>
        <w:lang w:val="en-US" w:eastAsia="en-US" w:bidi="ar-SA"/>
      </w:rPr>
    </w:lvl>
    <w:lvl w:ilvl="4" w:tplc="FFFFFFFF">
      <w:numFmt w:val="bullet"/>
      <w:lvlText w:val="•"/>
      <w:lvlJc w:val="left"/>
      <w:pPr>
        <w:ind w:left="3012" w:hanging="360"/>
      </w:pPr>
      <w:rPr>
        <w:rFonts w:hint="default"/>
        <w:lang w:val="en-US" w:eastAsia="en-US" w:bidi="ar-SA"/>
      </w:rPr>
    </w:lvl>
    <w:lvl w:ilvl="5" w:tplc="FFFFFFFF">
      <w:numFmt w:val="bullet"/>
      <w:lvlText w:val="•"/>
      <w:lvlJc w:val="left"/>
      <w:pPr>
        <w:ind w:left="3640" w:hanging="360"/>
      </w:pPr>
      <w:rPr>
        <w:rFonts w:hint="default"/>
        <w:lang w:val="en-US" w:eastAsia="en-US" w:bidi="ar-SA"/>
      </w:rPr>
    </w:lvl>
    <w:lvl w:ilvl="6" w:tplc="FFFFFFFF">
      <w:numFmt w:val="bullet"/>
      <w:lvlText w:val="•"/>
      <w:lvlJc w:val="left"/>
      <w:pPr>
        <w:ind w:left="4268" w:hanging="360"/>
      </w:pPr>
      <w:rPr>
        <w:rFonts w:hint="default"/>
        <w:lang w:val="en-US" w:eastAsia="en-US" w:bidi="ar-SA"/>
      </w:rPr>
    </w:lvl>
    <w:lvl w:ilvl="7" w:tplc="FFFFFFFF">
      <w:numFmt w:val="bullet"/>
      <w:lvlText w:val="•"/>
      <w:lvlJc w:val="left"/>
      <w:pPr>
        <w:ind w:left="4896" w:hanging="360"/>
      </w:pPr>
      <w:rPr>
        <w:rFonts w:hint="default"/>
        <w:lang w:val="en-US" w:eastAsia="en-US" w:bidi="ar-SA"/>
      </w:rPr>
    </w:lvl>
    <w:lvl w:ilvl="8" w:tplc="FFFFFFFF">
      <w:numFmt w:val="bullet"/>
      <w:lvlText w:val="•"/>
      <w:lvlJc w:val="left"/>
      <w:pPr>
        <w:ind w:left="5524" w:hanging="360"/>
      </w:pPr>
      <w:rPr>
        <w:rFonts w:hint="default"/>
        <w:lang w:val="en-US" w:eastAsia="en-US" w:bidi="ar-SA"/>
      </w:rPr>
    </w:lvl>
  </w:abstractNum>
  <w:abstractNum w:abstractNumId="96" w15:restartNumberingAfterBreak="0">
    <w:nsid w:val="5CE91E53"/>
    <w:multiLevelType w:val="multilevel"/>
    <w:tmpl w:val="0D50015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5D4E5002"/>
    <w:multiLevelType w:val="hybridMultilevel"/>
    <w:tmpl w:val="99C0F264"/>
    <w:lvl w:ilvl="0" w:tplc="FFFFFFFF">
      <w:start w:val="1"/>
      <w:numFmt w:val="lowerLetter"/>
      <w:lvlText w:val="%1."/>
      <w:lvlJc w:val="left"/>
      <w:pPr>
        <w:ind w:left="901" w:hanging="360"/>
      </w:pPr>
    </w:lvl>
    <w:lvl w:ilvl="1" w:tplc="FFFFFFFF" w:tentative="1">
      <w:start w:val="1"/>
      <w:numFmt w:val="lowerLetter"/>
      <w:lvlText w:val="%2."/>
      <w:lvlJc w:val="left"/>
      <w:pPr>
        <w:ind w:left="1621" w:hanging="360"/>
      </w:pPr>
    </w:lvl>
    <w:lvl w:ilvl="2" w:tplc="FFFFFFFF" w:tentative="1">
      <w:start w:val="1"/>
      <w:numFmt w:val="lowerRoman"/>
      <w:lvlText w:val="%3."/>
      <w:lvlJc w:val="right"/>
      <w:pPr>
        <w:ind w:left="2341" w:hanging="180"/>
      </w:pPr>
    </w:lvl>
    <w:lvl w:ilvl="3" w:tplc="FFFFFFFF" w:tentative="1">
      <w:start w:val="1"/>
      <w:numFmt w:val="decimal"/>
      <w:lvlText w:val="%4."/>
      <w:lvlJc w:val="left"/>
      <w:pPr>
        <w:ind w:left="3061" w:hanging="360"/>
      </w:pPr>
    </w:lvl>
    <w:lvl w:ilvl="4" w:tplc="FFFFFFFF" w:tentative="1">
      <w:start w:val="1"/>
      <w:numFmt w:val="lowerLetter"/>
      <w:lvlText w:val="%5."/>
      <w:lvlJc w:val="left"/>
      <w:pPr>
        <w:ind w:left="3781" w:hanging="360"/>
      </w:pPr>
    </w:lvl>
    <w:lvl w:ilvl="5" w:tplc="FFFFFFFF" w:tentative="1">
      <w:start w:val="1"/>
      <w:numFmt w:val="lowerRoman"/>
      <w:lvlText w:val="%6."/>
      <w:lvlJc w:val="right"/>
      <w:pPr>
        <w:ind w:left="4501" w:hanging="180"/>
      </w:pPr>
    </w:lvl>
    <w:lvl w:ilvl="6" w:tplc="FFFFFFFF" w:tentative="1">
      <w:start w:val="1"/>
      <w:numFmt w:val="decimal"/>
      <w:lvlText w:val="%7."/>
      <w:lvlJc w:val="left"/>
      <w:pPr>
        <w:ind w:left="5221" w:hanging="360"/>
      </w:pPr>
    </w:lvl>
    <w:lvl w:ilvl="7" w:tplc="FFFFFFFF" w:tentative="1">
      <w:start w:val="1"/>
      <w:numFmt w:val="lowerLetter"/>
      <w:lvlText w:val="%8."/>
      <w:lvlJc w:val="left"/>
      <w:pPr>
        <w:ind w:left="5941" w:hanging="360"/>
      </w:pPr>
    </w:lvl>
    <w:lvl w:ilvl="8" w:tplc="FFFFFFFF" w:tentative="1">
      <w:start w:val="1"/>
      <w:numFmt w:val="lowerRoman"/>
      <w:lvlText w:val="%9."/>
      <w:lvlJc w:val="right"/>
      <w:pPr>
        <w:ind w:left="6661" w:hanging="180"/>
      </w:pPr>
    </w:lvl>
  </w:abstractNum>
  <w:abstractNum w:abstractNumId="98" w15:restartNumberingAfterBreak="0">
    <w:nsid w:val="5E7C784C"/>
    <w:multiLevelType w:val="hybridMultilevel"/>
    <w:tmpl w:val="DFCC4684"/>
    <w:lvl w:ilvl="0" w:tplc="251C2C7A">
      <w:start w:val="1"/>
      <w:numFmt w:val="decimal"/>
      <w:lvlText w:val="%1."/>
      <w:lvlJc w:val="left"/>
      <w:pPr>
        <w:ind w:left="250" w:hanging="360"/>
      </w:pPr>
      <w:rPr>
        <w:rFonts w:ascii="Arial" w:eastAsia="Arial" w:hAnsi="Arial" w:cs="Arial" w:hint="default"/>
        <w:b w:val="0"/>
        <w:bCs w:val="0"/>
        <w:i w:val="0"/>
        <w:iCs w:val="0"/>
        <w:spacing w:val="-1"/>
        <w:w w:val="100"/>
        <w:sz w:val="22"/>
        <w:szCs w:val="22"/>
        <w:lang w:val="en-US" w:eastAsia="en-US" w:bidi="ar-SA"/>
      </w:rPr>
    </w:lvl>
    <w:lvl w:ilvl="1" w:tplc="C4686752">
      <w:numFmt w:val="bullet"/>
      <w:lvlText w:val="•"/>
      <w:lvlJc w:val="left"/>
      <w:pPr>
        <w:ind w:left="909" w:hanging="360"/>
      </w:pPr>
      <w:rPr>
        <w:rFonts w:hint="default"/>
        <w:lang w:val="en-US" w:eastAsia="en-US" w:bidi="ar-SA"/>
      </w:rPr>
    </w:lvl>
    <w:lvl w:ilvl="2" w:tplc="367A54C4">
      <w:numFmt w:val="bullet"/>
      <w:lvlText w:val="•"/>
      <w:lvlJc w:val="left"/>
      <w:pPr>
        <w:ind w:left="1558" w:hanging="360"/>
      </w:pPr>
      <w:rPr>
        <w:rFonts w:hint="default"/>
        <w:lang w:val="en-US" w:eastAsia="en-US" w:bidi="ar-SA"/>
      </w:rPr>
    </w:lvl>
    <w:lvl w:ilvl="3" w:tplc="63621B78">
      <w:numFmt w:val="bullet"/>
      <w:lvlText w:val="•"/>
      <w:lvlJc w:val="left"/>
      <w:pPr>
        <w:ind w:left="2207" w:hanging="360"/>
      </w:pPr>
      <w:rPr>
        <w:rFonts w:hint="default"/>
        <w:lang w:val="en-US" w:eastAsia="en-US" w:bidi="ar-SA"/>
      </w:rPr>
    </w:lvl>
    <w:lvl w:ilvl="4" w:tplc="3580BAF8">
      <w:numFmt w:val="bullet"/>
      <w:lvlText w:val="•"/>
      <w:lvlJc w:val="left"/>
      <w:pPr>
        <w:ind w:left="2856" w:hanging="360"/>
      </w:pPr>
      <w:rPr>
        <w:rFonts w:hint="default"/>
        <w:lang w:val="en-US" w:eastAsia="en-US" w:bidi="ar-SA"/>
      </w:rPr>
    </w:lvl>
    <w:lvl w:ilvl="5" w:tplc="5274B6A4">
      <w:numFmt w:val="bullet"/>
      <w:lvlText w:val="•"/>
      <w:lvlJc w:val="left"/>
      <w:pPr>
        <w:ind w:left="3506" w:hanging="360"/>
      </w:pPr>
      <w:rPr>
        <w:rFonts w:hint="default"/>
        <w:lang w:val="en-US" w:eastAsia="en-US" w:bidi="ar-SA"/>
      </w:rPr>
    </w:lvl>
    <w:lvl w:ilvl="6" w:tplc="627EF8A8">
      <w:numFmt w:val="bullet"/>
      <w:lvlText w:val="•"/>
      <w:lvlJc w:val="left"/>
      <w:pPr>
        <w:ind w:left="4155" w:hanging="360"/>
      </w:pPr>
      <w:rPr>
        <w:rFonts w:hint="default"/>
        <w:lang w:val="en-US" w:eastAsia="en-US" w:bidi="ar-SA"/>
      </w:rPr>
    </w:lvl>
    <w:lvl w:ilvl="7" w:tplc="C7C8CFC0">
      <w:numFmt w:val="bullet"/>
      <w:lvlText w:val="•"/>
      <w:lvlJc w:val="left"/>
      <w:pPr>
        <w:ind w:left="4804" w:hanging="360"/>
      </w:pPr>
      <w:rPr>
        <w:rFonts w:hint="default"/>
        <w:lang w:val="en-US" w:eastAsia="en-US" w:bidi="ar-SA"/>
      </w:rPr>
    </w:lvl>
    <w:lvl w:ilvl="8" w:tplc="939AEFA2">
      <w:numFmt w:val="bullet"/>
      <w:lvlText w:val="•"/>
      <w:lvlJc w:val="left"/>
      <w:pPr>
        <w:ind w:left="5453" w:hanging="360"/>
      </w:pPr>
      <w:rPr>
        <w:rFonts w:hint="default"/>
        <w:lang w:val="en-US" w:eastAsia="en-US" w:bidi="ar-SA"/>
      </w:rPr>
    </w:lvl>
  </w:abstractNum>
  <w:abstractNum w:abstractNumId="99" w15:restartNumberingAfterBreak="0">
    <w:nsid w:val="5EB477B3"/>
    <w:multiLevelType w:val="hybridMultilevel"/>
    <w:tmpl w:val="CB7CD30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0" w15:restartNumberingAfterBreak="0">
    <w:nsid w:val="606425F3"/>
    <w:multiLevelType w:val="hybridMultilevel"/>
    <w:tmpl w:val="110A1102"/>
    <w:lvl w:ilvl="0" w:tplc="0809001B">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0A56E7B"/>
    <w:multiLevelType w:val="hybridMultilevel"/>
    <w:tmpl w:val="764CE36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2" w15:restartNumberingAfterBreak="0">
    <w:nsid w:val="60E90FB6"/>
    <w:multiLevelType w:val="hybridMultilevel"/>
    <w:tmpl w:val="4BD69F3C"/>
    <w:lvl w:ilvl="0" w:tplc="FFFFFFFF">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3" w15:restartNumberingAfterBreak="0">
    <w:nsid w:val="62AE66AB"/>
    <w:multiLevelType w:val="hybridMultilevel"/>
    <w:tmpl w:val="EF6EEE40"/>
    <w:lvl w:ilvl="0" w:tplc="C0F40BF8">
      <w:start w:val="1"/>
      <w:numFmt w:val="decimal"/>
      <w:lvlText w:val="%1."/>
      <w:lvlJc w:val="left"/>
      <w:pPr>
        <w:ind w:left="170" w:hanging="360"/>
      </w:pPr>
      <w:rPr>
        <w:rFonts w:ascii="Arial" w:eastAsia="Arial" w:hAnsi="Arial" w:cs="Arial" w:hint="default"/>
        <w:b w:val="0"/>
        <w:bCs w:val="0"/>
        <w:i w:val="0"/>
        <w:iCs w:val="0"/>
        <w:spacing w:val="-1"/>
        <w:w w:val="100"/>
        <w:sz w:val="22"/>
        <w:szCs w:val="22"/>
        <w:lang w:val="en-US" w:eastAsia="en-US" w:bidi="ar-SA"/>
      </w:rPr>
    </w:lvl>
    <w:lvl w:ilvl="1" w:tplc="AEEE7066">
      <w:numFmt w:val="bullet"/>
      <w:lvlText w:val="•"/>
      <w:lvlJc w:val="left"/>
      <w:pPr>
        <w:ind w:left="829" w:hanging="360"/>
      </w:pPr>
      <w:rPr>
        <w:rFonts w:hint="default"/>
        <w:lang w:val="en-US" w:eastAsia="en-US" w:bidi="ar-SA"/>
      </w:rPr>
    </w:lvl>
    <w:lvl w:ilvl="2" w:tplc="5258848A">
      <w:numFmt w:val="bullet"/>
      <w:lvlText w:val="•"/>
      <w:lvlJc w:val="left"/>
      <w:pPr>
        <w:ind w:left="1478" w:hanging="360"/>
      </w:pPr>
      <w:rPr>
        <w:rFonts w:hint="default"/>
        <w:lang w:val="en-US" w:eastAsia="en-US" w:bidi="ar-SA"/>
      </w:rPr>
    </w:lvl>
    <w:lvl w:ilvl="3" w:tplc="217AB540">
      <w:numFmt w:val="bullet"/>
      <w:lvlText w:val="•"/>
      <w:lvlJc w:val="left"/>
      <w:pPr>
        <w:ind w:left="2127" w:hanging="360"/>
      </w:pPr>
      <w:rPr>
        <w:rFonts w:hint="default"/>
        <w:lang w:val="en-US" w:eastAsia="en-US" w:bidi="ar-SA"/>
      </w:rPr>
    </w:lvl>
    <w:lvl w:ilvl="4" w:tplc="D99826EE">
      <w:numFmt w:val="bullet"/>
      <w:lvlText w:val="•"/>
      <w:lvlJc w:val="left"/>
      <w:pPr>
        <w:ind w:left="2776" w:hanging="360"/>
      </w:pPr>
      <w:rPr>
        <w:rFonts w:hint="default"/>
        <w:lang w:val="en-US" w:eastAsia="en-US" w:bidi="ar-SA"/>
      </w:rPr>
    </w:lvl>
    <w:lvl w:ilvl="5" w:tplc="C38C706E">
      <w:numFmt w:val="bullet"/>
      <w:lvlText w:val="•"/>
      <w:lvlJc w:val="left"/>
      <w:pPr>
        <w:ind w:left="3426" w:hanging="360"/>
      </w:pPr>
      <w:rPr>
        <w:rFonts w:hint="default"/>
        <w:lang w:val="en-US" w:eastAsia="en-US" w:bidi="ar-SA"/>
      </w:rPr>
    </w:lvl>
    <w:lvl w:ilvl="6" w:tplc="879A85AE">
      <w:numFmt w:val="bullet"/>
      <w:lvlText w:val="•"/>
      <w:lvlJc w:val="left"/>
      <w:pPr>
        <w:ind w:left="4075" w:hanging="360"/>
      </w:pPr>
      <w:rPr>
        <w:rFonts w:hint="default"/>
        <w:lang w:val="en-US" w:eastAsia="en-US" w:bidi="ar-SA"/>
      </w:rPr>
    </w:lvl>
    <w:lvl w:ilvl="7" w:tplc="EF90EA10">
      <w:numFmt w:val="bullet"/>
      <w:lvlText w:val="•"/>
      <w:lvlJc w:val="left"/>
      <w:pPr>
        <w:ind w:left="4724" w:hanging="360"/>
      </w:pPr>
      <w:rPr>
        <w:rFonts w:hint="default"/>
        <w:lang w:val="en-US" w:eastAsia="en-US" w:bidi="ar-SA"/>
      </w:rPr>
    </w:lvl>
    <w:lvl w:ilvl="8" w:tplc="16F2A04C">
      <w:numFmt w:val="bullet"/>
      <w:lvlText w:val="•"/>
      <w:lvlJc w:val="left"/>
      <w:pPr>
        <w:ind w:left="5373" w:hanging="360"/>
      </w:pPr>
      <w:rPr>
        <w:rFonts w:hint="default"/>
        <w:lang w:val="en-US" w:eastAsia="en-US" w:bidi="ar-SA"/>
      </w:rPr>
    </w:lvl>
  </w:abstractNum>
  <w:abstractNum w:abstractNumId="104" w15:restartNumberingAfterBreak="0">
    <w:nsid w:val="63B724AA"/>
    <w:multiLevelType w:val="hybridMultilevel"/>
    <w:tmpl w:val="3768E964"/>
    <w:lvl w:ilvl="0" w:tplc="FFFFFFFF">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128" w:hanging="360"/>
      </w:pPr>
      <w:rPr>
        <w:rFonts w:hint="default"/>
        <w:lang w:val="en-US" w:eastAsia="en-US" w:bidi="ar-SA"/>
      </w:rPr>
    </w:lvl>
    <w:lvl w:ilvl="2" w:tplc="FFFFFFFF">
      <w:numFmt w:val="bullet"/>
      <w:lvlText w:val="•"/>
      <w:lvlJc w:val="left"/>
      <w:pPr>
        <w:ind w:left="1756" w:hanging="360"/>
      </w:pPr>
      <w:rPr>
        <w:rFonts w:hint="default"/>
        <w:lang w:val="en-US" w:eastAsia="en-US" w:bidi="ar-SA"/>
      </w:rPr>
    </w:lvl>
    <w:lvl w:ilvl="3" w:tplc="FFFFFFFF">
      <w:numFmt w:val="bullet"/>
      <w:lvlText w:val="•"/>
      <w:lvlJc w:val="left"/>
      <w:pPr>
        <w:ind w:left="2384" w:hanging="360"/>
      </w:pPr>
      <w:rPr>
        <w:rFonts w:hint="default"/>
        <w:lang w:val="en-US" w:eastAsia="en-US" w:bidi="ar-SA"/>
      </w:rPr>
    </w:lvl>
    <w:lvl w:ilvl="4" w:tplc="FFFFFFFF">
      <w:numFmt w:val="bullet"/>
      <w:lvlText w:val="•"/>
      <w:lvlJc w:val="left"/>
      <w:pPr>
        <w:ind w:left="3012" w:hanging="360"/>
      </w:pPr>
      <w:rPr>
        <w:rFonts w:hint="default"/>
        <w:lang w:val="en-US" w:eastAsia="en-US" w:bidi="ar-SA"/>
      </w:rPr>
    </w:lvl>
    <w:lvl w:ilvl="5" w:tplc="FFFFFFFF">
      <w:numFmt w:val="bullet"/>
      <w:lvlText w:val="•"/>
      <w:lvlJc w:val="left"/>
      <w:pPr>
        <w:ind w:left="3640" w:hanging="360"/>
      </w:pPr>
      <w:rPr>
        <w:rFonts w:hint="default"/>
        <w:lang w:val="en-US" w:eastAsia="en-US" w:bidi="ar-SA"/>
      </w:rPr>
    </w:lvl>
    <w:lvl w:ilvl="6" w:tplc="FFFFFFFF">
      <w:numFmt w:val="bullet"/>
      <w:lvlText w:val="•"/>
      <w:lvlJc w:val="left"/>
      <w:pPr>
        <w:ind w:left="4268" w:hanging="360"/>
      </w:pPr>
      <w:rPr>
        <w:rFonts w:hint="default"/>
        <w:lang w:val="en-US" w:eastAsia="en-US" w:bidi="ar-SA"/>
      </w:rPr>
    </w:lvl>
    <w:lvl w:ilvl="7" w:tplc="FFFFFFFF">
      <w:numFmt w:val="bullet"/>
      <w:lvlText w:val="•"/>
      <w:lvlJc w:val="left"/>
      <w:pPr>
        <w:ind w:left="4896" w:hanging="360"/>
      </w:pPr>
      <w:rPr>
        <w:rFonts w:hint="default"/>
        <w:lang w:val="en-US" w:eastAsia="en-US" w:bidi="ar-SA"/>
      </w:rPr>
    </w:lvl>
    <w:lvl w:ilvl="8" w:tplc="FFFFFFFF">
      <w:numFmt w:val="bullet"/>
      <w:lvlText w:val="•"/>
      <w:lvlJc w:val="left"/>
      <w:pPr>
        <w:ind w:left="5524" w:hanging="360"/>
      </w:pPr>
      <w:rPr>
        <w:rFonts w:hint="default"/>
        <w:lang w:val="en-US" w:eastAsia="en-US" w:bidi="ar-SA"/>
      </w:rPr>
    </w:lvl>
  </w:abstractNum>
  <w:abstractNum w:abstractNumId="105" w15:restartNumberingAfterBreak="0">
    <w:nsid w:val="660A4FC4"/>
    <w:multiLevelType w:val="hybridMultilevel"/>
    <w:tmpl w:val="F6D04D82"/>
    <w:lvl w:ilvl="0" w:tplc="F24E3620">
      <w:start w:val="1"/>
      <w:numFmt w:val="decimal"/>
      <w:lvlText w:val="%1."/>
      <w:lvlJc w:val="left"/>
      <w:pPr>
        <w:ind w:left="622" w:hanging="360"/>
      </w:pPr>
      <w:rPr>
        <w:rFonts w:hint="default"/>
      </w:rPr>
    </w:lvl>
    <w:lvl w:ilvl="1" w:tplc="08090019" w:tentative="1">
      <w:start w:val="1"/>
      <w:numFmt w:val="lowerLetter"/>
      <w:lvlText w:val="%2."/>
      <w:lvlJc w:val="left"/>
      <w:pPr>
        <w:ind w:left="1342" w:hanging="360"/>
      </w:pPr>
    </w:lvl>
    <w:lvl w:ilvl="2" w:tplc="0809001B" w:tentative="1">
      <w:start w:val="1"/>
      <w:numFmt w:val="lowerRoman"/>
      <w:lvlText w:val="%3."/>
      <w:lvlJc w:val="right"/>
      <w:pPr>
        <w:ind w:left="2062" w:hanging="180"/>
      </w:pPr>
    </w:lvl>
    <w:lvl w:ilvl="3" w:tplc="0809000F" w:tentative="1">
      <w:start w:val="1"/>
      <w:numFmt w:val="decimal"/>
      <w:lvlText w:val="%4."/>
      <w:lvlJc w:val="left"/>
      <w:pPr>
        <w:ind w:left="2782" w:hanging="360"/>
      </w:pPr>
    </w:lvl>
    <w:lvl w:ilvl="4" w:tplc="08090019" w:tentative="1">
      <w:start w:val="1"/>
      <w:numFmt w:val="lowerLetter"/>
      <w:lvlText w:val="%5."/>
      <w:lvlJc w:val="left"/>
      <w:pPr>
        <w:ind w:left="3502" w:hanging="360"/>
      </w:pPr>
    </w:lvl>
    <w:lvl w:ilvl="5" w:tplc="0809001B" w:tentative="1">
      <w:start w:val="1"/>
      <w:numFmt w:val="lowerRoman"/>
      <w:lvlText w:val="%6."/>
      <w:lvlJc w:val="right"/>
      <w:pPr>
        <w:ind w:left="4222" w:hanging="180"/>
      </w:pPr>
    </w:lvl>
    <w:lvl w:ilvl="6" w:tplc="0809000F" w:tentative="1">
      <w:start w:val="1"/>
      <w:numFmt w:val="decimal"/>
      <w:lvlText w:val="%7."/>
      <w:lvlJc w:val="left"/>
      <w:pPr>
        <w:ind w:left="4942" w:hanging="360"/>
      </w:pPr>
    </w:lvl>
    <w:lvl w:ilvl="7" w:tplc="08090019" w:tentative="1">
      <w:start w:val="1"/>
      <w:numFmt w:val="lowerLetter"/>
      <w:lvlText w:val="%8."/>
      <w:lvlJc w:val="left"/>
      <w:pPr>
        <w:ind w:left="5662" w:hanging="360"/>
      </w:pPr>
    </w:lvl>
    <w:lvl w:ilvl="8" w:tplc="0809001B" w:tentative="1">
      <w:start w:val="1"/>
      <w:numFmt w:val="lowerRoman"/>
      <w:lvlText w:val="%9."/>
      <w:lvlJc w:val="right"/>
      <w:pPr>
        <w:ind w:left="6382" w:hanging="180"/>
      </w:pPr>
    </w:lvl>
  </w:abstractNum>
  <w:abstractNum w:abstractNumId="106" w15:restartNumberingAfterBreak="0">
    <w:nsid w:val="66AB79B0"/>
    <w:multiLevelType w:val="multilevel"/>
    <w:tmpl w:val="42BEFB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67643DEE"/>
    <w:multiLevelType w:val="hybridMultilevel"/>
    <w:tmpl w:val="3768E964"/>
    <w:lvl w:ilvl="0" w:tplc="FFFFFFFF">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128" w:hanging="360"/>
      </w:pPr>
      <w:rPr>
        <w:rFonts w:hint="default"/>
        <w:lang w:val="en-US" w:eastAsia="en-US" w:bidi="ar-SA"/>
      </w:rPr>
    </w:lvl>
    <w:lvl w:ilvl="2" w:tplc="FFFFFFFF">
      <w:numFmt w:val="bullet"/>
      <w:lvlText w:val="•"/>
      <w:lvlJc w:val="left"/>
      <w:pPr>
        <w:ind w:left="1756" w:hanging="360"/>
      </w:pPr>
      <w:rPr>
        <w:rFonts w:hint="default"/>
        <w:lang w:val="en-US" w:eastAsia="en-US" w:bidi="ar-SA"/>
      </w:rPr>
    </w:lvl>
    <w:lvl w:ilvl="3" w:tplc="FFFFFFFF">
      <w:numFmt w:val="bullet"/>
      <w:lvlText w:val="•"/>
      <w:lvlJc w:val="left"/>
      <w:pPr>
        <w:ind w:left="2384" w:hanging="360"/>
      </w:pPr>
      <w:rPr>
        <w:rFonts w:hint="default"/>
        <w:lang w:val="en-US" w:eastAsia="en-US" w:bidi="ar-SA"/>
      </w:rPr>
    </w:lvl>
    <w:lvl w:ilvl="4" w:tplc="FFFFFFFF">
      <w:numFmt w:val="bullet"/>
      <w:lvlText w:val="•"/>
      <w:lvlJc w:val="left"/>
      <w:pPr>
        <w:ind w:left="3012" w:hanging="360"/>
      </w:pPr>
      <w:rPr>
        <w:rFonts w:hint="default"/>
        <w:lang w:val="en-US" w:eastAsia="en-US" w:bidi="ar-SA"/>
      </w:rPr>
    </w:lvl>
    <w:lvl w:ilvl="5" w:tplc="FFFFFFFF">
      <w:numFmt w:val="bullet"/>
      <w:lvlText w:val="•"/>
      <w:lvlJc w:val="left"/>
      <w:pPr>
        <w:ind w:left="3640" w:hanging="360"/>
      </w:pPr>
      <w:rPr>
        <w:rFonts w:hint="default"/>
        <w:lang w:val="en-US" w:eastAsia="en-US" w:bidi="ar-SA"/>
      </w:rPr>
    </w:lvl>
    <w:lvl w:ilvl="6" w:tplc="FFFFFFFF">
      <w:numFmt w:val="bullet"/>
      <w:lvlText w:val="•"/>
      <w:lvlJc w:val="left"/>
      <w:pPr>
        <w:ind w:left="4268" w:hanging="360"/>
      </w:pPr>
      <w:rPr>
        <w:rFonts w:hint="default"/>
        <w:lang w:val="en-US" w:eastAsia="en-US" w:bidi="ar-SA"/>
      </w:rPr>
    </w:lvl>
    <w:lvl w:ilvl="7" w:tplc="FFFFFFFF">
      <w:numFmt w:val="bullet"/>
      <w:lvlText w:val="•"/>
      <w:lvlJc w:val="left"/>
      <w:pPr>
        <w:ind w:left="4896" w:hanging="360"/>
      </w:pPr>
      <w:rPr>
        <w:rFonts w:hint="default"/>
        <w:lang w:val="en-US" w:eastAsia="en-US" w:bidi="ar-SA"/>
      </w:rPr>
    </w:lvl>
    <w:lvl w:ilvl="8" w:tplc="FFFFFFFF">
      <w:numFmt w:val="bullet"/>
      <w:lvlText w:val="•"/>
      <w:lvlJc w:val="left"/>
      <w:pPr>
        <w:ind w:left="5524" w:hanging="360"/>
      </w:pPr>
      <w:rPr>
        <w:rFonts w:hint="default"/>
        <w:lang w:val="en-US" w:eastAsia="en-US" w:bidi="ar-SA"/>
      </w:rPr>
    </w:lvl>
  </w:abstractNum>
  <w:abstractNum w:abstractNumId="108" w15:restartNumberingAfterBreak="0">
    <w:nsid w:val="690B25AB"/>
    <w:multiLevelType w:val="hybridMultilevel"/>
    <w:tmpl w:val="3768E964"/>
    <w:lvl w:ilvl="0" w:tplc="FFFFFFFF">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128" w:hanging="360"/>
      </w:pPr>
      <w:rPr>
        <w:rFonts w:hint="default"/>
        <w:lang w:val="en-US" w:eastAsia="en-US" w:bidi="ar-SA"/>
      </w:rPr>
    </w:lvl>
    <w:lvl w:ilvl="2" w:tplc="FFFFFFFF">
      <w:numFmt w:val="bullet"/>
      <w:lvlText w:val="•"/>
      <w:lvlJc w:val="left"/>
      <w:pPr>
        <w:ind w:left="1756" w:hanging="360"/>
      </w:pPr>
      <w:rPr>
        <w:rFonts w:hint="default"/>
        <w:lang w:val="en-US" w:eastAsia="en-US" w:bidi="ar-SA"/>
      </w:rPr>
    </w:lvl>
    <w:lvl w:ilvl="3" w:tplc="FFFFFFFF">
      <w:numFmt w:val="bullet"/>
      <w:lvlText w:val="•"/>
      <w:lvlJc w:val="left"/>
      <w:pPr>
        <w:ind w:left="2384" w:hanging="360"/>
      </w:pPr>
      <w:rPr>
        <w:rFonts w:hint="default"/>
        <w:lang w:val="en-US" w:eastAsia="en-US" w:bidi="ar-SA"/>
      </w:rPr>
    </w:lvl>
    <w:lvl w:ilvl="4" w:tplc="FFFFFFFF">
      <w:numFmt w:val="bullet"/>
      <w:lvlText w:val="•"/>
      <w:lvlJc w:val="left"/>
      <w:pPr>
        <w:ind w:left="3012" w:hanging="360"/>
      </w:pPr>
      <w:rPr>
        <w:rFonts w:hint="default"/>
        <w:lang w:val="en-US" w:eastAsia="en-US" w:bidi="ar-SA"/>
      </w:rPr>
    </w:lvl>
    <w:lvl w:ilvl="5" w:tplc="FFFFFFFF">
      <w:numFmt w:val="bullet"/>
      <w:lvlText w:val="•"/>
      <w:lvlJc w:val="left"/>
      <w:pPr>
        <w:ind w:left="3640" w:hanging="360"/>
      </w:pPr>
      <w:rPr>
        <w:rFonts w:hint="default"/>
        <w:lang w:val="en-US" w:eastAsia="en-US" w:bidi="ar-SA"/>
      </w:rPr>
    </w:lvl>
    <w:lvl w:ilvl="6" w:tplc="FFFFFFFF">
      <w:numFmt w:val="bullet"/>
      <w:lvlText w:val="•"/>
      <w:lvlJc w:val="left"/>
      <w:pPr>
        <w:ind w:left="4268" w:hanging="360"/>
      </w:pPr>
      <w:rPr>
        <w:rFonts w:hint="default"/>
        <w:lang w:val="en-US" w:eastAsia="en-US" w:bidi="ar-SA"/>
      </w:rPr>
    </w:lvl>
    <w:lvl w:ilvl="7" w:tplc="FFFFFFFF">
      <w:numFmt w:val="bullet"/>
      <w:lvlText w:val="•"/>
      <w:lvlJc w:val="left"/>
      <w:pPr>
        <w:ind w:left="4896" w:hanging="360"/>
      </w:pPr>
      <w:rPr>
        <w:rFonts w:hint="default"/>
        <w:lang w:val="en-US" w:eastAsia="en-US" w:bidi="ar-SA"/>
      </w:rPr>
    </w:lvl>
    <w:lvl w:ilvl="8" w:tplc="FFFFFFFF">
      <w:numFmt w:val="bullet"/>
      <w:lvlText w:val="•"/>
      <w:lvlJc w:val="left"/>
      <w:pPr>
        <w:ind w:left="5524" w:hanging="360"/>
      </w:pPr>
      <w:rPr>
        <w:rFonts w:hint="default"/>
        <w:lang w:val="en-US" w:eastAsia="en-US" w:bidi="ar-SA"/>
      </w:rPr>
    </w:lvl>
  </w:abstractNum>
  <w:abstractNum w:abstractNumId="109" w15:restartNumberingAfterBreak="0">
    <w:nsid w:val="6B63720E"/>
    <w:multiLevelType w:val="hybridMultilevel"/>
    <w:tmpl w:val="3768E964"/>
    <w:lvl w:ilvl="0" w:tplc="FFFFFFFF">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128" w:hanging="360"/>
      </w:pPr>
      <w:rPr>
        <w:rFonts w:hint="default"/>
        <w:lang w:val="en-US" w:eastAsia="en-US" w:bidi="ar-SA"/>
      </w:rPr>
    </w:lvl>
    <w:lvl w:ilvl="2" w:tplc="FFFFFFFF">
      <w:numFmt w:val="bullet"/>
      <w:lvlText w:val="•"/>
      <w:lvlJc w:val="left"/>
      <w:pPr>
        <w:ind w:left="1756" w:hanging="360"/>
      </w:pPr>
      <w:rPr>
        <w:rFonts w:hint="default"/>
        <w:lang w:val="en-US" w:eastAsia="en-US" w:bidi="ar-SA"/>
      </w:rPr>
    </w:lvl>
    <w:lvl w:ilvl="3" w:tplc="FFFFFFFF">
      <w:numFmt w:val="bullet"/>
      <w:lvlText w:val="•"/>
      <w:lvlJc w:val="left"/>
      <w:pPr>
        <w:ind w:left="2384" w:hanging="360"/>
      </w:pPr>
      <w:rPr>
        <w:rFonts w:hint="default"/>
        <w:lang w:val="en-US" w:eastAsia="en-US" w:bidi="ar-SA"/>
      </w:rPr>
    </w:lvl>
    <w:lvl w:ilvl="4" w:tplc="FFFFFFFF">
      <w:numFmt w:val="bullet"/>
      <w:lvlText w:val="•"/>
      <w:lvlJc w:val="left"/>
      <w:pPr>
        <w:ind w:left="3012" w:hanging="360"/>
      </w:pPr>
      <w:rPr>
        <w:rFonts w:hint="default"/>
        <w:lang w:val="en-US" w:eastAsia="en-US" w:bidi="ar-SA"/>
      </w:rPr>
    </w:lvl>
    <w:lvl w:ilvl="5" w:tplc="FFFFFFFF">
      <w:numFmt w:val="bullet"/>
      <w:lvlText w:val="•"/>
      <w:lvlJc w:val="left"/>
      <w:pPr>
        <w:ind w:left="3640" w:hanging="360"/>
      </w:pPr>
      <w:rPr>
        <w:rFonts w:hint="default"/>
        <w:lang w:val="en-US" w:eastAsia="en-US" w:bidi="ar-SA"/>
      </w:rPr>
    </w:lvl>
    <w:lvl w:ilvl="6" w:tplc="FFFFFFFF">
      <w:numFmt w:val="bullet"/>
      <w:lvlText w:val="•"/>
      <w:lvlJc w:val="left"/>
      <w:pPr>
        <w:ind w:left="4268" w:hanging="360"/>
      </w:pPr>
      <w:rPr>
        <w:rFonts w:hint="default"/>
        <w:lang w:val="en-US" w:eastAsia="en-US" w:bidi="ar-SA"/>
      </w:rPr>
    </w:lvl>
    <w:lvl w:ilvl="7" w:tplc="FFFFFFFF">
      <w:numFmt w:val="bullet"/>
      <w:lvlText w:val="•"/>
      <w:lvlJc w:val="left"/>
      <w:pPr>
        <w:ind w:left="4896" w:hanging="360"/>
      </w:pPr>
      <w:rPr>
        <w:rFonts w:hint="default"/>
        <w:lang w:val="en-US" w:eastAsia="en-US" w:bidi="ar-SA"/>
      </w:rPr>
    </w:lvl>
    <w:lvl w:ilvl="8" w:tplc="FFFFFFFF">
      <w:numFmt w:val="bullet"/>
      <w:lvlText w:val="•"/>
      <w:lvlJc w:val="left"/>
      <w:pPr>
        <w:ind w:left="5524" w:hanging="360"/>
      </w:pPr>
      <w:rPr>
        <w:rFonts w:hint="default"/>
        <w:lang w:val="en-US" w:eastAsia="en-US" w:bidi="ar-SA"/>
      </w:rPr>
    </w:lvl>
  </w:abstractNum>
  <w:abstractNum w:abstractNumId="110" w15:restartNumberingAfterBreak="0">
    <w:nsid w:val="6BE176AA"/>
    <w:multiLevelType w:val="hybridMultilevel"/>
    <w:tmpl w:val="0EBC9314"/>
    <w:lvl w:ilvl="0" w:tplc="6BFE649C">
      <w:start w:val="1"/>
      <w:numFmt w:val="decimal"/>
      <w:lvlText w:val="%1."/>
      <w:lvlJc w:val="left"/>
      <w:pPr>
        <w:ind w:left="548" w:hanging="360"/>
      </w:pPr>
      <w:rPr>
        <w:rFonts w:hint="default"/>
      </w:rPr>
    </w:lvl>
    <w:lvl w:ilvl="1" w:tplc="08090019" w:tentative="1">
      <w:start w:val="1"/>
      <w:numFmt w:val="lowerLetter"/>
      <w:lvlText w:val="%2."/>
      <w:lvlJc w:val="left"/>
      <w:pPr>
        <w:ind w:left="1268" w:hanging="360"/>
      </w:pPr>
    </w:lvl>
    <w:lvl w:ilvl="2" w:tplc="0809001B" w:tentative="1">
      <w:start w:val="1"/>
      <w:numFmt w:val="lowerRoman"/>
      <w:lvlText w:val="%3."/>
      <w:lvlJc w:val="right"/>
      <w:pPr>
        <w:ind w:left="1988" w:hanging="180"/>
      </w:pPr>
    </w:lvl>
    <w:lvl w:ilvl="3" w:tplc="0809000F" w:tentative="1">
      <w:start w:val="1"/>
      <w:numFmt w:val="decimal"/>
      <w:lvlText w:val="%4."/>
      <w:lvlJc w:val="left"/>
      <w:pPr>
        <w:ind w:left="2708" w:hanging="360"/>
      </w:pPr>
    </w:lvl>
    <w:lvl w:ilvl="4" w:tplc="08090019" w:tentative="1">
      <w:start w:val="1"/>
      <w:numFmt w:val="lowerLetter"/>
      <w:lvlText w:val="%5."/>
      <w:lvlJc w:val="left"/>
      <w:pPr>
        <w:ind w:left="3428" w:hanging="360"/>
      </w:pPr>
    </w:lvl>
    <w:lvl w:ilvl="5" w:tplc="0809001B" w:tentative="1">
      <w:start w:val="1"/>
      <w:numFmt w:val="lowerRoman"/>
      <w:lvlText w:val="%6."/>
      <w:lvlJc w:val="right"/>
      <w:pPr>
        <w:ind w:left="4148" w:hanging="180"/>
      </w:pPr>
    </w:lvl>
    <w:lvl w:ilvl="6" w:tplc="0809000F" w:tentative="1">
      <w:start w:val="1"/>
      <w:numFmt w:val="decimal"/>
      <w:lvlText w:val="%7."/>
      <w:lvlJc w:val="left"/>
      <w:pPr>
        <w:ind w:left="4868" w:hanging="360"/>
      </w:pPr>
    </w:lvl>
    <w:lvl w:ilvl="7" w:tplc="08090019" w:tentative="1">
      <w:start w:val="1"/>
      <w:numFmt w:val="lowerLetter"/>
      <w:lvlText w:val="%8."/>
      <w:lvlJc w:val="left"/>
      <w:pPr>
        <w:ind w:left="5588" w:hanging="360"/>
      </w:pPr>
    </w:lvl>
    <w:lvl w:ilvl="8" w:tplc="0809001B" w:tentative="1">
      <w:start w:val="1"/>
      <w:numFmt w:val="lowerRoman"/>
      <w:lvlText w:val="%9."/>
      <w:lvlJc w:val="right"/>
      <w:pPr>
        <w:ind w:left="6308" w:hanging="180"/>
      </w:pPr>
    </w:lvl>
  </w:abstractNum>
  <w:abstractNum w:abstractNumId="111" w15:restartNumberingAfterBreak="0">
    <w:nsid w:val="6BF44CA1"/>
    <w:multiLevelType w:val="hybridMultilevel"/>
    <w:tmpl w:val="F73E8D3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2" w15:restartNumberingAfterBreak="0">
    <w:nsid w:val="6CBC3EAC"/>
    <w:multiLevelType w:val="hybridMultilevel"/>
    <w:tmpl w:val="3768E964"/>
    <w:lvl w:ilvl="0" w:tplc="311EA846">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0E1219E0">
      <w:numFmt w:val="bullet"/>
      <w:lvlText w:val="•"/>
      <w:lvlJc w:val="left"/>
      <w:pPr>
        <w:ind w:left="1128" w:hanging="360"/>
      </w:pPr>
      <w:rPr>
        <w:rFonts w:hint="default"/>
        <w:lang w:val="en-US" w:eastAsia="en-US" w:bidi="ar-SA"/>
      </w:rPr>
    </w:lvl>
    <w:lvl w:ilvl="2" w:tplc="14D6B424">
      <w:numFmt w:val="bullet"/>
      <w:lvlText w:val="•"/>
      <w:lvlJc w:val="left"/>
      <w:pPr>
        <w:ind w:left="1756" w:hanging="360"/>
      </w:pPr>
      <w:rPr>
        <w:rFonts w:hint="default"/>
        <w:lang w:val="en-US" w:eastAsia="en-US" w:bidi="ar-SA"/>
      </w:rPr>
    </w:lvl>
    <w:lvl w:ilvl="3" w:tplc="4BFA34E8">
      <w:numFmt w:val="bullet"/>
      <w:lvlText w:val="•"/>
      <w:lvlJc w:val="left"/>
      <w:pPr>
        <w:ind w:left="2384" w:hanging="360"/>
      </w:pPr>
      <w:rPr>
        <w:rFonts w:hint="default"/>
        <w:lang w:val="en-US" w:eastAsia="en-US" w:bidi="ar-SA"/>
      </w:rPr>
    </w:lvl>
    <w:lvl w:ilvl="4" w:tplc="1CAE98D8">
      <w:numFmt w:val="bullet"/>
      <w:lvlText w:val="•"/>
      <w:lvlJc w:val="left"/>
      <w:pPr>
        <w:ind w:left="3012" w:hanging="360"/>
      </w:pPr>
      <w:rPr>
        <w:rFonts w:hint="default"/>
        <w:lang w:val="en-US" w:eastAsia="en-US" w:bidi="ar-SA"/>
      </w:rPr>
    </w:lvl>
    <w:lvl w:ilvl="5" w:tplc="0DEC7842">
      <w:numFmt w:val="bullet"/>
      <w:lvlText w:val="•"/>
      <w:lvlJc w:val="left"/>
      <w:pPr>
        <w:ind w:left="3640" w:hanging="360"/>
      </w:pPr>
      <w:rPr>
        <w:rFonts w:hint="default"/>
        <w:lang w:val="en-US" w:eastAsia="en-US" w:bidi="ar-SA"/>
      </w:rPr>
    </w:lvl>
    <w:lvl w:ilvl="6" w:tplc="DD0CC374">
      <w:numFmt w:val="bullet"/>
      <w:lvlText w:val="•"/>
      <w:lvlJc w:val="left"/>
      <w:pPr>
        <w:ind w:left="4268" w:hanging="360"/>
      </w:pPr>
      <w:rPr>
        <w:rFonts w:hint="default"/>
        <w:lang w:val="en-US" w:eastAsia="en-US" w:bidi="ar-SA"/>
      </w:rPr>
    </w:lvl>
    <w:lvl w:ilvl="7" w:tplc="E73EC020">
      <w:numFmt w:val="bullet"/>
      <w:lvlText w:val="•"/>
      <w:lvlJc w:val="left"/>
      <w:pPr>
        <w:ind w:left="4896" w:hanging="360"/>
      </w:pPr>
      <w:rPr>
        <w:rFonts w:hint="default"/>
        <w:lang w:val="en-US" w:eastAsia="en-US" w:bidi="ar-SA"/>
      </w:rPr>
    </w:lvl>
    <w:lvl w:ilvl="8" w:tplc="4222A71C">
      <w:numFmt w:val="bullet"/>
      <w:lvlText w:val="•"/>
      <w:lvlJc w:val="left"/>
      <w:pPr>
        <w:ind w:left="5524" w:hanging="360"/>
      </w:pPr>
      <w:rPr>
        <w:rFonts w:hint="default"/>
        <w:lang w:val="en-US" w:eastAsia="en-US" w:bidi="ar-SA"/>
      </w:rPr>
    </w:lvl>
  </w:abstractNum>
  <w:abstractNum w:abstractNumId="113" w15:restartNumberingAfterBreak="0">
    <w:nsid w:val="6D0E7CFB"/>
    <w:multiLevelType w:val="hybridMultilevel"/>
    <w:tmpl w:val="4BD69F3C"/>
    <w:lvl w:ilvl="0" w:tplc="FFFFFFFF">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4" w15:restartNumberingAfterBreak="0">
    <w:nsid w:val="6E115E16"/>
    <w:multiLevelType w:val="hybridMultilevel"/>
    <w:tmpl w:val="93ACAC98"/>
    <w:lvl w:ilvl="0" w:tplc="DD7458D8">
      <w:start w:val="1"/>
      <w:numFmt w:val="decimal"/>
      <w:lvlText w:val="%1."/>
      <w:lvlJc w:val="left"/>
      <w:pPr>
        <w:ind w:left="250" w:hanging="360"/>
      </w:pPr>
      <w:rPr>
        <w:rFonts w:ascii="Arial" w:eastAsia="Arial" w:hAnsi="Arial" w:cs="Arial" w:hint="default"/>
        <w:b w:val="0"/>
        <w:bCs w:val="0"/>
        <w:i w:val="0"/>
        <w:iCs w:val="0"/>
        <w:spacing w:val="-1"/>
        <w:w w:val="100"/>
        <w:sz w:val="22"/>
        <w:szCs w:val="22"/>
        <w:lang w:val="en-US" w:eastAsia="en-US" w:bidi="ar-SA"/>
      </w:rPr>
    </w:lvl>
    <w:lvl w:ilvl="1" w:tplc="B9DA993C">
      <w:numFmt w:val="bullet"/>
      <w:lvlText w:val="•"/>
      <w:lvlJc w:val="left"/>
      <w:pPr>
        <w:ind w:left="909" w:hanging="360"/>
      </w:pPr>
      <w:rPr>
        <w:rFonts w:hint="default"/>
        <w:lang w:val="en-US" w:eastAsia="en-US" w:bidi="ar-SA"/>
      </w:rPr>
    </w:lvl>
    <w:lvl w:ilvl="2" w:tplc="2C82EBE4">
      <w:numFmt w:val="bullet"/>
      <w:lvlText w:val="•"/>
      <w:lvlJc w:val="left"/>
      <w:pPr>
        <w:ind w:left="1558" w:hanging="360"/>
      </w:pPr>
      <w:rPr>
        <w:rFonts w:hint="default"/>
        <w:lang w:val="en-US" w:eastAsia="en-US" w:bidi="ar-SA"/>
      </w:rPr>
    </w:lvl>
    <w:lvl w:ilvl="3" w:tplc="0DCE1802">
      <w:numFmt w:val="bullet"/>
      <w:lvlText w:val="•"/>
      <w:lvlJc w:val="left"/>
      <w:pPr>
        <w:ind w:left="2207" w:hanging="360"/>
      </w:pPr>
      <w:rPr>
        <w:rFonts w:hint="default"/>
        <w:lang w:val="en-US" w:eastAsia="en-US" w:bidi="ar-SA"/>
      </w:rPr>
    </w:lvl>
    <w:lvl w:ilvl="4" w:tplc="4C221590">
      <w:numFmt w:val="bullet"/>
      <w:lvlText w:val="•"/>
      <w:lvlJc w:val="left"/>
      <w:pPr>
        <w:ind w:left="2856" w:hanging="360"/>
      </w:pPr>
      <w:rPr>
        <w:rFonts w:hint="default"/>
        <w:lang w:val="en-US" w:eastAsia="en-US" w:bidi="ar-SA"/>
      </w:rPr>
    </w:lvl>
    <w:lvl w:ilvl="5" w:tplc="A03A37B4">
      <w:numFmt w:val="bullet"/>
      <w:lvlText w:val="•"/>
      <w:lvlJc w:val="left"/>
      <w:pPr>
        <w:ind w:left="3506" w:hanging="360"/>
      </w:pPr>
      <w:rPr>
        <w:rFonts w:hint="default"/>
        <w:lang w:val="en-US" w:eastAsia="en-US" w:bidi="ar-SA"/>
      </w:rPr>
    </w:lvl>
    <w:lvl w:ilvl="6" w:tplc="5DB8BE40">
      <w:numFmt w:val="bullet"/>
      <w:lvlText w:val="•"/>
      <w:lvlJc w:val="left"/>
      <w:pPr>
        <w:ind w:left="4155" w:hanging="360"/>
      </w:pPr>
      <w:rPr>
        <w:rFonts w:hint="default"/>
        <w:lang w:val="en-US" w:eastAsia="en-US" w:bidi="ar-SA"/>
      </w:rPr>
    </w:lvl>
    <w:lvl w:ilvl="7" w:tplc="179E74CA">
      <w:numFmt w:val="bullet"/>
      <w:lvlText w:val="•"/>
      <w:lvlJc w:val="left"/>
      <w:pPr>
        <w:ind w:left="4804" w:hanging="360"/>
      </w:pPr>
      <w:rPr>
        <w:rFonts w:hint="default"/>
        <w:lang w:val="en-US" w:eastAsia="en-US" w:bidi="ar-SA"/>
      </w:rPr>
    </w:lvl>
    <w:lvl w:ilvl="8" w:tplc="EDB01B5E">
      <w:numFmt w:val="bullet"/>
      <w:lvlText w:val="•"/>
      <w:lvlJc w:val="left"/>
      <w:pPr>
        <w:ind w:left="5453" w:hanging="360"/>
      </w:pPr>
      <w:rPr>
        <w:rFonts w:hint="default"/>
        <w:lang w:val="en-US" w:eastAsia="en-US" w:bidi="ar-SA"/>
      </w:rPr>
    </w:lvl>
  </w:abstractNum>
  <w:abstractNum w:abstractNumId="115" w15:restartNumberingAfterBreak="0">
    <w:nsid w:val="70D26E88"/>
    <w:multiLevelType w:val="hybridMultilevel"/>
    <w:tmpl w:val="1F6CE9E0"/>
    <w:lvl w:ilvl="0" w:tplc="4498E926">
      <w:start w:val="1"/>
      <w:numFmt w:val="decimal"/>
      <w:lvlText w:val="%1."/>
      <w:lvlJc w:val="left"/>
      <w:pPr>
        <w:ind w:left="769" w:hanging="360"/>
      </w:pPr>
      <w:rPr>
        <w:rFonts w:hint="default"/>
      </w:rPr>
    </w:lvl>
    <w:lvl w:ilvl="1" w:tplc="08090019" w:tentative="1">
      <w:start w:val="1"/>
      <w:numFmt w:val="lowerLetter"/>
      <w:lvlText w:val="%2."/>
      <w:lvlJc w:val="left"/>
      <w:pPr>
        <w:ind w:left="1489" w:hanging="360"/>
      </w:pPr>
    </w:lvl>
    <w:lvl w:ilvl="2" w:tplc="0809001B" w:tentative="1">
      <w:start w:val="1"/>
      <w:numFmt w:val="lowerRoman"/>
      <w:lvlText w:val="%3."/>
      <w:lvlJc w:val="right"/>
      <w:pPr>
        <w:ind w:left="2209" w:hanging="180"/>
      </w:pPr>
    </w:lvl>
    <w:lvl w:ilvl="3" w:tplc="0809000F" w:tentative="1">
      <w:start w:val="1"/>
      <w:numFmt w:val="decimal"/>
      <w:lvlText w:val="%4."/>
      <w:lvlJc w:val="left"/>
      <w:pPr>
        <w:ind w:left="2929" w:hanging="360"/>
      </w:pPr>
    </w:lvl>
    <w:lvl w:ilvl="4" w:tplc="08090019" w:tentative="1">
      <w:start w:val="1"/>
      <w:numFmt w:val="lowerLetter"/>
      <w:lvlText w:val="%5."/>
      <w:lvlJc w:val="left"/>
      <w:pPr>
        <w:ind w:left="3649" w:hanging="360"/>
      </w:pPr>
    </w:lvl>
    <w:lvl w:ilvl="5" w:tplc="0809001B" w:tentative="1">
      <w:start w:val="1"/>
      <w:numFmt w:val="lowerRoman"/>
      <w:lvlText w:val="%6."/>
      <w:lvlJc w:val="right"/>
      <w:pPr>
        <w:ind w:left="4369" w:hanging="180"/>
      </w:pPr>
    </w:lvl>
    <w:lvl w:ilvl="6" w:tplc="0809000F" w:tentative="1">
      <w:start w:val="1"/>
      <w:numFmt w:val="decimal"/>
      <w:lvlText w:val="%7."/>
      <w:lvlJc w:val="left"/>
      <w:pPr>
        <w:ind w:left="5089" w:hanging="360"/>
      </w:pPr>
    </w:lvl>
    <w:lvl w:ilvl="7" w:tplc="08090019" w:tentative="1">
      <w:start w:val="1"/>
      <w:numFmt w:val="lowerLetter"/>
      <w:lvlText w:val="%8."/>
      <w:lvlJc w:val="left"/>
      <w:pPr>
        <w:ind w:left="5809" w:hanging="360"/>
      </w:pPr>
    </w:lvl>
    <w:lvl w:ilvl="8" w:tplc="0809001B" w:tentative="1">
      <w:start w:val="1"/>
      <w:numFmt w:val="lowerRoman"/>
      <w:lvlText w:val="%9."/>
      <w:lvlJc w:val="right"/>
      <w:pPr>
        <w:ind w:left="6529" w:hanging="180"/>
      </w:pPr>
    </w:lvl>
  </w:abstractNum>
  <w:abstractNum w:abstractNumId="116" w15:restartNumberingAfterBreak="0">
    <w:nsid w:val="71162341"/>
    <w:multiLevelType w:val="hybridMultilevel"/>
    <w:tmpl w:val="D8585DD2"/>
    <w:lvl w:ilvl="0" w:tplc="5332F720">
      <w:start w:val="1"/>
      <w:numFmt w:val="decimal"/>
      <w:lvlText w:val="%1."/>
      <w:lvlJc w:val="left"/>
      <w:pPr>
        <w:ind w:left="170" w:hanging="360"/>
      </w:pPr>
      <w:rPr>
        <w:rFonts w:ascii="Arial" w:eastAsia="Arial" w:hAnsi="Arial" w:cs="Arial"/>
        <w:b w:val="0"/>
        <w:bCs w:val="0"/>
        <w:i w:val="0"/>
        <w:iCs w:val="0"/>
        <w:spacing w:val="-1"/>
        <w:w w:val="100"/>
        <w:sz w:val="22"/>
        <w:szCs w:val="22"/>
        <w:lang w:val="en-US" w:eastAsia="en-US" w:bidi="ar-SA"/>
      </w:rPr>
    </w:lvl>
    <w:lvl w:ilvl="1" w:tplc="FFFFFFFF">
      <w:numFmt w:val="bullet"/>
      <w:lvlText w:val="•"/>
      <w:lvlJc w:val="left"/>
      <w:pPr>
        <w:ind w:left="829" w:hanging="360"/>
      </w:pPr>
      <w:rPr>
        <w:rFonts w:hint="default"/>
        <w:lang w:val="en-US" w:eastAsia="en-US" w:bidi="ar-SA"/>
      </w:rPr>
    </w:lvl>
    <w:lvl w:ilvl="2" w:tplc="FFFFFFFF">
      <w:numFmt w:val="bullet"/>
      <w:lvlText w:val="•"/>
      <w:lvlJc w:val="left"/>
      <w:pPr>
        <w:ind w:left="1478" w:hanging="360"/>
      </w:pPr>
      <w:rPr>
        <w:rFonts w:hint="default"/>
        <w:lang w:val="en-US" w:eastAsia="en-US" w:bidi="ar-SA"/>
      </w:rPr>
    </w:lvl>
    <w:lvl w:ilvl="3" w:tplc="FFFFFFFF">
      <w:numFmt w:val="bullet"/>
      <w:lvlText w:val="•"/>
      <w:lvlJc w:val="left"/>
      <w:pPr>
        <w:ind w:left="2127" w:hanging="360"/>
      </w:pPr>
      <w:rPr>
        <w:rFonts w:hint="default"/>
        <w:lang w:val="en-US" w:eastAsia="en-US" w:bidi="ar-SA"/>
      </w:rPr>
    </w:lvl>
    <w:lvl w:ilvl="4" w:tplc="FFFFFFFF">
      <w:numFmt w:val="bullet"/>
      <w:lvlText w:val="•"/>
      <w:lvlJc w:val="left"/>
      <w:pPr>
        <w:ind w:left="2776" w:hanging="360"/>
      </w:pPr>
      <w:rPr>
        <w:rFonts w:hint="default"/>
        <w:lang w:val="en-US" w:eastAsia="en-US" w:bidi="ar-SA"/>
      </w:rPr>
    </w:lvl>
    <w:lvl w:ilvl="5" w:tplc="FFFFFFFF">
      <w:numFmt w:val="bullet"/>
      <w:lvlText w:val="•"/>
      <w:lvlJc w:val="left"/>
      <w:pPr>
        <w:ind w:left="3426" w:hanging="360"/>
      </w:pPr>
      <w:rPr>
        <w:rFonts w:hint="default"/>
        <w:lang w:val="en-US" w:eastAsia="en-US" w:bidi="ar-SA"/>
      </w:rPr>
    </w:lvl>
    <w:lvl w:ilvl="6" w:tplc="FFFFFFFF">
      <w:numFmt w:val="bullet"/>
      <w:lvlText w:val="•"/>
      <w:lvlJc w:val="left"/>
      <w:pPr>
        <w:ind w:left="4075" w:hanging="360"/>
      </w:pPr>
      <w:rPr>
        <w:rFonts w:hint="default"/>
        <w:lang w:val="en-US" w:eastAsia="en-US" w:bidi="ar-SA"/>
      </w:rPr>
    </w:lvl>
    <w:lvl w:ilvl="7" w:tplc="FFFFFFFF">
      <w:numFmt w:val="bullet"/>
      <w:lvlText w:val="•"/>
      <w:lvlJc w:val="left"/>
      <w:pPr>
        <w:ind w:left="4724" w:hanging="360"/>
      </w:pPr>
      <w:rPr>
        <w:rFonts w:hint="default"/>
        <w:lang w:val="en-US" w:eastAsia="en-US" w:bidi="ar-SA"/>
      </w:rPr>
    </w:lvl>
    <w:lvl w:ilvl="8" w:tplc="FFFFFFFF">
      <w:numFmt w:val="bullet"/>
      <w:lvlText w:val="•"/>
      <w:lvlJc w:val="left"/>
      <w:pPr>
        <w:ind w:left="5373" w:hanging="360"/>
      </w:pPr>
      <w:rPr>
        <w:rFonts w:hint="default"/>
        <w:lang w:val="en-US" w:eastAsia="en-US" w:bidi="ar-SA"/>
      </w:rPr>
    </w:lvl>
  </w:abstractNum>
  <w:abstractNum w:abstractNumId="117" w15:restartNumberingAfterBreak="0">
    <w:nsid w:val="74052A7D"/>
    <w:multiLevelType w:val="hybridMultilevel"/>
    <w:tmpl w:val="4BD69F3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8" w15:restartNumberingAfterBreak="0">
    <w:nsid w:val="74A51D16"/>
    <w:multiLevelType w:val="hybridMultilevel"/>
    <w:tmpl w:val="E9B08334"/>
    <w:lvl w:ilvl="0" w:tplc="42F4F54C">
      <w:start w:val="1"/>
      <w:numFmt w:val="decimal"/>
      <w:lvlText w:val="%1."/>
      <w:lvlJc w:val="left"/>
      <w:pPr>
        <w:ind w:left="541" w:hanging="360"/>
      </w:pPr>
      <w:rPr>
        <w:rFonts w:hint="default"/>
      </w:rPr>
    </w:lvl>
    <w:lvl w:ilvl="1" w:tplc="08090019" w:tentative="1">
      <w:start w:val="1"/>
      <w:numFmt w:val="lowerLetter"/>
      <w:lvlText w:val="%2."/>
      <w:lvlJc w:val="left"/>
      <w:pPr>
        <w:ind w:left="1261" w:hanging="360"/>
      </w:pPr>
    </w:lvl>
    <w:lvl w:ilvl="2" w:tplc="0809001B" w:tentative="1">
      <w:start w:val="1"/>
      <w:numFmt w:val="lowerRoman"/>
      <w:lvlText w:val="%3."/>
      <w:lvlJc w:val="right"/>
      <w:pPr>
        <w:ind w:left="1981" w:hanging="180"/>
      </w:pPr>
    </w:lvl>
    <w:lvl w:ilvl="3" w:tplc="0809000F" w:tentative="1">
      <w:start w:val="1"/>
      <w:numFmt w:val="decimal"/>
      <w:lvlText w:val="%4."/>
      <w:lvlJc w:val="left"/>
      <w:pPr>
        <w:ind w:left="2701" w:hanging="360"/>
      </w:pPr>
    </w:lvl>
    <w:lvl w:ilvl="4" w:tplc="08090019" w:tentative="1">
      <w:start w:val="1"/>
      <w:numFmt w:val="lowerLetter"/>
      <w:lvlText w:val="%5."/>
      <w:lvlJc w:val="left"/>
      <w:pPr>
        <w:ind w:left="3421" w:hanging="360"/>
      </w:pPr>
    </w:lvl>
    <w:lvl w:ilvl="5" w:tplc="0809001B" w:tentative="1">
      <w:start w:val="1"/>
      <w:numFmt w:val="lowerRoman"/>
      <w:lvlText w:val="%6."/>
      <w:lvlJc w:val="right"/>
      <w:pPr>
        <w:ind w:left="4141" w:hanging="180"/>
      </w:pPr>
    </w:lvl>
    <w:lvl w:ilvl="6" w:tplc="0809000F" w:tentative="1">
      <w:start w:val="1"/>
      <w:numFmt w:val="decimal"/>
      <w:lvlText w:val="%7."/>
      <w:lvlJc w:val="left"/>
      <w:pPr>
        <w:ind w:left="4861" w:hanging="360"/>
      </w:pPr>
    </w:lvl>
    <w:lvl w:ilvl="7" w:tplc="08090019" w:tentative="1">
      <w:start w:val="1"/>
      <w:numFmt w:val="lowerLetter"/>
      <w:lvlText w:val="%8."/>
      <w:lvlJc w:val="left"/>
      <w:pPr>
        <w:ind w:left="5581" w:hanging="360"/>
      </w:pPr>
    </w:lvl>
    <w:lvl w:ilvl="8" w:tplc="0809001B" w:tentative="1">
      <w:start w:val="1"/>
      <w:numFmt w:val="lowerRoman"/>
      <w:lvlText w:val="%9."/>
      <w:lvlJc w:val="right"/>
      <w:pPr>
        <w:ind w:left="6301" w:hanging="180"/>
      </w:pPr>
    </w:lvl>
  </w:abstractNum>
  <w:abstractNum w:abstractNumId="119" w15:restartNumberingAfterBreak="0">
    <w:nsid w:val="74E36EF4"/>
    <w:multiLevelType w:val="hybridMultilevel"/>
    <w:tmpl w:val="C5B07C7E"/>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0" w15:restartNumberingAfterBreak="0">
    <w:nsid w:val="765A2685"/>
    <w:multiLevelType w:val="hybridMultilevel"/>
    <w:tmpl w:val="0B228786"/>
    <w:lvl w:ilvl="0" w:tplc="08090019">
      <w:start w:val="1"/>
      <w:numFmt w:val="lowerLetter"/>
      <w:lvlText w:val="%1."/>
      <w:lvlJc w:val="left"/>
      <w:pPr>
        <w:ind w:left="908" w:hanging="360"/>
      </w:pPr>
    </w:lvl>
    <w:lvl w:ilvl="1" w:tplc="08090019" w:tentative="1">
      <w:start w:val="1"/>
      <w:numFmt w:val="lowerLetter"/>
      <w:lvlText w:val="%2."/>
      <w:lvlJc w:val="left"/>
      <w:pPr>
        <w:ind w:left="1628" w:hanging="360"/>
      </w:pPr>
    </w:lvl>
    <w:lvl w:ilvl="2" w:tplc="0809001B" w:tentative="1">
      <w:start w:val="1"/>
      <w:numFmt w:val="lowerRoman"/>
      <w:lvlText w:val="%3."/>
      <w:lvlJc w:val="right"/>
      <w:pPr>
        <w:ind w:left="2348" w:hanging="180"/>
      </w:pPr>
    </w:lvl>
    <w:lvl w:ilvl="3" w:tplc="0809000F" w:tentative="1">
      <w:start w:val="1"/>
      <w:numFmt w:val="decimal"/>
      <w:lvlText w:val="%4."/>
      <w:lvlJc w:val="left"/>
      <w:pPr>
        <w:ind w:left="3068" w:hanging="360"/>
      </w:pPr>
    </w:lvl>
    <w:lvl w:ilvl="4" w:tplc="08090019" w:tentative="1">
      <w:start w:val="1"/>
      <w:numFmt w:val="lowerLetter"/>
      <w:lvlText w:val="%5."/>
      <w:lvlJc w:val="left"/>
      <w:pPr>
        <w:ind w:left="3788" w:hanging="360"/>
      </w:pPr>
    </w:lvl>
    <w:lvl w:ilvl="5" w:tplc="0809001B" w:tentative="1">
      <w:start w:val="1"/>
      <w:numFmt w:val="lowerRoman"/>
      <w:lvlText w:val="%6."/>
      <w:lvlJc w:val="right"/>
      <w:pPr>
        <w:ind w:left="4508" w:hanging="180"/>
      </w:pPr>
    </w:lvl>
    <w:lvl w:ilvl="6" w:tplc="0809000F" w:tentative="1">
      <w:start w:val="1"/>
      <w:numFmt w:val="decimal"/>
      <w:lvlText w:val="%7."/>
      <w:lvlJc w:val="left"/>
      <w:pPr>
        <w:ind w:left="5228" w:hanging="360"/>
      </w:pPr>
    </w:lvl>
    <w:lvl w:ilvl="7" w:tplc="08090019" w:tentative="1">
      <w:start w:val="1"/>
      <w:numFmt w:val="lowerLetter"/>
      <w:lvlText w:val="%8."/>
      <w:lvlJc w:val="left"/>
      <w:pPr>
        <w:ind w:left="5948" w:hanging="360"/>
      </w:pPr>
    </w:lvl>
    <w:lvl w:ilvl="8" w:tplc="0809001B" w:tentative="1">
      <w:start w:val="1"/>
      <w:numFmt w:val="lowerRoman"/>
      <w:lvlText w:val="%9."/>
      <w:lvlJc w:val="right"/>
      <w:pPr>
        <w:ind w:left="6668" w:hanging="180"/>
      </w:pPr>
    </w:lvl>
  </w:abstractNum>
  <w:abstractNum w:abstractNumId="121" w15:restartNumberingAfterBreak="0">
    <w:nsid w:val="774D12DD"/>
    <w:multiLevelType w:val="hybridMultilevel"/>
    <w:tmpl w:val="C7800220"/>
    <w:lvl w:ilvl="0" w:tplc="F136552A">
      <w:start w:val="1"/>
      <w:numFmt w:val="decimal"/>
      <w:lvlText w:val="%1."/>
      <w:lvlJc w:val="left"/>
      <w:pPr>
        <w:ind w:left="262" w:hanging="360"/>
      </w:pPr>
      <w:rPr>
        <w:rFonts w:ascii="Arial" w:eastAsia="Arial" w:hAnsi="Arial" w:cs="Arial" w:hint="default"/>
        <w:b w:val="0"/>
        <w:bCs w:val="0"/>
        <w:i w:val="0"/>
        <w:iCs w:val="0"/>
        <w:spacing w:val="-1"/>
        <w:w w:val="100"/>
        <w:sz w:val="22"/>
        <w:szCs w:val="22"/>
        <w:lang w:val="en-US" w:eastAsia="en-US" w:bidi="ar-SA"/>
      </w:rPr>
    </w:lvl>
    <w:lvl w:ilvl="1" w:tplc="97A082E8">
      <w:numFmt w:val="bullet"/>
      <w:lvlText w:val="•"/>
      <w:lvlJc w:val="left"/>
      <w:pPr>
        <w:ind w:left="910" w:hanging="360"/>
      </w:pPr>
      <w:rPr>
        <w:rFonts w:hint="default"/>
        <w:lang w:val="en-US" w:eastAsia="en-US" w:bidi="ar-SA"/>
      </w:rPr>
    </w:lvl>
    <w:lvl w:ilvl="2" w:tplc="6138340A">
      <w:numFmt w:val="bullet"/>
      <w:lvlText w:val="•"/>
      <w:lvlJc w:val="left"/>
      <w:pPr>
        <w:ind w:left="1560" w:hanging="360"/>
      </w:pPr>
      <w:rPr>
        <w:rFonts w:hint="default"/>
        <w:lang w:val="en-US" w:eastAsia="en-US" w:bidi="ar-SA"/>
      </w:rPr>
    </w:lvl>
    <w:lvl w:ilvl="3" w:tplc="B030C98C">
      <w:numFmt w:val="bullet"/>
      <w:lvlText w:val="•"/>
      <w:lvlJc w:val="left"/>
      <w:pPr>
        <w:ind w:left="2210" w:hanging="360"/>
      </w:pPr>
      <w:rPr>
        <w:rFonts w:hint="default"/>
        <w:lang w:val="en-US" w:eastAsia="en-US" w:bidi="ar-SA"/>
      </w:rPr>
    </w:lvl>
    <w:lvl w:ilvl="4" w:tplc="ABEABD28">
      <w:numFmt w:val="bullet"/>
      <w:lvlText w:val="•"/>
      <w:lvlJc w:val="left"/>
      <w:pPr>
        <w:ind w:left="2860" w:hanging="360"/>
      </w:pPr>
      <w:rPr>
        <w:rFonts w:hint="default"/>
        <w:lang w:val="en-US" w:eastAsia="en-US" w:bidi="ar-SA"/>
      </w:rPr>
    </w:lvl>
    <w:lvl w:ilvl="5" w:tplc="43766E64">
      <w:numFmt w:val="bullet"/>
      <w:lvlText w:val="•"/>
      <w:lvlJc w:val="left"/>
      <w:pPr>
        <w:ind w:left="3511" w:hanging="360"/>
      </w:pPr>
      <w:rPr>
        <w:rFonts w:hint="default"/>
        <w:lang w:val="en-US" w:eastAsia="en-US" w:bidi="ar-SA"/>
      </w:rPr>
    </w:lvl>
    <w:lvl w:ilvl="6" w:tplc="906CF498">
      <w:numFmt w:val="bullet"/>
      <w:lvlText w:val="•"/>
      <w:lvlJc w:val="left"/>
      <w:pPr>
        <w:ind w:left="4161" w:hanging="360"/>
      </w:pPr>
      <w:rPr>
        <w:rFonts w:hint="default"/>
        <w:lang w:val="en-US" w:eastAsia="en-US" w:bidi="ar-SA"/>
      </w:rPr>
    </w:lvl>
    <w:lvl w:ilvl="7" w:tplc="24F8CBD2">
      <w:numFmt w:val="bullet"/>
      <w:lvlText w:val="•"/>
      <w:lvlJc w:val="left"/>
      <w:pPr>
        <w:ind w:left="4811" w:hanging="360"/>
      </w:pPr>
      <w:rPr>
        <w:rFonts w:hint="default"/>
        <w:lang w:val="en-US" w:eastAsia="en-US" w:bidi="ar-SA"/>
      </w:rPr>
    </w:lvl>
    <w:lvl w:ilvl="8" w:tplc="B20A9D7E">
      <w:numFmt w:val="bullet"/>
      <w:lvlText w:val="•"/>
      <w:lvlJc w:val="left"/>
      <w:pPr>
        <w:ind w:left="5461" w:hanging="360"/>
      </w:pPr>
      <w:rPr>
        <w:rFonts w:hint="default"/>
        <w:lang w:val="en-US" w:eastAsia="en-US" w:bidi="ar-SA"/>
      </w:rPr>
    </w:lvl>
  </w:abstractNum>
  <w:abstractNum w:abstractNumId="122" w15:restartNumberingAfterBreak="0">
    <w:nsid w:val="784A797F"/>
    <w:multiLevelType w:val="hybridMultilevel"/>
    <w:tmpl w:val="B5724800"/>
    <w:lvl w:ilvl="0" w:tplc="7C8A25EA">
      <w:start w:val="1"/>
      <w:numFmt w:val="decimal"/>
      <w:lvlText w:val="%1."/>
      <w:lvlJc w:val="left"/>
      <w:pPr>
        <w:ind w:left="170" w:hanging="360"/>
      </w:pPr>
      <w:rPr>
        <w:rFonts w:ascii="Arial" w:eastAsia="Arial" w:hAnsi="Arial" w:cs="Arial" w:hint="default"/>
        <w:b w:val="0"/>
        <w:bCs w:val="0"/>
        <w:i w:val="0"/>
        <w:iCs w:val="0"/>
        <w:spacing w:val="-1"/>
        <w:w w:val="100"/>
        <w:sz w:val="22"/>
        <w:szCs w:val="22"/>
        <w:lang w:val="en-US" w:eastAsia="en-US" w:bidi="ar-SA"/>
      </w:rPr>
    </w:lvl>
    <w:lvl w:ilvl="1" w:tplc="08DA0182">
      <w:numFmt w:val="bullet"/>
      <w:lvlText w:val="•"/>
      <w:lvlJc w:val="left"/>
      <w:pPr>
        <w:ind w:left="829" w:hanging="360"/>
      </w:pPr>
      <w:rPr>
        <w:rFonts w:hint="default"/>
        <w:lang w:val="en-US" w:eastAsia="en-US" w:bidi="ar-SA"/>
      </w:rPr>
    </w:lvl>
    <w:lvl w:ilvl="2" w:tplc="1310CD52">
      <w:numFmt w:val="bullet"/>
      <w:lvlText w:val="•"/>
      <w:lvlJc w:val="left"/>
      <w:pPr>
        <w:ind w:left="1478" w:hanging="360"/>
      </w:pPr>
      <w:rPr>
        <w:rFonts w:hint="default"/>
        <w:lang w:val="en-US" w:eastAsia="en-US" w:bidi="ar-SA"/>
      </w:rPr>
    </w:lvl>
    <w:lvl w:ilvl="3" w:tplc="747668C0">
      <w:numFmt w:val="bullet"/>
      <w:lvlText w:val="•"/>
      <w:lvlJc w:val="left"/>
      <w:pPr>
        <w:ind w:left="2127" w:hanging="360"/>
      </w:pPr>
      <w:rPr>
        <w:rFonts w:hint="default"/>
        <w:lang w:val="en-US" w:eastAsia="en-US" w:bidi="ar-SA"/>
      </w:rPr>
    </w:lvl>
    <w:lvl w:ilvl="4" w:tplc="1686563E">
      <w:numFmt w:val="bullet"/>
      <w:lvlText w:val="•"/>
      <w:lvlJc w:val="left"/>
      <w:pPr>
        <w:ind w:left="2776" w:hanging="360"/>
      </w:pPr>
      <w:rPr>
        <w:rFonts w:hint="default"/>
        <w:lang w:val="en-US" w:eastAsia="en-US" w:bidi="ar-SA"/>
      </w:rPr>
    </w:lvl>
    <w:lvl w:ilvl="5" w:tplc="114AB29E">
      <w:numFmt w:val="bullet"/>
      <w:lvlText w:val="•"/>
      <w:lvlJc w:val="left"/>
      <w:pPr>
        <w:ind w:left="3426" w:hanging="360"/>
      </w:pPr>
      <w:rPr>
        <w:rFonts w:hint="default"/>
        <w:lang w:val="en-US" w:eastAsia="en-US" w:bidi="ar-SA"/>
      </w:rPr>
    </w:lvl>
    <w:lvl w:ilvl="6" w:tplc="06E4C9C4">
      <w:numFmt w:val="bullet"/>
      <w:lvlText w:val="•"/>
      <w:lvlJc w:val="left"/>
      <w:pPr>
        <w:ind w:left="4075" w:hanging="360"/>
      </w:pPr>
      <w:rPr>
        <w:rFonts w:hint="default"/>
        <w:lang w:val="en-US" w:eastAsia="en-US" w:bidi="ar-SA"/>
      </w:rPr>
    </w:lvl>
    <w:lvl w:ilvl="7" w:tplc="0F38517E">
      <w:numFmt w:val="bullet"/>
      <w:lvlText w:val="•"/>
      <w:lvlJc w:val="left"/>
      <w:pPr>
        <w:ind w:left="4724" w:hanging="360"/>
      </w:pPr>
      <w:rPr>
        <w:rFonts w:hint="default"/>
        <w:lang w:val="en-US" w:eastAsia="en-US" w:bidi="ar-SA"/>
      </w:rPr>
    </w:lvl>
    <w:lvl w:ilvl="8" w:tplc="D65AE2C6">
      <w:numFmt w:val="bullet"/>
      <w:lvlText w:val="•"/>
      <w:lvlJc w:val="left"/>
      <w:pPr>
        <w:ind w:left="5373" w:hanging="360"/>
      </w:pPr>
      <w:rPr>
        <w:rFonts w:hint="default"/>
        <w:lang w:val="en-US" w:eastAsia="en-US" w:bidi="ar-SA"/>
      </w:rPr>
    </w:lvl>
  </w:abstractNum>
  <w:abstractNum w:abstractNumId="123" w15:restartNumberingAfterBreak="0">
    <w:nsid w:val="79CD095C"/>
    <w:multiLevelType w:val="hybridMultilevel"/>
    <w:tmpl w:val="AB3A60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7A067DE5"/>
    <w:multiLevelType w:val="hybridMultilevel"/>
    <w:tmpl w:val="3768E964"/>
    <w:lvl w:ilvl="0" w:tplc="FFFFFFFF">
      <w:start w:val="1"/>
      <w:numFmt w:val="decimal"/>
      <w:lvlText w:val="%1."/>
      <w:lvlJc w:val="left"/>
      <w:pPr>
        <w:ind w:left="501"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128" w:hanging="360"/>
      </w:pPr>
      <w:rPr>
        <w:rFonts w:hint="default"/>
        <w:lang w:val="en-US" w:eastAsia="en-US" w:bidi="ar-SA"/>
      </w:rPr>
    </w:lvl>
    <w:lvl w:ilvl="2" w:tplc="FFFFFFFF">
      <w:numFmt w:val="bullet"/>
      <w:lvlText w:val="•"/>
      <w:lvlJc w:val="left"/>
      <w:pPr>
        <w:ind w:left="1756" w:hanging="360"/>
      </w:pPr>
      <w:rPr>
        <w:rFonts w:hint="default"/>
        <w:lang w:val="en-US" w:eastAsia="en-US" w:bidi="ar-SA"/>
      </w:rPr>
    </w:lvl>
    <w:lvl w:ilvl="3" w:tplc="FFFFFFFF">
      <w:numFmt w:val="bullet"/>
      <w:lvlText w:val="•"/>
      <w:lvlJc w:val="left"/>
      <w:pPr>
        <w:ind w:left="2384" w:hanging="360"/>
      </w:pPr>
      <w:rPr>
        <w:rFonts w:hint="default"/>
        <w:lang w:val="en-US" w:eastAsia="en-US" w:bidi="ar-SA"/>
      </w:rPr>
    </w:lvl>
    <w:lvl w:ilvl="4" w:tplc="FFFFFFFF">
      <w:numFmt w:val="bullet"/>
      <w:lvlText w:val="•"/>
      <w:lvlJc w:val="left"/>
      <w:pPr>
        <w:ind w:left="3012" w:hanging="360"/>
      </w:pPr>
      <w:rPr>
        <w:rFonts w:hint="default"/>
        <w:lang w:val="en-US" w:eastAsia="en-US" w:bidi="ar-SA"/>
      </w:rPr>
    </w:lvl>
    <w:lvl w:ilvl="5" w:tplc="FFFFFFFF">
      <w:numFmt w:val="bullet"/>
      <w:lvlText w:val="•"/>
      <w:lvlJc w:val="left"/>
      <w:pPr>
        <w:ind w:left="3640" w:hanging="360"/>
      </w:pPr>
      <w:rPr>
        <w:rFonts w:hint="default"/>
        <w:lang w:val="en-US" w:eastAsia="en-US" w:bidi="ar-SA"/>
      </w:rPr>
    </w:lvl>
    <w:lvl w:ilvl="6" w:tplc="FFFFFFFF">
      <w:numFmt w:val="bullet"/>
      <w:lvlText w:val="•"/>
      <w:lvlJc w:val="left"/>
      <w:pPr>
        <w:ind w:left="4268" w:hanging="360"/>
      </w:pPr>
      <w:rPr>
        <w:rFonts w:hint="default"/>
        <w:lang w:val="en-US" w:eastAsia="en-US" w:bidi="ar-SA"/>
      </w:rPr>
    </w:lvl>
    <w:lvl w:ilvl="7" w:tplc="FFFFFFFF">
      <w:numFmt w:val="bullet"/>
      <w:lvlText w:val="•"/>
      <w:lvlJc w:val="left"/>
      <w:pPr>
        <w:ind w:left="4896" w:hanging="360"/>
      </w:pPr>
      <w:rPr>
        <w:rFonts w:hint="default"/>
        <w:lang w:val="en-US" w:eastAsia="en-US" w:bidi="ar-SA"/>
      </w:rPr>
    </w:lvl>
    <w:lvl w:ilvl="8" w:tplc="FFFFFFFF">
      <w:numFmt w:val="bullet"/>
      <w:lvlText w:val="•"/>
      <w:lvlJc w:val="left"/>
      <w:pPr>
        <w:ind w:left="5524" w:hanging="360"/>
      </w:pPr>
      <w:rPr>
        <w:rFonts w:hint="default"/>
        <w:lang w:val="en-US" w:eastAsia="en-US" w:bidi="ar-SA"/>
      </w:rPr>
    </w:lvl>
  </w:abstractNum>
  <w:abstractNum w:abstractNumId="125" w15:restartNumberingAfterBreak="0">
    <w:nsid w:val="7B9A162E"/>
    <w:multiLevelType w:val="hybridMultilevel"/>
    <w:tmpl w:val="47C818FC"/>
    <w:lvl w:ilvl="0" w:tplc="0809001B">
      <w:start w:val="1"/>
      <w:numFmt w:val="lowerRoman"/>
      <w:lvlText w:val="%1."/>
      <w:lvlJc w:val="right"/>
      <w:pPr>
        <w:ind w:left="1981" w:hanging="360"/>
      </w:pPr>
    </w:lvl>
    <w:lvl w:ilvl="1" w:tplc="08090019" w:tentative="1">
      <w:start w:val="1"/>
      <w:numFmt w:val="lowerLetter"/>
      <w:lvlText w:val="%2."/>
      <w:lvlJc w:val="left"/>
      <w:pPr>
        <w:ind w:left="2701" w:hanging="360"/>
      </w:pPr>
    </w:lvl>
    <w:lvl w:ilvl="2" w:tplc="0809001B" w:tentative="1">
      <w:start w:val="1"/>
      <w:numFmt w:val="lowerRoman"/>
      <w:lvlText w:val="%3."/>
      <w:lvlJc w:val="right"/>
      <w:pPr>
        <w:ind w:left="3421" w:hanging="180"/>
      </w:pPr>
    </w:lvl>
    <w:lvl w:ilvl="3" w:tplc="0809000F" w:tentative="1">
      <w:start w:val="1"/>
      <w:numFmt w:val="decimal"/>
      <w:lvlText w:val="%4."/>
      <w:lvlJc w:val="left"/>
      <w:pPr>
        <w:ind w:left="4141" w:hanging="360"/>
      </w:pPr>
    </w:lvl>
    <w:lvl w:ilvl="4" w:tplc="08090019" w:tentative="1">
      <w:start w:val="1"/>
      <w:numFmt w:val="lowerLetter"/>
      <w:lvlText w:val="%5."/>
      <w:lvlJc w:val="left"/>
      <w:pPr>
        <w:ind w:left="4861" w:hanging="360"/>
      </w:pPr>
    </w:lvl>
    <w:lvl w:ilvl="5" w:tplc="0809001B" w:tentative="1">
      <w:start w:val="1"/>
      <w:numFmt w:val="lowerRoman"/>
      <w:lvlText w:val="%6."/>
      <w:lvlJc w:val="right"/>
      <w:pPr>
        <w:ind w:left="5581" w:hanging="180"/>
      </w:pPr>
    </w:lvl>
    <w:lvl w:ilvl="6" w:tplc="0809000F" w:tentative="1">
      <w:start w:val="1"/>
      <w:numFmt w:val="decimal"/>
      <w:lvlText w:val="%7."/>
      <w:lvlJc w:val="left"/>
      <w:pPr>
        <w:ind w:left="6301" w:hanging="360"/>
      </w:pPr>
    </w:lvl>
    <w:lvl w:ilvl="7" w:tplc="08090019" w:tentative="1">
      <w:start w:val="1"/>
      <w:numFmt w:val="lowerLetter"/>
      <w:lvlText w:val="%8."/>
      <w:lvlJc w:val="left"/>
      <w:pPr>
        <w:ind w:left="7021" w:hanging="360"/>
      </w:pPr>
    </w:lvl>
    <w:lvl w:ilvl="8" w:tplc="0809001B" w:tentative="1">
      <w:start w:val="1"/>
      <w:numFmt w:val="lowerRoman"/>
      <w:lvlText w:val="%9."/>
      <w:lvlJc w:val="right"/>
      <w:pPr>
        <w:ind w:left="7741" w:hanging="180"/>
      </w:pPr>
    </w:lvl>
  </w:abstractNum>
  <w:abstractNum w:abstractNumId="126" w15:restartNumberingAfterBreak="0">
    <w:nsid w:val="7BC03829"/>
    <w:multiLevelType w:val="hybridMultilevel"/>
    <w:tmpl w:val="9BACC514"/>
    <w:lvl w:ilvl="0" w:tplc="F976C1A6">
      <w:start w:val="1"/>
      <w:numFmt w:val="decimal"/>
      <w:lvlText w:val="%1."/>
      <w:lvlJc w:val="left"/>
      <w:pPr>
        <w:ind w:left="610" w:hanging="360"/>
      </w:pPr>
      <w:rPr>
        <w:rFonts w:hint="default"/>
      </w:rPr>
    </w:lvl>
    <w:lvl w:ilvl="1" w:tplc="08090019" w:tentative="1">
      <w:start w:val="1"/>
      <w:numFmt w:val="lowerLetter"/>
      <w:lvlText w:val="%2."/>
      <w:lvlJc w:val="left"/>
      <w:pPr>
        <w:ind w:left="1330" w:hanging="360"/>
      </w:pPr>
    </w:lvl>
    <w:lvl w:ilvl="2" w:tplc="0809001B" w:tentative="1">
      <w:start w:val="1"/>
      <w:numFmt w:val="lowerRoman"/>
      <w:lvlText w:val="%3."/>
      <w:lvlJc w:val="right"/>
      <w:pPr>
        <w:ind w:left="2050" w:hanging="180"/>
      </w:pPr>
    </w:lvl>
    <w:lvl w:ilvl="3" w:tplc="0809000F" w:tentative="1">
      <w:start w:val="1"/>
      <w:numFmt w:val="decimal"/>
      <w:lvlText w:val="%4."/>
      <w:lvlJc w:val="left"/>
      <w:pPr>
        <w:ind w:left="2770" w:hanging="360"/>
      </w:pPr>
    </w:lvl>
    <w:lvl w:ilvl="4" w:tplc="08090019" w:tentative="1">
      <w:start w:val="1"/>
      <w:numFmt w:val="lowerLetter"/>
      <w:lvlText w:val="%5."/>
      <w:lvlJc w:val="left"/>
      <w:pPr>
        <w:ind w:left="3490" w:hanging="360"/>
      </w:pPr>
    </w:lvl>
    <w:lvl w:ilvl="5" w:tplc="0809001B" w:tentative="1">
      <w:start w:val="1"/>
      <w:numFmt w:val="lowerRoman"/>
      <w:lvlText w:val="%6."/>
      <w:lvlJc w:val="right"/>
      <w:pPr>
        <w:ind w:left="4210" w:hanging="180"/>
      </w:pPr>
    </w:lvl>
    <w:lvl w:ilvl="6" w:tplc="0809000F" w:tentative="1">
      <w:start w:val="1"/>
      <w:numFmt w:val="decimal"/>
      <w:lvlText w:val="%7."/>
      <w:lvlJc w:val="left"/>
      <w:pPr>
        <w:ind w:left="4930" w:hanging="360"/>
      </w:pPr>
    </w:lvl>
    <w:lvl w:ilvl="7" w:tplc="08090019" w:tentative="1">
      <w:start w:val="1"/>
      <w:numFmt w:val="lowerLetter"/>
      <w:lvlText w:val="%8."/>
      <w:lvlJc w:val="left"/>
      <w:pPr>
        <w:ind w:left="5650" w:hanging="360"/>
      </w:pPr>
    </w:lvl>
    <w:lvl w:ilvl="8" w:tplc="0809001B" w:tentative="1">
      <w:start w:val="1"/>
      <w:numFmt w:val="lowerRoman"/>
      <w:lvlText w:val="%9."/>
      <w:lvlJc w:val="right"/>
      <w:pPr>
        <w:ind w:left="6370" w:hanging="180"/>
      </w:pPr>
    </w:lvl>
  </w:abstractNum>
  <w:abstractNum w:abstractNumId="127" w15:restartNumberingAfterBreak="0">
    <w:nsid w:val="7C731EFB"/>
    <w:multiLevelType w:val="hybridMultilevel"/>
    <w:tmpl w:val="6BB690C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8" w15:restartNumberingAfterBreak="0">
    <w:nsid w:val="7CE10C8C"/>
    <w:multiLevelType w:val="hybridMultilevel"/>
    <w:tmpl w:val="93ACAC98"/>
    <w:lvl w:ilvl="0" w:tplc="FFFFFFFF">
      <w:start w:val="1"/>
      <w:numFmt w:val="decimal"/>
      <w:lvlText w:val="%1."/>
      <w:lvlJc w:val="left"/>
      <w:pPr>
        <w:ind w:left="250"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909" w:hanging="360"/>
      </w:pPr>
      <w:rPr>
        <w:rFonts w:hint="default"/>
        <w:lang w:val="en-US" w:eastAsia="en-US" w:bidi="ar-SA"/>
      </w:rPr>
    </w:lvl>
    <w:lvl w:ilvl="2" w:tplc="FFFFFFFF">
      <w:numFmt w:val="bullet"/>
      <w:lvlText w:val="•"/>
      <w:lvlJc w:val="left"/>
      <w:pPr>
        <w:ind w:left="1558" w:hanging="360"/>
      </w:pPr>
      <w:rPr>
        <w:rFonts w:hint="default"/>
        <w:lang w:val="en-US" w:eastAsia="en-US" w:bidi="ar-SA"/>
      </w:rPr>
    </w:lvl>
    <w:lvl w:ilvl="3" w:tplc="FFFFFFFF">
      <w:numFmt w:val="bullet"/>
      <w:lvlText w:val="•"/>
      <w:lvlJc w:val="left"/>
      <w:pPr>
        <w:ind w:left="2207" w:hanging="360"/>
      </w:pPr>
      <w:rPr>
        <w:rFonts w:hint="default"/>
        <w:lang w:val="en-US" w:eastAsia="en-US" w:bidi="ar-SA"/>
      </w:rPr>
    </w:lvl>
    <w:lvl w:ilvl="4" w:tplc="FFFFFFFF">
      <w:numFmt w:val="bullet"/>
      <w:lvlText w:val="•"/>
      <w:lvlJc w:val="left"/>
      <w:pPr>
        <w:ind w:left="2856" w:hanging="360"/>
      </w:pPr>
      <w:rPr>
        <w:rFonts w:hint="default"/>
        <w:lang w:val="en-US" w:eastAsia="en-US" w:bidi="ar-SA"/>
      </w:rPr>
    </w:lvl>
    <w:lvl w:ilvl="5" w:tplc="FFFFFFFF">
      <w:numFmt w:val="bullet"/>
      <w:lvlText w:val="•"/>
      <w:lvlJc w:val="left"/>
      <w:pPr>
        <w:ind w:left="3506" w:hanging="360"/>
      </w:pPr>
      <w:rPr>
        <w:rFonts w:hint="default"/>
        <w:lang w:val="en-US" w:eastAsia="en-US" w:bidi="ar-SA"/>
      </w:rPr>
    </w:lvl>
    <w:lvl w:ilvl="6" w:tplc="FFFFFFFF">
      <w:numFmt w:val="bullet"/>
      <w:lvlText w:val="•"/>
      <w:lvlJc w:val="left"/>
      <w:pPr>
        <w:ind w:left="4155" w:hanging="360"/>
      </w:pPr>
      <w:rPr>
        <w:rFonts w:hint="default"/>
        <w:lang w:val="en-US" w:eastAsia="en-US" w:bidi="ar-SA"/>
      </w:rPr>
    </w:lvl>
    <w:lvl w:ilvl="7" w:tplc="FFFFFFFF">
      <w:numFmt w:val="bullet"/>
      <w:lvlText w:val="•"/>
      <w:lvlJc w:val="left"/>
      <w:pPr>
        <w:ind w:left="4804" w:hanging="360"/>
      </w:pPr>
      <w:rPr>
        <w:rFonts w:hint="default"/>
        <w:lang w:val="en-US" w:eastAsia="en-US" w:bidi="ar-SA"/>
      </w:rPr>
    </w:lvl>
    <w:lvl w:ilvl="8" w:tplc="FFFFFFFF">
      <w:numFmt w:val="bullet"/>
      <w:lvlText w:val="•"/>
      <w:lvlJc w:val="left"/>
      <w:pPr>
        <w:ind w:left="5453" w:hanging="360"/>
      </w:pPr>
      <w:rPr>
        <w:rFonts w:hint="default"/>
        <w:lang w:val="en-US" w:eastAsia="en-US" w:bidi="ar-SA"/>
      </w:rPr>
    </w:lvl>
  </w:abstractNum>
  <w:abstractNum w:abstractNumId="129" w15:restartNumberingAfterBreak="0">
    <w:nsid w:val="7D0573ED"/>
    <w:multiLevelType w:val="hybridMultilevel"/>
    <w:tmpl w:val="3DA653F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0" w15:restartNumberingAfterBreak="0">
    <w:nsid w:val="7F5D5AFC"/>
    <w:multiLevelType w:val="hybridMultilevel"/>
    <w:tmpl w:val="82B24C04"/>
    <w:lvl w:ilvl="0" w:tplc="AEEE9554">
      <w:start w:val="1"/>
      <w:numFmt w:val="decimal"/>
      <w:lvlText w:val="%1."/>
      <w:lvlJc w:val="left"/>
      <w:pPr>
        <w:ind w:left="482" w:hanging="341"/>
      </w:pPr>
      <w:rPr>
        <w:rFonts w:ascii="Arial" w:eastAsia="Arial" w:hAnsi="Arial" w:cs="Arial" w:hint="default"/>
        <w:b w:val="0"/>
        <w:bCs w:val="0"/>
        <w:i w:val="0"/>
        <w:iCs w:val="0"/>
        <w:spacing w:val="-1"/>
        <w:w w:val="100"/>
        <w:sz w:val="22"/>
        <w:szCs w:val="22"/>
        <w:lang w:val="en-US" w:eastAsia="en-US" w:bidi="ar-SA"/>
      </w:rPr>
    </w:lvl>
    <w:lvl w:ilvl="1" w:tplc="4FA00C20">
      <w:numFmt w:val="bullet"/>
      <w:lvlText w:val="•"/>
      <w:lvlJc w:val="left"/>
      <w:pPr>
        <w:ind w:left="1130" w:hanging="341"/>
      </w:pPr>
      <w:rPr>
        <w:rFonts w:hint="default"/>
        <w:lang w:val="en-US" w:eastAsia="en-US" w:bidi="ar-SA"/>
      </w:rPr>
    </w:lvl>
    <w:lvl w:ilvl="2" w:tplc="7728D5AE">
      <w:numFmt w:val="bullet"/>
      <w:lvlText w:val="•"/>
      <w:lvlJc w:val="left"/>
      <w:pPr>
        <w:ind w:left="1780" w:hanging="341"/>
      </w:pPr>
      <w:rPr>
        <w:rFonts w:hint="default"/>
        <w:lang w:val="en-US" w:eastAsia="en-US" w:bidi="ar-SA"/>
      </w:rPr>
    </w:lvl>
    <w:lvl w:ilvl="3" w:tplc="069008AA">
      <w:numFmt w:val="bullet"/>
      <w:lvlText w:val="•"/>
      <w:lvlJc w:val="left"/>
      <w:pPr>
        <w:ind w:left="2430" w:hanging="341"/>
      </w:pPr>
      <w:rPr>
        <w:rFonts w:hint="default"/>
        <w:lang w:val="en-US" w:eastAsia="en-US" w:bidi="ar-SA"/>
      </w:rPr>
    </w:lvl>
    <w:lvl w:ilvl="4" w:tplc="B9FC7D46">
      <w:numFmt w:val="bullet"/>
      <w:lvlText w:val="•"/>
      <w:lvlJc w:val="left"/>
      <w:pPr>
        <w:ind w:left="3080" w:hanging="341"/>
      </w:pPr>
      <w:rPr>
        <w:rFonts w:hint="default"/>
        <w:lang w:val="en-US" w:eastAsia="en-US" w:bidi="ar-SA"/>
      </w:rPr>
    </w:lvl>
    <w:lvl w:ilvl="5" w:tplc="4F467F14">
      <w:numFmt w:val="bullet"/>
      <w:lvlText w:val="•"/>
      <w:lvlJc w:val="left"/>
      <w:pPr>
        <w:ind w:left="3731" w:hanging="341"/>
      </w:pPr>
      <w:rPr>
        <w:rFonts w:hint="default"/>
        <w:lang w:val="en-US" w:eastAsia="en-US" w:bidi="ar-SA"/>
      </w:rPr>
    </w:lvl>
    <w:lvl w:ilvl="6" w:tplc="A2DC4064">
      <w:numFmt w:val="bullet"/>
      <w:lvlText w:val="•"/>
      <w:lvlJc w:val="left"/>
      <w:pPr>
        <w:ind w:left="4381" w:hanging="341"/>
      </w:pPr>
      <w:rPr>
        <w:rFonts w:hint="default"/>
        <w:lang w:val="en-US" w:eastAsia="en-US" w:bidi="ar-SA"/>
      </w:rPr>
    </w:lvl>
    <w:lvl w:ilvl="7" w:tplc="BD90E5D2">
      <w:numFmt w:val="bullet"/>
      <w:lvlText w:val="•"/>
      <w:lvlJc w:val="left"/>
      <w:pPr>
        <w:ind w:left="5031" w:hanging="341"/>
      </w:pPr>
      <w:rPr>
        <w:rFonts w:hint="default"/>
        <w:lang w:val="en-US" w:eastAsia="en-US" w:bidi="ar-SA"/>
      </w:rPr>
    </w:lvl>
    <w:lvl w:ilvl="8" w:tplc="708C40A0">
      <w:numFmt w:val="bullet"/>
      <w:lvlText w:val="•"/>
      <w:lvlJc w:val="left"/>
      <w:pPr>
        <w:ind w:left="5681" w:hanging="341"/>
      </w:pPr>
      <w:rPr>
        <w:rFonts w:hint="default"/>
        <w:lang w:val="en-US" w:eastAsia="en-US" w:bidi="ar-SA"/>
      </w:rPr>
    </w:lvl>
  </w:abstractNum>
  <w:abstractNum w:abstractNumId="131" w15:restartNumberingAfterBreak="0">
    <w:nsid w:val="7F7B59F1"/>
    <w:multiLevelType w:val="hybridMultilevel"/>
    <w:tmpl w:val="3EB4F1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8330874">
    <w:abstractNumId w:val="24"/>
  </w:num>
  <w:num w:numId="2" w16cid:durableId="1294409588">
    <w:abstractNumId w:val="21"/>
  </w:num>
  <w:num w:numId="3" w16cid:durableId="60369698">
    <w:abstractNumId w:val="38"/>
  </w:num>
  <w:num w:numId="4" w16cid:durableId="931820837">
    <w:abstractNumId w:val="78"/>
  </w:num>
  <w:num w:numId="5" w16cid:durableId="2136101933">
    <w:abstractNumId w:val="77"/>
  </w:num>
  <w:num w:numId="6" w16cid:durableId="397830509">
    <w:abstractNumId w:val="98"/>
  </w:num>
  <w:num w:numId="7" w16cid:durableId="310445069">
    <w:abstractNumId w:val="114"/>
  </w:num>
  <w:num w:numId="8" w16cid:durableId="36782789">
    <w:abstractNumId w:val="128"/>
  </w:num>
  <w:num w:numId="9" w16cid:durableId="779031071">
    <w:abstractNumId w:val="57"/>
  </w:num>
  <w:num w:numId="10" w16cid:durableId="425351817">
    <w:abstractNumId w:val="9"/>
  </w:num>
  <w:num w:numId="11" w16cid:durableId="1861772511">
    <w:abstractNumId w:val="86"/>
  </w:num>
  <w:num w:numId="12" w16cid:durableId="619070971">
    <w:abstractNumId w:val="126"/>
  </w:num>
  <w:num w:numId="13" w16cid:durableId="827016726">
    <w:abstractNumId w:val="121"/>
  </w:num>
  <w:num w:numId="14" w16cid:durableId="1815295597">
    <w:abstractNumId w:val="37"/>
  </w:num>
  <w:num w:numId="15" w16cid:durableId="913584836">
    <w:abstractNumId w:val="103"/>
  </w:num>
  <w:num w:numId="16" w16cid:durableId="1802307299">
    <w:abstractNumId w:val="14"/>
  </w:num>
  <w:num w:numId="17" w16cid:durableId="2145348376">
    <w:abstractNumId w:val="5"/>
  </w:num>
  <w:num w:numId="18" w16cid:durableId="1536036311">
    <w:abstractNumId w:val="8"/>
  </w:num>
  <w:num w:numId="19" w16cid:durableId="1130705915">
    <w:abstractNumId w:val="84"/>
  </w:num>
  <w:num w:numId="20" w16cid:durableId="466775149">
    <w:abstractNumId w:val="25"/>
  </w:num>
  <w:num w:numId="21" w16cid:durableId="1197768034">
    <w:abstractNumId w:val="20"/>
  </w:num>
  <w:num w:numId="22" w16cid:durableId="1662998151">
    <w:abstractNumId w:val="48"/>
  </w:num>
  <w:num w:numId="23" w16cid:durableId="2120105183">
    <w:abstractNumId w:val="122"/>
  </w:num>
  <w:num w:numId="24" w16cid:durableId="1487208482">
    <w:abstractNumId w:val="81"/>
  </w:num>
  <w:num w:numId="25" w16cid:durableId="2050185335">
    <w:abstractNumId w:val="11"/>
  </w:num>
  <w:num w:numId="26" w16cid:durableId="1837184670">
    <w:abstractNumId w:val="87"/>
  </w:num>
  <w:num w:numId="27" w16cid:durableId="1849707003">
    <w:abstractNumId w:val="4"/>
  </w:num>
  <w:num w:numId="28" w16cid:durableId="50544656">
    <w:abstractNumId w:val="120"/>
  </w:num>
  <w:num w:numId="29" w16cid:durableId="2025665221">
    <w:abstractNumId w:val="89"/>
  </w:num>
  <w:num w:numId="30" w16cid:durableId="398134692">
    <w:abstractNumId w:val="105"/>
  </w:num>
  <w:num w:numId="31" w16cid:durableId="284428622">
    <w:abstractNumId w:val="130"/>
  </w:num>
  <w:num w:numId="32" w16cid:durableId="838037040">
    <w:abstractNumId w:val="6"/>
  </w:num>
  <w:num w:numId="33" w16cid:durableId="485900067">
    <w:abstractNumId w:val="85"/>
  </w:num>
  <w:num w:numId="34" w16cid:durableId="489831055">
    <w:abstractNumId w:val="112"/>
  </w:num>
  <w:num w:numId="35" w16cid:durableId="147215113">
    <w:abstractNumId w:val="92"/>
  </w:num>
  <w:num w:numId="36" w16cid:durableId="1337928547">
    <w:abstractNumId w:val="70"/>
  </w:num>
  <w:num w:numId="37" w16cid:durableId="130055534">
    <w:abstractNumId w:val="49"/>
  </w:num>
  <w:num w:numId="38" w16cid:durableId="1482699822">
    <w:abstractNumId w:val="64"/>
  </w:num>
  <w:num w:numId="39" w16cid:durableId="655376181">
    <w:abstractNumId w:val="16"/>
  </w:num>
  <w:num w:numId="40" w16cid:durableId="1683849010">
    <w:abstractNumId w:val="33"/>
  </w:num>
  <w:num w:numId="41" w16cid:durableId="1274095724">
    <w:abstractNumId w:val="108"/>
  </w:num>
  <w:num w:numId="42" w16cid:durableId="1837379178">
    <w:abstractNumId w:val="69"/>
  </w:num>
  <w:num w:numId="43" w16cid:durableId="1469473583">
    <w:abstractNumId w:val="67"/>
  </w:num>
  <w:num w:numId="44" w16cid:durableId="65493757">
    <w:abstractNumId w:val="93"/>
  </w:num>
  <w:num w:numId="45" w16cid:durableId="1561751011">
    <w:abstractNumId w:val="82"/>
  </w:num>
  <w:num w:numId="46" w16cid:durableId="908348271">
    <w:abstractNumId w:val="46"/>
  </w:num>
  <w:num w:numId="47" w16cid:durableId="2118525248">
    <w:abstractNumId w:val="42"/>
  </w:num>
  <w:num w:numId="48" w16cid:durableId="1546480248">
    <w:abstractNumId w:val="65"/>
  </w:num>
  <w:num w:numId="49" w16cid:durableId="1321890891">
    <w:abstractNumId w:val="104"/>
  </w:num>
  <w:num w:numId="50" w16cid:durableId="1279946514">
    <w:abstractNumId w:val="47"/>
  </w:num>
  <w:num w:numId="51" w16cid:durableId="653684308">
    <w:abstractNumId w:val="2"/>
  </w:num>
  <w:num w:numId="52" w16cid:durableId="1218735583">
    <w:abstractNumId w:val="18"/>
  </w:num>
  <w:num w:numId="53" w16cid:durableId="1611159439">
    <w:abstractNumId w:val="91"/>
  </w:num>
  <w:num w:numId="54" w16cid:durableId="1554082214">
    <w:abstractNumId w:val="30"/>
  </w:num>
  <w:num w:numId="55" w16cid:durableId="860969530">
    <w:abstractNumId w:val="83"/>
  </w:num>
  <w:num w:numId="56" w16cid:durableId="569728978">
    <w:abstractNumId w:val="68"/>
  </w:num>
  <w:num w:numId="57" w16cid:durableId="145711650">
    <w:abstractNumId w:val="124"/>
  </w:num>
  <w:num w:numId="58" w16cid:durableId="856582625">
    <w:abstractNumId w:val="54"/>
  </w:num>
  <w:num w:numId="59" w16cid:durableId="718944743">
    <w:abstractNumId w:val="55"/>
  </w:num>
  <w:num w:numId="60" w16cid:durableId="292297213">
    <w:abstractNumId w:val="15"/>
  </w:num>
  <w:num w:numId="61" w16cid:durableId="666594557">
    <w:abstractNumId w:val="53"/>
  </w:num>
  <w:num w:numId="62" w16cid:durableId="2042395420">
    <w:abstractNumId w:val="62"/>
  </w:num>
  <w:num w:numId="63" w16cid:durableId="1178696716">
    <w:abstractNumId w:val="34"/>
  </w:num>
  <w:num w:numId="64" w16cid:durableId="204100863">
    <w:abstractNumId w:val="79"/>
  </w:num>
  <w:num w:numId="65" w16cid:durableId="1554778801">
    <w:abstractNumId w:val="71"/>
  </w:num>
  <w:num w:numId="66" w16cid:durableId="1665552934">
    <w:abstractNumId w:val="80"/>
  </w:num>
  <w:num w:numId="67" w16cid:durableId="538593431">
    <w:abstractNumId w:val="12"/>
  </w:num>
  <w:num w:numId="68" w16cid:durableId="1499732766">
    <w:abstractNumId w:val="7"/>
  </w:num>
  <w:num w:numId="69" w16cid:durableId="376710300">
    <w:abstractNumId w:val="63"/>
  </w:num>
  <w:num w:numId="70" w16cid:durableId="1571767173">
    <w:abstractNumId w:val="22"/>
  </w:num>
  <w:num w:numId="71" w16cid:durableId="1172263087">
    <w:abstractNumId w:val="109"/>
  </w:num>
  <w:num w:numId="72" w16cid:durableId="2005543769">
    <w:abstractNumId w:val="36"/>
  </w:num>
  <w:num w:numId="73" w16cid:durableId="242762835">
    <w:abstractNumId w:val="95"/>
  </w:num>
  <w:num w:numId="74" w16cid:durableId="1034771534">
    <w:abstractNumId w:val="131"/>
  </w:num>
  <w:num w:numId="75" w16cid:durableId="316426313">
    <w:abstractNumId w:val="75"/>
  </w:num>
  <w:num w:numId="76" w16cid:durableId="2047293991">
    <w:abstractNumId w:val="43"/>
  </w:num>
  <w:num w:numId="77" w16cid:durableId="468018279">
    <w:abstractNumId w:val="52"/>
  </w:num>
  <w:num w:numId="78" w16cid:durableId="1589385008">
    <w:abstractNumId w:val="110"/>
  </w:num>
  <w:num w:numId="79" w16cid:durableId="763844724">
    <w:abstractNumId w:val="19"/>
  </w:num>
  <w:num w:numId="80" w16cid:durableId="1331105456">
    <w:abstractNumId w:val="45"/>
  </w:num>
  <w:num w:numId="81" w16cid:durableId="1402678930">
    <w:abstractNumId w:val="40"/>
  </w:num>
  <w:num w:numId="82" w16cid:durableId="1517383408">
    <w:abstractNumId w:val="31"/>
  </w:num>
  <w:num w:numId="83" w16cid:durableId="196937082">
    <w:abstractNumId w:val="74"/>
  </w:num>
  <w:num w:numId="84" w16cid:durableId="1169755856">
    <w:abstractNumId w:val="119"/>
  </w:num>
  <w:num w:numId="85" w16cid:durableId="2028671187">
    <w:abstractNumId w:val="27"/>
  </w:num>
  <w:num w:numId="86" w16cid:durableId="516314945">
    <w:abstractNumId w:val="28"/>
  </w:num>
  <w:num w:numId="87" w16cid:durableId="1956449877">
    <w:abstractNumId w:val="41"/>
  </w:num>
  <w:num w:numId="88" w16cid:durableId="1057361800">
    <w:abstractNumId w:val="90"/>
  </w:num>
  <w:num w:numId="89" w16cid:durableId="481777606">
    <w:abstractNumId w:val="13"/>
  </w:num>
  <w:num w:numId="90" w16cid:durableId="676421318">
    <w:abstractNumId w:val="118"/>
  </w:num>
  <w:num w:numId="91" w16cid:durableId="1106383563">
    <w:abstractNumId w:val="56"/>
  </w:num>
  <w:num w:numId="92" w16cid:durableId="820463256">
    <w:abstractNumId w:val="125"/>
  </w:num>
  <w:num w:numId="93" w16cid:durableId="411774705">
    <w:abstractNumId w:val="115"/>
  </w:num>
  <w:num w:numId="94" w16cid:durableId="1119226176">
    <w:abstractNumId w:val="3"/>
  </w:num>
  <w:num w:numId="95" w16cid:durableId="798841342">
    <w:abstractNumId w:val="39"/>
  </w:num>
  <w:num w:numId="96" w16cid:durableId="1030036633">
    <w:abstractNumId w:val="26"/>
  </w:num>
  <w:num w:numId="97" w16cid:durableId="996301790">
    <w:abstractNumId w:val="116"/>
  </w:num>
  <w:num w:numId="98" w16cid:durableId="2024897486">
    <w:abstractNumId w:val="32"/>
  </w:num>
  <w:num w:numId="99" w16cid:durableId="1168059668">
    <w:abstractNumId w:val="44"/>
  </w:num>
  <w:num w:numId="100" w16cid:durableId="995301266">
    <w:abstractNumId w:val="23"/>
  </w:num>
  <w:num w:numId="101" w16cid:durableId="778064873">
    <w:abstractNumId w:val="76"/>
  </w:num>
  <w:num w:numId="102" w16cid:durableId="1807771809">
    <w:abstractNumId w:val="66"/>
  </w:num>
  <w:num w:numId="103" w16cid:durableId="569266414">
    <w:abstractNumId w:val="107"/>
  </w:num>
  <w:num w:numId="104" w16cid:durableId="795947000">
    <w:abstractNumId w:val="97"/>
  </w:num>
  <w:num w:numId="105" w16cid:durableId="464662650">
    <w:abstractNumId w:val="94"/>
  </w:num>
  <w:num w:numId="106" w16cid:durableId="239146211">
    <w:abstractNumId w:val="0"/>
  </w:num>
  <w:num w:numId="107" w16cid:durableId="733506270">
    <w:abstractNumId w:val="123"/>
  </w:num>
  <w:num w:numId="108" w16cid:durableId="441268415">
    <w:abstractNumId w:val="50"/>
  </w:num>
  <w:num w:numId="109" w16cid:durableId="903830088">
    <w:abstractNumId w:val="58"/>
  </w:num>
  <w:num w:numId="110" w16cid:durableId="948972642">
    <w:abstractNumId w:val="127"/>
  </w:num>
  <w:num w:numId="111" w16cid:durableId="1859924250">
    <w:abstractNumId w:val="129"/>
  </w:num>
  <w:num w:numId="112" w16cid:durableId="2112625829">
    <w:abstractNumId w:val="111"/>
  </w:num>
  <w:num w:numId="113" w16cid:durableId="718673357">
    <w:abstractNumId w:val="99"/>
  </w:num>
  <w:num w:numId="114" w16cid:durableId="111756056">
    <w:abstractNumId w:val="72"/>
  </w:num>
  <w:num w:numId="115" w16cid:durableId="632910198">
    <w:abstractNumId w:val="60"/>
  </w:num>
  <w:num w:numId="116" w16cid:durableId="360595883">
    <w:abstractNumId w:val="101"/>
  </w:num>
  <w:num w:numId="117" w16cid:durableId="237132477">
    <w:abstractNumId w:val="73"/>
  </w:num>
  <w:num w:numId="118" w16cid:durableId="1534928615">
    <w:abstractNumId w:val="88"/>
  </w:num>
  <w:num w:numId="119" w16cid:durableId="1349259425">
    <w:abstractNumId w:val="35"/>
  </w:num>
  <w:num w:numId="120" w16cid:durableId="142085695">
    <w:abstractNumId w:val="96"/>
  </w:num>
  <w:num w:numId="121" w16cid:durableId="1100178297">
    <w:abstractNumId w:val="17"/>
  </w:num>
  <w:num w:numId="122" w16cid:durableId="1149596253">
    <w:abstractNumId w:val="1"/>
  </w:num>
  <w:num w:numId="123" w16cid:durableId="802769670">
    <w:abstractNumId w:val="106"/>
  </w:num>
  <w:num w:numId="124" w16cid:durableId="1151366698">
    <w:abstractNumId w:val="59"/>
  </w:num>
  <w:num w:numId="125" w16cid:durableId="1880506428">
    <w:abstractNumId w:val="10"/>
  </w:num>
  <w:num w:numId="126" w16cid:durableId="1046636000">
    <w:abstractNumId w:val="29"/>
  </w:num>
  <w:num w:numId="127" w16cid:durableId="1286307458">
    <w:abstractNumId w:val="61"/>
  </w:num>
  <w:num w:numId="128" w16cid:durableId="663440404">
    <w:abstractNumId w:val="51"/>
  </w:num>
  <w:num w:numId="129" w16cid:durableId="1683045966">
    <w:abstractNumId w:val="117"/>
  </w:num>
  <w:num w:numId="130" w16cid:durableId="1812283491">
    <w:abstractNumId w:val="113"/>
  </w:num>
  <w:num w:numId="131" w16cid:durableId="1638754641">
    <w:abstractNumId w:val="102"/>
  </w:num>
  <w:num w:numId="132" w16cid:durableId="1811171832">
    <w:abstractNumId w:val="100"/>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3BF"/>
    <w:rsid w:val="00000F69"/>
    <w:rsid w:val="00001B20"/>
    <w:rsid w:val="00004EC9"/>
    <w:rsid w:val="00005FA2"/>
    <w:rsid w:val="00007914"/>
    <w:rsid w:val="00023F37"/>
    <w:rsid w:val="00026393"/>
    <w:rsid w:val="000315A3"/>
    <w:rsid w:val="000353F2"/>
    <w:rsid w:val="00036451"/>
    <w:rsid w:val="000379BB"/>
    <w:rsid w:val="00042C03"/>
    <w:rsid w:val="0005278B"/>
    <w:rsid w:val="000626E3"/>
    <w:rsid w:val="0007164F"/>
    <w:rsid w:val="00075D46"/>
    <w:rsid w:val="0008309F"/>
    <w:rsid w:val="00084627"/>
    <w:rsid w:val="00085803"/>
    <w:rsid w:val="00094D6E"/>
    <w:rsid w:val="000A1B57"/>
    <w:rsid w:val="000C0104"/>
    <w:rsid w:val="000C0411"/>
    <w:rsid w:val="000E3B0A"/>
    <w:rsid w:val="000E653C"/>
    <w:rsid w:val="000E767F"/>
    <w:rsid w:val="000F2898"/>
    <w:rsid w:val="000F6FEB"/>
    <w:rsid w:val="001172E8"/>
    <w:rsid w:val="001228F2"/>
    <w:rsid w:val="0012619B"/>
    <w:rsid w:val="0013366B"/>
    <w:rsid w:val="001509FB"/>
    <w:rsid w:val="001571CA"/>
    <w:rsid w:val="00157621"/>
    <w:rsid w:val="00160BBF"/>
    <w:rsid w:val="001808AB"/>
    <w:rsid w:val="00194E40"/>
    <w:rsid w:val="001955DA"/>
    <w:rsid w:val="001A5243"/>
    <w:rsid w:val="001B4C22"/>
    <w:rsid w:val="001B529F"/>
    <w:rsid w:val="001B575E"/>
    <w:rsid w:val="001B5E60"/>
    <w:rsid w:val="001D1E88"/>
    <w:rsid w:val="001D5F99"/>
    <w:rsid w:val="001D6C81"/>
    <w:rsid w:val="00201713"/>
    <w:rsid w:val="00203D33"/>
    <w:rsid w:val="00213030"/>
    <w:rsid w:val="00225F37"/>
    <w:rsid w:val="00226B08"/>
    <w:rsid w:val="0024048B"/>
    <w:rsid w:val="00243F50"/>
    <w:rsid w:val="00246452"/>
    <w:rsid w:val="00283FDE"/>
    <w:rsid w:val="00284784"/>
    <w:rsid w:val="002956DA"/>
    <w:rsid w:val="002A104A"/>
    <w:rsid w:val="002A2399"/>
    <w:rsid w:val="002B2721"/>
    <w:rsid w:val="002B47F8"/>
    <w:rsid w:val="002B6D58"/>
    <w:rsid w:val="002C3992"/>
    <w:rsid w:val="002D1C26"/>
    <w:rsid w:val="002F580E"/>
    <w:rsid w:val="00311F32"/>
    <w:rsid w:val="003210D1"/>
    <w:rsid w:val="00330572"/>
    <w:rsid w:val="00330EC4"/>
    <w:rsid w:val="00331157"/>
    <w:rsid w:val="00331DBD"/>
    <w:rsid w:val="003343CF"/>
    <w:rsid w:val="00337668"/>
    <w:rsid w:val="00337811"/>
    <w:rsid w:val="003427AF"/>
    <w:rsid w:val="003603C0"/>
    <w:rsid w:val="00363154"/>
    <w:rsid w:val="00367015"/>
    <w:rsid w:val="003700E9"/>
    <w:rsid w:val="003905C6"/>
    <w:rsid w:val="00392F6B"/>
    <w:rsid w:val="003943D7"/>
    <w:rsid w:val="0039494A"/>
    <w:rsid w:val="003A00A0"/>
    <w:rsid w:val="003A39C2"/>
    <w:rsid w:val="003A5E7F"/>
    <w:rsid w:val="003B044D"/>
    <w:rsid w:val="003D5055"/>
    <w:rsid w:val="003E4136"/>
    <w:rsid w:val="003E4A0D"/>
    <w:rsid w:val="003F5BFA"/>
    <w:rsid w:val="004041AB"/>
    <w:rsid w:val="00407BC2"/>
    <w:rsid w:val="004373EB"/>
    <w:rsid w:val="0044684E"/>
    <w:rsid w:val="004662F5"/>
    <w:rsid w:val="00472715"/>
    <w:rsid w:val="00474BA8"/>
    <w:rsid w:val="004902AA"/>
    <w:rsid w:val="004A0348"/>
    <w:rsid w:val="004A3820"/>
    <w:rsid w:val="004A75EE"/>
    <w:rsid w:val="004B29F5"/>
    <w:rsid w:val="004B5969"/>
    <w:rsid w:val="004C0E5B"/>
    <w:rsid w:val="004C114C"/>
    <w:rsid w:val="004D284C"/>
    <w:rsid w:val="004D7655"/>
    <w:rsid w:val="005009D6"/>
    <w:rsid w:val="00510DEE"/>
    <w:rsid w:val="005149E6"/>
    <w:rsid w:val="0051552E"/>
    <w:rsid w:val="005206AA"/>
    <w:rsid w:val="00521528"/>
    <w:rsid w:val="00523AF7"/>
    <w:rsid w:val="005360B7"/>
    <w:rsid w:val="00541308"/>
    <w:rsid w:val="00547B1E"/>
    <w:rsid w:val="00560B17"/>
    <w:rsid w:val="00572FDF"/>
    <w:rsid w:val="005769E2"/>
    <w:rsid w:val="0058247B"/>
    <w:rsid w:val="0058255B"/>
    <w:rsid w:val="0058282D"/>
    <w:rsid w:val="005B656B"/>
    <w:rsid w:val="005C0A51"/>
    <w:rsid w:val="005C755E"/>
    <w:rsid w:val="005F12C9"/>
    <w:rsid w:val="005F49EB"/>
    <w:rsid w:val="005F53E1"/>
    <w:rsid w:val="00613B3B"/>
    <w:rsid w:val="00614797"/>
    <w:rsid w:val="00616FDE"/>
    <w:rsid w:val="0062328D"/>
    <w:rsid w:val="006433BE"/>
    <w:rsid w:val="0064688E"/>
    <w:rsid w:val="006537E9"/>
    <w:rsid w:val="00657432"/>
    <w:rsid w:val="00662BC6"/>
    <w:rsid w:val="006750F6"/>
    <w:rsid w:val="0068621D"/>
    <w:rsid w:val="006944EF"/>
    <w:rsid w:val="006A46E9"/>
    <w:rsid w:val="006C3140"/>
    <w:rsid w:val="006C604A"/>
    <w:rsid w:val="006D0FB9"/>
    <w:rsid w:val="006D1B9D"/>
    <w:rsid w:val="006D2BF9"/>
    <w:rsid w:val="006D4275"/>
    <w:rsid w:val="006E6CEE"/>
    <w:rsid w:val="006F08B3"/>
    <w:rsid w:val="006F5C6C"/>
    <w:rsid w:val="0070018F"/>
    <w:rsid w:val="00702BEA"/>
    <w:rsid w:val="007072D8"/>
    <w:rsid w:val="00716517"/>
    <w:rsid w:val="007251F4"/>
    <w:rsid w:val="00736EAA"/>
    <w:rsid w:val="00743E28"/>
    <w:rsid w:val="007503B0"/>
    <w:rsid w:val="00761E73"/>
    <w:rsid w:val="00777781"/>
    <w:rsid w:val="00786C68"/>
    <w:rsid w:val="007913D5"/>
    <w:rsid w:val="007A2271"/>
    <w:rsid w:val="007A3DC7"/>
    <w:rsid w:val="007A5AAC"/>
    <w:rsid w:val="007B104A"/>
    <w:rsid w:val="007D0B9E"/>
    <w:rsid w:val="007D68E4"/>
    <w:rsid w:val="007F09C6"/>
    <w:rsid w:val="008003EE"/>
    <w:rsid w:val="00800D25"/>
    <w:rsid w:val="008073DC"/>
    <w:rsid w:val="0081337E"/>
    <w:rsid w:val="00817F8D"/>
    <w:rsid w:val="00820996"/>
    <w:rsid w:val="00831F20"/>
    <w:rsid w:val="00835B55"/>
    <w:rsid w:val="0084645B"/>
    <w:rsid w:val="0084770E"/>
    <w:rsid w:val="00850DD5"/>
    <w:rsid w:val="00854551"/>
    <w:rsid w:val="00854E21"/>
    <w:rsid w:val="008716E6"/>
    <w:rsid w:val="0089298C"/>
    <w:rsid w:val="008934E5"/>
    <w:rsid w:val="008A48A2"/>
    <w:rsid w:val="008A787A"/>
    <w:rsid w:val="008B3EE5"/>
    <w:rsid w:val="008B6B80"/>
    <w:rsid w:val="008C3707"/>
    <w:rsid w:val="008D3676"/>
    <w:rsid w:val="008E4E2D"/>
    <w:rsid w:val="008F4C0F"/>
    <w:rsid w:val="009112A0"/>
    <w:rsid w:val="00917682"/>
    <w:rsid w:val="009304F2"/>
    <w:rsid w:val="0094163F"/>
    <w:rsid w:val="00942C68"/>
    <w:rsid w:val="00956449"/>
    <w:rsid w:val="00956C5C"/>
    <w:rsid w:val="00967302"/>
    <w:rsid w:val="009679FF"/>
    <w:rsid w:val="009723A5"/>
    <w:rsid w:val="00986002"/>
    <w:rsid w:val="00991171"/>
    <w:rsid w:val="00992A14"/>
    <w:rsid w:val="009C0B32"/>
    <w:rsid w:val="009C29D9"/>
    <w:rsid w:val="009C781D"/>
    <w:rsid w:val="009D3C8E"/>
    <w:rsid w:val="009E34CA"/>
    <w:rsid w:val="009E5334"/>
    <w:rsid w:val="009F39FE"/>
    <w:rsid w:val="00A05394"/>
    <w:rsid w:val="00A3038C"/>
    <w:rsid w:val="00A320AB"/>
    <w:rsid w:val="00A37E89"/>
    <w:rsid w:val="00A54AD6"/>
    <w:rsid w:val="00A732FC"/>
    <w:rsid w:val="00A75EE5"/>
    <w:rsid w:val="00A81142"/>
    <w:rsid w:val="00A90469"/>
    <w:rsid w:val="00A914F2"/>
    <w:rsid w:val="00A91AEE"/>
    <w:rsid w:val="00A92EDE"/>
    <w:rsid w:val="00AA4E3A"/>
    <w:rsid w:val="00AB1B01"/>
    <w:rsid w:val="00AC4007"/>
    <w:rsid w:val="00AD297A"/>
    <w:rsid w:val="00AE124A"/>
    <w:rsid w:val="00AE7AA3"/>
    <w:rsid w:val="00AF7C42"/>
    <w:rsid w:val="00B0571F"/>
    <w:rsid w:val="00B113C9"/>
    <w:rsid w:val="00B301CC"/>
    <w:rsid w:val="00B37DF8"/>
    <w:rsid w:val="00B432FF"/>
    <w:rsid w:val="00B438CE"/>
    <w:rsid w:val="00B75AA6"/>
    <w:rsid w:val="00B8414A"/>
    <w:rsid w:val="00B960AF"/>
    <w:rsid w:val="00BB6D26"/>
    <w:rsid w:val="00BC29BC"/>
    <w:rsid w:val="00BC73BF"/>
    <w:rsid w:val="00BD6B23"/>
    <w:rsid w:val="00BD7E72"/>
    <w:rsid w:val="00BE0531"/>
    <w:rsid w:val="00BF4BE2"/>
    <w:rsid w:val="00BF791A"/>
    <w:rsid w:val="00C140F5"/>
    <w:rsid w:val="00C317F5"/>
    <w:rsid w:val="00C31EC7"/>
    <w:rsid w:val="00C33F2B"/>
    <w:rsid w:val="00C4553C"/>
    <w:rsid w:val="00C51DF0"/>
    <w:rsid w:val="00C545BE"/>
    <w:rsid w:val="00C57178"/>
    <w:rsid w:val="00C64522"/>
    <w:rsid w:val="00C725D5"/>
    <w:rsid w:val="00CA755F"/>
    <w:rsid w:val="00CB133A"/>
    <w:rsid w:val="00CC311E"/>
    <w:rsid w:val="00CE0D0C"/>
    <w:rsid w:val="00CE16EF"/>
    <w:rsid w:val="00CF0F39"/>
    <w:rsid w:val="00CF37BA"/>
    <w:rsid w:val="00CF448C"/>
    <w:rsid w:val="00CF6A31"/>
    <w:rsid w:val="00D17A51"/>
    <w:rsid w:val="00D32467"/>
    <w:rsid w:val="00D36A01"/>
    <w:rsid w:val="00D409B2"/>
    <w:rsid w:val="00D4118E"/>
    <w:rsid w:val="00D608DB"/>
    <w:rsid w:val="00D65233"/>
    <w:rsid w:val="00D65412"/>
    <w:rsid w:val="00D66AA6"/>
    <w:rsid w:val="00D7320E"/>
    <w:rsid w:val="00D7557D"/>
    <w:rsid w:val="00D76794"/>
    <w:rsid w:val="00D86EC5"/>
    <w:rsid w:val="00DB12E7"/>
    <w:rsid w:val="00DB1AD2"/>
    <w:rsid w:val="00DC755E"/>
    <w:rsid w:val="00DD0368"/>
    <w:rsid w:val="00DD0B59"/>
    <w:rsid w:val="00DE1CAE"/>
    <w:rsid w:val="00DE1E6E"/>
    <w:rsid w:val="00DE227E"/>
    <w:rsid w:val="00DE4B96"/>
    <w:rsid w:val="00DE61C4"/>
    <w:rsid w:val="00E01885"/>
    <w:rsid w:val="00E048DC"/>
    <w:rsid w:val="00E17D62"/>
    <w:rsid w:val="00E2198B"/>
    <w:rsid w:val="00E2425A"/>
    <w:rsid w:val="00E30B77"/>
    <w:rsid w:val="00E433AE"/>
    <w:rsid w:val="00E5699A"/>
    <w:rsid w:val="00E57E38"/>
    <w:rsid w:val="00E629EE"/>
    <w:rsid w:val="00E96257"/>
    <w:rsid w:val="00EC617D"/>
    <w:rsid w:val="00EC6715"/>
    <w:rsid w:val="00ED46D7"/>
    <w:rsid w:val="00EE0F91"/>
    <w:rsid w:val="00EE69E1"/>
    <w:rsid w:val="00F24EDE"/>
    <w:rsid w:val="00F25CD0"/>
    <w:rsid w:val="00F45938"/>
    <w:rsid w:val="00F5501C"/>
    <w:rsid w:val="00F571F7"/>
    <w:rsid w:val="00F75FBE"/>
    <w:rsid w:val="00F8193A"/>
    <w:rsid w:val="00F97C3A"/>
    <w:rsid w:val="00FA00AC"/>
    <w:rsid w:val="00FB4FB2"/>
    <w:rsid w:val="00FB7000"/>
    <w:rsid w:val="00FC4F0F"/>
    <w:rsid w:val="00FE080D"/>
    <w:rsid w:val="00FE2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E607F"/>
  <w15:chartTrackingRefBased/>
  <w15:docId w15:val="{46AE6819-D16E-42AA-94F0-DAC53136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73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73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C73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BC73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C73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3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BC73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3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3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73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73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C73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C73BF"/>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C73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3BF"/>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BC73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3BF"/>
    <w:rPr>
      <w:rFonts w:eastAsiaTheme="majorEastAsia" w:cstheme="majorBidi"/>
      <w:color w:val="272727" w:themeColor="text1" w:themeTint="D8"/>
    </w:rPr>
  </w:style>
  <w:style w:type="paragraph" w:styleId="Title">
    <w:name w:val="Title"/>
    <w:basedOn w:val="Normal"/>
    <w:next w:val="Normal"/>
    <w:link w:val="TitleChar"/>
    <w:uiPriority w:val="10"/>
    <w:qFormat/>
    <w:rsid w:val="00BC7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C73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C73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3BF"/>
    <w:pPr>
      <w:spacing w:before="160"/>
      <w:jc w:val="center"/>
    </w:pPr>
    <w:rPr>
      <w:i/>
      <w:iCs/>
      <w:color w:val="404040" w:themeColor="text1" w:themeTint="BF"/>
    </w:rPr>
  </w:style>
  <w:style w:type="character" w:customStyle="1" w:styleId="QuoteChar">
    <w:name w:val="Quote Char"/>
    <w:basedOn w:val="DefaultParagraphFont"/>
    <w:link w:val="Quote"/>
    <w:uiPriority w:val="29"/>
    <w:rsid w:val="00BC73BF"/>
    <w:rPr>
      <w:i/>
      <w:iCs/>
      <w:color w:val="404040" w:themeColor="text1" w:themeTint="BF"/>
    </w:rPr>
  </w:style>
  <w:style w:type="paragraph" w:styleId="ListParagraph">
    <w:name w:val="List Paragraph"/>
    <w:basedOn w:val="Normal"/>
    <w:link w:val="ListParagraphChar"/>
    <w:uiPriority w:val="34"/>
    <w:qFormat/>
    <w:rsid w:val="00BC73BF"/>
    <w:pPr>
      <w:ind w:left="720"/>
      <w:contextualSpacing/>
    </w:pPr>
  </w:style>
  <w:style w:type="character" w:styleId="IntenseEmphasis">
    <w:name w:val="Intense Emphasis"/>
    <w:basedOn w:val="DefaultParagraphFont"/>
    <w:uiPriority w:val="21"/>
    <w:qFormat/>
    <w:rsid w:val="00BC73BF"/>
    <w:rPr>
      <w:i/>
      <w:iCs/>
      <w:color w:val="0F4761" w:themeColor="accent1" w:themeShade="BF"/>
    </w:rPr>
  </w:style>
  <w:style w:type="paragraph" w:styleId="IntenseQuote">
    <w:name w:val="Intense Quote"/>
    <w:basedOn w:val="Normal"/>
    <w:next w:val="Normal"/>
    <w:link w:val="IntenseQuoteChar"/>
    <w:uiPriority w:val="30"/>
    <w:qFormat/>
    <w:rsid w:val="00BC7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3BF"/>
    <w:rPr>
      <w:i/>
      <w:iCs/>
      <w:color w:val="0F4761" w:themeColor="accent1" w:themeShade="BF"/>
    </w:rPr>
  </w:style>
  <w:style w:type="character" w:styleId="IntenseReference">
    <w:name w:val="Intense Reference"/>
    <w:basedOn w:val="DefaultParagraphFont"/>
    <w:uiPriority w:val="32"/>
    <w:qFormat/>
    <w:rsid w:val="00BC73BF"/>
    <w:rPr>
      <w:b/>
      <w:bCs/>
      <w:smallCaps/>
      <w:color w:val="0F4761" w:themeColor="accent1" w:themeShade="BF"/>
      <w:spacing w:val="5"/>
    </w:rPr>
  </w:style>
  <w:style w:type="character" w:styleId="CommentReference">
    <w:name w:val="annotation reference"/>
    <w:uiPriority w:val="99"/>
    <w:semiHidden/>
    <w:unhideWhenUsed/>
    <w:rsid w:val="00E2198B"/>
    <w:rPr>
      <w:sz w:val="16"/>
      <w:szCs w:val="16"/>
    </w:rPr>
  </w:style>
  <w:style w:type="paragraph" w:styleId="CommentText">
    <w:name w:val="annotation text"/>
    <w:basedOn w:val="Normal"/>
    <w:link w:val="CommentTextChar"/>
    <w:uiPriority w:val="99"/>
    <w:unhideWhenUsed/>
    <w:rsid w:val="00E2198B"/>
    <w:pPr>
      <w:spacing w:after="200" w:line="276" w:lineRule="auto"/>
    </w:pPr>
    <w:rPr>
      <w:rFonts w:ascii="Arial" w:eastAsia="Calibri" w:hAnsi="Arial" w:cs="Times New Roman"/>
      <w:kern w:val="0"/>
      <w:sz w:val="20"/>
      <w:szCs w:val="20"/>
      <w14:ligatures w14:val="none"/>
    </w:rPr>
  </w:style>
  <w:style w:type="character" w:customStyle="1" w:styleId="CommentTextChar">
    <w:name w:val="Comment Text Char"/>
    <w:basedOn w:val="DefaultParagraphFont"/>
    <w:link w:val="CommentText"/>
    <w:uiPriority w:val="99"/>
    <w:rsid w:val="00E2198B"/>
    <w:rPr>
      <w:rFonts w:ascii="Arial" w:eastAsia="Calibri" w:hAnsi="Arial" w:cs="Times New Roman"/>
      <w:kern w:val="0"/>
      <w:sz w:val="20"/>
      <w:szCs w:val="20"/>
      <w14:ligatures w14:val="none"/>
    </w:rPr>
  </w:style>
  <w:style w:type="character" w:styleId="Hyperlink">
    <w:name w:val="Hyperlink"/>
    <w:basedOn w:val="DefaultParagraphFont"/>
    <w:uiPriority w:val="99"/>
    <w:unhideWhenUsed/>
    <w:rsid w:val="007F09C6"/>
    <w:rPr>
      <w:color w:val="467886" w:themeColor="hyperlink"/>
      <w:u w:val="single"/>
    </w:rPr>
  </w:style>
  <w:style w:type="character" w:styleId="UnresolvedMention">
    <w:name w:val="Unresolved Mention"/>
    <w:basedOn w:val="DefaultParagraphFont"/>
    <w:uiPriority w:val="99"/>
    <w:semiHidden/>
    <w:unhideWhenUsed/>
    <w:rsid w:val="007F09C6"/>
    <w:rPr>
      <w:color w:val="605E5C"/>
      <w:shd w:val="clear" w:color="auto" w:fill="E1DFDD"/>
    </w:rPr>
  </w:style>
  <w:style w:type="paragraph" w:styleId="Header">
    <w:name w:val="header"/>
    <w:basedOn w:val="Normal"/>
    <w:link w:val="HeaderChar"/>
    <w:unhideWhenUsed/>
    <w:rsid w:val="00226B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B08"/>
  </w:style>
  <w:style w:type="paragraph" w:styleId="Footer">
    <w:name w:val="footer"/>
    <w:basedOn w:val="Normal"/>
    <w:link w:val="FooterChar"/>
    <w:unhideWhenUsed/>
    <w:rsid w:val="00226B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B08"/>
  </w:style>
  <w:style w:type="paragraph" w:styleId="NoSpacing">
    <w:name w:val="No Spacing"/>
    <w:uiPriority w:val="1"/>
    <w:qFormat/>
    <w:rsid w:val="00D7320E"/>
    <w:pPr>
      <w:spacing w:after="0" w:line="240" w:lineRule="auto"/>
    </w:pPr>
  </w:style>
  <w:style w:type="character" w:styleId="BookTitle">
    <w:name w:val="Book Title"/>
    <w:basedOn w:val="DefaultParagraphFont"/>
    <w:uiPriority w:val="33"/>
    <w:qFormat/>
    <w:rsid w:val="000626E3"/>
    <w:rPr>
      <w:b/>
      <w:bCs/>
      <w:i/>
      <w:iCs/>
      <w:spacing w:val="5"/>
    </w:rPr>
  </w:style>
  <w:style w:type="paragraph" w:styleId="NormalWeb">
    <w:name w:val="Normal (Web)"/>
    <w:basedOn w:val="Normal"/>
    <w:uiPriority w:val="99"/>
    <w:semiHidden/>
    <w:unhideWhenUsed/>
    <w:rsid w:val="001B575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3D5055"/>
    <w:rPr>
      <w:color w:val="96607D" w:themeColor="followedHyperlink"/>
      <w:u w:val="single"/>
    </w:rPr>
  </w:style>
  <w:style w:type="table" w:styleId="TableGrid">
    <w:name w:val="Table Grid"/>
    <w:basedOn w:val="TableNormal"/>
    <w:uiPriority w:val="39"/>
    <w:rsid w:val="00846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6EAA"/>
    <w:rPr>
      <w:b/>
      <w:bCs/>
    </w:rPr>
  </w:style>
  <w:style w:type="character" w:customStyle="1" w:styleId="cf01">
    <w:name w:val="cf01"/>
    <w:basedOn w:val="DefaultParagraphFont"/>
    <w:rsid w:val="009304F2"/>
    <w:rPr>
      <w:rFonts w:ascii="Segoe UI" w:hAnsi="Segoe UI" w:cs="Segoe UI" w:hint="default"/>
      <w:sz w:val="18"/>
      <w:szCs w:val="18"/>
    </w:rPr>
  </w:style>
  <w:style w:type="character" w:customStyle="1" w:styleId="cf11">
    <w:name w:val="cf11"/>
    <w:basedOn w:val="DefaultParagraphFont"/>
    <w:rsid w:val="009304F2"/>
    <w:rPr>
      <w:rFonts w:ascii="Segoe UI" w:hAnsi="Segoe UI" w:cs="Segoe UI" w:hint="default"/>
      <w:color w:val="424242"/>
      <w:sz w:val="18"/>
      <w:szCs w:val="18"/>
      <w:shd w:val="clear" w:color="auto" w:fill="FFFFFF"/>
    </w:rPr>
  </w:style>
  <w:style w:type="character" w:customStyle="1" w:styleId="cf21">
    <w:name w:val="cf21"/>
    <w:basedOn w:val="DefaultParagraphFont"/>
    <w:rsid w:val="009304F2"/>
    <w:rPr>
      <w:rFonts w:ascii="Segoe UI" w:hAnsi="Segoe UI" w:cs="Segoe UI" w:hint="default"/>
      <w:i/>
      <w:iCs/>
      <w:color w:val="424242"/>
      <w:sz w:val="18"/>
      <w:szCs w:val="18"/>
      <w:shd w:val="clear" w:color="auto" w:fill="FFFFFF"/>
    </w:rPr>
  </w:style>
  <w:style w:type="character" w:customStyle="1" w:styleId="cf31">
    <w:name w:val="cf31"/>
    <w:basedOn w:val="DefaultParagraphFont"/>
    <w:rsid w:val="009304F2"/>
    <w:rPr>
      <w:rFonts w:ascii="Segoe UI" w:hAnsi="Segoe UI" w:cs="Segoe UI" w:hint="default"/>
      <w:b/>
      <w:bCs/>
      <w:color w:val="424242"/>
      <w:sz w:val="18"/>
      <w:szCs w:val="18"/>
      <w:shd w:val="clear" w:color="auto" w:fill="FFFFFF"/>
    </w:rPr>
  </w:style>
  <w:style w:type="paragraph" w:customStyle="1" w:styleId="Default">
    <w:name w:val="Default"/>
    <w:rsid w:val="00CA755F"/>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customStyle="1" w:styleId="TableParagraph">
    <w:name w:val="Table Paragraph"/>
    <w:basedOn w:val="Normal"/>
    <w:uiPriority w:val="1"/>
    <w:qFormat/>
    <w:rsid w:val="00DD0368"/>
    <w:pPr>
      <w:widowControl w:val="0"/>
      <w:autoSpaceDE w:val="0"/>
      <w:autoSpaceDN w:val="0"/>
      <w:spacing w:after="0" w:line="240" w:lineRule="auto"/>
    </w:pPr>
    <w:rPr>
      <w:rFonts w:ascii="Arial" w:eastAsia="Arial" w:hAnsi="Arial" w:cs="Arial"/>
      <w:kern w:val="0"/>
      <w:lang w:val="en-US"/>
      <w14:ligatures w14:val="none"/>
    </w:rPr>
  </w:style>
  <w:style w:type="paragraph" w:styleId="BodyText">
    <w:name w:val="Body Text"/>
    <w:basedOn w:val="Normal"/>
    <w:link w:val="BodyTextChar"/>
    <w:uiPriority w:val="1"/>
    <w:qFormat/>
    <w:rsid w:val="00DD0368"/>
    <w:pPr>
      <w:widowControl w:val="0"/>
      <w:autoSpaceDE w:val="0"/>
      <w:autoSpaceDN w:val="0"/>
      <w:spacing w:after="0" w:line="240" w:lineRule="auto"/>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DD0368"/>
    <w:rPr>
      <w:rFonts w:ascii="Arial" w:eastAsia="Arial" w:hAnsi="Arial" w:cs="Arial"/>
      <w:kern w:val="0"/>
      <w:sz w:val="24"/>
      <w:szCs w:val="24"/>
      <w:lang w:val="en-US"/>
      <w14:ligatures w14:val="none"/>
    </w:rPr>
  </w:style>
  <w:style w:type="paragraph" w:styleId="BodyTextIndent">
    <w:name w:val="Body Text Indent"/>
    <w:basedOn w:val="Normal"/>
    <w:link w:val="BodyTextIndentChar"/>
    <w:uiPriority w:val="99"/>
    <w:semiHidden/>
    <w:unhideWhenUsed/>
    <w:rsid w:val="006C604A"/>
    <w:pPr>
      <w:spacing w:after="120"/>
      <w:ind w:left="283"/>
    </w:pPr>
  </w:style>
  <w:style w:type="character" w:customStyle="1" w:styleId="BodyTextIndentChar">
    <w:name w:val="Body Text Indent Char"/>
    <w:basedOn w:val="DefaultParagraphFont"/>
    <w:link w:val="BodyTextIndent"/>
    <w:uiPriority w:val="99"/>
    <w:semiHidden/>
    <w:rsid w:val="006C604A"/>
  </w:style>
  <w:style w:type="character" w:styleId="PageNumber">
    <w:name w:val="page number"/>
    <w:basedOn w:val="DefaultParagraphFont"/>
    <w:rsid w:val="006C604A"/>
  </w:style>
  <w:style w:type="character" w:customStyle="1" w:styleId="ListParagraphChar">
    <w:name w:val="List Paragraph Char"/>
    <w:basedOn w:val="DefaultParagraphFont"/>
    <w:link w:val="ListParagraph"/>
    <w:uiPriority w:val="34"/>
    <w:rsid w:val="00E04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t.protectuk.police.uk/" TargetMode="External"/><Relationship Id="rId18" Type="http://schemas.openxmlformats.org/officeDocument/2006/relationships/hyperlink" Target="http://www.askforangela.co.uk" TargetMode="External"/><Relationship Id="rId26" Type="http://schemas.openxmlformats.org/officeDocument/2006/relationships/hyperlink" Target="mailto:tsd@npt.gov.uk" TargetMode="External"/><Relationship Id="rId39" Type="http://schemas.openxmlformats.org/officeDocument/2006/relationships/footer" Target="footer1.xml"/><Relationship Id="rId21" Type="http://schemas.openxmlformats.org/officeDocument/2006/relationships/hyperlink" Target="http://www.npt.gov.uk" TargetMode="External"/><Relationship Id="rId34" Type="http://schemas.openxmlformats.org/officeDocument/2006/relationships/hyperlink" Target="mailto:Alcohol@homeoffice.gsi.gov.uk"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RS@npt.gov.uk" TargetMode="External"/><Relationship Id="rId20" Type="http://schemas.openxmlformats.org/officeDocument/2006/relationships/hyperlink" Target="mailto:LRS@npt.gov.uk" TargetMode="External"/><Relationship Id="rId29" Type="http://schemas.openxmlformats.org/officeDocument/2006/relationships/hyperlink" Target="mailto:planning@npt.gov.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pt.gov.uk/licensing" TargetMode="External"/><Relationship Id="rId24" Type="http://schemas.openxmlformats.org/officeDocument/2006/relationships/hyperlink" Target="mailto:Nick.Bailey2@south-wales.pnn.police.uk" TargetMode="External"/><Relationship Id="rId32" Type="http://schemas.openxmlformats.org/officeDocument/2006/relationships/hyperlink" Target="mailto:Joy.Gunning@hse.gov.uk" TargetMode="External"/><Relationship Id="rId37" Type="http://schemas.openxmlformats.org/officeDocument/2006/relationships/hyperlink" Target="https://www.npt.gov.uk/council/strategies-plans-and-policies/people-and-places/"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pt.gov.uk/licensing" TargetMode="External"/><Relationship Id="rId23" Type="http://schemas.openxmlformats.org/officeDocument/2006/relationships/hyperlink" Target="http://www.npt.gov.uk" TargetMode="External"/><Relationship Id="rId28" Type="http://schemas.openxmlformats.org/officeDocument/2006/relationships/hyperlink" Target="mailto:k.warren@npt.gov.uk" TargetMode="External"/><Relationship Id="rId36" Type="http://schemas.openxmlformats.org/officeDocument/2006/relationships/hyperlink" Target="https://www.npt.gov.uk/council/strategies-plans-and-policies/people-and-places/" TargetMode="External"/><Relationship Id="rId10" Type="http://schemas.openxmlformats.org/officeDocument/2006/relationships/hyperlink" Target="mailto:LRS@npt.gov.uk" TargetMode="External"/><Relationship Id="rId19" Type="http://schemas.openxmlformats.org/officeDocument/2006/relationships/hyperlink" Target="mailto:spoc@npt.gov.uk" TargetMode="External"/><Relationship Id="rId31" Type="http://schemas.openxmlformats.org/officeDocument/2006/relationships/hyperlink" Target="mailto:lisa.way@wales.nhs.uk" TargetMode="External"/><Relationship Id="rId4" Type="http://schemas.openxmlformats.org/officeDocument/2006/relationships/settings" Target="settings.xml"/><Relationship Id="rId9" Type="http://schemas.openxmlformats.org/officeDocument/2006/relationships/hyperlink" Target="http://www.npt.gov.uk/licensing" TargetMode="External"/><Relationship Id="rId14" Type="http://schemas.openxmlformats.org/officeDocument/2006/relationships/hyperlink" Target="https://www.gov.uk/government/news/martyns-law-to-ensure-stronger-protections-against-terrorism-in-public-places" TargetMode="External"/><Relationship Id="rId22" Type="http://schemas.openxmlformats.org/officeDocument/2006/relationships/hyperlink" Target="https://gov.wales/sites/default/files/publications/2019-04/noise-and-soundscape-action-plan.pdf" TargetMode="External"/><Relationship Id="rId27" Type="http://schemas.openxmlformats.org/officeDocument/2006/relationships/hyperlink" Target="mailto:tsd@npt.gov.uk" TargetMode="External"/><Relationship Id="rId30" Type="http://schemas.openxmlformats.org/officeDocument/2006/relationships/hyperlink" Target="mailto:ehd@npt.gov.uk" TargetMode="External"/><Relationship Id="rId35" Type="http://schemas.openxmlformats.org/officeDocument/2006/relationships/hyperlink" Target="https://www.npt.gov.uk/council/strategies-plans-and-policies/priorities-and-performance/corporate-strategy-2025-2028/" TargetMode="External"/><Relationship Id="rId8" Type="http://schemas.openxmlformats.org/officeDocument/2006/relationships/hyperlink" Target="https://www.gov.uk/business-and-industry/alcohol-sales" TargetMode="External"/><Relationship Id="rId3" Type="http://schemas.openxmlformats.org/officeDocument/2006/relationships/styles" Target="styles.xml"/><Relationship Id="rId12" Type="http://schemas.openxmlformats.org/officeDocument/2006/relationships/hyperlink" Target="https://www.npt.gov.uk/culture-and-tourism/" TargetMode="External"/><Relationship Id="rId17" Type="http://schemas.openxmlformats.org/officeDocument/2006/relationships/hyperlink" Target="http://www.npt.gov.uk/licensing" TargetMode="External"/><Relationship Id="rId25" Type="http://schemas.openxmlformats.org/officeDocument/2006/relationships/hyperlink" Target="mailto:bfs.npt@mawwfire.gov.uk" TargetMode="External"/><Relationship Id="rId33" Type="http://schemas.openxmlformats.org/officeDocument/2006/relationships/hyperlink" Target="mailto:ehd@npt.gov.uk" TargetMode="External"/><Relationship Id="rId38" Type="http://schemas.openxmlformats.org/officeDocument/2006/relationships/hyperlink" Target="https://www.npt.gov.uk/council/strategies-plans-and-policies/equalities/strategic-equality-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7A1A6-3371-4FDF-9C7F-3A1EA08B3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116</Pages>
  <Words>30822</Words>
  <Characters>163357</Characters>
  <Application>Microsoft Office Word</Application>
  <DocSecurity>0</DocSecurity>
  <Lines>5104</Lines>
  <Paragraphs>1849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Chapple</dc:creator>
  <cp:keywords/>
  <dc:description/>
  <cp:lastModifiedBy>Neil Chapple</cp:lastModifiedBy>
  <cp:revision>15</cp:revision>
  <cp:lastPrinted>2025-08-06T09:10:00Z</cp:lastPrinted>
  <dcterms:created xsi:type="dcterms:W3CDTF">2025-12-04T16:29:00Z</dcterms:created>
  <dcterms:modified xsi:type="dcterms:W3CDTF">2026-01-05T14:56:00Z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