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3D4" w:rsidRPr="00C84260" w:rsidRDefault="00101399" w:rsidP="008C7A9C">
      <w:pPr>
        <w:spacing w:line="360" w:lineRule="auto"/>
        <w:ind w:left="567" w:right="-330" w:hanging="567"/>
        <w:rPr>
          <w:rFonts w:ascii="Franklin Gothic Book" w:hAnsi="Franklin Gothic Book"/>
          <w:b/>
          <w:sz w:val="36"/>
        </w:rPr>
      </w:pPr>
      <w:r>
        <w:rPr>
          <w:rFonts w:ascii="Franklin Gothic Book" w:hAnsi="Franklin Gothic Book"/>
          <w:b/>
          <w:bCs/>
          <w:sz w:val="36"/>
          <w:lang w:val="cy-GB"/>
        </w:rPr>
        <w:t xml:space="preserve">Tir ansefydlog </w:t>
      </w:r>
      <w:r w:rsidRPr="00C84260">
        <w:rPr>
          <w:rFonts w:ascii="Franklin Gothic Book" w:hAnsi="Franklin Gothic Book"/>
          <w:b/>
          <w:bCs/>
          <w:sz w:val="36"/>
          <w:lang w:val="cy-GB"/>
        </w:rPr>
        <w:t>yn ardal Pant-teg, Ystalyfera</w:t>
      </w:r>
    </w:p>
    <w:p w:rsidR="007633D4" w:rsidRPr="00C84260" w:rsidRDefault="00101399" w:rsidP="008C7A9C">
      <w:pPr>
        <w:pStyle w:val="ESPreptextMAIN"/>
        <w:numPr>
          <w:ilvl w:val="0"/>
          <w:numId w:val="1"/>
        </w:numPr>
        <w:spacing w:line="360" w:lineRule="auto"/>
        <w:ind w:left="567" w:right="-330" w:hanging="567"/>
        <w:rPr>
          <w:sz w:val="23"/>
          <w:szCs w:val="23"/>
        </w:rPr>
      </w:pPr>
      <w:r w:rsidRPr="00C84260">
        <w:rPr>
          <w:sz w:val="23"/>
          <w:szCs w:val="23"/>
          <w:lang w:val="cy-GB"/>
        </w:rPr>
        <w:t>Mae tirlithriad Pant-teg yn rhan o system ehangach o dirlithriadau ar lethrau Mynydd Allt-y-grug. Mae symudiadau tir hanesyddol wedi digwydd uwchben ac islaw troed llethr sy'n dilyn y brif ffordd drwy'r pentref (Heol Cyfyng).</w:t>
      </w:r>
    </w:p>
    <w:p w:rsidR="007633D4" w:rsidRPr="00C84260" w:rsidRDefault="00101399" w:rsidP="008C7A9C">
      <w:pPr>
        <w:pStyle w:val="ESPreptextMAIN"/>
        <w:numPr>
          <w:ilvl w:val="0"/>
          <w:numId w:val="1"/>
        </w:numPr>
        <w:spacing w:line="360" w:lineRule="auto"/>
        <w:ind w:left="567" w:right="-330" w:hanging="567"/>
        <w:rPr>
          <w:sz w:val="23"/>
          <w:szCs w:val="23"/>
        </w:rPr>
      </w:pPr>
      <w:r w:rsidRPr="00C84260">
        <w:rPr>
          <w:sz w:val="23"/>
          <w:szCs w:val="23"/>
          <w:lang w:val="cy-GB"/>
        </w:rPr>
        <w:t>Dangosir ffin ledgywir tirlithriad Pant-teg mewn gwyrdd islaw (Ffigur 1) ac mae'r llun yn dangos hen dirlithriad gyferbyn â chapel Pant-teg a'r eiddo sydd bellach wedi'u dymchwel ar ochr chwith y llun (Ffigur 2):</w:t>
      </w:r>
    </w:p>
    <w:p w:rsidR="007633D4" w:rsidRDefault="00101399" w:rsidP="007633D4">
      <w:pPr>
        <w:pStyle w:val="ESPreptextMAIN"/>
        <w:keepNext/>
        <w:jc w:val="center"/>
      </w:pPr>
      <w:bookmarkStart w:id="0" w:name="_GoBack"/>
      <w:r w:rsidRPr="00F20C67">
        <w:rPr>
          <w:noProof/>
          <w:lang w:eastAsia="en-GB"/>
        </w:rPr>
        <w:drawing>
          <wp:inline distT="0" distB="0" distL="0" distR="0" wp14:anchorId="621D2AE6" wp14:editId="1403B497">
            <wp:extent cx="2689860" cy="23312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9860" cy="233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633D4" w:rsidRDefault="00101399" w:rsidP="008C7A9C">
      <w:pPr>
        <w:pStyle w:val="Caption"/>
        <w:spacing w:after="60"/>
        <w:ind w:left="567" w:firstLine="0"/>
      </w:pPr>
      <w:bookmarkStart w:id="1" w:name="_Toc436293168"/>
      <w:bookmarkStart w:id="2" w:name="_Toc436309884"/>
      <w:bookmarkStart w:id="3" w:name="_Ref436240429"/>
      <w:r>
        <w:rPr>
          <w:lang w:val="cy-GB"/>
        </w:rPr>
        <w:t xml:space="preserve">Ffigur </w:t>
      </w:r>
      <w:r w:rsidR="00EF2735">
        <w:fldChar w:fldCharType="begin"/>
      </w:r>
      <w:r w:rsidR="00EF2735">
        <w:instrText xml:space="preserve"> SEQ Figure \* A</w:instrText>
      </w:r>
      <w:r w:rsidR="00EF2735">
        <w:instrText xml:space="preserve">RABIC </w:instrText>
      </w:r>
      <w:r w:rsidR="00EF2735">
        <w:fldChar w:fldCharType="separate"/>
      </w:r>
      <w:r w:rsidR="008C7A9C">
        <w:rPr>
          <w:noProof/>
        </w:rPr>
        <w:t>1</w:t>
      </w:r>
      <w:r w:rsidR="00EF2735">
        <w:rPr>
          <w:noProof/>
        </w:rPr>
        <w:fldChar w:fldCharType="end"/>
      </w:r>
      <w:r>
        <w:rPr>
          <w:lang w:val="cy-GB"/>
        </w:rPr>
        <w:t>:</w:t>
      </w:r>
      <w:bookmarkEnd w:id="1"/>
      <w:r>
        <w:rPr>
          <w:lang w:val="cy-GB"/>
        </w:rPr>
        <w:t xml:space="preserve"> Rhan o Fap Arolwg Ordnans 1:25,000  sy'n dangos hyd a lled tirlithriadau Pant-teg (gwyrdd) a Godre'r-graig (melyn) yn fras (trwydded AO 0100015788). Ddim i raddfa.</w:t>
      </w:r>
      <w:bookmarkEnd w:id="2"/>
      <w:bookmarkEnd w:id="3"/>
    </w:p>
    <w:p w:rsidR="007633D4" w:rsidRDefault="00EF2735" w:rsidP="007633D4">
      <w:pPr>
        <w:pStyle w:val="Caption"/>
        <w:spacing w:after="60"/>
        <w:ind w:left="2410" w:hanging="1984"/>
      </w:pPr>
    </w:p>
    <w:p w:rsidR="007633D4" w:rsidRDefault="00101399" w:rsidP="00101399">
      <w:pPr>
        <w:pStyle w:val="Caption"/>
        <w:spacing w:after="60"/>
        <w:ind w:left="2410" w:hanging="1984"/>
        <w:jc w:val="center"/>
      </w:pPr>
      <w:r>
        <w:rPr>
          <w:noProof/>
          <w:lang w:eastAsia="en-GB"/>
        </w:rPr>
        <w:drawing>
          <wp:inline distT="0" distB="0" distL="0" distR="0" wp14:anchorId="51269D14" wp14:editId="5164F6B6">
            <wp:extent cx="3367226" cy="2103120"/>
            <wp:effectExtent l="0" t="0" r="5080" b="0"/>
            <wp:docPr id="37" name="Picture 37" descr="Pantteg Chapel, Pant-t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ntteg Chapel, Pant-t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78" cy="210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D4" w:rsidRPr="007633D4" w:rsidRDefault="00101399" w:rsidP="008C7A9C">
      <w:pPr>
        <w:pStyle w:val="Caption"/>
        <w:spacing w:after="60"/>
        <w:ind w:left="2410" w:hanging="1843"/>
      </w:pPr>
      <w:r>
        <w:rPr>
          <w:lang w:val="cy-GB"/>
        </w:rPr>
        <w:t>Ffigur 2: Cerdyn Post wedi'i ddiweddaru o gapel Pant-teg</w:t>
      </w:r>
      <w:r>
        <w:rPr>
          <w:i w:val="0"/>
          <w:lang w:val="cy-GB"/>
        </w:rPr>
        <w:t xml:space="preserve"> </w:t>
      </w:r>
      <w:r>
        <w:rPr>
          <w:lang w:val="cy-GB"/>
        </w:rPr>
        <w:t>(Ball, 2015)</w:t>
      </w:r>
    </w:p>
    <w:p w:rsidR="007633D4" w:rsidRPr="00C84260" w:rsidRDefault="00101399" w:rsidP="008C7A9C">
      <w:pPr>
        <w:pStyle w:val="ESPreptextMAIN"/>
        <w:numPr>
          <w:ilvl w:val="0"/>
          <w:numId w:val="1"/>
        </w:numPr>
        <w:spacing w:line="360" w:lineRule="auto"/>
        <w:ind w:left="567" w:right="-330" w:hanging="567"/>
        <w:rPr>
          <w:sz w:val="23"/>
          <w:szCs w:val="23"/>
        </w:rPr>
      </w:pPr>
      <w:r w:rsidRPr="00C84260">
        <w:rPr>
          <w:sz w:val="23"/>
          <w:szCs w:val="23"/>
          <w:lang w:val="cy-GB"/>
        </w:rPr>
        <w:t>Adeiladwyd y pentref a'r ardaloedd cyfagos ar ochrau serth y cwm ac maent yn ansefydlog oherwydd:</w:t>
      </w:r>
    </w:p>
    <w:p w:rsidR="007633D4" w:rsidRPr="00C84260" w:rsidRDefault="00101399" w:rsidP="008C7A9C">
      <w:pPr>
        <w:pStyle w:val="ESPreptextMAIN"/>
        <w:numPr>
          <w:ilvl w:val="0"/>
          <w:numId w:val="2"/>
        </w:numPr>
        <w:spacing w:before="0" w:line="360" w:lineRule="auto"/>
        <w:ind w:left="851" w:hanging="284"/>
        <w:rPr>
          <w:sz w:val="23"/>
          <w:szCs w:val="23"/>
        </w:rPr>
      </w:pPr>
      <w:r w:rsidRPr="00C84260">
        <w:rPr>
          <w:sz w:val="23"/>
          <w:szCs w:val="23"/>
          <w:lang w:val="cy-GB"/>
        </w:rPr>
        <w:t>Amodau arwyneb a daearegol naturiol sydd wedi bod yn bresennol ers diwedd yr oes iâ ddiwethaf (sy'n gyffredin yng Nghymru) a;</w:t>
      </w:r>
    </w:p>
    <w:p w:rsidR="007633D4" w:rsidRDefault="00101399" w:rsidP="008C7A9C">
      <w:pPr>
        <w:pStyle w:val="ESPreptextMAIN"/>
        <w:numPr>
          <w:ilvl w:val="0"/>
          <w:numId w:val="2"/>
        </w:numPr>
        <w:spacing w:before="0" w:line="360" w:lineRule="auto"/>
        <w:ind w:left="851" w:hanging="284"/>
        <w:rPr>
          <w:sz w:val="23"/>
          <w:szCs w:val="23"/>
        </w:rPr>
      </w:pPr>
      <w:r>
        <w:rPr>
          <w:sz w:val="23"/>
          <w:szCs w:val="23"/>
          <w:lang w:val="cy-GB"/>
        </w:rPr>
        <w:t xml:space="preserve">cloddio hanesyddol a gweithgarwch datblygu. </w:t>
      </w:r>
    </w:p>
    <w:p w:rsidR="007633D4" w:rsidRPr="00C84260" w:rsidRDefault="00101399" w:rsidP="008C7A9C">
      <w:pPr>
        <w:pStyle w:val="ESPreptextMAIN"/>
        <w:numPr>
          <w:ilvl w:val="0"/>
          <w:numId w:val="1"/>
        </w:numPr>
        <w:spacing w:line="360" w:lineRule="auto"/>
        <w:ind w:left="567" w:hanging="567"/>
        <w:rPr>
          <w:sz w:val="23"/>
          <w:szCs w:val="23"/>
        </w:rPr>
      </w:pPr>
      <w:r w:rsidRPr="00C84260">
        <w:rPr>
          <w:sz w:val="23"/>
          <w:szCs w:val="23"/>
          <w:lang w:val="cy-GB"/>
        </w:rPr>
        <w:lastRenderedPageBreak/>
        <w:t>Cofnodwyd ansefydlogrwydd o leiaf chwe gwaith ar hugain ers 1897, yr oedd saith ohonynt yn ddigwyddiadau sylweddol. Mae rhannau o bentref cyfagos Godre’r-graig wedi'u gadael yn raddol ers y 1950au a'r 1960au oherwydd ansefydlogrwydd y tir. Ar hyn o bryd, ymddengys fod deunydd yn cwympo o frig y llethr a ailraddiwyd yn dilyn tirlithriad 2012.</w:t>
      </w:r>
    </w:p>
    <w:p w:rsidR="007633D4" w:rsidRPr="00C84260" w:rsidRDefault="00101399" w:rsidP="008C7A9C">
      <w:pPr>
        <w:pStyle w:val="ESPreptextMAIN"/>
        <w:numPr>
          <w:ilvl w:val="0"/>
          <w:numId w:val="1"/>
        </w:numPr>
        <w:spacing w:line="360" w:lineRule="auto"/>
        <w:ind w:left="567" w:hanging="567"/>
        <w:rPr>
          <w:sz w:val="23"/>
          <w:szCs w:val="23"/>
        </w:rPr>
      </w:pPr>
      <w:r w:rsidRPr="00C84260">
        <w:rPr>
          <w:sz w:val="23"/>
          <w:szCs w:val="23"/>
          <w:lang w:val="cy-GB"/>
        </w:rPr>
        <w:t>O ran y teras o 10 o dai yr effeithir arnynt ar Heol Cyfyng, yn seiliedig ar ein rhagarchwiliad o'r safle, ein gwybodaeth am y tirlithriad ehangach, geomorffoleg y llethrau i'r dwyrain o Heol Cyfyng a'r gwaith monitro dŵr daear diweddar, rydym yn ystyried ei bod hi'n debygol y bydd y tir yn symud eto a'r llethr yn llithro'n ôl, gan ansefydlogi'r adeileddau a'r ardaloedd cyfagos o bosib.</w:t>
      </w:r>
    </w:p>
    <w:p w:rsidR="007633D4" w:rsidRDefault="00101399" w:rsidP="008C7A9C">
      <w:pPr>
        <w:pStyle w:val="ESPreptextMAIN"/>
        <w:numPr>
          <w:ilvl w:val="0"/>
          <w:numId w:val="1"/>
        </w:numPr>
        <w:spacing w:line="360" w:lineRule="auto"/>
        <w:ind w:left="567" w:hanging="567"/>
        <w:rPr>
          <w:sz w:val="23"/>
          <w:szCs w:val="23"/>
        </w:rPr>
      </w:pPr>
      <w:r w:rsidRPr="00DC3AF6">
        <w:rPr>
          <w:sz w:val="23"/>
          <w:szCs w:val="23"/>
          <w:lang w:val="cy-GB"/>
        </w:rPr>
        <w:t>Mae rhagfynegi pryd y gallai hyn ddigwydd bron yn amhosibl o ystyried eglurdeb y llun a'r data sydd gennym ar hyn o bryd o ran y tirlithriad, felly rydym yn gyfyngedig i allu dweud ei fod yn fwy tebygol o ddigwydd na pheidio â digwydd yn y tymor byr i ganolig. Oherwydd agosrwydd y methiannau i bobl ac eiddo, rydym yn ystyried bod perygl dybryd i'r rheini.</w:t>
      </w:r>
    </w:p>
    <w:p w:rsidR="007633D4" w:rsidRPr="008B7D19" w:rsidRDefault="00101399" w:rsidP="008C7A9C">
      <w:pPr>
        <w:pStyle w:val="ESPreptextMAIN"/>
        <w:numPr>
          <w:ilvl w:val="0"/>
          <w:numId w:val="1"/>
        </w:numPr>
        <w:spacing w:line="360" w:lineRule="auto"/>
        <w:ind w:left="567" w:right="-330" w:hanging="567"/>
        <w:rPr>
          <w:sz w:val="23"/>
          <w:szCs w:val="23"/>
        </w:rPr>
      </w:pPr>
      <w:r w:rsidRPr="00DC3AF6">
        <w:rPr>
          <w:sz w:val="23"/>
          <w:szCs w:val="23"/>
          <w:lang w:val="cy-GB"/>
        </w:rPr>
        <w:t>Ar hyn o bryd, nid yw'n bosib rhagfynegi'n gywir pryd neu ble fydd tirlithriad yn digwydd ym Mhant-teg, a bydd ein gwaith cyfredol yn gwella'r ddealltwriaeth. Ers 2012, mae CBSCNPT, yn ogystal â gosod cyfarpar monitro, wedi mynd ati i aibroffilio'r llethr sy'n methu, clirio coed ac adeiladu amddiffynfa gerrig ar ymyl y ffordd. Mae'n annhebygol y bydd ateb peirianegol cyffredinol dichonadwy ar gael i atal tirlithriadau ychwanegol.</w:t>
      </w:r>
    </w:p>
    <w:p w:rsidR="007633D4" w:rsidRPr="0090040C" w:rsidRDefault="00101399" w:rsidP="008C7A9C">
      <w:pPr>
        <w:pStyle w:val="ESPreptextMAIN"/>
        <w:numPr>
          <w:ilvl w:val="0"/>
          <w:numId w:val="1"/>
        </w:numPr>
        <w:spacing w:line="360" w:lineRule="auto"/>
        <w:ind w:left="567" w:right="-330" w:hanging="567"/>
        <w:rPr>
          <w:sz w:val="23"/>
          <w:szCs w:val="23"/>
        </w:rPr>
      </w:pPr>
      <w:r w:rsidRPr="00C84260">
        <w:rPr>
          <w:sz w:val="23"/>
          <w:szCs w:val="23"/>
          <w:lang w:val="cy-GB"/>
        </w:rPr>
        <w:t xml:space="preserve">Ers 2015, mae'r Bartneriaeth Gwyddorau Daear wedi bod yn gweithio gyda CBSCNPT i roi strategaeth ar waith er mwyn deall yr amodau daearegol yn well ac mae wedi creu trefn fonitro ar gyfer ardal y tirlithriad. Mae hyn yn cynnwys cyfres o osodiadau tyllau turio ac arolygon tir; efallai eich bod wedi gweld peth o'r gweithgarwch hwn yn ddiweddar. Nod y gwaith hwn yw diweddaru'r Map Risgiau a Pheryglon hanesyddol yn seiliedig ar arfer daearegol peirianyddol cyfredol sydd wedi datblygu dros y degawdau diwethaf, i ddatblygu dealltwriaeth o lle mae ansefydlogrwydd yn debygol o ddigwydd yn y dyfodol, a rhoi gwell dealltwriaeth i ni o'r effaith debygol ar ffyrdd, tir ac </w:t>
      </w:r>
      <w:r w:rsidRPr="0090040C">
        <w:rPr>
          <w:szCs w:val="23"/>
          <w:lang w:val="cy-GB"/>
        </w:rPr>
        <w:t>eiddo yn yr ardal.</w:t>
      </w:r>
    </w:p>
    <w:p w:rsidR="007633D4" w:rsidRPr="00C84260" w:rsidRDefault="00EF2735" w:rsidP="007633D4">
      <w:pPr>
        <w:pStyle w:val="ESPreptextMAIN"/>
        <w:spacing w:before="0" w:line="360" w:lineRule="auto"/>
        <w:rPr>
          <w:sz w:val="23"/>
          <w:szCs w:val="23"/>
        </w:rPr>
      </w:pPr>
    </w:p>
    <w:p w:rsidR="001C2FAC" w:rsidRPr="009E55C1" w:rsidRDefault="00EF2735">
      <w:pPr>
        <w:rPr>
          <w:rFonts w:ascii="Arial" w:hAnsi="Arial" w:cs="Arial"/>
          <w:sz w:val="24"/>
          <w:szCs w:val="24"/>
        </w:rPr>
      </w:pPr>
    </w:p>
    <w:sectPr w:rsidR="001C2FAC" w:rsidRPr="009E55C1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CB1" w:rsidRDefault="00151CB1" w:rsidP="00151CB1">
      <w:pPr>
        <w:spacing w:after="0" w:line="240" w:lineRule="auto"/>
      </w:pPr>
      <w:r>
        <w:separator/>
      </w:r>
    </w:p>
  </w:endnote>
  <w:endnote w:type="continuationSeparator" w:id="0">
    <w:p w:rsidR="00151CB1" w:rsidRDefault="00151CB1" w:rsidP="00151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CB1" w:rsidRDefault="00151CB1" w:rsidP="00151CB1">
      <w:pPr>
        <w:spacing w:after="0" w:line="240" w:lineRule="auto"/>
      </w:pPr>
      <w:r>
        <w:separator/>
      </w:r>
    </w:p>
  </w:footnote>
  <w:footnote w:type="continuationSeparator" w:id="0">
    <w:p w:rsidR="00151CB1" w:rsidRDefault="00151CB1" w:rsidP="00151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CB1" w:rsidRDefault="00151CB1">
    <w:pPr>
      <w:pStyle w:val="Header"/>
    </w:pPr>
    <w:r w:rsidRPr="001E640C">
      <w:rPr>
        <w:b/>
        <w:noProof/>
        <w:lang w:eastAsia="en-GB"/>
      </w:rPr>
      <w:drawing>
        <wp:anchor distT="0" distB="0" distL="114300" distR="114300" simplePos="0" relativeHeight="251659264" behindDoc="0" locked="0" layoutInCell="1" allowOverlap="1" wp14:anchorId="4D3DFDFA" wp14:editId="5E452D12">
          <wp:simplePos x="0" y="0"/>
          <wp:positionH relativeFrom="column">
            <wp:posOffset>3293745</wp:posOffset>
          </wp:positionH>
          <wp:positionV relativeFrom="paragraph">
            <wp:posOffset>-189865</wp:posOffset>
          </wp:positionV>
          <wp:extent cx="3048600" cy="5040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600" cy="50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7269A"/>
    <w:multiLevelType w:val="hybridMultilevel"/>
    <w:tmpl w:val="165892DC"/>
    <w:lvl w:ilvl="0" w:tplc="CD281FB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77681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DFCB3F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BD4EDD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C5E040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8D6ACC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BB0DCF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198C6D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1F08E7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BB64A4F"/>
    <w:multiLevelType w:val="hybridMultilevel"/>
    <w:tmpl w:val="E80A4C58"/>
    <w:lvl w:ilvl="0" w:tplc="8D9C39C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BFC6925C" w:tentative="1">
      <w:start w:val="1"/>
      <w:numFmt w:val="lowerLetter"/>
      <w:lvlText w:val="%2."/>
      <w:lvlJc w:val="left"/>
      <w:pPr>
        <w:ind w:left="1505" w:hanging="360"/>
      </w:pPr>
    </w:lvl>
    <w:lvl w:ilvl="2" w:tplc="4E0A6F12" w:tentative="1">
      <w:start w:val="1"/>
      <w:numFmt w:val="lowerRoman"/>
      <w:lvlText w:val="%3."/>
      <w:lvlJc w:val="right"/>
      <w:pPr>
        <w:ind w:left="2225" w:hanging="180"/>
      </w:pPr>
    </w:lvl>
    <w:lvl w:ilvl="3" w:tplc="6D724B14" w:tentative="1">
      <w:start w:val="1"/>
      <w:numFmt w:val="decimal"/>
      <w:lvlText w:val="%4."/>
      <w:lvlJc w:val="left"/>
      <w:pPr>
        <w:ind w:left="2945" w:hanging="360"/>
      </w:pPr>
    </w:lvl>
    <w:lvl w:ilvl="4" w:tplc="C7A23AE2" w:tentative="1">
      <w:start w:val="1"/>
      <w:numFmt w:val="lowerLetter"/>
      <w:lvlText w:val="%5."/>
      <w:lvlJc w:val="left"/>
      <w:pPr>
        <w:ind w:left="3665" w:hanging="360"/>
      </w:pPr>
    </w:lvl>
    <w:lvl w:ilvl="5" w:tplc="7C123CAE" w:tentative="1">
      <w:start w:val="1"/>
      <w:numFmt w:val="lowerRoman"/>
      <w:lvlText w:val="%6."/>
      <w:lvlJc w:val="right"/>
      <w:pPr>
        <w:ind w:left="4385" w:hanging="180"/>
      </w:pPr>
    </w:lvl>
    <w:lvl w:ilvl="6" w:tplc="67FED5D0" w:tentative="1">
      <w:start w:val="1"/>
      <w:numFmt w:val="decimal"/>
      <w:lvlText w:val="%7."/>
      <w:lvlJc w:val="left"/>
      <w:pPr>
        <w:ind w:left="5105" w:hanging="360"/>
      </w:pPr>
    </w:lvl>
    <w:lvl w:ilvl="7" w:tplc="4F68E10A" w:tentative="1">
      <w:start w:val="1"/>
      <w:numFmt w:val="lowerLetter"/>
      <w:lvlText w:val="%8."/>
      <w:lvlJc w:val="left"/>
      <w:pPr>
        <w:ind w:left="5825" w:hanging="360"/>
      </w:pPr>
    </w:lvl>
    <w:lvl w:ilvl="8" w:tplc="ED6E13C2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399"/>
    <w:rsid w:val="00101399"/>
    <w:rsid w:val="00151CB1"/>
    <w:rsid w:val="008C7A9C"/>
    <w:rsid w:val="00EF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3D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PreptextMAIN">
    <w:name w:val="ESP_rep_text_MAIN"/>
    <w:basedOn w:val="Normal"/>
    <w:qFormat/>
    <w:locked/>
    <w:rsid w:val="007633D4"/>
    <w:pPr>
      <w:spacing w:before="160" w:after="0" w:line="276" w:lineRule="auto"/>
      <w:ind w:left="851"/>
    </w:pPr>
    <w:rPr>
      <w:rFonts w:ascii="Franklin Gothic Book" w:hAnsi="Franklin Gothic Book"/>
    </w:rPr>
  </w:style>
  <w:style w:type="paragraph" w:styleId="Caption">
    <w:name w:val="caption"/>
    <w:basedOn w:val="Normal"/>
    <w:next w:val="ESPreptextMAIN"/>
    <w:uiPriority w:val="35"/>
    <w:unhideWhenUsed/>
    <w:qFormat/>
    <w:rsid w:val="007633D4"/>
    <w:pPr>
      <w:tabs>
        <w:tab w:val="left" w:pos="1843"/>
      </w:tabs>
      <w:spacing w:after="240" w:line="240" w:lineRule="auto"/>
      <w:ind w:left="1843" w:hanging="992"/>
    </w:pPr>
    <w:rPr>
      <w:rFonts w:ascii="Franklin Gothic Book" w:hAnsi="Franklin Gothic Book"/>
      <w:i/>
      <w:iCs/>
      <w:color w:val="4A442A" w:themeColor="background2" w:themeShade="4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3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1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CB1"/>
  </w:style>
  <w:style w:type="paragraph" w:styleId="Footer">
    <w:name w:val="footer"/>
    <w:basedOn w:val="Normal"/>
    <w:link w:val="FooterChar"/>
    <w:uiPriority w:val="99"/>
    <w:unhideWhenUsed/>
    <w:rsid w:val="00151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C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3D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PreptextMAIN">
    <w:name w:val="ESP_rep_text_MAIN"/>
    <w:basedOn w:val="Normal"/>
    <w:qFormat/>
    <w:locked/>
    <w:rsid w:val="007633D4"/>
    <w:pPr>
      <w:spacing w:before="160" w:after="0" w:line="276" w:lineRule="auto"/>
      <w:ind w:left="851"/>
    </w:pPr>
    <w:rPr>
      <w:rFonts w:ascii="Franklin Gothic Book" w:hAnsi="Franklin Gothic Book"/>
    </w:rPr>
  </w:style>
  <w:style w:type="paragraph" w:styleId="Caption">
    <w:name w:val="caption"/>
    <w:basedOn w:val="Normal"/>
    <w:next w:val="ESPreptextMAIN"/>
    <w:uiPriority w:val="35"/>
    <w:unhideWhenUsed/>
    <w:qFormat/>
    <w:rsid w:val="007633D4"/>
    <w:pPr>
      <w:tabs>
        <w:tab w:val="left" w:pos="1843"/>
      </w:tabs>
      <w:spacing w:after="240" w:line="240" w:lineRule="auto"/>
      <w:ind w:left="1843" w:hanging="992"/>
    </w:pPr>
    <w:rPr>
      <w:rFonts w:ascii="Franklin Gothic Book" w:hAnsi="Franklin Gothic Book"/>
      <w:i/>
      <w:iCs/>
      <w:color w:val="4A442A" w:themeColor="background2" w:themeShade="4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3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1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CB1"/>
  </w:style>
  <w:style w:type="paragraph" w:styleId="Footer">
    <w:name w:val="footer"/>
    <w:basedOn w:val="Normal"/>
    <w:link w:val="FooterChar"/>
    <w:uiPriority w:val="99"/>
    <w:unhideWhenUsed/>
    <w:rsid w:val="00151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Evans, Eirian</dc:creator>
  <cp:lastModifiedBy>Jean E. Williams</cp:lastModifiedBy>
  <cp:revision>4</cp:revision>
  <cp:lastPrinted>2017-09-01T09:49:00Z</cp:lastPrinted>
  <dcterms:created xsi:type="dcterms:W3CDTF">2017-09-01T09:44:00Z</dcterms:created>
  <dcterms:modified xsi:type="dcterms:W3CDTF">2017-09-01T13:30:00Z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