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04" w:rsidRDefault="00F30D04" w:rsidP="009425D1">
      <w:pPr>
        <w:spacing w:after="0" w:line="240" w:lineRule="auto"/>
        <w:rPr>
          <w:rFonts w:ascii="Arial" w:hAnsi="Arial" w:cs="Arial"/>
          <w:sz w:val="24"/>
          <w:szCs w:val="24"/>
          <w:highlight w:val="yellow"/>
        </w:rPr>
      </w:pPr>
    </w:p>
    <w:p w:rsidR="00B04E75" w:rsidRDefault="00B04E75" w:rsidP="009425D1">
      <w:pPr>
        <w:spacing w:after="0" w:line="240" w:lineRule="auto"/>
        <w:rPr>
          <w:rFonts w:ascii="Arial" w:hAnsi="Arial" w:cs="Arial"/>
          <w:sz w:val="24"/>
          <w:szCs w:val="24"/>
          <w:highlight w:val="yellow"/>
        </w:rPr>
      </w:pPr>
      <w:r>
        <w:rPr>
          <w:noProof/>
          <w:lang w:eastAsia="en-GB"/>
        </w:rPr>
        <w:drawing>
          <wp:anchor distT="0" distB="0" distL="114300" distR="114300" simplePos="0" relativeHeight="251665408" behindDoc="1" locked="0" layoutInCell="1" allowOverlap="1" wp14:anchorId="5A390A12" wp14:editId="59443CFD">
            <wp:simplePos x="0" y="0"/>
            <wp:positionH relativeFrom="column">
              <wp:posOffset>-47625</wp:posOffset>
            </wp:positionH>
            <wp:positionV relativeFrom="paragraph">
              <wp:posOffset>50800</wp:posOffset>
            </wp:positionV>
            <wp:extent cx="8894743" cy="3781425"/>
            <wp:effectExtent l="0" t="0" r="0" b="0"/>
            <wp:wrapNone/>
            <wp:docPr id="29" name="Picture 29" descr="C:\Users\cx470\AppData\Local\Microsoft\Windows\Temporary Internet Files\Content.Word\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x470\AppData\Local\Microsoft\Windows\Temporary Internet Files\Content.Word\Leaf.png"/>
                    <pic:cNvPicPr>
                      <a:picLocks noChangeAspect="1" noChangeArrowheads="1"/>
                    </pic:cNvPicPr>
                  </pic:nvPicPr>
                  <pic:blipFill>
                    <a:blip r:embed="rId9" cstate="print">
                      <a:extLst>
                        <a:ext uri="{28A0092B-C50C-407E-A947-70E740481C1C}">
                          <a14:useLocalDpi xmlns:a14="http://schemas.microsoft.com/office/drawing/2010/main" val="0"/>
                        </a:ext>
                      </a:extLst>
                    </a:blip>
                    <a:srcRect b="29192"/>
                    <a:stretch>
                      <a:fillRect/>
                    </a:stretch>
                  </pic:blipFill>
                  <pic:spPr bwMode="auto">
                    <a:xfrm>
                      <a:off x="0" y="0"/>
                      <a:ext cx="8894743" cy="378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E75" w:rsidRDefault="00B04E75" w:rsidP="009425D1">
      <w:pPr>
        <w:spacing w:after="0" w:line="240" w:lineRule="auto"/>
        <w:rPr>
          <w:rFonts w:ascii="Arial" w:hAnsi="Arial" w:cs="Arial"/>
          <w:sz w:val="24"/>
          <w:szCs w:val="24"/>
          <w:highlight w:val="yellow"/>
        </w:rPr>
      </w:pPr>
    </w:p>
    <w:p w:rsidR="00B04E75" w:rsidRDefault="00B04E75" w:rsidP="009425D1">
      <w:pPr>
        <w:spacing w:after="0" w:line="240" w:lineRule="auto"/>
        <w:rPr>
          <w:rFonts w:ascii="Arial" w:hAnsi="Arial" w:cs="Arial"/>
          <w:sz w:val="24"/>
          <w:szCs w:val="24"/>
          <w:highlight w:val="yellow"/>
        </w:rPr>
      </w:pPr>
    </w:p>
    <w:p w:rsidR="00F30D04" w:rsidRDefault="00F30D04" w:rsidP="009425D1">
      <w:pPr>
        <w:spacing w:after="0" w:line="240" w:lineRule="auto"/>
        <w:rPr>
          <w:rFonts w:ascii="Arial" w:hAnsi="Arial" w:cs="Arial"/>
          <w:sz w:val="24"/>
          <w:szCs w:val="24"/>
          <w:highlight w:val="yellow"/>
        </w:rPr>
      </w:pPr>
    </w:p>
    <w:p w:rsidR="00B04E75" w:rsidRDefault="00B04E75" w:rsidP="00F30D04">
      <w:pPr>
        <w:spacing w:after="0" w:line="240" w:lineRule="auto"/>
        <w:jc w:val="center"/>
        <w:rPr>
          <w:rFonts w:ascii="Arial" w:hAnsi="Arial" w:cs="Arial"/>
          <w:sz w:val="40"/>
          <w:szCs w:val="40"/>
        </w:rPr>
      </w:pPr>
    </w:p>
    <w:p w:rsidR="00F30D04" w:rsidRDefault="00F30D04"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noProof/>
          <w:sz w:val="24"/>
          <w:szCs w:val="24"/>
          <w:lang w:eastAsia="en-GB"/>
        </w:rPr>
      </w:pPr>
    </w:p>
    <w:p w:rsidR="00B04E75" w:rsidRDefault="00B04E75" w:rsidP="00F30D04">
      <w:pPr>
        <w:spacing w:after="0" w:line="240" w:lineRule="auto"/>
        <w:jc w:val="center"/>
        <w:rPr>
          <w:rFonts w:ascii="Arial" w:hAnsi="Arial" w:cs="Arial"/>
          <w:sz w:val="24"/>
          <w:szCs w:val="24"/>
          <w:highlight w:val="yellow"/>
        </w:rPr>
      </w:pPr>
    </w:p>
    <w:p w:rsidR="00250A5D" w:rsidRDefault="00250A5D" w:rsidP="00F30D04">
      <w:pPr>
        <w:spacing w:after="0" w:line="240" w:lineRule="auto"/>
        <w:jc w:val="center"/>
        <w:rPr>
          <w:rFonts w:ascii="Arial" w:hAnsi="Arial" w:cs="Arial"/>
          <w:sz w:val="40"/>
          <w:szCs w:val="40"/>
        </w:rPr>
      </w:pPr>
    </w:p>
    <w:p w:rsidR="00F30D04" w:rsidRPr="00B04E75" w:rsidRDefault="00250A5D" w:rsidP="00F30D04">
      <w:pPr>
        <w:spacing w:after="0" w:line="240" w:lineRule="auto"/>
        <w:jc w:val="center"/>
        <w:rPr>
          <w:rFonts w:ascii="Arial" w:hAnsi="Arial" w:cs="Arial"/>
          <w:color w:val="00B0F0"/>
          <w:sz w:val="40"/>
          <w:szCs w:val="40"/>
        </w:rPr>
      </w:pPr>
      <w:r w:rsidRPr="00B04E75">
        <w:rPr>
          <w:rFonts w:ascii="Arial" w:hAnsi="Arial" w:cs="Arial"/>
          <w:color w:val="00B0F0"/>
          <w:sz w:val="40"/>
          <w:szCs w:val="40"/>
        </w:rPr>
        <w:t xml:space="preserve">Local </w:t>
      </w:r>
      <w:r w:rsidR="00F30D04" w:rsidRPr="00B04E75">
        <w:rPr>
          <w:rFonts w:ascii="Arial" w:hAnsi="Arial" w:cs="Arial"/>
          <w:color w:val="00B0F0"/>
          <w:sz w:val="40"/>
          <w:szCs w:val="40"/>
        </w:rPr>
        <w:t>Well-being Plan</w:t>
      </w:r>
    </w:p>
    <w:p w:rsidR="00250A5D" w:rsidRPr="00B04E75" w:rsidRDefault="00250A5D" w:rsidP="00F30D04">
      <w:pPr>
        <w:spacing w:after="0" w:line="240" w:lineRule="auto"/>
        <w:jc w:val="center"/>
        <w:rPr>
          <w:rFonts w:ascii="Arial" w:hAnsi="Arial" w:cs="Arial"/>
          <w:color w:val="00B0F0"/>
          <w:sz w:val="40"/>
          <w:szCs w:val="40"/>
        </w:rPr>
      </w:pPr>
    </w:p>
    <w:p w:rsidR="00250A5D" w:rsidRPr="00B04E75" w:rsidRDefault="00250A5D" w:rsidP="00F30D04">
      <w:pPr>
        <w:spacing w:after="0" w:line="240" w:lineRule="auto"/>
        <w:jc w:val="center"/>
        <w:rPr>
          <w:rFonts w:ascii="Arial" w:hAnsi="Arial" w:cs="Arial"/>
          <w:color w:val="00B0F0"/>
          <w:sz w:val="40"/>
          <w:szCs w:val="40"/>
        </w:rPr>
      </w:pPr>
      <w:r w:rsidRPr="00B04E75">
        <w:rPr>
          <w:rFonts w:ascii="Arial" w:hAnsi="Arial" w:cs="Arial"/>
          <w:color w:val="00B0F0"/>
          <w:sz w:val="40"/>
          <w:szCs w:val="40"/>
        </w:rPr>
        <w:t xml:space="preserve">Draft – </w:t>
      </w:r>
      <w:r w:rsidR="00166603">
        <w:rPr>
          <w:rFonts w:ascii="Arial" w:hAnsi="Arial" w:cs="Arial"/>
          <w:color w:val="00B0F0"/>
          <w:sz w:val="40"/>
          <w:szCs w:val="40"/>
        </w:rPr>
        <w:t>November</w:t>
      </w:r>
      <w:r w:rsidRPr="00B04E75">
        <w:rPr>
          <w:rFonts w:ascii="Arial" w:hAnsi="Arial" w:cs="Arial"/>
          <w:color w:val="00B0F0"/>
          <w:sz w:val="40"/>
          <w:szCs w:val="40"/>
        </w:rPr>
        <w:t xml:space="preserve"> 2017</w:t>
      </w:r>
    </w:p>
    <w:p w:rsidR="00F30D04" w:rsidRDefault="00F30D04" w:rsidP="009425D1">
      <w:pPr>
        <w:spacing w:after="0" w:line="240" w:lineRule="auto"/>
        <w:rPr>
          <w:rFonts w:ascii="Arial" w:hAnsi="Arial" w:cs="Arial"/>
          <w:sz w:val="24"/>
          <w:szCs w:val="24"/>
          <w:highlight w:val="yellow"/>
        </w:rPr>
      </w:pPr>
    </w:p>
    <w:p w:rsidR="00F30D04" w:rsidRDefault="00F30D04" w:rsidP="009425D1">
      <w:pPr>
        <w:spacing w:after="0" w:line="240" w:lineRule="auto"/>
        <w:rPr>
          <w:rFonts w:ascii="Arial" w:hAnsi="Arial" w:cs="Arial"/>
          <w:sz w:val="24"/>
          <w:szCs w:val="24"/>
          <w:highlight w:val="yellow"/>
        </w:rPr>
      </w:pPr>
    </w:p>
    <w:p w:rsidR="00B04E75" w:rsidRDefault="00B04E75" w:rsidP="009425D1">
      <w:pPr>
        <w:spacing w:after="0" w:line="240" w:lineRule="auto"/>
        <w:rPr>
          <w:rFonts w:ascii="Arial" w:hAnsi="Arial" w:cs="Arial"/>
          <w:sz w:val="24"/>
          <w:szCs w:val="24"/>
          <w:highlight w:val="yellow"/>
        </w:rPr>
      </w:pPr>
    </w:p>
    <w:p w:rsidR="00B04E75" w:rsidRDefault="00B04E75" w:rsidP="009425D1">
      <w:pPr>
        <w:spacing w:after="0" w:line="240" w:lineRule="auto"/>
        <w:rPr>
          <w:rFonts w:ascii="Arial" w:hAnsi="Arial" w:cs="Arial"/>
          <w:sz w:val="24"/>
          <w:szCs w:val="24"/>
          <w:highlight w:val="yellow"/>
        </w:rPr>
      </w:pPr>
    </w:p>
    <w:p w:rsidR="00F30D04" w:rsidRDefault="00F30D04" w:rsidP="009425D1">
      <w:pPr>
        <w:spacing w:after="0" w:line="240" w:lineRule="auto"/>
        <w:rPr>
          <w:rFonts w:ascii="Arial" w:hAnsi="Arial" w:cs="Arial"/>
          <w:sz w:val="24"/>
          <w:szCs w:val="24"/>
          <w:highlight w:val="yellow"/>
        </w:rPr>
      </w:pPr>
    </w:p>
    <w:p w:rsidR="0057190F" w:rsidRPr="00254B12" w:rsidRDefault="0057190F" w:rsidP="009425D1">
      <w:pPr>
        <w:spacing w:after="0" w:line="240" w:lineRule="auto"/>
        <w:rPr>
          <w:rFonts w:ascii="Arial" w:hAnsi="Arial" w:cs="Arial"/>
          <w:b/>
          <w:sz w:val="28"/>
          <w:szCs w:val="28"/>
        </w:rPr>
      </w:pPr>
      <w:r w:rsidRPr="00254B12">
        <w:rPr>
          <w:rFonts w:ascii="Arial" w:hAnsi="Arial" w:cs="Arial"/>
          <w:b/>
          <w:sz w:val="28"/>
          <w:szCs w:val="28"/>
        </w:rPr>
        <w:t>Contents</w:t>
      </w:r>
    </w:p>
    <w:p w:rsidR="0057190F" w:rsidRPr="00254B12" w:rsidRDefault="0057190F" w:rsidP="009425D1">
      <w:pPr>
        <w:spacing w:after="0" w:line="240" w:lineRule="auto"/>
        <w:rPr>
          <w:rFonts w:ascii="Arial" w:hAnsi="Arial" w:cs="Arial"/>
          <w:sz w:val="28"/>
          <w:szCs w:val="28"/>
        </w:rPr>
      </w:pPr>
    </w:p>
    <w:p w:rsidR="00B9497C" w:rsidRPr="00254B12" w:rsidRDefault="00125AA3" w:rsidP="00B9497C">
      <w:pPr>
        <w:ind w:left="567" w:hanging="567"/>
        <w:rPr>
          <w:rFonts w:ascii="Arial" w:hAnsi="Arial" w:cs="Arial"/>
          <w:sz w:val="28"/>
          <w:szCs w:val="28"/>
        </w:rPr>
      </w:pPr>
      <w:r>
        <w:rPr>
          <w:rFonts w:ascii="Arial" w:hAnsi="Arial" w:cs="Arial"/>
          <w:sz w:val="28"/>
          <w:szCs w:val="28"/>
        </w:rPr>
        <w:t>1</w:t>
      </w:r>
      <w:r w:rsidR="00250A5D" w:rsidRPr="00254B12">
        <w:rPr>
          <w:rFonts w:ascii="Arial" w:hAnsi="Arial" w:cs="Arial"/>
          <w:sz w:val="28"/>
          <w:szCs w:val="28"/>
        </w:rPr>
        <w:t xml:space="preserve">. </w:t>
      </w:r>
      <w:r w:rsidR="00250A5D" w:rsidRPr="00254B12">
        <w:rPr>
          <w:rFonts w:ascii="Arial" w:hAnsi="Arial" w:cs="Arial"/>
          <w:sz w:val="28"/>
          <w:szCs w:val="28"/>
        </w:rPr>
        <w:tab/>
      </w:r>
      <w:r w:rsidR="001959FE" w:rsidRPr="00254B12">
        <w:rPr>
          <w:rFonts w:ascii="Arial" w:hAnsi="Arial" w:cs="Arial"/>
          <w:sz w:val="28"/>
          <w:szCs w:val="28"/>
        </w:rPr>
        <w:t>Vision for Neath Port Talbot</w:t>
      </w:r>
      <w:r w:rsidR="001959FE">
        <w:rPr>
          <w:rFonts w:ascii="Arial" w:hAnsi="Arial" w:cs="Arial"/>
          <w:sz w:val="28"/>
          <w:szCs w:val="28"/>
        </w:rPr>
        <w:t xml:space="preserve"> (page </w:t>
      </w:r>
      <w:r>
        <w:rPr>
          <w:rFonts w:ascii="Arial" w:hAnsi="Arial" w:cs="Arial"/>
          <w:sz w:val="28"/>
          <w:szCs w:val="28"/>
        </w:rPr>
        <w:t>3</w:t>
      </w:r>
      <w:r w:rsidR="001959FE">
        <w:rPr>
          <w:rFonts w:ascii="Arial" w:hAnsi="Arial" w:cs="Arial"/>
          <w:sz w:val="28"/>
          <w:szCs w:val="28"/>
        </w:rPr>
        <w:t>)</w:t>
      </w:r>
    </w:p>
    <w:p w:rsidR="001959FE" w:rsidRPr="00254B12" w:rsidRDefault="00125AA3" w:rsidP="001959FE">
      <w:pPr>
        <w:ind w:left="567" w:hanging="567"/>
        <w:rPr>
          <w:rFonts w:ascii="Arial" w:hAnsi="Arial" w:cs="Arial"/>
          <w:sz w:val="28"/>
          <w:szCs w:val="28"/>
        </w:rPr>
      </w:pPr>
      <w:r>
        <w:rPr>
          <w:rFonts w:ascii="Arial" w:hAnsi="Arial" w:cs="Arial"/>
          <w:sz w:val="28"/>
          <w:szCs w:val="28"/>
        </w:rPr>
        <w:t>2</w:t>
      </w:r>
      <w:r w:rsidR="00B9497C" w:rsidRPr="00254B12">
        <w:rPr>
          <w:rFonts w:ascii="Arial" w:hAnsi="Arial" w:cs="Arial"/>
          <w:sz w:val="28"/>
          <w:szCs w:val="28"/>
        </w:rPr>
        <w:t>.</w:t>
      </w:r>
      <w:r w:rsidR="00B9497C" w:rsidRPr="00254B12">
        <w:rPr>
          <w:rFonts w:ascii="Arial" w:hAnsi="Arial" w:cs="Arial"/>
          <w:sz w:val="28"/>
          <w:szCs w:val="28"/>
        </w:rPr>
        <w:tab/>
      </w:r>
      <w:r w:rsidR="001959FE" w:rsidRPr="00254B12">
        <w:rPr>
          <w:rFonts w:ascii="Arial" w:hAnsi="Arial" w:cs="Arial"/>
          <w:sz w:val="28"/>
          <w:szCs w:val="28"/>
        </w:rPr>
        <w:t>The Well-being of Future Generations (Wales) Act 2015</w:t>
      </w:r>
      <w:r w:rsidR="001959FE">
        <w:rPr>
          <w:rFonts w:ascii="Arial" w:hAnsi="Arial" w:cs="Arial"/>
          <w:sz w:val="28"/>
          <w:szCs w:val="28"/>
        </w:rPr>
        <w:t xml:space="preserve"> (page </w:t>
      </w:r>
      <w:r>
        <w:rPr>
          <w:rFonts w:ascii="Arial" w:hAnsi="Arial" w:cs="Arial"/>
          <w:sz w:val="28"/>
          <w:szCs w:val="28"/>
        </w:rPr>
        <w:t>4</w:t>
      </w:r>
      <w:r w:rsidR="001959FE">
        <w:rPr>
          <w:rFonts w:ascii="Arial" w:hAnsi="Arial" w:cs="Arial"/>
          <w:sz w:val="28"/>
          <w:szCs w:val="28"/>
        </w:rPr>
        <w:t>)</w:t>
      </w:r>
    </w:p>
    <w:p w:rsidR="001959FE" w:rsidRDefault="00125AA3" w:rsidP="00250A5D">
      <w:pPr>
        <w:ind w:left="567" w:hanging="567"/>
        <w:rPr>
          <w:rFonts w:ascii="Arial" w:hAnsi="Arial" w:cs="Arial"/>
          <w:sz w:val="28"/>
          <w:szCs w:val="28"/>
        </w:rPr>
      </w:pPr>
      <w:r>
        <w:rPr>
          <w:rFonts w:ascii="Arial" w:hAnsi="Arial" w:cs="Arial"/>
          <w:sz w:val="28"/>
          <w:szCs w:val="28"/>
        </w:rPr>
        <w:t>3</w:t>
      </w:r>
      <w:r w:rsidR="00250A5D" w:rsidRPr="00254B12">
        <w:rPr>
          <w:rFonts w:ascii="Arial" w:hAnsi="Arial" w:cs="Arial"/>
          <w:sz w:val="28"/>
          <w:szCs w:val="28"/>
        </w:rPr>
        <w:t xml:space="preserve">. </w:t>
      </w:r>
      <w:r w:rsidR="00250A5D" w:rsidRPr="00254B12">
        <w:rPr>
          <w:rFonts w:ascii="Arial" w:hAnsi="Arial" w:cs="Arial"/>
          <w:sz w:val="28"/>
          <w:szCs w:val="28"/>
        </w:rPr>
        <w:tab/>
        <w:t>How this Plan has b</w:t>
      </w:r>
      <w:r w:rsidR="001959FE">
        <w:rPr>
          <w:rFonts w:ascii="Arial" w:hAnsi="Arial" w:cs="Arial"/>
          <w:sz w:val="28"/>
          <w:szCs w:val="28"/>
        </w:rPr>
        <w:t xml:space="preserve">een developed (page </w:t>
      </w:r>
      <w:r>
        <w:rPr>
          <w:rFonts w:ascii="Arial" w:hAnsi="Arial" w:cs="Arial"/>
          <w:sz w:val="28"/>
          <w:szCs w:val="28"/>
        </w:rPr>
        <w:t>9</w:t>
      </w:r>
      <w:r w:rsidR="001959FE">
        <w:rPr>
          <w:rFonts w:ascii="Arial" w:hAnsi="Arial" w:cs="Arial"/>
          <w:sz w:val="28"/>
          <w:szCs w:val="28"/>
        </w:rPr>
        <w:t>)</w:t>
      </w:r>
    </w:p>
    <w:p w:rsidR="00FB68F3" w:rsidRDefault="00125AA3" w:rsidP="00250A5D">
      <w:pPr>
        <w:ind w:left="567" w:hanging="567"/>
        <w:rPr>
          <w:rFonts w:ascii="Arial" w:hAnsi="Arial" w:cs="Arial"/>
          <w:sz w:val="28"/>
          <w:szCs w:val="28"/>
        </w:rPr>
      </w:pPr>
      <w:r>
        <w:rPr>
          <w:rFonts w:ascii="Arial" w:hAnsi="Arial" w:cs="Arial"/>
          <w:sz w:val="28"/>
          <w:szCs w:val="28"/>
        </w:rPr>
        <w:t>4</w:t>
      </w:r>
      <w:r w:rsidR="00FB68F3">
        <w:rPr>
          <w:rFonts w:ascii="Arial" w:hAnsi="Arial" w:cs="Arial"/>
          <w:sz w:val="28"/>
          <w:szCs w:val="28"/>
        </w:rPr>
        <w:t>.</w:t>
      </w:r>
      <w:r w:rsidR="00FB68F3">
        <w:rPr>
          <w:rFonts w:ascii="Arial" w:hAnsi="Arial" w:cs="Arial"/>
          <w:sz w:val="28"/>
          <w:szCs w:val="28"/>
        </w:rPr>
        <w:tab/>
        <w:t>The Partnership Structure (page 12)</w:t>
      </w:r>
    </w:p>
    <w:p w:rsidR="00FB68F3" w:rsidRDefault="00125AA3" w:rsidP="00250A5D">
      <w:pPr>
        <w:ind w:left="567" w:hanging="567"/>
        <w:rPr>
          <w:rFonts w:ascii="Arial" w:hAnsi="Arial" w:cs="Arial"/>
          <w:sz w:val="28"/>
          <w:szCs w:val="28"/>
        </w:rPr>
      </w:pPr>
      <w:r>
        <w:rPr>
          <w:rFonts w:ascii="Arial" w:hAnsi="Arial" w:cs="Arial"/>
          <w:sz w:val="28"/>
          <w:szCs w:val="28"/>
        </w:rPr>
        <w:t>5</w:t>
      </w:r>
      <w:r w:rsidR="00FB68F3">
        <w:rPr>
          <w:rFonts w:ascii="Arial" w:hAnsi="Arial" w:cs="Arial"/>
          <w:sz w:val="28"/>
          <w:szCs w:val="28"/>
        </w:rPr>
        <w:t>.</w:t>
      </w:r>
      <w:r w:rsidR="00FB68F3">
        <w:rPr>
          <w:rFonts w:ascii="Arial" w:hAnsi="Arial" w:cs="Arial"/>
          <w:sz w:val="28"/>
          <w:szCs w:val="28"/>
        </w:rPr>
        <w:tab/>
      </w:r>
      <w:r w:rsidR="0013221E">
        <w:rPr>
          <w:rFonts w:ascii="Arial" w:hAnsi="Arial" w:cs="Arial"/>
          <w:sz w:val="28"/>
          <w:szCs w:val="28"/>
        </w:rPr>
        <w:t xml:space="preserve">Draft </w:t>
      </w:r>
      <w:r w:rsidR="00FB68F3">
        <w:rPr>
          <w:rFonts w:ascii="Arial" w:hAnsi="Arial" w:cs="Arial"/>
          <w:sz w:val="28"/>
          <w:szCs w:val="28"/>
        </w:rPr>
        <w:t>Cross-cutting priorities (page 13)</w:t>
      </w:r>
    </w:p>
    <w:p w:rsidR="00250A5D" w:rsidRPr="00254B12" w:rsidRDefault="00125AA3" w:rsidP="00250A5D">
      <w:pPr>
        <w:ind w:left="567" w:hanging="567"/>
        <w:rPr>
          <w:rFonts w:ascii="Arial" w:hAnsi="Arial" w:cs="Arial"/>
          <w:sz w:val="28"/>
          <w:szCs w:val="28"/>
        </w:rPr>
      </w:pPr>
      <w:r>
        <w:rPr>
          <w:rFonts w:ascii="Arial" w:hAnsi="Arial" w:cs="Arial"/>
          <w:sz w:val="28"/>
          <w:szCs w:val="28"/>
        </w:rPr>
        <w:t>6</w:t>
      </w:r>
      <w:r w:rsidR="00250A5D" w:rsidRPr="00254B12">
        <w:rPr>
          <w:rFonts w:ascii="Arial" w:hAnsi="Arial" w:cs="Arial"/>
          <w:sz w:val="28"/>
          <w:szCs w:val="28"/>
        </w:rPr>
        <w:t>.</w:t>
      </w:r>
      <w:r w:rsidR="00250A5D" w:rsidRPr="00254B12">
        <w:rPr>
          <w:rFonts w:ascii="Arial" w:hAnsi="Arial" w:cs="Arial"/>
          <w:sz w:val="28"/>
          <w:szCs w:val="28"/>
        </w:rPr>
        <w:tab/>
      </w:r>
      <w:r w:rsidR="00142320" w:rsidRPr="00254B12">
        <w:rPr>
          <w:rFonts w:ascii="Arial" w:hAnsi="Arial" w:cs="Arial"/>
          <w:sz w:val="28"/>
          <w:szCs w:val="28"/>
        </w:rPr>
        <w:t xml:space="preserve">Local </w:t>
      </w:r>
      <w:r w:rsidR="001959FE">
        <w:rPr>
          <w:rFonts w:ascii="Arial" w:hAnsi="Arial" w:cs="Arial"/>
          <w:sz w:val="28"/>
          <w:szCs w:val="28"/>
        </w:rPr>
        <w:t xml:space="preserve">draft priorities (page </w:t>
      </w:r>
      <w:r w:rsidR="0013221E">
        <w:rPr>
          <w:rFonts w:ascii="Arial" w:hAnsi="Arial" w:cs="Arial"/>
          <w:sz w:val="28"/>
          <w:szCs w:val="28"/>
        </w:rPr>
        <w:t>2</w:t>
      </w:r>
      <w:r>
        <w:rPr>
          <w:rFonts w:ascii="Arial" w:hAnsi="Arial" w:cs="Arial"/>
          <w:sz w:val="28"/>
          <w:szCs w:val="28"/>
        </w:rPr>
        <w:t>0</w:t>
      </w:r>
      <w:r w:rsidR="001959FE">
        <w:rPr>
          <w:rFonts w:ascii="Arial" w:hAnsi="Arial" w:cs="Arial"/>
          <w:sz w:val="28"/>
          <w:szCs w:val="28"/>
        </w:rPr>
        <w:t>)</w:t>
      </w:r>
    </w:p>
    <w:p w:rsidR="00250A5D" w:rsidRPr="00254B12" w:rsidRDefault="00125AA3" w:rsidP="00250A5D">
      <w:pPr>
        <w:ind w:left="567" w:hanging="567"/>
        <w:rPr>
          <w:rFonts w:ascii="Arial" w:hAnsi="Arial" w:cs="Arial"/>
          <w:sz w:val="28"/>
          <w:szCs w:val="28"/>
        </w:rPr>
      </w:pPr>
      <w:r>
        <w:rPr>
          <w:rFonts w:ascii="Arial" w:hAnsi="Arial" w:cs="Arial"/>
          <w:sz w:val="28"/>
          <w:szCs w:val="28"/>
        </w:rPr>
        <w:t>7</w:t>
      </w:r>
      <w:r w:rsidR="00250A5D" w:rsidRPr="00254B12">
        <w:rPr>
          <w:rFonts w:ascii="Arial" w:hAnsi="Arial" w:cs="Arial"/>
          <w:sz w:val="28"/>
          <w:szCs w:val="28"/>
        </w:rPr>
        <w:t>.</w:t>
      </w:r>
      <w:r w:rsidR="00250A5D" w:rsidRPr="00254B12">
        <w:rPr>
          <w:rFonts w:ascii="Arial" w:hAnsi="Arial" w:cs="Arial"/>
          <w:sz w:val="28"/>
          <w:szCs w:val="28"/>
        </w:rPr>
        <w:tab/>
        <w:t>Delivering and Monitoring Progress</w:t>
      </w:r>
      <w:r w:rsidR="001959FE">
        <w:rPr>
          <w:rFonts w:ascii="Arial" w:hAnsi="Arial" w:cs="Arial"/>
          <w:sz w:val="28"/>
          <w:szCs w:val="28"/>
        </w:rPr>
        <w:t xml:space="preserve"> (page 3</w:t>
      </w:r>
      <w:r w:rsidR="00536A54">
        <w:rPr>
          <w:rFonts w:ascii="Arial" w:hAnsi="Arial" w:cs="Arial"/>
          <w:sz w:val="28"/>
          <w:szCs w:val="28"/>
        </w:rPr>
        <w:t>4</w:t>
      </w:r>
      <w:bookmarkStart w:id="0" w:name="_GoBack"/>
      <w:bookmarkEnd w:id="0"/>
      <w:r w:rsidR="001959FE">
        <w:rPr>
          <w:rFonts w:ascii="Arial" w:hAnsi="Arial" w:cs="Arial"/>
          <w:sz w:val="28"/>
          <w:szCs w:val="28"/>
        </w:rPr>
        <w:t>)</w:t>
      </w:r>
    </w:p>
    <w:p w:rsidR="009157F9" w:rsidRPr="00254B12" w:rsidRDefault="009157F9" w:rsidP="00250A5D">
      <w:pPr>
        <w:ind w:left="567" w:hanging="567"/>
        <w:rPr>
          <w:rFonts w:ascii="Arial" w:hAnsi="Arial" w:cs="Arial"/>
          <w:sz w:val="28"/>
          <w:szCs w:val="28"/>
        </w:rPr>
      </w:pPr>
    </w:p>
    <w:p w:rsidR="00250A5D" w:rsidRPr="001959FE" w:rsidRDefault="001959FE" w:rsidP="00125AA3">
      <w:pPr>
        <w:rPr>
          <w:rFonts w:ascii="Arial" w:hAnsi="Arial" w:cs="Arial"/>
          <w:b/>
          <w:sz w:val="28"/>
          <w:szCs w:val="28"/>
        </w:rPr>
      </w:pPr>
      <w:r>
        <w:rPr>
          <w:rFonts w:ascii="Arial" w:hAnsi="Arial" w:cs="Arial"/>
          <w:b/>
          <w:sz w:val="28"/>
          <w:szCs w:val="28"/>
        </w:rPr>
        <w:br w:type="page"/>
      </w:r>
    </w:p>
    <w:p w:rsidR="00250A5D" w:rsidRPr="00254B12" w:rsidRDefault="00125AA3">
      <w:pPr>
        <w:rPr>
          <w:rFonts w:ascii="Arial" w:hAnsi="Arial" w:cs="Arial"/>
          <w:b/>
          <w:sz w:val="28"/>
          <w:szCs w:val="28"/>
        </w:rPr>
      </w:pPr>
      <w:r>
        <w:rPr>
          <w:rFonts w:ascii="Arial" w:hAnsi="Arial" w:cs="Arial"/>
          <w:b/>
          <w:sz w:val="28"/>
          <w:szCs w:val="28"/>
        </w:rPr>
        <w:lastRenderedPageBreak/>
        <w:t>1</w:t>
      </w:r>
      <w:r w:rsidR="00250A5D" w:rsidRPr="00254B12">
        <w:rPr>
          <w:rFonts w:ascii="Arial" w:hAnsi="Arial" w:cs="Arial"/>
          <w:b/>
          <w:sz w:val="28"/>
          <w:szCs w:val="28"/>
        </w:rPr>
        <w:t xml:space="preserve">. Vision </w:t>
      </w:r>
      <w:r w:rsidR="0081249E">
        <w:rPr>
          <w:rFonts w:ascii="Arial" w:hAnsi="Arial" w:cs="Arial"/>
          <w:b/>
          <w:sz w:val="28"/>
          <w:szCs w:val="28"/>
        </w:rPr>
        <w:t>for</w:t>
      </w:r>
      <w:r w:rsidR="00250A5D" w:rsidRPr="00254B12">
        <w:rPr>
          <w:rFonts w:ascii="Arial" w:hAnsi="Arial" w:cs="Arial"/>
          <w:b/>
          <w:sz w:val="28"/>
          <w:szCs w:val="28"/>
        </w:rPr>
        <w:t xml:space="preserve"> Neath Port Talbot</w:t>
      </w:r>
    </w:p>
    <w:p w:rsidR="007941C5" w:rsidRPr="00731D28" w:rsidRDefault="007941C5" w:rsidP="007941C5">
      <w:pPr>
        <w:spacing w:after="0" w:line="240" w:lineRule="auto"/>
        <w:rPr>
          <w:rFonts w:ascii="Arial" w:hAnsi="Arial" w:cs="Arial"/>
          <w:sz w:val="28"/>
          <w:szCs w:val="28"/>
        </w:rPr>
      </w:pPr>
      <w:r w:rsidRPr="00731D28">
        <w:rPr>
          <w:rFonts w:ascii="Arial" w:hAnsi="Arial" w:cs="Arial"/>
          <w:sz w:val="28"/>
          <w:szCs w:val="28"/>
        </w:rPr>
        <w:t>We want Neath Port Talbot to be a vibrant and healthy place where people have an equal chance to get on in life - a place where people want to live, learn, invest and visit</w:t>
      </w:r>
      <w:r>
        <w:rPr>
          <w:rFonts w:ascii="Arial" w:hAnsi="Arial" w:cs="Arial"/>
          <w:sz w:val="28"/>
          <w:szCs w:val="28"/>
        </w:rPr>
        <w:t xml:space="preserve"> for many generations to come</w:t>
      </w:r>
      <w:r w:rsidRPr="00731D28">
        <w:rPr>
          <w:rFonts w:ascii="Arial" w:hAnsi="Arial" w:cs="Arial"/>
          <w:sz w:val="28"/>
          <w:szCs w:val="28"/>
        </w:rPr>
        <w:t>.</w:t>
      </w:r>
    </w:p>
    <w:p w:rsidR="007941C5" w:rsidRPr="00731D28" w:rsidRDefault="007941C5" w:rsidP="007941C5">
      <w:pPr>
        <w:spacing w:after="0" w:line="240" w:lineRule="auto"/>
        <w:rPr>
          <w:rFonts w:ascii="Arial" w:hAnsi="Arial" w:cs="Arial"/>
          <w:sz w:val="28"/>
          <w:szCs w:val="28"/>
        </w:rPr>
      </w:pPr>
    </w:p>
    <w:p w:rsidR="007941C5" w:rsidRPr="00731D28" w:rsidRDefault="007941C5" w:rsidP="007941C5">
      <w:pPr>
        <w:spacing w:after="0" w:line="240" w:lineRule="auto"/>
        <w:rPr>
          <w:rFonts w:ascii="Arial" w:hAnsi="Arial" w:cs="Arial"/>
          <w:sz w:val="28"/>
          <w:szCs w:val="28"/>
        </w:rPr>
      </w:pPr>
      <w:r w:rsidRPr="00731D28">
        <w:rPr>
          <w:rFonts w:ascii="Arial" w:hAnsi="Arial" w:cs="Arial"/>
          <w:sz w:val="28"/>
          <w:szCs w:val="28"/>
        </w:rPr>
        <w:t>We want local public services, which includes the Third Sector, to be effective and value for money, easy for people to use, offering quality employment where people are valued and appreciated for the work the</w:t>
      </w:r>
      <w:r>
        <w:rPr>
          <w:rFonts w:ascii="Arial" w:hAnsi="Arial" w:cs="Arial"/>
          <w:sz w:val="28"/>
          <w:szCs w:val="28"/>
        </w:rPr>
        <w:t xml:space="preserve">y do. Together with citizens, </w:t>
      </w:r>
      <w:r w:rsidRPr="00731D28">
        <w:rPr>
          <w:rFonts w:ascii="Arial" w:hAnsi="Arial" w:cs="Arial"/>
          <w:sz w:val="28"/>
          <w:szCs w:val="28"/>
        </w:rPr>
        <w:t xml:space="preserve">we will build </w:t>
      </w:r>
      <w:r>
        <w:rPr>
          <w:rFonts w:ascii="Arial" w:hAnsi="Arial" w:cs="Arial"/>
          <w:sz w:val="28"/>
          <w:szCs w:val="28"/>
        </w:rPr>
        <w:t xml:space="preserve">on our </w:t>
      </w:r>
      <w:r w:rsidRPr="00731D28">
        <w:rPr>
          <w:rFonts w:ascii="Arial" w:hAnsi="Arial" w:cs="Arial"/>
          <w:sz w:val="28"/>
          <w:szCs w:val="28"/>
        </w:rPr>
        <w:t>strong and cohesive communities where the rights of everyone will be respected and protected.</w:t>
      </w:r>
    </w:p>
    <w:p w:rsidR="007941C5" w:rsidRPr="00731D28" w:rsidRDefault="007941C5" w:rsidP="007941C5">
      <w:pPr>
        <w:spacing w:after="0" w:line="240" w:lineRule="auto"/>
        <w:rPr>
          <w:rFonts w:ascii="Arial" w:hAnsi="Arial" w:cs="Arial"/>
          <w:sz w:val="28"/>
          <w:szCs w:val="28"/>
        </w:rPr>
      </w:pPr>
    </w:p>
    <w:p w:rsidR="007941C5" w:rsidRPr="00731D28" w:rsidRDefault="007941C5" w:rsidP="007941C5">
      <w:pPr>
        <w:spacing w:after="0" w:line="240" w:lineRule="auto"/>
        <w:rPr>
          <w:rFonts w:ascii="Arial" w:hAnsi="Arial" w:cs="Arial"/>
          <w:sz w:val="28"/>
          <w:szCs w:val="28"/>
        </w:rPr>
      </w:pPr>
      <w:r w:rsidRPr="00731D28">
        <w:rPr>
          <w:rFonts w:ascii="Arial" w:hAnsi="Arial" w:cs="Arial"/>
          <w:sz w:val="28"/>
          <w:szCs w:val="28"/>
        </w:rPr>
        <w:t xml:space="preserve">We want </w:t>
      </w:r>
      <w:r>
        <w:rPr>
          <w:rFonts w:ascii="Arial" w:hAnsi="Arial" w:cs="Arial"/>
          <w:sz w:val="28"/>
          <w:szCs w:val="28"/>
        </w:rPr>
        <w:t>o</w:t>
      </w:r>
      <w:r w:rsidRPr="00731D28">
        <w:rPr>
          <w:rFonts w:ascii="Arial" w:hAnsi="Arial" w:cs="Arial"/>
          <w:sz w:val="28"/>
          <w:szCs w:val="28"/>
        </w:rPr>
        <w:t xml:space="preserve">ur </w:t>
      </w:r>
      <w:r>
        <w:rPr>
          <w:rFonts w:ascii="Arial" w:hAnsi="Arial" w:cs="Arial"/>
          <w:sz w:val="28"/>
          <w:szCs w:val="28"/>
        </w:rPr>
        <w:t>p</w:t>
      </w:r>
      <w:r w:rsidRPr="00731D28">
        <w:rPr>
          <w:rFonts w:ascii="Arial" w:hAnsi="Arial" w:cs="Arial"/>
          <w:sz w:val="28"/>
          <w:szCs w:val="28"/>
        </w:rPr>
        <w:t>ublic services to be focused on enabling people and communities to be resilient and it will be the norm for citizens to experience seamless, personalized high quality services. Public service delivery will create the right conditions for investment that will enable the county borough to attract and sustain quality sustainable employment for local people.</w:t>
      </w:r>
    </w:p>
    <w:p w:rsidR="007941C5" w:rsidRPr="00731D28" w:rsidRDefault="007941C5" w:rsidP="007941C5">
      <w:pPr>
        <w:spacing w:after="0" w:line="240" w:lineRule="auto"/>
        <w:rPr>
          <w:rFonts w:ascii="Arial" w:hAnsi="Arial" w:cs="Arial"/>
          <w:sz w:val="28"/>
          <w:szCs w:val="28"/>
        </w:rPr>
      </w:pPr>
    </w:p>
    <w:p w:rsidR="007941C5" w:rsidRPr="00731D28" w:rsidRDefault="007941C5" w:rsidP="007941C5">
      <w:pPr>
        <w:spacing w:after="0" w:line="240" w:lineRule="auto"/>
        <w:rPr>
          <w:rFonts w:ascii="Arial" w:hAnsi="Arial" w:cs="Arial"/>
          <w:sz w:val="28"/>
          <w:szCs w:val="28"/>
        </w:rPr>
      </w:pPr>
      <w:r w:rsidRPr="00731D28">
        <w:rPr>
          <w:rFonts w:ascii="Arial" w:hAnsi="Arial" w:cs="Arial"/>
          <w:sz w:val="28"/>
          <w:szCs w:val="28"/>
        </w:rPr>
        <w:t>Our communities will be well connected through a first class digital and transport infrastructure and our natural Environment will be protected but also developed to support healthy living and investment.</w:t>
      </w:r>
    </w:p>
    <w:p w:rsidR="007941C5" w:rsidRPr="00731D28" w:rsidRDefault="007941C5" w:rsidP="007941C5">
      <w:pPr>
        <w:spacing w:after="0" w:line="240" w:lineRule="auto"/>
        <w:rPr>
          <w:rFonts w:ascii="Arial" w:hAnsi="Arial" w:cs="Arial"/>
          <w:sz w:val="28"/>
          <w:szCs w:val="28"/>
        </w:rPr>
      </w:pPr>
    </w:p>
    <w:p w:rsidR="007941C5" w:rsidRDefault="007941C5" w:rsidP="007941C5">
      <w:r w:rsidRPr="00731D28">
        <w:rPr>
          <w:rFonts w:ascii="Arial" w:hAnsi="Arial" w:cs="Arial"/>
          <w:sz w:val="28"/>
          <w:szCs w:val="28"/>
        </w:rPr>
        <w:t xml:space="preserve">We will have achieved our vision if all children and young people have the best start in life; if all young people and adults have the skills and resilience to be healthy and prosperous; if people are safe and feel safe; if all </w:t>
      </w:r>
      <w:r>
        <w:rPr>
          <w:rFonts w:ascii="Arial" w:hAnsi="Arial" w:cs="Arial"/>
          <w:sz w:val="28"/>
          <w:szCs w:val="28"/>
        </w:rPr>
        <w:t xml:space="preserve">of </w:t>
      </w:r>
      <w:r w:rsidRPr="00731D28">
        <w:rPr>
          <w:rFonts w:ascii="Arial" w:hAnsi="Arial" w:cs="Arial"/>
          <w:sz w:val="28"/>
          <w:szCs w:val="28"/>
        </w:rPr>
        <w:t>our communities are thriving and supporting the p</w:t>
      </w:r>
      <w:r>
        <w:rPr>
          <w:rFonts w:ascii="Arial" w:hAnsi="Arial" w:cs="Arial"/>
          <w:sz w:val="28"/>
          <w:szCs w:val="28"/>
        </w:rPr>
        <w:t xml:space="preserve">eople who live there and where </w:t>
      </w:r>
      <w:r w:rsidRPr="00731D28">
        <w:rPr>
          <w:rFonts w:ascii="Arial" w:hAnsi="Arial" w:cs="Arial"/>
          <w:sz w:val="28"/>
          <w:szCs w:val="28"/>
        </w:rPr>
        <w:t>people can draw on the support of neighbours and well developed social networks.</w:t>
      </w:r>
    </w:p>
    <w:p w:rsidR="007941C5" w:rsidRDefault="007941C5" w:rsidP="007941C5"/>
    <w:p w:rsidR="001969C9" w:rsidRPr="00254B12" w:rsidRDefault="001969C9" w:rsidP="009425D1">
      <w:pPr>
        <w:spacing w:after="0" w:line="240" w:lineRule="auto"/>
        <w:rPr>
          <w:rFonts w:ascii="Arial" w:hAnsi="Arial" w:cs="Arial"/>
          <w:sz w:val="28"/>
          <w:szCs w:val="28"/>
        </w:rPr>
      </w:pPr>
    </w:p>
    <w:p w:rsidR="001515D6" w:rsidRDefault="001515D6" w:rsidP="00731D28">
      <w:pPr>
        <w:rPr>
          <w:rFonts w:ascii="Arial" w:hAnsi="Arial" w:cs="Arial"/>
          <w:sz w:val="28"/>
          <w:szCs w:val="28"/>
        </w:rPr>
      </w:pPr>
    </w:p>
    <w:p w:rsidR="0018003E" w:rsidRPr="00254B12" w:rsidRDefault="0018003E" w:rsidP="00731D28">
      <w:pPr>
        <w:rPr>
          <w:rFonts w:ascii="Arial" w:hAnsi="Arial" w:cs="Arial"/>
          <w:sz w:val="28"/>
          <w:szCs w:val="28"/>
        </w:rPr>
      </w:pPr>
      <w:r w:rsidRPr="00254B12">
        <w:rPr>
          <w:rFonts w:ascii="Arial" w:hAnsi="Arial" w:cs="Arial"/>
          <w:sz w:val="28"/>
          <w:szCs w:val="28"/>
        </w:rPr>
        <w:br w:type="page"/>
      </w:r>
    </w:p>
    <w:p w:rsidR="00250A5D" w:rsidRPr="00254B12" w:rsidRDefault="00125AA3" w:rsidP="00250A5D">
      <w:pPr>
        <w:ind w:left="567" w:hanging="567"/>
        <w:rPr>
          <w:rFonts w:ascii="Arial" w:hAnsi="Arial" w:cs="Arial"/>
          <w:b/>
          <w:sz w:val="28"/>
          <w:szCs w:val="28"/>
        </w:rPr>
      </w:pPr>
      <w:r>
        <w:rPr>
          <w:rFonts w:ascii="Arial" w:hAnsi="Arial" w:cs="Arial"/>
          <w:b/>
          <w:sz w:val="28"/>
          <w:szCs w:val="28"/>
        </w:rPr>
        <w:lastRenderedPageBreak/>
        <w:t>2</w:t>
      </w:r>
      <w:r w:rsidR="00250A5D" w:rsidRPr="00254B12">
        <w:rPr>
          <w:rFonts w:ascii="Arial" w:hAnsi="Arial" w:cs="Arial"/>
          <w:b/>
          <w:sz w:val="28"/>
          <w:szCs w:val="28"/>
        </w:rPr>
        <w:t>. The Well-being of Future Generations (Wales) Act 2015</w:t>
      </w:r>
    </w:p>
    <w:p w:rsidR="00F41C45" w:rsidRPr="00731D28" w:rsidRDefault="00B9497C" w:rsidP="00F41C45">
      <w:pPr>
        <w:rPr>
          <w:rFonts w:ascii="Arial" w:hAnsi="Arial" w:cs="Arial"/>
          <w:sz w:val="28"/>
          <w:szCs w:val="28"/>
        </w:rPr>
      </w:pPr>
      <w:r w:rsidRPr="00731D28">
        <w:rPr>
          <w:rFonts w:ascii="Arial" w:hAnsi="Arial" w:cs="Arial"/>
          <w:sz w:val="28"/>
          <w:szCs w:val="28"/>
        </w:rPr>
        <w:t xml:space="preserve">This local Well-being </w:t>
      </w:r>
      <w:r w:rsidR="009157F9" w:rsidRPr="00731D28">
        <w:rPr>
          <w:rFonts w:ascii="Arial" w:hAnsi="Arial" w:cs="Arial"/>
          <w:sz w:val="28"/>
          <w:szCs w:val="28"/>
        </w:rPr>
        <w:t xml:space="preserve">Plan </w:t>
      </w:r>
      <w:r w:rsidRPr="00731D28">
        <w:rPr>
          <w:rFonts w:ascii="Arial" w:hAnsi="Arial" w:cs="Arial"/>
          <w:sz w:val="28"/>
          <w:szCs w:val="28"/>
        </w:rPr>
        <w:t xml:space="preserve">has been developed to meet statutory </w:t>
      </w:r>
      <w:r w:rsidR="00047D8F" w:rsidRPr="00731D28">
        <w:rPr>
          <w:rFonts w:ascii="Arial" w:hAnsi="Arial" w:cs="Arial"/>
          <w:sz w:val="28"/>
          <w:szCs w:val="28"/>
        </w:rPr>
        <w:t xml:space="preserve">requirements </w:t>
      </w:r>
      <w:r w:rsidRPr="00731D28">
        <w:rPr>
          <w:rFonts w:ascii="Arial" w:hAnsi="Arial" w:cs="Arial"/>
          <w:sz w:val="28"/>
          <w:szCs w:val="28"/>
        </w:rPr>
        <w:t xml:space="preserve">contained in the </w:t>
      </w:r>
      <w:r w:rsidR="00D742D3" w:rsidRPr="00731D28">
        <w:rPr>
          <w:rFonts w:ascii="Arial" w:hAnsi="Arial" w:cs="Arial"/>
          <w:sz w:val="28"/>
          <w:szCs w:val="28"/>
        </w:rPr>
        <w:t xml:space="preserve">Well-being of Future Generations </w:t>
      </w:r>
      <w:r w:rsidRPr="00731D28">
        <w:rPr>
          <w:rFonts w:ascii="Arial" w:hAnsi="Arial" w:cs="Arial"/>
          <w:sz w:val="28"/>
          <w:szCs w:val="28"/>
        </w:rPr>
        <w:t>(Wales) Act 2015.</w:t>
      </w:r>
      <w:r w:rsidR="00F41C45" w:rsidRPr="00731D28">
        <w:rPr>
          <w:rFonts w:ascii="Arial" w:hAnsi="Arial" w:cs="Arial"/>
          <w:sz w:val="28"/>
          <w:szCs w:val="28"/>
        </w:rPr>
        <w:t xml:space="preserve"> The Act applies to 44 public bodies in Wales which includes Welsh Government, local authorities, local health boards, Fire and Rescue Services, National Parks, National Resources Wales and the National Museum of Wales.</w:t>
      </w:r>
    </w:p>
    <w:p w:rsidR="00343A57" w:rsidRPr="00731D28" w:rsidRDefault="00047D8F" w:rsidP="00047D8F">
      <w:pPr>
        <w:shd w:val="clear" w:color="auto" w:fill="FFFFFF"/>
        <w:spacing w:line="288" w:lineRule="atLeast"/>
        <w:rPr>
          <w:rFonts w:ascii="Arial" w:eastAsia="Times New Roman" w:hAnsi="Arial" w:cs="Arial"/>
          <w:sz w:val="28"/>
          <w:szCs w:val="28"/>
          <w:lang w:eastAsia="en-GB"/>
        </w:rPr>
      </w:pPr>
      <w:r w:rsidRPr="00731D28">
        <w:rPr>
          <w:rFonts w:ascii="Arial" w:eastAsia="Times New Roman" w:hAnsi="Arial" w:cs="Arial"/>
          <w:bCs/>
          <w:sz w:val="28"/>
          <w:szCs w:val="28"/>
          <w:lang w:val="en" w:eastAsia="en-GB"/>
        </w:rPr>
        <w:t xml:space="preserve">The Act is about improving the social, economic, environmental and cultural well-being of Wales and the Welsh Government </w:t>
      </w:r>
      <w:r w:rsidR="0018003E" w:rsidRPr="00731D28">
        <w:rPr>
          <w:rFonts w:ascii="Arial" w:eastAsia="Times New Roman" w:hAnsi="Arial" w:cs="Arial"/>
          <w:bCs/>
          <w:sz w:val="28"/>
          <w:szCs w:val="28"/>
          <w:lang w:val="en" w:eastAsia="en-GB"/>
        </w:rPr>
        <w:t xml:space="preserve">has </w:t>
      </w:r>
      <w:r w:rsidRPr="00731D28">
        <w:rPr>
          <w:rFonts w:ascii="Arial" w:eastAsia="Times New Roman" w:hAnsi="Arial" w:cs="Arial"/>
          <w:bCs/>
          <w:sz w:val="28"/>
          <w:szCs w:val="28"/>
          <w:lang w:val="en" w:eastAsia="en-GB"/>
        </w:rPr>
        <w:t xml:space="preserve">produced a </w:t>
      </w:r>
      <w:hyperlink r:id="rId10" w:tooltip="4.0 Future Generations Act video" w:history="1">
        <w:r w:rsidRPr="00254B12">
          <w:rPr>
            <w:rFonts w:ascii="Arial" w:eastAsia="Times New Roman" w:hAnsi="Arial" w:cs="Arial"/>
            <w:b/>
            <w:bCs/>
            <w:color w:val="0E6BA6"/>
            <w:sz w:val="28"/>
            <w:szCs w:val="28"/>
            <w:lang w:val="en" w:eastAsia="en-GB"/>
          </w:rPr>
          <w:t>short animation</w:t>
        </w:r>
      </w:hyperlink>
      <w:r w:rsidRPr="00254B12">
        <w:rPr>
          <w:rFonts w:ascii="Arial" w:eastAsia="Times New Roman" w:hAnsi="Arial" w:cs="Arial"/>
          <w:color w:val="333333"/>
          <w:sz w:val="28"/>
          <w:szCs w:val="28"/>
          <w:lang w:val="en" w:eastAsia="en-GB"/>
        </w:rPr>
        <w:t xml:space="preserve"> </w:t>
      </w:r>
      <w:r w:rsidRPr="00731D28">
        <w:rPr>
          <w:rFonts w:ascii="Arial" w:eastAsia="Times New Roman" w:hAnsi="Arial" w:cs="Arial"/>
          <w:sz w:val="28"/>
          <w:szCs w:val="28"/>
          <w:lang w:val="en" w:eastAsia="en-GB"/>
        </w:rPr>
        <w:t xml:space="preserve">which </w:t>
      </w:r>
      <w:r w:rsidRPr="00731D28">
        <w:rPr>
          <w:rFonts w:ascii="Arial" w:eastAsia="Times New Roman" w:hAnsi="Arial" w:cs="Arial"/>
          <w:sz w:val="28"/>
          <w:szCs w:val="28"/>
          <w:lang w:eastAsia="en-GB"/>
        </w:rPr>
        <w:t>is a very useful introduction to the meaning and intention of the Act.</w:t>
      </w:r>
      <w:r w:rsidR="00343A57" w:rsidRPr="00731D28">
        <w:rPr>
          <w:rFonts w:ascii="Arial" w:eastAsia="Times New Roman" w:hAnsi="Arial" w:cs="Arial"/>
          <w:sz w:val="28"/>
          <w:szCs w:val="28"/>
          <w:lang w:eastAsia="en-GB"/>
        </w:rPr>
        <w:t xml:space="preserve"> </w:t>
      </w:r>
    </w:p>
    <w:p w:rsidR="00410EE6" w:rsidRPr="00731D28" w:rsidRDefault="00410EE6" w:rsidP="0018003E">
      <w:pPr>
        <w:shd w:val="clear" w:color="auto" w:fill="FFFFFF"/>
        <w:spacing w:line="288" w:lineRule="atLeast"/>
        <w:rPr>
          <w:rFonts w:ascii="Arial" w:eastAsia="Times New Roman" w:hAnsi="Arial" w:cs="Arial"/>
          <w:sz w:val="28"/>
          <w:szCs w:val="28"/>
          <w:lang w:eastAsia="en-GB"/>
        </w:rPr>
      </w:pPr>
      <w:r w:rsidRPr="00731D28">
        <w:rPr>
          <w:rFonts w:ascii="Arial" w:eastAsia="Times New Roman" w:hAnsi="Arial" w:cs="Arial"/>
          <w:sz w:val="28"/>
          <w:szCs w:val="28"/>
          <w:lang w:eastAsia="en-GB"/>
        </w:rPr>
        <w:t xml:space="preserve">The Act puts into place a “sustainable development principle” which means </w:t>
      </w:r>
      <w:r w:rsidR="00F41C45" w:rsidRPr="00731D28">
        <w:rPr>
          <w:rFonts w:ascii="Arial" w:eastAsia="Times New Roman" w:hAnsi="Arial" w:cs="Arial"/>
          <w:sz w:val="28"/>
          <w:szCs w:val="28"/>
          <w:lang w:eastAsia="en-GB"/>
        </w:rPr>
        <w:t>every</w:t>
      </w:r>
      <w:r w:rsidRPr="00731D28">
        <w:rPr>
          <w:rFonts w:ascii="Arial" w:eastAsia="Times New Roman" w:hAnsi="Arial" w:cs="Arial"/>
          <w:sz w:val="28"/>
          <w:szCs w:val="28"/>
          <w:lang w:eastAsia="en-GB"/>
        </w:rPr>
        <w:t xml:space="preserve"> </w:t>
      </w:r>
      <w:r w:rsidR="004E04CF" w:rsidRPr="00731D28">
        <w:rPr>
          <w:rFonts w:ascii="Arial" w:eastAsia="Times New Roman" w:hAnsi="Arial" w:cs="Arial"/>
          <w:sz w:val="28"/>
          <w:szCs w:val="28"/>
          <w:lang w:eastAsia="en-GB"/>
        </w:rPr>
        <w:t xml:space="preserve">one of the 44 </w:t>
      </w:r>
      <w:r w:rsidRPr="00731D28">
        <w:rPr>
          <w:rFonts w:ascii="Arial" w:eastAsia="Times New Roman" w:hAnsi="Arial" w:cs="Arial"/>
          <w:sz w:val="28"/>
          <w:szCs w:val="28"/>
          <w:lang w:eastAsia="en-GB"/>
        </w:rPr>
        <w:t xml:space="preserve">public </w:t>
      </w:r>
      <w:r w:rsidR="004E04CF" w:rsidRPr="00731D28">
        <w:rPr>
          <w:rFonts w:ascii="Arial" w:eastAsia="Times New Roman" w:hAnsi="Arial" w:cs="Arial"/>
          <w:sz w:val="28"/>
          <w:szCs w:val="28"/>
          <w:lang w:eastAsia="en-GB"/>
        </w:rPr>
        <w:t>bodies</w:t>
      </w:r>
      <w:r w:rsidRPr="00731D28">
        <w:rPr>
          <w:rFonts w:ascii="Arial" w:eastAsia="Times New Roman" w:hAnsi="Arial" w:cs="Arial"/>
          <w:sz w:val="28"/>
          <w:szCs w:val="28"/>
          <w:lang w:eastAsia="en-GB"/>
        </w:rPr>
        <w:t xml:space="preserve"> </w:t>
      </w:r>
      <w:r w:rsidR="00F41C45" w:rsidRPr="00731D28">
        <w:rPr>
          <w:rFonts w:ascii="Arial" w:eastAsia="Times New Roman" w:hAnsi="Arial" w:cs="Arial"/>
          <w:sz w:val="28"/>
          <w:szCs w:val="28"/>
          <w:lang w:eastAsia="en-GB"/>
        </w:rPr>
        <w:t xml:space="preserve">listed in the Act </w:t>
      </w:r>
      <w:r w:rsidRPr="00731D28">
        <w:rPr>
          <w:rFonts w:ascii="Arial" w:eastAsia="Times New Roman" w:hAnsi="Arial" w:cs="Arial"/>
          <w:sz w:val="28"/>
          <w:szCs w:val="28"/>
          <w:lang w:eastAsia="en-GB"/>
        </w:rPr>
        <w:t xml:space="preserve">must act in a manner which seeks to ensure that the needs of the present are met without compromising the ability of future generations to meet their own needs. There are 5 things </w:t>
      </w:r>
      <w:r w:rsidR="004E04CF" w:rsidRPr="00731D28">
        <w:rPr>
          <w:rFonts w:ascii="Arial" w:eastAsia="Times New Roman" w:hAnsi="Arial" w:cs="Arial"/>
          <w:sz w:val="28"/>
          <w:szCs w:val="28"/>
          <w:lang w:eastAsia="en-GB"/>
        </w:rPr>
        <w:t>those</w:t>
      </w:r>
      <w:r w:rsidRPr="00731D28">
        <w:rPr>
          <w:rFonts w:ascii="Arial" w:eastAsia="Times New Roman" w:hAnsi="Arial" w:cs="Arial"/>
          <w:sz w:val="28"/>
          <w:szCs w:val="28"/>
          <w:lang w:eastAsia="en-GB"/>
        </w:rPr>
        <w:t xml:space="preserve"> public bodies need to think about to show that they have applied the sustainable development principle</w:t>
      </w:r>
    </w:p>
    <w:p w:rsidR="0018003E" w:rsidRDefault="00410EE6">
      <w:pPr>
        <w:rPr>
          <w:rFonts w:ascii="Arial" w:eastAsia="Times New Roman" w:hAnsi="Arial" w:cs="Arial"/>
          <w:color w:val="333333"/>
          <w:sz w:val="24"/>
          <w:szCs w:val="24"/>
          <w:lang w:val="en" w:eastAsia="en-GB"/>
        </w:rPr>
      </w:pPr>
      <w:r w:rsidRPr="00410EE6">
        <w:rPr>
          <w:rFonts w:ascii="Arial" w:eastAsia="Times New Roman" w:hAnsi="Arial" w:cs="Arial"/>
          <w:noProof/>
          <w:color w:val="333333"/>
          <w:sz w:val="24"/>
          <w:szCs w:val="24"/>
          <w:lang w:eastAsia="en-GB"/>
        </w:rPr>
        <w:drawing>
          <wp:inline distT="0" distB="0" distL="0" distR="0" wp14:anchorId="53F1B0D6" wp14:editId="7A19E432">
            <wp:extent cx="5943600" cy="906780"/>
            <wp:effectExtent l="0" t="0" r="0" b="7620"/>
            <wp:docPr id="21507" name="Picture 3" descr="C:\Users\cx067\Desktop\sd inte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3" descr="C:\Users\cx067\Desktop\sd integra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06780"/>
                    </a:xfrm>
                    <a:prstGeom prst="rect">
                      <a:avLst/>
                    </a:prstGeom>
                    <a:noFill/>
                    <a:ln>
                      <a:noFill/>
                    </a:ln>
                    <a:extLst/>
                  </pic:spPr>
                </pic:pic>
              </a:graphicData>
            </a:graphic>
          </wp:inline>
        </w:drawing>
      </w:r>
      <w:r w:rsidRPr="00410EE6">
        <w:rPr>
          <w:noProof/>
          <w:lang w:eastAsia="en-GB"/>
        </w:rPr>
        <w:t xml:space="preserve"> </w:t>
      </w:r>
      <w:r w:rsidRPr="00410EE6">
        <w:rPr>
          <w:rFonts w:ascii="Arial" w:eastAsia="Times New Roman" w:hAnsi="Arial" w:cs="Arial"/>
          <w:noProof/>
          <w:color w:val="333333"/>
          <w:sz w:val="24"/>
          <w:szCs w:val="24"/>
          <w:lang w:eastAsia="en-GB"/>
        </w:rPr>
        <w:drawing>
          <wp:inline distT="0" distB="0" distL="0" distR="0" wp14:anchorId="4E5445ED" wp14:editId="120B875E">
            <wp:extent cx="5943600" cy="813435"/>
            <wp:effectExtent l="0" t="0" r="0" b="5715"/>
            <wp:docPr id="21508" name="Picture 4" descr="C:\Users\cx067\Desktop\sd 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4" descr="C:\Users\cx067\Desktop\sd collaborat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13435"/>
                    </a:xfrm>
                    <a:prstGeom prst="rect">
                      <a:avLst/>
                    </a:prstGeom>
                    <a:noFill/>
                    <a:ln>
                      <a:noFill/>
                    </a:ln>
                    <a:extLst/>
                  </pic:spPr>
                </pic:pic>
              </a:graphicData>
            </a:graphic>
          </wp:inline>
        </w:drawing>
      </w:r>
      <w:r w:rsidRPr="00410EE6">
        <w:rPr>
          <w:noProof/>
          <w:lang w:eastAsia="en-GB"/>
        </w:rPr>
        <w:t xml:space="preserve"> </w:t>
      </w:r>
      <w:r w:rsidRPr="00410EE6">
        <w:rPr>
          <w:rFonts w:ascii="Arial" w:eastAsia="Times New Roman" w:hAnsi="Arial" w:cs="Arial"/>
          <w:noProof/>
          <w:color w:val="333333"/>
          <w:sz w:val="24"/>
          <w:szCs w:val="24"/>
          <w:lang w:eastAsia="en-GB"/>
        </w:rPr>
        <w:drawing>
          <wp:inline distT="0" distB="0" distL="0" distR="0" wp14:anchorId="5F54D4B3" wp14:editId="5470AFAB">
            <wp:extent cx="5943600" cy="841375"/>
            <wp:effectExtent l="0" t="0" r="0" b="0"/>
            <wp:docPr id="21509" name="Picture 6" descr="C:\Users\cx067\Desktop\sd invol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9" name="Picture 6" descr="C:\Users\cx067\Desktop\sd involveme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41375"/>
                    </a:xfrm>
                    <a:prstGeom prst="rect">
                      <a:avLst/>
                    </a:prstGeom>
                    <a:noFill/>
                    <a:ln>
                      <a:noFill/>
                    </a:ln>
                    <a:extLst/>
                  </pic:spPr>
                </pic:pic>
              </a:graphicData>
            </a:graphic>
          </wp:inline>
        </w:drawing>
      </w:r>
      <w:r w:rsidRPr="00410EE6">
        <w:rPr>
          <w:noProof/>
          <w:lang w:eastAsia="en-GB"/>
        </w:rPr>
        <w:t xml:space="preserve"> </w:t>
      </w:r>
      <w:r w:rsidRPr="00410EE6">
        <w:rPr>
          <w:noProof/>
          <w:lang w:eastAsia="en-GB"/>
        </w:rPr>
        <w:lastRenderedPageBreak/>
        <w:drawing>
          <wp:inline distT="0" distB="0" distL="0" distR="0" wp14:anchorId="02100865" wp14:editId="3C1EB2EE">
            <wp:extent cx="5943600" cy="886460"/>
            <wp:effectExtent l="0" t="0" r="0" b="8890"/>
            <wp:docPr id="21506" name="Picture 2" descr="C:\Users\cx067\Desktop\Sd 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descr="C:\Users\cx067\Desktop\Sd prevent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86460"/>
                    </a:xfrm>
                    <a:prstGeom prst="rect">
                      <a:avLst/>
                    </a:prstGeom>
                    <a:noFill/>
                    <a:ln>
                      <a:noFill/>
                    </a:ln>
                    <a:extLst/>
                  </pic:spPr>
                </pic:pic>
              </a:graphicData>
            </a:graphic>
          </wp:inline>
        </w:drawing>
      </w:r>
      <w:r w:rsidRPr="00410EE6">
        <w:rPr>
          <w:rFonts w:ascii="Arial" w:eastAsia="Times New Roman" w:hAnsi="Arial" w:cs="Arial"/>
          <w:noProof/>
          <w:color w:val="333333"/>
          <w:sz w:val="24"/>
          <w:szCs w:val="24"/>
          <w:lang w:eastAsia="en-GB"/>
        </w:rPr>
        <w:drawing>
          <wp:inline distT="0" distB="0" distL="0" distR="0" wp14:anchorId="177CF9C0" wp14:editId="3085E815">
            <wp:extent cx="5943600" cy="873760"/>
            <wp:effectExtent l="0" t="0" r="0" b="2540"/>
            <wp:docPr id="21510" name="Picture 7" descr="C:\Users\cx067\Desktop\sd long t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0" name="Picture 7" descr="C:\Users\cx067\Desktop\sd long ter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a:extLst/>
                  </pic:spPr>
                </pic:pic>
              </a:graphicData>
            </a:graphic>
          </wp:inline>
        </w:drawing>
      </w:r>
      <w:r w:rsidR="0018003E">
        <w:rPr>
          <w:rFonts w:ascii="Arial" w:eastAsia="Times New Roman" w:hAnsi="Arial" w:cs="Arial"/>
          <w:color w:val="333333"/>
          <w:sz w:val="24"/>
          <w:szCs w:val="24"/>
          <w:lang w:val="en" w:eastAsia="en-GB"/>
        </w:rPr>
        <w:br w:type="page"/>
      </w:r>
    </w:p>
    <w:p w:rsidR="0018003E" w:rsidRPr="00254B12" w:rsidRDefault="0018003E" w:rsidP="00047D8F">
      <w:pPr>
        <w:shd w:val="clear" w:color="auto" w:fill="FFFFFF"/>
        <w:spacing w:after="225" w:line="360" w:lineRule="atLeast"/>
        <w:rPr>
          <w:rFonts w:ascii="Arial" w:eastAsia="Times New Roman" w:hAnsi="Arial" w:cs="Arial"/>
          <w:color w:val="333333"/>
          <w:sz w:val="28"/>
          <w:szCs w:val="28"/>
          <w:lang w:val="en" w:eastAsia="en-GB"/>
        </w:rPr>
      </w:pPr>
      <w:r w:rsidRPr="002B1BA5">
        <w:rPr>
          <w:rFonts w:ascii="Arial" w:eastAsia="Times New Roman" w:hAnsi="Arial" w:cs="Arial"/>
          <w:sz w:val="28"/>
          <w:szCs w:val="28"/>
          <w:lang w:val="en" w:eastAsia="en-GB"/>
        </w:rPr>
        <w:lastRenderedPageBreak/>
        <w:t>The Act contains seven well-being goals which together provide a shared vision for the public bodies listed in the Act to work towards.</w:t>
      </w:r>
      <w:r w:rsidRPr="002B1BA5">
        <w:rPr>
          <w:rFonts w:ascii="Arial" w:hAnsi="Arial" w:cs="Arial"/>
          <w:sz w:val="28"/>
          <w:szCs w:val="28"/>
        </w:rPr>
        <w:t xml:space="preserve"> </w:t>
      </w:r>
      <w:r w:rsidRPr="00254B12">
        <w:rPr>
          <w:rFonts w:ascii="Arial" w:hAnsi="Arial" w:cs="Arial"/>
          <w:sz w:val="28"/>
          <w:szCs w:val="28"/>
        </w:rPr>
        <w:t>These seven goals were developed following an extensive national conversation facilitated by the Welsh Government and reflect what many people said they wanted to achieve for their children and grandchildren</w:t>
      </w:r>
      <w:r w:rsidRPr="00254B12">
        <w:rPr>
          <w:rFonts w:ascii="Arial" w:hAnsi="Arial" w:cs="Arial"/>
          <w:b/>
          <w:sz w:val="28"/>
          <w:szCs w:val="28"/>
        </w:rPr>
        <w:t>.</w:t>
      </w:r>
    </w:p>
    <w:p w:rsidR="00047D8F" w:rsidRDefault="0018003E" w:rsidP="00D742D3">
      <w:pPr>
        <w:rPr>
          <w:rFonts w:ascii="Arial" w:hAnsi="Arial" w:cs="Arial"/>
          <w:sz w:val="24"/>
          <w:szCs w:val="24"/>
        </w:rPr>
      </w:pPr>
      <w:r w:rsidRPr="005B0F1A">
        <w:rPr>
          <w:rFonts w:ascii="Arial" w:hAnsi="Arial" w:cs="Arial"/>
          <w:noProof/>
          <w:sz w:val="28"/>
          <w:szCs w:val="28"/>
          <w:lang w:eastAsia="en-GB"/>
        </w:rPr>
        <w:drawing>
          <wp:anchor distT="0" distB="0" distL="114300" distR="114300" simplePos="0" relativeHeight="251661312" behindDoc="0" locked="0" layoutInCell="1" allowOverlap="1" wp14:anchorId="333460C9" wp14:editId="7B71DF26">
            <wp:simplePos x="0" y="0"/>
            <wp:positionH relativeFrom="column">
              <wp:posOffset>2766695</wp:posOffset>
            </wp:positionH>
            <wp:positionV relativeFrom="paragraph">
              <wp:posOffset>68580</wp:posOffset>
            </wp:positionV>
            <wp:extent cx="3442335" cy="2721610"/>
            <wp:effectExtent l="0" t="0" r="5715" b="2540"/>
            <wp:wrapSquare wrapText="bothSides"/>
            <wp:docPr id="5" name="Picture 5" descr="C:\Users\cx067\Downloads\Well Being Goals Wheel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x067\Downloads\Well Being Goals Wheel_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2335" cy="272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97C" w:rsidRDefault="00B9497C" w:rsidP="00D742D3">
      <w:pPr>
        <w:rPr>
          <w:rFonts w:ascii="Arial" w:hAnsi="Arial" w:cs="Arial"/>
          <w:sz w:val="24"/>
          <w:szCs w:val="24"/>
        </w:rPr>
      </w:pPr>
    </w:p>
    <w:p w:rsidR="00B9497C" w:rsidRDefault="00B9497C" w:rsidP="00D742D3">
      <w:pPr>
        <w:rPr>
          <w:rFonts w:ascii="Arial" w:hAnsi="Arial" w:cs="Arial"/>
          <w:sz w:val="24"/>
          <w:szCs w:val="24"/>
        </w:rPr>
      </w:pPr>
    </w:p>
    <w:p w:rsidR="00B9497C" w:rsidRDefault="00B9497C" w:rsidP="00D742D3">
      <w:pPr>
        <w:rPr>
          <w:rFonts w:ascii="Arial" w:hAnsi="Arial" w:cs="Arial"/>
          <w:sz w:val="24"/>
          <w:szCs w:val="24"/>
        </w:rPr>
      </w:pPr>
    </w:p>
    <w:p w:rsidR="00B9497C" w:rsidRDefault="00B9497C" w:rsidP="0018003E">
      <w:pPr>
        <w:jc w:val="both"/>
        <w:rPr>
          <w:rFonts w:ascii="Arial" w:hAnsi="Arial" w:cs="Arial"/>
          <w:sz w:val="24"/>
          <w:szCs w:val="24"/>
        </w:rPr>
      </w:pPr>
    </w:p>
    <w:p w:rsidR="0018003E" w:rsidRDefault="0018003E" w:rsidP="0018003E">
      <w:pPr>
        <w:jc w:val="both"/>
        <w:rPr>
          <w:rFonts w:ascii="Arial" w:hAnsi="Arial" w:cs="Arial"/>
          <w:sz w:val="24"/>
          <w:szCs w:val="24"/>
        </w:rPr>
      </w:pPr>
    </w:p>
    <w:p w:rsidR="0018003E" w:rsidRDefault="0018003E" w:rsidP="0018003E">
      <w:pPr>
        <w:jc w:val="both"/>
        <w:rPr>
          <w:rFonts w:ascii="Arial" w:hAnsi="Arial" w:cs="Arial"/>
          <w:sz w:val="24"/>
          <w:szCs w:val="24"/>
        </w:rPr>
      </w:pPr>
    </w:p>
    <w:p w:rsidR="00D742D3" w:rsidRDefault="00D742D3" w:rsidP="00D742D3">
      <w:pPr>
        <w:spacing w:line="240" w:lineRule="auto"/>
        <w:rPr>
          <w:rFonts w:ascii="Arial" w:hAnsi="Arial" w:cs="Arial"/>
          <w:b/>
          <w:sz w:val="24"/>
          <w:szCs w:val="24"/>
        </w:rPr>
      </w:pPr>
    </w:p>
    <w:p w:rsidR="00D742D3" w:rsidRDefault="00D742D3" w:rsidP="00D742D3">
      <w:pPr>
        <w:spacing w:line="240" w:lineRule="auto"/>
        <w:rPr>
          <w:rFonts w:ascii="Arial" w:hAnsi="Arial" w:cs="Arial"/>
          <w:b/>
          <w:sz w:val="24"/>
          <w:szCs w:val="24"/>
        </w:rPr>
      </w:pPr>
    </w:p>
    <w:p w:rsidR="00D742D3" w:rsidRPr="00254B12" w:rsidRDefault="00D742D3" w:rsidP="00D742D3">
      <w:pPr>
        <w:spacing w:line="240" w:lineRule="auto"/>
        <w:rPr>
          <w:rFonts w:ascii="Arial" w:hAnsi="Arial" w:cs="Arial"/>
          <w:sz w:val="28"/>
          <w:szCs w:val="28"/>
        </w:rPr>
      </w:pPr>
      <w:r w:rsidRPr="00254B12">
        <w:rPr>
          <w:rFonts w:ascii="Arial" w:hAnsi="Arial" w:cs="Arial"/>
          <w:b/>
          <w:sz w:val="28"/>
          <w:szCs w:val="28"/>
        </w:rPr>
        <w:t>A prosperous Wales</w:t>
      </w:r>
      <w:r w:rsidRPr="00254B12">
        <w:rPr>
          <w:rFonts w:ascii="Arial" w:hAnsi="Arial" w:cs="Arial"/>
          <w:sz w:val="28"/>
          <w:szCs w:val="28"/>
        </w:rPr>
        <w:t>: An innovative, productive and low carbon society which recognises the limits of the global environment and therefore uses resources efficiently and proportionately (including acting on climate change); and which develops a skilled and well-educated population in an economy which generates wealth and provides employment opportunities, allowing people to take advantage of the wealth generated through securing decent work.</w:t>
      </w:r>
    </w:p>
    <w:p w:rsidR="00D742D3" w:rsidRPr="00254B12" w:rsidRDefault="00D742D3" w:rsidP="00D742D3">
      <w:pPr>
        <w:spacing w:line="240" w:lineRule="auto"/>
        <w:rPr>
          <w:rFonts w:ascii="Arial" w:hAnsi="Arial" w:cs="Arial"/>
          <w:sz w:val="28"/>
          <w:szCs w:val="28"/>
        </w:rPr>
      </w:pPr>
      <w:r w:rsidRPr="00254B12">
        <w:rPr>
          <w:rFonts w:ascii="Arial" w:hAnsi="Arial" w:cs="Arial"/>
          <w:b/>
          <w:sz w:val="28"/>
          <w:szCs w:val="28"/>
        </w:rPr>
        <w:t>A resilient Wales</w:t>
      </w:r>
      <w:r w:rsidRPr="00254B12">
        <w:rPr>
          <w:rFonts w:ascii="Arial" w:hAnsi="Arial" w:cs="Arial"/>
          <w:sz w:val="28"/>
          <w:szCs w:val="28"/>
        </w:rPr>
        <w:t xml:space="preserve">: A nation which maintains and enhances a </w:t>
      </w:r>
      <w:r w:rsidR="00EC34C0" w:rsidRPr="00254B12">
        <w:rPr>
          <w:rFonts w:ascii="Arial" w:hAnsi="Arial" w:cs="Arial"/>
          <w:sz w:val="28"/>
          <w:szCs w:val="28"/>
        </w:rPr>
        <w:t>bio diverse</w:t>
      </w:r>
      <w:r w:rsidRPr="00254B12">
        <w:rPr>
          <w:rFonts w:ascii="Arial" w:hAnsi="Arial" w:cs="Arial"/>
          <w:sz w:val="28"/>
          <w:szCs w:val="28"/>
        </w:rPr>
        <w:t xml:space="preserve"> natural environment with healthy functioning ecosystems that support social, economic and ecological resilience and the capacity to adapt to change (for example climate change).</w:t>
      </w:r>
    </w:p>
    <w:p w:rsidR="00D742D3" w:rsidRPr="00254B12" w:rsidRDefault="00D742D3" w:rsidP="00D742D3">
      <w:pPr>
        <w:spacing w:line="240" w:lineRule="auto"/>
        <w:rPr>
          <w:rFonts w:ascii="Arial" w:hAnsi="Arial" w:cs="Arial"/>
          <w:sz w:val="28"/>
          <w:szCs w:val="28"/>
        </w:rPr>
      </w:pPr>
      <w:r w:rsidRPr="00254B12">
        <w:rPr>
          <w:rFonts w:ascii="Arial" w:hAnsi="Arial" w:cs="Arial"/>
          <w:b/>
          <w:sz w:val="28"/>
          <w:szCs w:val="28"/>
        </w:rPr>
        <w:lastRenderedPageBreak/>
        <w:t>A healthier Wales</w:t>
      </w:r>
      <w:r w:rsidRPr="00254B12">
        <w:rPr>
          <w:rFonts w:ascii="Arial" w:hAnsi="Arial" w:cs="Arial"/>
          <w:sz w:val="28"/>
          <w:szCs w:val="28"/>
        </w:rPr>
        <w:t>: A society in which people’s physical and mental well-being is maximised and in which choices and behaviours that benefit future health are understood.</w:t>
      </w:r>
    </w:p>
    <w:p w:rsidR="00D742D3" w:rsidRPr="00254B12" w:rsidRDefault="00D742D3" w:rsidP="00D742D3">
      <w:pPr>
        <w:spacing w:line="240" w:lineRule="auto"/>
        <w:rPr>
          <w:rFonts w:ascii="Arial" w:hAnsi="Arial" w:cs="Arial"/>
          <w:sz w:val="28"/>
          <w:szCs w:val="28"/>
        </w:rPr>
      </w:pPr>
      <w:r w:rsidRPr="00254B12">
        <w:rPr>
          <w:rFonts w:ascii="Arial" w:hAnsi="Arial" w:cs="Arial"/>
          <w:b/>
          <w:sz w:val="28"/>
          <w:szCs w:val="28"/>
        </w:rPr>
        <w:t>A more equal Wales</w:t>
      </w:r>
      <w:r w:rsidRPr="00254B12">
        <w:rPr>
          <w:rFonts w:ascii="Arial" w:hAnsi="Arial" w:cs="Arial"/>
          <w:sz w:val="28"/>
          <w:szCs w:val="28"/>
        </w:rPr>
        <w:t>: A society that enables people to fulfil their potential no matter what their background or circumstances (including their socio-economic background and circumstances).</w:t>
      </w:r>
    </w:p>
    <w:p w:rsidR="00D742D3" w:rsidRPr="00254B12" w:rsidRDefault="00D742D3" w:rsidP="00D742D3">
      <w:pPr>
        <w:spacing w:line="240" w:lineRule="auto"/>
        <w:rPr>
          <w:rFonts w:ascii="Arial" w:hAnsi="Arial" w:cs="Arial"/>
          <w:sz w:val="28"/>
          <w:szCs w:val="28"/>
        </w:rPr>
      </w:pPr>
      <w:r w:rsidRPr="00254B12">
        <w:rPr>
          <w:rFonts w:ascii="Arial" w:hAnsi="Arial" w:cs="Arial"/>
          <w:b/>
          <w:sz w:val="28"/>
          <w:szCs w:val="28"/>
        </w:rPr>
        <w:t>A Wales of cohesive communities</w:t>
      </w:r>
      <w:r w:rsidRPr="00254B12">
        <w:rPr>
          <w:rFonts w:ascii="Arial" w:hAnsi="Arial" w:cs="Arial"/>
          <w:sz w:val="28"/>
          <w:szCs w:val="28"/>
        </w:rPr>
        <w:t>: Attractive, viable, safe and well-connected communities.</w:t>
      </w:r>
    </w:p>
    <w:p w:rsidR="00D742D3" w:rsidRPr="00254B12" w:rsidRDefault="00D742D3" w:rsidP="00D742D3">
      <w:pPr>
        <w:spacing w:line="240" w:lineRule="auto"/>
        <w:rPr>
          <w:rFonts w:ascii="Arial" w:hAnsi="Arial" w:cs="Arial"/>
          <w:sz w:val="28"/>
          <w:szCs w:val="28"/>
        </w:rPr>
      </w:pPr>
      <w:r w:rsidRPr="00254B12">
        <w:rPr>
          <w:rFonts w:ascii="Arial" w:hAnsi="Arial" w:cs="Arial"/>
          <w:b/>
          <w:sz w:val="28"/>
          <w:szCs w:val="28"/>
        </w:rPr>
        <w:t>A Wales of vibrant culture and thriving Welsh language</w:t>
      </w:r>
      <w:r w:rsidRPr="00254B12">
        <w:rPr>
          <w:rFonts w:ascii="Arial" w:hAnsi="Arial" w:cs="Arial"/>
          <w:sz w:val="28"/>
          <w:szCs w:val="28"/>
        </w:rPr>
        <w:t>: A society that promotes and protects culture, heritage and the Welsh language, and which encourages people to participate in the arts, and sports and recreation.</w:t>
      </w:r>
    </w:p>
    <w:p w:rsidR="00D742D3" w:rsidRDefault="00D742D3" w:rsidP="00196F58">
      <w:pPr>
        <w:spacing w:line="240" w:lineRule="auto"/>
        <w:rPr>
          <w:rFonts w:ascii="Arial" w:hAnsi="Arial" w:cs="Arial"/>
          <w:sz w:val="28"/>
          <w:szCs w:val="28"/>
        </w:rPr>
      </w:pPr>
      <w:r w:rsidRPr="00254B12">
        <w:rPr>
          <w:rFonts w:ascii="Arial" w:hAnsi="Arial" w:cs="Arial"/>
          <w:b/>
          <w:sz w:val="28"/>
          <w:szCs w:val="28"/>
        </w:rPr>
        <w:t>A globally responsible Wales</w:t>
      </w:r>
      <w:r w:rsidRPr="00254B12">
        <w:rPr>
          <w:rFonts w:ascii="Arial" w:hAnsi="Arial" w:cs="Arial"/>
          <w:sz w:val="28"/>
          <w:szCs w:val="28"/>
        </w:rPr>
        <w:t>: A globally responsible Wales. A nation which, when doing anything to improve the economic, social, environmental and cultural well-being of Wales, takes account of whether doing such a thing may make a positive contribution to global well-being and the capacity to adapt to change (for example climate change).</w:t>
      </w:r>
    </w:p>
    <w:p w:rsidR="00196F58" w:rsidRPr="00196F58" w:rsidRDefault="00196F58" w:rsidP="00196F58">
      <w:pPr>
        <w:spacing w:line="240" w:lineRule="auto"/>
        <w:rPr>
          <w:rFonts w:ascii="Arial" w:hAnsi="Arial" w:cs="Arial"/>
          <w:sz w:val="28"/>
          <w:szCs w:val="28"/>
        </w:rPr>
      </w:pPr>
    </w:p>
    <w:p w:rsidR="00196F58" w:rsidRDefault="00196F58" w:rsidP="0018003E">
      <w:pPr>
        <w:spacing w:after="0" w:line="240" w:lineRule="auto"/>
        <w:rPr>
          <w:rFonts w:ascii="Arial" w:hAnsi="Arial" w:cs="Arial"/>
          <w:b/>
          <w:sz w:val="28"/>
          <w:szCs w:val="28"/>
        </w:rPr>
      </w:pPr>
    </w:p>
    <w:p w:rsidR="00196F58" w:rsidRDefault="00196F58" w:rsidP="0018003E">
      <w:pPr>
        <w:spacing w:after="0" w:line="240" w:lineRule="auto"/>
        <w:rPr>
          <w:rFonts w:ascii="Arial" w:hAnsi="Arial" w:cs="Arial"/>
          <w:b/>
          <w:sz w:val="28"/>
          <w:szCs w:val="28"/>
        </w:rPr>
      </w:pPr>
    </w:p>
    <w:p w:rsidR="00196F58" w:rsidRDefault="00196F58" w:rsidP="0018003E">
      <w:pPr>
        <w:spacing w:after="0" w:line="240" w:lineRule="auto"/>
        <w:rPr>
          <w:rFonts w:ascii="Arial" w:hAnsi="Arial" w:cs="Arial"/>
          <w:b/>
          <w:sz w:val="28"/>
          <w:szCs w:val="28"/>
        </w:rPr>
      </w:pPr>
    </w:p>
    <w:p w:rsidR="00196F58" w:rsidRDefault="00196F58" w:rsidP="0018003E">
      <w:pPr>
        <w:spacing w:after="0" w:line="240" w:lineRule="auto"/>
        <w:rPr>
          <w:rFonts w:ascii="Arial" w:hAnsi="Arial" w:cs="Arial"/>
          <w:b/>
          <w:sz w:val="28"/>
          <w:szCs w:val="28"/>
        </w:rPr>
      </w:pPr>
    </w:p>
    <w:p w:rsidR="00196F58" w:rsidRDefault="00196F58" w:rsidP="0018003E">
      <w:pPr>
        <w:spacing w:after="0" w:line="240" w:lineRule="auto"/>
        <w:rPr>
          <w:rFonts w:ascii="Arial" w:hAnsi="Arial" w:cs="Arial"/>
          <w:b/>
          <w:sz w:val="28"/>
          <w:szCs w:val="28"/>
        </w:rPr>
      </w:pPr>
    </w:p>
    <w:p w:rsidR="00196F58" w:rsidRDefault="00196F58" w:rsidP="0018003E">
      <w:pPr>
        <w:spacing w:after="0" w:line="240" w:lineRule="auto"/>
        <w:rPr>
          <w:rFonts w:ascii="Arial" w:hAnsi="Arial" w:cs="Arial"/>
          <w:b/>
          <w:sz w:val="28"/>
          <w:szCs w:val="28"/>
        </w:rPr>
      </w:pPr>
    </w:p>
    <w:p w:rsidR="00196F58" w:rsidRDefault="00196F58" w:rsidP="0018003E">
      <w:pPr>
        <w:spacing w:after="0" w:line="240" w:lineRule="auto"/>
        <w:rPr>
          <w:rFonts w:ascii="Arial" w:hAnsi="Arial" w:cs="Arial"/>
          <w:b/>
          <w:sz w:val="28"/>
          <w:szCs w:val="28"/>
        </w:rPr>
      </w:pPr>
    </w:p>
    <w:p w:rsidR="00196F58" w:rsidRDefault="00196F58" w:rsidP="0018003E">
      <w:pPr>
        <w:spacing w:after="0" w:line="240" w:lineRule="auto"/>
        <w:rPr>
          <w:rFonts w:ascii="Arial" w:hAnsi="Arial" w:cs="Arial"/>
          <w:b/>
          <w:sz w:val="28"/>
          <w:szCs w:val="28"/>
        </w:rPr>
      </w:pPr>
    </w:p>
    <w:p w:rsidR="00196F58" w:rsidRDefault="00196F58" w:rsidP="0018003E">
      <w:pPr>
        <w:spacing w:after="0" w:line="240" w:lineRule="auto"/>
        <w:rPr>
          <w:rFonts w:ascii="Arial" w:hAnsi="Arial" w:cs="Arial"/>
          <w:b/>
          <w:sz w:val="28"/>
          <w:szCs w:val="28"/>
        </w:rPr>
      </w:pPr>
    </w:p>
    <w:p w:rsidR="00196F58" w:rsidRDefault="00196F58" w:rsidP="0018003E">
      <w:pPr>
        <w:spacing w:after="0" w:line="240" w:lineRule="auto"/>
        <w:rPr>
          <w:rFonts w:ascii="Arial" w:hAnsi="Arial" w:cs="Arial"/>
          <w:b/>
          <w:sz w:val="28"/>
          <w:szCs w:val="28"/>
        </w:rPr>
      </w:pPr>
    </w:p>
    <w:p w:rsidR="00196F58" w:rsidRDefault="00196F58" w:rsidP="0018003E">
      <w:pPr>
        <w:spacing w:after="0" w:line="240" w:lineRule="auto"/>
        <w:rPr>
          <w:rFonts w:ascii="Arial" w:hAnsi="Arial" w:cs="Arial"/>
          <w:b/>
          <w:sz w:val="28"/>
          <w:szCs w:val="28"/>
        </w:rPr>
      </w:pPr>
    </w:p>
    <w:p w:rsidR="00196F58" w:rsidRDefault="00196F58" w:rsidP="0018003E">
      <w:pPr>
        <w:spacing w:after="0" w:line="240" w:lineRule="auto"/>
        <w:rPr>
          <w:rFonts w:ascii="Arial" w:hAnsi="Arial" w:cs="Arial"/>
          <w:b/>
          <w:sz w:val="28"/>
          <w:szCs w:val="28"/>
        </w:rPr>
      </w:pPr>
    </w:p>
    <w:p w:rsidR="00196F58" w:rsidRDefault="00196F58" w:rsidP="0018003E">
      <w:pPr>
        <w:spacing w:after="0" w:line="240" w:lineRule="auto"/>
        <w:rPr>
          <w:rFonts w:ascii="Arial" w:hAnsi="Arial" w:cs="Arial"/>
          <w:b/>
          <w:sz w:val="28"/>
          <w:szCs w:val="28"/>
        </w:rPr>
      </w:pPr>
    </w:p>
    <w:p w:rsidR="00F41C45" w:rsidRPr="00254B12" w:rsidRDefault="00F41C45" w:rsidP="0018003E">
      <w:pPr>
        <w:spacing w:after="0" w:line="240" w:lineRule="auto"/>
        <w:rPr>
          <w:rFonts w:ascii="Arial" w:hAnsi="Arial" w:cs="Arial"/>
          <w:b/>
          <w:sz w:val="28"/>
          <w:szCs w:val="28"/>
        </w:rPr>
      </w:pPr>
      <w:r w:rsidRPr="00254B12">
        <w:rPr>
          <w:rFonts w:ascii="Arial" w:hAnsi="Arial" w:cs="Arial"/>
          <w:b/>
          <w:sz w:val="28"/>
          <w:szCs w:val="28"/>
        </w:rPr>
        <w:t>Public Services Boards</w:t>
      </w:r>
    </w:p>
    <w:p w:rsidR="004E04CF" w:rsidRPr="00254B12" w:rsidRDefault="004E04CF" w:rsidP="0018003E">
      <w:pPr>
        <w:spacing w:after="0" w:line="240" w:lineRule="auto"/>
        <w:rPr>
          <w:rFonts w:ascii="Arial" w:hAnsi="Arial" w:cs="Arial"/>
          <w:b/>
          <w:sz w:val="28"/>
          <w:szCs w:val="28"/>
        </w:rPr>
      </w:pPr>
    </w:p>
    <w:p w:rsidR="00705DE7" w:rsidRPr="00254B12" w:rsidRDefault="0018003E" w:rsidP="0018003E">
      <w:pPr>
        <w:spacing w:after="0" w:line="240" w:lineRule="auto"/>
        <w:rPr>
          <w:rFonts w:ascii="Arial" w:hAnsi="Arial" w:cs="Arial"/>
          <w:sz w:val="28"/>
          <w:szCs w:val="28"/>
        </w:rPr>
      </w:pPr>
      <w:r w:rsidRPr="00254B12">
        <w:rPr>
          <w:rFonts w:ascii="Arial" w:hAnsi="Arial" w:cs="Arial"/>
          <w:sz w:val="28"/>
          <w:szCs w:val="28"/>
        </w:rPr>
        <w:t xml:space="preserve">The Well-being of Future Generations (Wales) Act 2015 </w:t>
      </w:r>
      <w:r w:rsidR="00EC34C0" w:rsidRPr="00254B12">
        <w:rPr>
          <w:rFonts w:ascii="Arial" w:hAnsi="Arial" w:cs="Arial"/>
          <w:sz w:val="28"/>
          <w:szCs w:val="28"/>
        </w:rPr>
        <w:t>establishes a statutory board, know</w:t>
      </w:r>
      <w:r w:rsidR="00705DE7" w:rsidRPr="00254B12">
        <w:rPr>
          <w:rFonts w:ascii="Arial" w:hAnsi="Arial" w:cs="Arial"/>
          <w:sz w:val="28"/>
          <w:szCs w:val="28"/>
        </w:rPr>
        <w:t>n</w:t>
      </w:r>
      <w:r w:rsidR="00EC34C0" w:rsidRPr="00254B12">
        <w:rPr>
          <w:rFonts w:ascii="Arial" w:hAnsi="Arial" w:cs="Arial"/>
          <w:sz w:val="28"/>
          <w:szCs w:val="28"/>
        </w:rPr>
        <w:t xml:space="preserve"> as a public services board, in each local authority area in Wales. The boards are made up of both statutory me</w:t>
      </w:r>
      <w:r w:rsidR="001E430C" w:rsidRPr="00254B12">
        <w:rPr>
          <w:rFonts w:ascii="Arial" w:hAnsi="Arial" w:cs="Arial"/>
          <w:sz w:val="28"/>
          <w:szCs w:val="28"/>
        </w:rPr>
        <w:t>mbers and invited participants and t</w:t>
      </w:r>
      <w:r w:rsidR="00EC34C0" w:rsidRPr="00254B12">
        <w:rPr>
          <w:rFonts w:ascii="Arial" w:hAnsi="Arial" w:cs="Arial"/>
          <w:sz w:val="28"/>
          <w:szCs w:val="28"/>
        </w:rPr>
        <w:t xml:space="preserve">here are four statutory members of each board. </w:t>
      </w:r>
      <w:r w:rsidR="0019120F">
        <w:rPr>
          <w:rFonts w:ascii="Arial" w:hAnsi="Arial" w:cs="Arial"/>
          <w:sz w:val="28"/>
          <w:szCs w:val="28"/>
        </w:rPr>
        <w:t>(The public services boards replace the previous local service boards).</w:t>
      </w:r>
    </w:p>
    <w:p w:rsidR="00705DE7" w:rsidRPr="00254B12" w:rsidRDefault="00705DE7" w:rsidP="0018003E">
      <w:pPr>
        <w:spacing w:after="0" w:line="240" w:lineRule="auto"/>
        <w:rPr>
          <w:rFonts w:ascii="Arial" w:hAnsi="Arial" w:cs="Arial"/>
          <w:sz w:val="28"/>
          <w:szCs w:val="28"/>
        </w:rPr>
      </w:pPr>
    </w:p>
    <w:p w:rsidR="00F41C45" w:rsidRPr="00254B12" w:rsidRDefault="00251BF9" w:rsidP="0018003E">
      <w:pPr>
        <w:spacing w:after="0" w:line="240" w:lineRule="auto"/>
        <w:rPr>
          <w:rFonts w:ascii="Arial" w:hAnsi="Arial" w:cs="Arial"/>
          <w:sz w:val="28"/>
          <w:szCs w:val="28"/>
        </w:rPr>
      </w:pPr>
      <w:r w:rsidRPr="00254B12">
        <w:rPr>
          <w:rFonts w:ascii="Arial" w:hAnsi="Arial" w:cs="Arial"/>
          <w:sz w:val="28"/>
          <w:szCs w:val="28"/>
        </w:rPr>
        <w:t>The Neath Port Talbot Public Services Board was established in May 2016 and the</w:t>
      </w:r>
      <w:r w:rsidR="00EC34C0" w:rsidRPr="00254B12">
        <w:rPr>
          <w:rFonts w:ascii="Arial" w:hAnsi="Arial" w:cs="Arial"/>
          <w:sz w:val="28"/>
          <w:szCs w:val="28"/>
        </w:rPr>
        <w:t xml:space="preserve"> </w:t>
      </w:r>
      <w:r w:rsidR="00705DE7" w:rsidRPr="00254B12">
        <w:rPr>
          <w:rFonts w:ascii="Arial" w:hAnsi="Arial" w:cs="Arial"/>
          <w:sz w:val="28"/>
          <w:szCs w:val="28"/>
        </w:rPr>
        <w:t xml:space="preserve">statutory </w:t>
      </w:r>
      <w:r w:rsidR="00EC34C0" w:rsidRPr="00254B12">
        <w:rPr>
          <w:rFonts w:ascii="Arial" w:hAnsi="Arial" w:cs="Arial"/>
          <w:sz w:val="28"/>
          <w:szCs w:val="28"/>
        </w:rPr>
        <w:t>members of the Neath Port Talbot Public Services Board are:</w:t>
      </w:r>
    </w:p>
    <w:p w:rsidR="00705DE7" w:rsidRPr="00254B12" w:rsidRDefault="00705DE7" w:rsidP="0018003E">
      <w:pPr>
        <w:spacing w:after="0" w:line="240" w:lineRule="auto"/>
        <w:rPr>
          <w:rFonts w:ascii="Arial" w:hAnsi="Arial" w:cs="Arial"/>
          <w:sz w:val="28"/>
          <w:szCs w:val="28"/>
        </w:rPr>
      </w:pPr>
    </w:p>
    <w:p w:rsidR="002B1BA5" w:rsidRDefault="002B1BA5" w:rsidP="00705DE7">
      <w:pPr>
        <w:spacing w:after="0" w:line="240" w:lineRule="auto"/>
        <w:rPr>
          <w:rFonts w:ascii="Arial" w:hAnsi="Arial" w:cs="Arial"/>
          <w:sz w:val="28"/>
          <w:szCs w:val="28"/>
        </w:rPr>
        <w:sectPr w:rsidR="002B1BA5" w:rsidSect="0045122D">
          <w:headerReference w:type="default" r:id="rId17"/>
          <w:footerReference w:type="default" r:id="rId18"/>
          <w:pgSz w:w="16838" w:h="11906" w:orient="landscape"/>
          <w:pgMar w:top="993" w:right="1440" w:bottom="1440" w:left="1440" w:header="708" w:footer="708" w:gutter="0"/>
          <w:cols w:space="708"/>
          <w:docGrid w:linePitch="360"/>
        </w:sectPr>
      </w:pPr>
    </w:p>
    <w:p w:rsidR="00705DE7" w:rsidRPr="002B1BA5" w:rsidRDefault="00705DE7" w:rsidP="002B1BA5">
      <w:pPr>
        <w:pStyle w:val="ListParagraph"/>
        <w:numPr>
          <w:ilvl w:val="0"/>
          <w:numId w:val="30"/>
        </w:numPr>
        <w:spacing w:after="0" w:line="240" w:lineRule="auto"/>
        <w:rPr>
          <w:rFonts w:ascii="Arial" w:hAnsi="Arial" w:cs="Arial"/>
          <w:sz w:val="28"/>
          <w:szCs w:val="28"/>
        </w:rPr>
      </w:pPr>
      <w:r w:rsidRPr="002B1BA5">
        <w:rPr>
          <w:rFonts w:ascii="Arial" w:hAnsi="Arial" w:cs="Arial"/>
          <w:sz w:val="28"/>
          <w:szCs w:val="28"/>
        </w:rPr>
        <w:lastRenderedPageBreak/>
        <w:t>Neath Port Talbot County Borough Council</w:t>
      </w:r>
    </w:p>
    <w:p w:rsidR="00705DE7" w:rsidRPr="002B1BA5" w:rsidRDefault="00705DE7" w:rsidP="002B1BA5">
      <w:pPr>
        <w:pStyle w:val="ListParagraph"/>
        <w:numPr>
          <w:ilvl w:val="0"/>
          <w:numId w:val="30"/>
        </w:numPr>
        <w:spacing w:after="0" w:line="240" w:lineRule="auto"/>
        <w:rPr>
          <w:rFonts w:ascii="Arial" w:hAnsi="Arial" w:cs="Arial"/>
          <w:sz w:val="28"/>
          <w:szCs w:val="28"/>
        </w:rPr>
      </w:pPr>
      <w:proofErr w:type="spellStart"/>
      <w:r w:rsidRPr="002B1BA5">
        <w:rPr>
          <w:rFonts w:ascii="Arial" w:hAnsi="Arial" w:cs="Arial"/>
          <w:sz w:val="28"/>
          <w:szCs w:val="28"/>
        </w:rPr>
        <w:t>Abertawe</w:t>
      </w:r>
      <w:proofErr w:type="spellEnd"/>
      <w:r w:rsidRPr="002B1BA5">
        <w:rPr>
          <w:rFonts w:ascii="Arial" w:hAnsi="Arial" w:cs="Arial"/>
          <w:sz w:val="28"/>
          <w:szCs w:val="28"/>
        </w:rPr>
        <w:t xml:space="preserve"> Bro </w:t>
      </w:r>
      <w:proofErr w:type="spellStart"/>
      <w:r w:rsidRPr="002B1BA5">
        <w:rPr>
          <w:rFonts w:ascii="Arial" w:hAnsi="Arial" w:cs="Arial"/>
          <w:sz w:val="28"/>
          <w:szCs w:val="28"/>
        </w:rPr>
        <w:t>Morgannwg</w:t>
      </w:r>
      <w:proofErr w:type="spellEnd"/>
      <w:r w:rsidRPr="002B1BA5">
        <w:rPr>
          <w:rFonts w:ascii="Arial" w:hAnsi="Arial" w:cs="Arial"/>
          <w:sz w:val="28"/>
          <w:szCs w:val="28"/>
        </w:rPr>
        <w:t xml:space="preserve"> University Health Board</w:t>
      </w:r>
    </w:p>
    <w:p w:rsidR="00705DE7" w:rsidRPr="002B1BA5" w:rsidRDefault="00705DE7" w:rsidP="002B1BA5">
      <w:pPr>
        <w:pStyle w:val="ListParagraph"/>
        <w:numPr>
          <w:ilvl w:val="0"/>
          <w:numId w:val="30"/>
        </w:numPr>
        <w:spacing w:after="0" w:line="240" w:lineRule="auto"/>
        <w:rPr>
          <w:rFonts w:ascii="Arial" w:hAnsi="Arial" w:cs="Arial"/>
          <w:sz w:val="28"/>
          <w:szCs w:val="28"/>
        </w:rPr>
      </w:pPr>
      <w:r w:rsidRPr="002B1BA5">
        <w:rPr>
          <w:rFonts w:ascii="Arial" w:hAnsi="Arial" w:cs="Arial"/>
          <w:sz w:val="28"/>
          <w:szCs w:val="28"/>
        </w:rPr>
        <w:lastRenderedPageBreak/>
        <w:t>Mid and West Wales Fire</w:t>
      </w:r>
      <w:r w:rsidR="004B3854">
        <w:rPr>
          <w:rFonts w:ascii="Arial" w:hAnsi="Arial" w:cs="Arial"/>
          <w:sz w:val="28"/>
          <w:szCs w:val="28"/>
        </w:rPr>
        <w:t xml:space="preserve"> and Rescue Service</w:t>
      </w:r>
    </w:p>
    <w:p w:rsidR="00705DE7" w:rsidRPr="002B1BA5" w:rsidRDefault="00705DE7" w:rsidP="002B1BA5">
      <w:pPr>
        <w:pStyle w:val="ListParagraph"/>
        <w:numPr>
          <w:ilvl w:val="0"/>
          <w:numId w:val="30"/>
        </w:numPr>
        <w:spacing w:after="0" w:line="240" w:lineRule="auto"/>
        <w:rPr>
          <w:rFonts w:ascii="Arial" w:hAnsi="Arial" w:cs="Arial"/>
          <w:sz w:val="28"/>
          <w:szCs w:val="28"/>
        </w:rPr>
      </w:pPr>
      <w:r w:rsidRPr="002B1BA5">
        <w:rPr>
          <w:rFonts w:ascii="Arial" w:hAnsi="Arial" w:cs="Arial"/>
          <w:sz w:val="28"/>
          <w:szCs w:val="28"/>
        </w:rPr>
        <w:t>National Resources Wales</w:t>
      </w:r>
    </w:p>
    <w:p w:rsidR="002B1BA5" w:rsidRDefault="002B1BA5" w:rsidP="0018003E">
      <w:pPr>
        <w:spacing w:after="0" w:line="240" w:lineRule="auto"/>
        <w:rPr>
          <w:rFonts w:ascii="Arial" w:hAnsi="Arial" w:cs="Arial"/>
          <w:sz w:val="28"/>
          <w:szCs w:val="28"/>
        </w:rPr>
        <w:sectPr w:rsidR="002B1BA5" w:rsidSect="002B1BA5">
          <w:type w:val="continuous"/>
          <w:pgSz w:w="16838" w:h="11906" w:orient="landscape"/>
          <w:pgMar w:top="993" w:right="1440" w:bottom="1440" w:left="1440" w:header="708" w:footer="708" w:gutter="0"/>
          <w:cols w:num="2" w:space="708"/>
          <w:docGrid w:linePitch="360"/>
        </w:sectPr>
      </w:pPr>
    </w:p>
    <w:p w:rsidR="00EC34C0" w:rsidRPr="00254B12" w:rsidRDefault="00EC34C0" w:rsidP="0018003E">
      <w:pPr>
        <w:spacing w:after="0" w:line="240" w:lineRule="auto"/>
        <w:rPr>
          <w:rFonts w:ascii="Arial" w:hAnsi="Arial" w:cs="Arial"/>
          <w:sz w:val="28"/>
          <w:szCs w:val="28"/>
        </w:rPr>
      </w:pPr>
    </w:p>
    <w:p w:rsidR="00705DE7" w:rsidRPr="00254B12" w:rsidRDefault="00705DE7" w:rsidP="00705DE7">
      <w:pPr>
        <w:spacing w:after="0" w:line="240" w:lineRule="auto"/>
        <w:rPr>
          <w:rFonts w:ascii="Arial" w:hAnsi="Arial" w:cs="Arial"/>
          <w:sz w:val="28"/>
          <w:szCs w:val="28"/>
        </w:rPr>
      </w:pPr>
      <w:r w:rsidRPr="00254B12">
        <w:rPr>
          <w:rFonts w:ascii="Arial" w:hAnsi="Arial" w:cs="Arial"/>
          <w:sz w:val="28"/>
          <w:szCs w:val="28"/>
        </w:rPr>
        <w:t xml:space="preserve">The </w:t>
      </w:r>
      <w:r w:rsidR="00251BF9" w:rsidRPr="00254B12">
        <w:rPr>
          <w:rFonts w:ascii="Arial" w:hAnsi="Arial" w:cs="Arial"/>
          <w:sz w:val="28"/>
          <w:szCs w:val="28"/>
        </w:rPr>
        <w:t>invited participants</w:t>
      </w:r>
      <w:r w:rsidRPr="00254B12">
        <w:rPr>
          <w:rFonts w:ascii="Arial" w:hAnsi="Arial" w:cs="Arial"/>
          <w:sz w:val="28"/>
          <w:szCs w:val="28"/>
        </w:rPr>
        <w:t xml:space="preserve"> of the Neath Port Talbot Public Services Board are:</w:t>
      </w:r>
    </w:p>
    <w:p w:rsidR="00705DE7" w:rsidRPr="00254B12" w:rsidRDefault="00705DE7" w:rsidP="00705DE7">
      <w:pPr>
        <w:spacing w:after="0" w:line="240" w:lineRule="auto"/>
        <w:rPr>
          <w:rFonts w:ascii="Arial" w:hAnsi="Arial" w:cs="Arial"/>
          <w:sz w:val="28"/>
          <w:szCs w:val="28"/>
        </w:rPr>
      </w:pPr>
    </w:p>
    <w:p w:rsidR="002B1BA5" w:rsidRDefault="002B1BA5" w:rsidP="00705DE7">
      <w:pPr>
        <w:spacing w:after="0" w:line="240" w:lineRule="auto"/>
        <w:rPr>
          <w:rFonts w:ascii="Arial" w:hAnsi="Arial" w:cs="Arial"/>
          <w:sz w:val="28"/>
          <w:szCs w:val="28"/>
        </w:rPr>
        <w:sectPr w:rsidR="002B1BA5" w:rsidSect="002B1BA5">
          <w:type w:val="continuous"/>
          <w:pgSz w:w="16838" w:h="11906" w:orient="landscape"/>
          <w:pgMar w:top="993" w:right="1440" w:bottom="1440" w:left="1440" w:header="708" w:footer="708" w:gutter="0"/>
          <w:cols w:space="708"/>
          <w:docGrid w:linePitch="360"/>
        </w:sectPr>
      </w:pPr>
    </w:p>
    <w:p w:rsidR="00705DE7" w:rsidRPr="002B1BA5" w:rsidRDefault="00705DE7" w:rsidP="002B1BA5">
      <w:pPr>
        <w:pStyle w:val="ListParagraph"/>
        <w:numPr>
          <w:ilvl w:val="0"/>
          <w:numId w:val="31"/>
        </w:numPr>
        <w:spacing w:after="0" w:line="240" w:lineRule="auto"/>
        <w:rPr>
          <w:rFonts w:ascii="Arial" w:hAnsi="Arial" w:cs="Arial"/>
          <w:sz w:val="28"/>
          <w:szCs w:val="28"/>
        </w:rPr>
      </w:pPr>
      <w:r w:rsidRPr="002B1BA5">
        <w:rPr>
          <w:rFonts w:ascii="Arial" w:hAnsi="Arial" w:cs="Arial"/>
          <w:sz w:val="28"/>
          <w:szCs w:val="28"/>
        </w:rPr>
        <w:lastRenderedPageBreak/>
        <w:t xml:space="preserve">NPT </w:t>
      </w:r>
      <w:r w:rsidR="002B1BA5" w:rsidRPr="002B1BA5">
        <w:rPr>
          <w:rFonts w:ascii="Arial" w:hAnsi="Arial" w:cs="Arial"/>
          <w:sz w:val="28"/>
          <w:szCs w:val="28"/>
        </w:rPr>
        <w:t>Council for Voluntary Service</w:t>
      </w:r>
      <w:r w:rsidR="002B1BA5" w:rsidRPr="002B1BA5">
        <w:rPr>
          <w:rFonts w:ascii="Arial" w:hAnsi="Arial" w:cs="Arial"/>
          <w:sz w:val="28"/>
          <w:szCs w:val="28"/>
        </w:rPr>
        <w:tab/>
      </w:r>
      <w:r w:rsidR="002B1BA5" w:rsidRPr="002B1BA5">
        <w:rPr>
          <w:rFonts w:ascii="Arial" w:hAnsi="Arial" w:cs="Arial"/>
          <w:sz w:val="28"/>
          <w:szCs w:val="28"/>
        </w:rPr>
        <w:tab/>
      </w:r>
    </w:p>
    <w:p w:rsidR="00705DE7" w:rsidRPr="002B1BA5" w:rsidRDefault="002B1BA5" w:rsidP="002B1BA5">
      <w:pPr>
        <w:pStyle w:val="ListParagraph"/>
        <w:numPr>
          <w:ilvl w:val="0"/>
          <w:numId w:val="31"/>
        </w:numPr>
        <w:spacing w:after="0" w:line="240" w:lineRule="auto"/>
        <w:rPr>
          <w:rFonts w:ascii="Arial" w:hAnsi="Arial" w:cs="Arial"/>
          <w:sz w:val="28"/>
          <w:szCs w:val="28"/>
        </w:rPr>
      </w:pPr>
      <w:r>
        <w:rPr>
          <w:rFonts w:ascii="Arial" w:hAnsi="Arial" w:cs="Arial"/>
          <w:sz w:val="28"/>
          <w:szCs w:val="28"/>
        </w:rPr>
        <w:t>South Wales Police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705DE7" w:rsidRPr="002B1BA5" w:rsidRDefault="008D660A" w:rsidP="002B1BA5">
      <w:pPr>
        <w:pStyle w:val="ListParagraph"/>
        <w:numPr>
          <w:ilvl w:val="0"/>
          <w:numId w:val="31"/>
        </w:numPr>
        <w:spacing w:after="0" w:line="240" w:lineRule="auto"/>
        <w:rPr>
          <w:rFonts w:ascii="Arial" w:hAnsi="Arial" w:cs="Arial"/>
          <w:sz w:val="28"/>
          <w:szCs w:val="28"/>
        </w:rPr>
      </w:pPr>
      <w:r>
        <w:rPr>
          <w:rFonts w:ascii="Arial" w:hAnsi="Arial" w:cs="Arial"/>
          <w:sz w:val="28"/>
          <w:szCs w:val="28"/>
        </w:rPr>
        <w:t xml:space="preserve">Tai </w:t>
      </w:r>
      <w:proofErr w:type="spellStart"/>
      <w:r>
        <w:rPr>
          <w:rFonts w:ascii="Arial" w:hAnsi="Arial" w:cs="Arial"/>
          <w:sz w:val="28"/>
          <w:szCs w:val="28"/>
        </w:rPr>
        <w:t>Tarian</w:t>
      </w:r>
      <w:proofErr w:type="spellEnd"/>
      <w:r w:rsidR="002B1BA5">
        <w:rPr>
          <w:rFonts w:ascii="Arial" w:hAnsi="Arial" w:cs="Arial"/>
          <w:sz w:val="28"/>
          <w:szCs w:val="28"/>
        </w:rPr>
        <w:tab/>
      </w:r>
      <w:r w:rsidR="002B1BA5">
        <w:rPr>
          <w:rFonts w:ascii="Arial" w:hAnsi="Arial" w:cs="Arial"/>
          <w:sz w:val="28"/>
          <w:szCs w:val="28"/>
        </w:rPr>
        <w:tab/>
      </w:r>
      <w:r w:rsidR="002B1BA5">
        <w:rPr>
          <w:rFonts w:ascii="Arial" w:hAnsi="Arial" w:cs="Arial"/>
          <w:sz w:val="28"/>
          <w:szCs w:val="28"/>
        </w:rPr>
        <w:tab/>
      </w:r>
      <w:r w:rsidR="002B1BA5">
        <w:rPr>
          <w:rFonts w:ascii="Arial" w:hAnsi="Arial" w:cs="Arial"/>
          <w:sz w:val="28"/>
          <w:szCs w:val="28"/>
        </w:rPr>
        <w:tab/>
      </w:r>
      <w:r w:rsidR="002B1BA5">
        <w:rPr>
          <w:rFonts w:ascii="Arial" w:hAnsi="Arial" w:cs="Arial"/>
          <w:sz w:val="28"/>
          <w:szCs w:val="28"/>
        </w:rPr>
        <w:tab/>
      </w:r>
      <w:r w:rsidR="002B1BA5">
        <w:rPr>
          <w:rFonts w:ascii="Arial" w:hAnsi="Arial" w:cs="Arial"/>
          <w:sz w:val="28"/>
          <w:szCs w:val="28"/>
        </w:rPr>
        <w:tab/>
      </w:r>
    </w:p>
    <w:p w:rsidR="00705DE7" w:rsidRPr="002B1BA5" w:rsidRDefault="002B1BA5" w:rsidP="002B1BA5">
      <w:pPr>
        <w:pStyle w:val="ListParagraph"/>
        <w:numPr>
          <w:ilvl w:val="0"/>
          <w:numId w:val="31"/>
        </w:numPr>
        <w:spacing w:after="0" w:line="240" w:lineRule="auto"/>
        <w:rPr>
          <w:rFonts w:ascii="Arial" w:hAnsi="Arial" w:cs="Arial"/>
          <w:sz w:val="28"/>
          <w:szCs w:val="28"/>
        </w:rPr>
      </w:pPr>
      <w:r>
        <w:rPr>
          <w:rFonts w:ascii="Arial" w:hAnsi="Arial" w:cs="Arial"/>
          <w:sz w:val="28"/>
          <w:szCs w:val="28"/>
        </w:rPr>
        <w:t>National Probation Service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705DE7" w:rsidRPr="002B1BA5" w:rsidRDefault="00705DE7" w:rsidP="002B1BA5">
      <w:pPr>
        <w:pStyle w:val="ListParagraph"/>
        <w:numPr>
          <w:ilvl w:val="0"/>
          <w:numId w:val="31"/>
        </w:numPr>
        <w:spacing w:after="0" w:line="240" w:lineRule="auto"/>
        <w:rPr>
          <w:rFonts w:ascii="Arial" w:hAnsi="Arial" w:cs="Arial"/>
          <w:sz w:val="28"/>
          <w:szCs w:val="28"/>
        </w:rPr>
      </w:pPr>
      <w:r w:rsidRPr="002B1BA5">
        <w:rPr>
          <w:rFonts w:ascii="Arial" w:hAnsi="Arial" w:cs="Arial"/>
          <w:sz w:val="28"/>
          <w:szCs w:val="28"/>
        </w:rPr>
        <w:t>Wales Community Rehabilitation Company</w:t>
      </w:r>
    </w:p>
    <w:p w:rsidR="00705DE7" w:rsidRPr="002B1BA5" w:rsidRDefault="00705DE7" w:rsidP="002B1BA5">
      <w:pPr>
        <w:pStyle w:val="ListParagraph"/>
        <w:numPr>
          <w:ilvl w:val="0"/>
          <w:numId w:val="31"/>
        </w:numPr>
        <w:spacing w:after="0" w:line="240" w:lineRule="auto"/>
        <w:rPr>
          <w:rFonts w:ascii="Arial" w:hAnsi="Arial" w:cs="Arial"/>
          <w:sz w:val="28"/>
          <w:szCs w:val="28"/>
        </w:rPr>
      </w:pPr>
      <w:r w:rsidRPr="002B1BA5">
        <w:rPr>
          <w:rFonts w:ascii="Arial" w:hAnsi="Arial" w:cs="Arial"/>
          <w:sz w:val="28"/>
          <w:szCs w:val="28"/>
        </w:rPr>
        <w:t>Job Centre Plus</w:t>
      </w:r>
    </w:p>
    <w:p w:rsidR="00705DE7" w:rsidRPr="002B1BA5" w:rsidRDefault="00705DE7" w:rsidP="002B1BA5">
      <w:pPr>
        <w:pStyle w:val="ListParagraph"/>
        <w:numPr>
          <w:ilvl w:val="0"/>
          <w:numId w:val="31"/>
        </w:numPr>
        <w:spacing w:after="0" w:line="240" w:lineRule="auto"/>
        <w:rPr>
          <w:rFonts w:ascii="Arial" w:hAnsi="Arial" w:cs="Arial"/>
          <w:sz w:val="28"/>
          <w:szCs w:val="28"/>
        </w:rPr>
      </w:pPr>
      <w:r w:rsidRPr="002B1BA5">
        <w:rPr>
          <w:rFonts w:ascii="Arial" w:hAnsi="Arial" w:cs="Arial"/>
          <w:sz w:val="28"/>
          <w:szCs w:val="28"/>
        </w:rPr>
        <w:t>NPT Group</w:t>
      </w:r>
      <w:r w:rsidR="002B1BA5">
        <w:rPr>
          <w:rFonts w:ascii="Arial" w:hAnsi="Arial" w:cs="Arial"/>
          <w:sz w:val="28"/>
          <w:szCs w:val="28"/>
        </w:rPr>
        <w:t xml:space="preserve"> of Colleges</w:t>
      </w:r>
    </w:p>
    <w:p w:rsidR="00705DE7" w:rsidRPr="002B1BA5" w:rsidRDefault="00705DE7" w:rsidP="002B1BA5">
      <w:pPr>
        <w:pStyle w:val="ListParagraph"/>
        <w:numPr>
          <w:ilvl w:val="0"/>
          <w:numId w:val="32"/>
        </w:numPr>
        <w:spacing w:after="0" w:line="240" w:lineRule="auto"/>
        <w:rPr>
          <w:rFonts w:ascii="Arial" w:hAnsi="Arial" w:cs="Arial"/>
          <w:sz w:val="28"/>
          <w:szCs w:val="28"/>
        </w:rPr>
      </w:pPr>
      <w:r w:rsidRPr="002B1BA5">
        <w:rPr>
          <w:rFonts w:ascii="Arial" w:hAnsi="Arial" w:cs="Arial"/>
          <w:sz w:val="28"/>
          <w:szCs w:val="28"/>
        </w:rPr>
        <w:lastRenderedPageBreak/>
        <w:t>Police &amp; Crime Commissioner</w:t>
      </w:r>
    </w:p>
    <w:p w:rsidR="00705DE7" w:rsidRPr="002B1BA5" w:rsidRDefault="00705DE7" w:rsidP="002B1BA5">
      <w:pPr>
        <w:pStyle w:val="ListParagraph"/>
        <w:numPr>
          <w:ilvl w:val="0"/>
          <w:numId w:val="32"/>
        </w:numPr>
        <w:spacing w:after="0" w:line="240" w:lineRule="auto"/>
        <w:rPr>
          <w:rFonts w:ascii="Arial" w:hAnsi="Arial" w:cs="Arial"/>
          <w:sz w:val="28"/>
          <w:szCs w:val="28"/>
        </w:rPr>
      </w:pPr>
      <w:r w:rsidRPr="002B1BA5">
        <w:rPr>
          <w:rFonts w:ascii="Arial" w:hAnsi="Arial" w:cs="Arial"/>
          <w:sz w:val="28"/>
          <w:szCs w:val="28"/>
        </w:rPr>
        <w:t>Higher Education Funding Council for Wales</w:t>
      </w:r>
    </w:p>
    <w:p w:rsidR="00251BF9" w:rsidRPr="002B1BA5" w:rsidRDefault="002B1BA5" w:rsidP="002B1BA5">
      <w:pPr>
        <w:pStyle w:val="ListParagraph"/>
        <w:numPr>
          <w:ilvl w:val="0"/>
          <w:numId w:val="32"/>
        </w:numPr>
        <w:spacing w:after="0" w:line="240" w:lineRule="auto"/>
        <w:rPr>
          <w:rFonts w:ascii="Arial" w:hAnsi="Arial" w:cs="Arial"/>
          <w:sz w:val="28"/>
          <w:szCs w:val="28"/>
        </w:rPr>
      </w:pPr>
      <w:r w:rsidRPr="002B1BA5">
        <w:rPr>
          <w:rFonts w:ascii="Arial" w:hAnsi="Arial" w:cs="Arial"/>
          <w:sz w:val="28"/>
          <w:szCs w:val="28"/>
        </w:rPr>
        <w:t>University of Wales Trinity St David</w:t>
      </w:r>
    </w:p>
    <w:p w:rsidR="002B1BA5" w:rsidRPr="002B1BA5" w:rsidRDefault="002B1BA5" w:rsidP="002B1BA5">
      <w:pPr>
        <w:pStyle w:val="ListParagraph"/>
        <w:numPr>
          <w:ilvl w:val="0"/>
          <w:numId w:val="32"/>
        </w:numPr>
        <w:spacing w:after="0" w:line="240" w:lineRule="auto"/>
        <w:rPr>
          <w:rFonts w:ascii="Arial" w:hAnsi="Arial" w:cs="Arial"/>
          <w:sz w:val="28"/>
          <w:szCs w:val="28"/>
        </w:rPr>
      </w:pPr>
      <w:r w:rsidRPr="002B1BA5">
        <w:rPr>
          <w:rFonts w:ascii="Arial" w:hAnsi="Arial" w:cs="Arial"/>
          <w:sz w:val="28"/>
          <w:szCs w:val="28"/>
        </w:rPr>
        <w:t>Welsh Government</w:t>
      </w:r>
    </w:p>
    <w:p w:rsidR="002B1BA5" w:rsidRPr="002B1BA5" w:rsidRDefault="002B1BA5" w:rsidP="002B1BA5">
      <w:pPr>
        <w:pStyle w:val="ListParagraph"/>
        <w:numPr>
          <w:ilvl w:val="0"/>
          <w:numId w:val="32"/>
        </w:numPr>
        <w:spacing w:after="0" w:line="240" w:lineRule="auto"/>
        <w:rPr>
          <w:rFonts w:ascii="Arial" w:hAnsi="Arial" w:cs="Arial"/>
          <w:sz w:val="28"/>
          <w:szCs w:val="28"/>
        </w:rPr>
      </w:pPr>
      <w:r w:rsidRPr="002B1BA5">
        <w:rPr>
          <w:rFonts w:ascii="Arial" w:hAnsi="Arial" w:cs="Arial"/>
          <w:sz w:val="28"/>
          <w:szCs w:val="28"/>
        </w:rPr>
        <w:t>Public Health Wales</w:t>
      </w:r>
    </w:p>
    <w:p w:rsidR="002B1BA5" w:rsidRPr="002B1BA5" w:rsidRDefault="002B1BA5" w:rsidP="002B1BA5">
      <w:pPr>
        <w:pStyle w:val="ListParagraph"/>
        <w:numPr>
          <w:ilvl w:val="0"/>
          <w:numId w:val="32"/>
        </w:numPr>
        <w:spacing w:after="0" w:line="240" w:lineRule="auto"/>
        <w:rPr>
          <w:rFonts w:ascii="Arial" w:hAnsi="Arial" w:cs="Arial"/>
          <w:sz w:val="28"/>
          <w:szCs w:val="28"/>
        </w:rPr>
        <w:sectPr w:rsidR="002B1BA5" w:rsidRPr="002B1BA5" w:rsidSect="002B1BA5">
          <w:type w:val="continuous"/>
          <w:pgSz w:w="16838" w:h="11906" w:orient="landscape"/>
          <w:pgMar w:top="993" w:right="1440" w:bottom="1440" w:left="1440" w:header="708" w:footer="708" w:gutter="0"/>
          <w:cols w:num="2" w:space="708"/>
          <w:docGrid w:linePitch="360"/>
        </w:sectPr>
      </w:pPr>
      <w:r>
        <w:rPr>
          <w:rFonts w:ascii="Arial" w:hAnsi="Arial" w:cs="Arial"/>
          <w:sz w:val="28"/>
          <w:szCs w:val="28"/>
        </w:rPr>
        <w:t>Community Council</w:t>
      </w:r>
      <w:r w:rsidR="008D660A">
        <w:rPr>
          <w:rFonts w:ascii="Arial" w:hAnsi="Arial" w:cs="Arial"/>
          <w:sz w:val="28"/>
          <w:szCs w:val="28"/>
        </w:rPr>
        <w:t>s &amp; Town Councils</w:t>
      </w:r>
    </w:p>
    <w:p w:rsidR="002B1BA5" w:rsidRPr="00254B12" w:rsidRDefault="002B1BA5" w:rsidP="00D742D3">
      <w:pPr>
        <w:rPr>
          <w:rFonts w:ascii="Arial" w:hAnsi="Arial" w:cs="Arial"/>
          <w:sz w:val="28"/>
          <w:szCs w:val="28"/>
        </w:rPr>
      </w:pPr>
    </w:p>
    <w:p w:rsidR="00B0685B" w:rsidRDefault="00B0685B">
      <w:pPr>
        <w:rPr>
          <w:rFonts w:ascii="Arial" w:hAnsi="Arial" w:cs="Arial"/>
          <w:sz w:val="24"/>
          <w:szCs w:val="24"/>
        </w:rPr>
      </w:pPr>
      <w:r>
        <w:rPr>
          <w:rFonts w:ascii="Arial" w:hAnsi="Arial" w:cs="Arial"/>
          <w:sz w:val="24"/>
          <w:szCs w:val="24"/>
        </w:rPr>
        <w:br w:type="page"/>
      </w:r>
    </w:p>
    <w:p w:rsidR="00D742D3" w:rsidRPr="00FF1B96" w:rsidRDefault="00D742D3" w:rsidP="00D742D3">
      <w:pPr>
        <w:spacing w:after="0" w:line="240" w:lineRule="auto"/>
        <w:rPr>
          <w:rFonts w:ascii="Arial" w:hAnsi="Arial" w:cs="Arial"/>
          <w:sz w:val="24"/>
          <w:szCs w:val="24"/>
        </w:rPr>
      </w:pPr>
    </w:p>
    <w:p w:rsidR="00D742D3" w:rsidRPr="00254B12" w:rsidRDefault="00125AA3" w:rsidP="00196F58">
      <w:pPr>
        <w:rPr>
          <w:rFonts w:ascii="Arial" w:hAnsi="Arial" w:cs="Arial"/>
          <w:b/>
          <w:sz w:val="28"/>
          <w:szCs w:val="28"/>
        </w:rPr>
      </w:pPr>
      <w:r>
        <w:rPr>
          <w:rFonts w:ascii="Arial" w:hAnsi="Arial" w:cs="Arial"/>
          <w:b/>
          <w:sz w:val="28"/>
          <w:szCs w:val="28"/>
        </w:rPr>
        <w:t>3</w:t>
      </w:r>
      <w:r w:rsidR="00D742D3" w:rsidRPr="00254B12">
        <w:rPr>
          <w:rFonts w:ascii="Arial" w:hAnsi="Arial" w:cs="Arial"/>
          <w:b/>
          <w:sz w:val="28"/>
          <w:szCs w:val="28"/>
        </w:rPr>
        <w:t xml:space="preserve">. </w:t>
      </w:r>
      <w:r w:rsidR="00D742D3" w:rsidRPr="00254B12">
        <w:rPr>
          <w:rFonts w:ascii="Arial" w:hAnsi="Arial" w:cs="Arial"/>
          <w:b/>
          <w:sz w:val="28"/>
          <w:szCs w:val="28"/>
        </w:rPr>
        <w:tab/>
        <w:t xml:space="preserve">How this Plan has been </w:t>
      </w:r>
      <w:r w:rsidR="001959FE">
        <w:rPr>
          <w:rFonts w:ascii="Arial" w:hAnsi="Arial" w:cs="Arial"/>
          <w:b/>
          <w:sz w:val="28"/>
          <w:szCs w:val="28"/>
        </w:rPr>
        <w:t>developed</w:t>
      </w:r>
      <w:r w:rsidR="00D742D3" w:rsidRPr="00254B12">
        <w:rPr>
          <w:rFonts w:ascii="Arial" w:hAnsi="Arial" w:cs="Arial"/>
          <w:b/>
          <w:sz w:val="28"/>
          <w:szCs w:val="28"/>
        </w:rPr>
        <w:t xml:space="preserve"> </w:t>
      </w:r>
    </w:p>
    <w:p w:rsidR="00705DE7" w:rsidRPr="00254B12" w:rsidRDefault="00CA06B0" w:rsidP="00D742D3">
      <w:pPr>
        <w:ind w:left="-142"/>
        <w:rPr>
          <w:rFonts w:ascii="Arial" w:hAnsi="Arial" w:cs="Arial"/>
          <w:sz w:val="28"/>
          <w:szCs w:val="28"/>
        </w:rPr>
      </w:pPr>
      <w:r w:rsidRPr="00254B12">
        <w:rPr>
          <w:rFonts w:ascii="Arial" w:hAnsi="Arial" w:cs="Arial"/>
          <w:sz w:val="28"/>
          <w:szCs w:val="28"/>
        </w:rPr>
        <w:t>To meet the requirements of the Well-being of Future Generations (Wales) Act 2015, the first piece of work for the Neath Port Tal</w:t>
      </w:r>
      <w:r w:rsidR="003747F8" w:rsidRPr="00254B12">
        <w:rPr>
          <w:rFonts w:ascii="Arial" w:hAnsi="Arial" w:cs="Arial"/>
          <w:sz w:val="28"/>
          <w:szCs w:val="28"/>
        </w:rPr>
        <w:t>bot Public Services B</w:t>
      </w:r>
      <w:r w:rsidRPr="00254B12">
        <w:rPr>
          <w:rFonts w:ascii="Arial" w:hAnsi="Arial" w:cs="Arial"/>
          <w:sz w:val="28"/>
          <w:szCs w:val="28"/>
        </w:rPr>
        <w:t xml:space="preserve">oard </w:t>
      </w:r>
      <w:r w:rsidR="001E430C" w:rsidRPr="00254B12">
        <w:rPr>
          <w:rFonts w:ascii="Arial" w:hAnsi="Arial" w:cs="Arial"/>
          <w:sz w:val="28"/>
          <w:szCs w:val="28"/>
        </w:rPr>
        <w:t xml:space="preserve">to do </w:t>
      </w:r>
      <w:r w:rsidRPr="00254B12">
        <w:rPr>
          <w:rFonts w:ascii="Arial" w:hAnsi="Arial" w:cs="Arial"/>
          <w:sz w:val="28"/>
          <w:szCs w:val="28"/>
        </w:rPr>
        <w:t>was to prepare and publish an Assessment of Local Well-bein</w:t>
      </w:r>
      <w:r w:rsidR="000F6290" w:rsidRPr="00254B12">
        <w:rPr>
          <w:rFonts w:ascii="Arial" w:hAnsi="Arial" w:cs="Arial"/>
          <w:sz w:val="28"/>
          <w:szCs w:val="28"/>
        </w:rPr>
        <w:t>g. This assessment is an assessment of the state of economic, social, environmental and cultural well-being in Neath Port Talbot and was published by the Public Services Board on 2</w:t>
      </w:r>
      <w:r w:rsidR="000F6290" w:rsidRPr="00254B12">
        <w:rPr>
          <w:rFonts w:ascii="Arial" w:hAnsi="Arial" w:cs="Arial"/>
          <w:sz w:val="28"/>
          <w:szCs w:val="28"/>
          <w:vertAlign w:val="superscript"/>
        </w:rPr>
        <w:t>nd</w:t>
      </w:r>
      <w:r w:rsidR="000F6290" w:rsidRPr="00254B12">
        <w:rPr>
          <w:rFonts w:ascii="Arial" w:hAnsi="Arial" w:cs="Arial"/>
          <w:sz w:val="28"/>
          <w:szCs w:val="28"/>
        </w:rPr>
        <w:t xml:space="preserve"> May 2016 </w:t>
      </w:r>
      <w:r w:rsidR="000F6290" w:rsidRPr="00D65C9E">
        <w:rPr>
          <w:rFonts w:ascii="Arial" w:hAnsi="Arial" w:cs="Arial"/>
          <w:sz w:val="28"/>
          <w:szCs w:val="28"/>
        </w:rPr>
        <w:t>(</w:t>
      </w:r>
      <w:r w:rsidR="00D65C9E" w:rsidRPr="00D65C9E">
        <w:rPr>
          <w:rFonts w:ascii="Arial" w:hAnsi="Arial" w:cs="Arial"/>
          <w:sz w:val="28"/>
          <w:szCs w:val="28"/>
        </w:rPr>
        <w:t xml:space="preserve">available </w:t>
      </w:r>
      <w:hyperlink r:id="rId19" w:history="1">
        <w:r w:rsidR="00D65C9E" w:rsidRPr="00D65C9E">
          <w:rPr>
            <w:rStyle w:val="Hyperlink"/>
            <w:rFonts w:ascii="Arial" w:hAnsi="Arial" w:cs="Arial"/>
            <w:sz w:val="28"/>
            <w:szCs w:val="28"/>
          </w:rPr>
          <w:t>here</w:t>
        </w:r>
      </w:hyperlink>
      <w:r w:rsidR="000F6290" w:rsidRPr="00D65C9E">
        <w:rPr>
          <w:rFonts w:ascii="Arial" w:hAnsi="Arial" w:cs="Arial"/>
          <w:sz w:val="28"/>
          <w:szCs w:val="28"/>
        </w:rPr>
        <w:t>).</w:t>
      </w:r>
    </w:p>
    <w:p w:rsidR="00654059" w:rsidRPr="00254B12" w:rsidRDefault="00E67B2D" w:rsidP="00D742D3">
      <w:pPr>
        <w:ind w:left="-142"/>
        <w:rPr>
          <w:rFonts w:ascii="Arial" w:hAnsi="Arial" w:cs="Arial"/>
          <w:sz w:val="28"/>
          <w:szCs w:val="28"/>
        </w:rPr>
      </w:pPr>
      <w:r w:rsidRPr="00254B12">
        <w:rPr>
          <w:rFonts w:ascii="Arial" w:hAnsi="Arial" w:cs="Arial"/>
          <w:sz w:val="28"/>
          <w:szCs w:val="28"/>
        </w:rPr>
        <w:t>The assessment was informed by extensive engagement and survey</w:t>
      </w:r>
      <w:r w:rsidR="00654059" w:rsidRPr="00254B12">
        <w:rPr>
          <w:rFonts w:ascii="Arial" w:hAnsi="Arial" w:cs="Arial"/>
          <w:sz w:val="28"/>
          <w:szCs w:val="28"/>
        </w:rPr>
        <w:t xml:space="preserve"> work with residents and stake</w:t>
      </w:r>
      <w:r w:rsidRPr="00254B12">
        <w:rPr>
          <w:rFonts w:ascii="Arial" w:hAnsi="Arial" w:cs="Arial"/>
          <w:sz w:val="28"/>
          <w:szCs w:val="28"/>
        </w:rPr>
        <w:t>holders, and consideration of relevant</w:t>
      </w:r>
      <w:r w:rsidR="00654059" w:rsidRPr="00254B12">
        <w:rPr>
          <w:rFonts w:ascii="Arial" w:hAnsi="Arial" w:cs="Arial"/>
          <w:sz w:val="28"/>
          <w:szCs w:val="28"/>
        </w:rPr>
        <w:t xml:space="preserve"> information s</w:t>
      </w:r>
      <w:r w:rsidRPr="00254B12">
        <w:rPr>
          <w:rFonts w:ascii="Arial" w:hAnsi="Arial" w:cs="Arial"/>
          <w:sz w:val="28"/>
          <w:szCs w:val="28"/>
        </w:rPr>
        <w:t xml:space="preserve">uch as </w:t>
      </w:r>
      <w:r w:rsidR="00654059" w:rsidRPr="00254B12">
        <w:rPr>
          <w:rFonts w:ascii="Arial" w:hAnsi="Arial" w:cs="Arial"/>
          <w:sz w:val="28"/>
          <w:szCs w:val="28"/>
        </w:rPr>
        <w:t>existing</w:t>
      </w:r>
      <w:r w:rsidRPr="00254B12">
        <w:rPr>
          <w:rFonts w:ascii="Arial" w:hAnsi="Arial" w:cs="Arial"/>
          <w:sz w:val="28"/>
          <w:szCs w:val="28"/>
        </w:rPr>
        <w:t xml:space="preserve"> data, </w:t>
      </w:r>
      <w:r w:rsidR="00654059" w:rsidRPr="00254B12">
        <w:rPr>
          <w:rFonts w:ascii="Arial" w:hAnsi="Arial" w:cs="Arial"/>
          <w:sz w:val="28"/>
          <w:szCs w:val="28"/>
        </w:rPr>
        <w:t>evidence</w:t>
      </w:r>
      <w:r w:rsidRPr="00254B12">
        <w:rPr>
          <w:rFonts w:ascii="Arial" w:hAnsi="Arial" w:cs="Arial"/>
          <w:sz w:val="28"/>
          <w:szCs w:val="28"/>
        </w:rPr>
        <w:t xml:space="preserve"> and </w:t>
      </w:r>
      <w:r w:rsidR="00654059" w:rsidRPr="00254B12">
        <w:rPr>
          <w:rFonts w:ascii="Arial" w:hAnsi="Arial" w:cs="Arial"/>
          <w:sz w:val="28"/>
          <w:szCs w:val="28"/>
        </w:rPr>
        <w:t xml:space="preserve">research. </w:t>
      </w:r>
    </w:p>
    <w:p w:rsidR="000F6290" w:rsidRPr="00254B12" w:rsidRDefault="00654059" w:rsidP="00D742D3">
      <w:pPr>
        <w:ind w:left="-142"/>
        <w:rPr>
          <w:rFonts w:ascii="Arial" w:hAnsi="Arial" w:cs="Arial"/>
          <w:sz w:val="28"/>
          <w:szCs w:val="28"/>
        </w:rPr>
      </w:pPr>
      <w:r w:rsidRPr="00254B12">
        <w:rPr>
          <w:rFonts w:ascii="Arial" w:hAnsi="Arial" w:cs="Arial"/>
          <w:sz w:val="28"/>
          <w:szCs w:val="28"/>
        </w:rPr>
        <w:t>The</w:t>
      </w:r>
      <w:r w:rsidR="000F6290" w:rsidRPr="00254B12">
        <w:rPr>
          <w:rFonts w:ascii="Arial" w:hAnsi="Arial" w:cs="Arial"/>
          <w:sz w:val="28"/>
          <w:szCs w:val="28"/>
        </w:rPr>
        <w:t xml:space="preserve"> </w:t>
      </w:r>
      <w:r w:rsidRPr="00254B12">
        <w:rPr>
          <w:rFonts w:ascii="Arial" w:hAnsi="Arial" w:cs="Arial"/>
          <w:sz w:val="28"/>
          <w:szCs w:val="28"/>
        </w:rPr>
        <w:t xml:space="preserve">published </w:t>
      </w:r>
      <w:r w:rsidR="000F6290" w:rsidRPr="00254B12">
        <w:rPr>
          <w:rFonts w:ascii="Arial" w:hAnsi="Arial" w:cs="Arial"/>
          <w:sz w:val="28"/>
          <w:szCs w:val="28"/>
        </w:rPr>
        <w:t xml:space="preserve">assessment captures the strengths and assets of people and communities across </w:t>
      </w:r>
      <w:proofErr w:type="gramStart"/>
      <w:r w:rsidR="000F6290" w:rsidRPr="00254B12">
        <w:rPr>
          <w:rFonts w:ascii="Arial" w:hAnsi="Arial" w:cs="Arial"/>
          <w:sz w:val="28"/>
          <w:szCs w:val="28"/>
        </w:rPr>
        <w:t>Neath</w:t>
      </w:r>
      <w:proofErr w:type="gramEnd"/>
      <w:r w:rsidR="000F6290" w:rsidRPr="00254B12">
        <w:rPr>
          <w:rFonts w:ascii="Arial" w:hAnsi="Arial" w:cs="Arial"/>
          <w:sz w:val="28"/>
          <w:szCs w:val="28"/>
        </w:rPr>
        <w:t xml:space="preserve"> </w:t>
      </w:r>
      <w:r w:rsidR="00E67B2D" w:rsidRPr="00254B12">
        <w:rPr>
          <w:rFonts w:ascii="Arial" w:hAnsi="Arial" w:cs="Arial"/>
          <w:sz w:val="28"/>
          <w:szCs w:val="28"/>
        </w:rPr>
        <w:t>and Port Talbot and describes the challenges and opportunities Neath Port Talbot faces now and in the future.</w:t>
      </w:r>
      <w:r w:rsidRPr="00254B12">
        <w:rPr>
          <w:rFonts w:ascii="Arial" w:hAnsi="Arial" w:cs="Arial"/>
          <w:sz w:val="28"/>
          <w:szCs w:val="28"/>
        </w:rPr>
        <w:t xml:space="preserve"> </w:t>
      </w:r>
    </w:p>
    <w:p w:rsidR="001E430C" w:rsidRPr="00254B12" w:rsidRDefault="001E430C" w:rsidP="00D742D3">
      <w:pPr>
        <w:ind w:left="-142"/>
        <w:rPr>
          <w:rFonts w:ascii="Arial" w:hAnsi="Arial" w:cs="Arial"/>
          <w:sz w:val="28"/>
          <w:szCs w:val="28"/>
        </w:rPr>
      </w:pPr>
      <w:r w:rsidRPr="00254B12">
        <w:rPr>
          <w:rFonts w:ascii="Arial" w:hAnsi="Arial" w:cs="Arial"/>
          <w:sz w:val="28"/>
          <w:szCs w:val="28"/>
        </w:rPr>
        <w:t>The second piece of work required by the Act is the preparation and publication of a local well-being plan which sets out how each board intends to im</w:t>
      </w:r>
      <w:r w:rsidR="00D65C9E">
        <w:rPr>
          <w:rFonts w:ascii="Arial" w:hAnsi="Arial" w:cs="Arial"/>
          <w:sz w:val="28"/>
          <w:szCs w:val="28"/>
        </w:rPr>
        <w:t xml:space="preserve">prove the economic, social, </w:t>
      </w:r>
      <w:r w:rsidRPr="00254B12">
        <w:rPr>
          <w:rFonts w:ascii="Arial" w:hAnsi="Arial" w:cs="Arial"/>
          <w:sz w:val="28"/>
          <w:szCs w:val="28"/>
        </w:rPr>
        <w:t xml:space="preserve">environmental and </w:t>
      </w:r>
      <w:r w:rsidR="00D65C9E">
        <w:rPr>
          <w:rFonts w:ascii="Arial" w:hAnsi="Arial" w:cs="Arial"/>
          <w:sz w:val="28"/>
          <w:szCs w:val="28"/>
        </w:rPr>
        <w:t xml:space="preserve">cultural </w:t>
      </w:r>
      <w:r w:rsidRPr="00254B12">
        <w:rPr>
          <w:rFonts w:ascii="Arial" w:hAnsi="Arial" w:cs="Arial"/>
          <w:sz w:val="28"/>
          <w:szCs w:val="28"/>
        </w:rPr>
        <w:t>well-being of its area by setting local well-being objectives which will maximise the contribution made by each individual board to achieving the 7 well-being goals outlined earlier.</w:t>
      </w:r>
    </w:p>
    <w:p w:rsidR="00654059" w:rsidRPr="00254B12" w:rsidRDefault="001E430C" w:rsidP="00D742D3">
      <w:pPr>
        <w:ind w:left="-142"/>
        <w:rPr>
          <w:rFonts w:ascii="Arial" w:hAnsi="Arial" w:cs="Arial"/>
          <w:sz w:val="28"/>
          <w:szCs w:val="28"/>
        </w:rPr>
      </w:pPr>
      <w:r w:rsidRPr="00254B12">
        <w:rPr>
          <w:rFonts w:ascii="Arial" w:hAnsi="Arial" w:cs="Arial"/>
          <w:sz w:val="28"/>
          <w:szCs w:val="28"/>
        </w:rPr>
        <w:t>To inform t</w:t>
      </w:r>
      <w:r w:rsidR="003E2D45">
        <w:rPr>
          <w:rFonts w:ascii="Arial" w:hAnsi="Arial" w:cs="Arial"/>
          <w:sz w:val="28"/>
          <w:szCs w:val="28"/>
        </w:rPr>
        <w:t>his draft Local Well-being P</w:t>
      </w:r>
      <w:r w:rsidRPr="00254B12">
        <w:rPr>
          <w:rFonts w:ascii="Arial" w:hAnsi="Arial" w:cs="Arial"/>
          <w:sz w:val="28"/>
          <w:szCs w:val="28"/>
        </w:rPr>
        <w:t xml:space="preserve">lan </w:t>
      </w:r>
      <w:r w:rsidR="00D512F9" w:rsidRPr="00254B12">
        <w:rPr>
          <w:rFonts w:ascii="Arial" w:hAnsi="Arial" w:cs="Arial"/>
          <w:sz w:val="28"/>
          <w:szCs w:val="28"/>
        </w:rPr>
        <w:t xml:space="preserve">for Neath Port Talbot, </w:t>
      </w:r>
      <w:r w:rsidRPr="00254B12">
        <w:rPr>
          <w:rFonts w:ascii="Arial" w:hAnsi="Arial" w:cs="Arial"/>
          <w:sz w:val="28"/>
          <w:szCs w:val="28"/>
        </w:rPr>
        <w:t>the</w:t>
      </w:r>
      <w:r w:rsidR="00654059" w:rsidRPr="00254B12">
        <w:rPr>
          <w:rFonts w:ascii="Arial" w:hAnsi="Arial" w:cs="Arial"/>
          <w:sz w:val="28"/>
          <w:szCs w:val="28"/>
        </w:rPr>
        <w:t xml:space="preserve"> challenges and opportunities (65 in total) </w:t>
      </w:r>
      <w:r w:rsidR="003E2D45">
        <w:rPr>
          <w:rFonts w:ascii="Arial" w:hAnsi="Arial" w:cs="Arial"/>
          <w:sz w:val="28"/>
          <w:szCs w:val="28"/>
        </w:rPr>
        <w:t>identified in the local Assessment of W</w:t>
      </w:r>
      <w:r w:rsidRPr="00254B12">
        <w:rPr>
          <w:rFonts w:ascii="Arial" w:hAnsi="Arial" w:cs="Arial"/>
          <w:sz w:val="28"/>
          <w:szCs w:val="28"/>
        </w:rPr>
        <w:t xml:space="preserve">ell-being </w:t>
      </w:r>
      <w:r w:rsidR="00654059" w:rsidRPr="00254B12">
        <w:rPr>
          <w:rFonts w:ascii="Arial" w:hAnsi="Arial" w:cs="Arial"/>
          <w:sz w:val="28"/>
          <w:szCs w:val="28"/>
        </w:rPr>
        <w:t xml:space="preserve">were </w:t>
      </w:r>
      <w:r w:rsidRPr="00254B12">
        <w:rPr>
          <w:rFonts w:ascii="Arial" w:hAnsi="Arial" w:cs="Arial"/>
          <w:sz w:val="28"/>
          <w:szCs w:val="28"/>
        </w:rPr>
        <w:t>further</w:t>
      </w:r>
      <w:r w:rsidR="00654059" w:rsidRPr="00254B12">
        <w:rPr>
          <w:rFonts w:ascii="Arial" w:hAnsi="Arial" w:cs="Arial"/>
          <w:sz w:val="28"/>
          <w:szCs w:val="28"/>
        </w:rPr>
        <w:t xml:space="preserve"> </w:t>
      </w:r>
      <w:r w:rsidRPr="00254B12">
        <w:rPr>
          <w:rFonts w:ascii="Arial" w:hAnsi="Arial" w:cs="Arial"/>
          <w:sz w:val="28"/>
          <w:szCs w:val="28"/>
        </w:rPr>
        <w:t>explored</w:t>
      </w:r>
      <w:r w:rsidR="00654059" w:rsidRPr="00254B12">
        <w:rPr>
          <w:rFonts w:ascii="Arial" w:hAnsi="Arial" w:cs="Arial"/>
          <w:sz w:val="28"/>
          <w:szCs w:val="28"/>
        </w:rPr>
        <w:t xml:space="preserve"> by the Public Services Board in a workshop </w:t>
      </w:r>
      <w:r w:rsidR="009F7861" w:rsidRPr="00254B12">
        <w:rPr>
          <w:rFonts w:ascii="Arial" w:hAnsi="Arial" w:cs="Arial"/>
          <w:sz w:val="28"/>
          <w:szCs w:val="28"/>
        </w:rPr>
        <w:t xml:space="preserve">(June 2016) </w:t>
      </w:r>
      <w:r w:rsidR="00C43869" w:rsidRPr="00254B12">
        <w:rPr>
          <w:rFonts w:ascii="Arial" w:hAnsi="Arial" w:cs="Arial"/>
          <w:sz w:val="28"/>
          <w:szCs w:val="28"/>
        </w:rPr>
        <w:t>which informed the setting of</w:t>
      </w:r>
      <w:r w:rsidR="00654059" w:rsidRPr="00254B12">
        <w:rPr>
          <w:rFonts w:ascii="Arial" w:hAnsi="Arial" w:cs="Arial"/>
          <w:sz w:val="28"/>
          <w:szCs w:val="28"/>
        </w:rPr>
        <w:t xml:space="preserve"> the following draft priorities</w:t>
      </w:r>
      <w:r w:rsidR="00C43869" w:rsidRPr="00254B12">
        <w:rPr>
          <w:rFonts w:ascii="Arial" w:hAnsi="Arial" w:cs="Arial"/>
          <w:sz w:val="28"/>
          <w:szCs w:val="28"/>
        </w:rPr>
        <w:t>.</w:t>
      </w:r>
      <w:r w:rsidR="00D512F9" w:rsidRPr="00254B12">
        <w:rPr>
          <w:rFonts w:ascii="Arial" w:hAnsi="Arial" w:cs="Arial"/>
          <w:sz w:val="28"/>
          <w:szCs w:val="28"/>
        </w:rPr>
        <w:t xml:space="preserve"> </w:t>
      </w:r>
      <w:r w:rsidR="00B0685B">
        <w:rPr>
          <w:rFonts w:ascii="Arial" w:hAnsi="Arial" w:cs="Arial"/>
          <w:sz w:val="28"/>
          <w:szCs w:val="28"/>
        </w:rPr>
        <w:t xml:space="preserve">It is these draft </w:t>
      </w:r>
      <w:proofErr w:type="gramStart"/>
      <w:r w:rsidR="00B0685B">
        <w:rPr>
          <w:rFonts w:ascii="Arial" w:hAnsi="Arial" w:cs="Arial"/>
          <w:sz w:val="28"/>
          <w:szCs w:val="28"/>
        </w:rPr>
        <w:t>priorities,</w:t>
      </w:r>
      <w:proofErr w:type="gramEnd"/>
      <w:r w:rsidR="00B0685B">
        <w:rPr>
          <w:rFonts w:ascii="Arial" w:hAnsi="Arial" w:cs="Arial"/>
          <w:sz w:val="28"/>
          <w:szCs w:val="28"/>
        </w:rPr>
        <w:t xml:space="preserve"> </w:t>
      </w:r>
      <w:r w:rsidR="00C43869" w:rsidRPr="00254B12">
        <w:rPr>
          <w:rFonts w:ascii="Arial" w:hAnsi="Arial" w:cs="Arial"/>
          <w:sz w:val="28"/>
          <w:szCs w:val="28"/>
        </w:rPr>
        <w:t xml:space="preserve">the Public Services Board </w:t>
      </w:r>
      <w:r w:rsidR="00B0685B">
        <w:rPr>
          <w:rFonts w:ascii="Arial" w:hAnsi="Arial" w:cs="Arial"/>
          <w:sz w:val="28"/>
          <w:szCs w:val="28"/>
        </w:rPr>
        <w:t>agreed could</w:t>
      </w:r>
      <w:r w:rsidR="00C43869" w:rsidRPr="00254B12">
        <w:rPr>
          <w:rFonts w:ascii="Arial" w:hAnsi="Arial" w:cs="Arial"/>
          <w:sz w:val="28"/>
          <w:szCs w:val="28"/>
        </w:rPr>
        <w:t xml:space="preserve"> benefit from collective action that will have a positive impact on the state of well-being </w:t>
      </w:r>
      <w:r w:rsidRPr="00254B12">
        <w:rPr>
          <w:rFonts w:ascii="Arial" w:hAnsi="Arial" w:cs="Arial"/>
          <w:sz w:val="28"/>
          <w:szCs w:val="28"/>
        </w:rPr>
        <w:t>in</w:t>
      </w:r>
      <w:r w:rsidR="00C43869" w:rsidRPr="00254B12">
        <w:rPr>
          <w:rFonts w:ascii="Arial" w:hAnsi="Arial" w:cs="Arial"/>
          <w:sz w:val="28"/>
          <w:szCs w:val="28"/>
        </w:rPr>
        <w:t xml:space="preserve"> the </w:t>
      </w:r>
      <w:r w:rsidR="00D512F9" w:rsidRPr="00254B12">
        <w:rPr>
          <w:rFonts w:ascii="Arial" w:hAnsi="Arial" w:cs="Arial"/>
          <w:sz w:val="28"/>
          <w:szCs w:val="28"/>
        </w:rPr>
        <w:t>area:</w:t>
      </w:r>
    </w:p>
    <w:p w:rsidR="00654059" w:rsidRPr="00254B12" w:rsidRDefault="00223E5D" w:rsidP="00654059">
      <w:pPr>
        <w:pStyle w:val="ListParagraph"/>
        <w:numPr>
          <w:ilvl w:val="0"/>
          <w:numId w:val="10"/>
        </w:numPr>
        <w:ind w:left="1134" w:hanging="425"/>
        <w:rPr>
          <w:rFonts w:ascii="Arial" w:hAnsi="Arial" w:cs="Arial"/>
          <w:sz w:val="28"/>
          <w:szCs w:val="28"/>
        </w:rPr>
      </w:pPr>
      <w:r>
        <w:rPr>
          <w:rFonts w:ascii="Arial" w:eastAsia="Calibri" w:hAnsi="Arial" w:cs="Arial"/>
          <w:sz w:val="28"/>
          <w:szCs w:val="28"/>
        </w:rPr>
        <w:t>Support c</w:t>
      </w:r>
      <w:r w:rsidR="00654059" w:rsidRPr="00254B12">
        <w:rPr>
          <w:rFonts w:ascii="Arial" w:eastAsia="Calibri" w:hAnsi="Arial" w:cs="Arial"/>
          <w:sz w:val="28"/>
          <w:szCs w:val="28"/>
        </w:rPr>
        <w:t xml:space="preserve">hildren in their early years, especially children at risk of adverse childhood experiences. </w:t>
      </w:r>
    </w:p>
    <w:p w:rsidR="00654059" w:rsidRPr="00254B12" w:rsidRDefault="00223E5D" w:rsidP="00654059">
      <w:pPr>
        <w:pStyle w:val="ListParagraph"/>
        <w:numPr>
          <w:ilvl w:val="0"/>
          <w:numId w:val="10"/>
        </w:numPr>
        <w:ind w:left="1134" w:hanging="425"/>
        <w:rPr>
          <w:rFonts w:ascii="Arial" w:hAnsi="Arial" w:cs="Arial"/>
          <w:sz w:val="28"/>
          <w:szCs w:val="28"/>
        </w:rPr>
      </w:pPr>
      <w:r>
        <w:rPr>
          <w:rFonts w:ascii="Arial" w:eastAsia="Calibri" w:hAnsi="Arial" w:cs="Arial"/>
          <w:sz w:val="28"/>
          <w:szCs w:val="28"/>
        </w:rPr>
        <w:t>Create s</w:t>
      </w:r>
      <w:r w:rsidR="00654059" w:rsidRPr="00254B12">
        <w:rPr>
          <w:rFonts w:ascii="Arial" w:eastAsia="Calibri" w:hAnsi="Arial" w:cs="Arial"/>
          <w:sz w:val="28"/>
          <w:szCs w:val="28"/>
        </w:rPr>
        <w:t>afe, confident and resilient communities</w:t>
      </w:r>
    </w:p>
    <w:p w:rsidR="00654059" w:rsidRPr="00254B12" w:rsidRDefault="00223E5D" w:rsidP="00654059">
      <w:pPr>
        <w:pStyle w:val="ListParagraph"/>
        <w:numPr>
          <w:ilvl w:val="0"/>
          <w:numId w:val="10"/>
        </w:numPr>
        <w:ind w:left="1134" w:hanging="425"/>
        <w:rPr>
          <w:rFonts w:ascii="Arial" w:hAnsi="Arial" w:cs="Arial"/>
          <w:sz w:val="28"/>
          <w:szCs w:val="28"/>
        </w:rPr>
      </w:pPr>
      <w:r>
        <w:rPr>
          <w:rFonts w:ascii="Arial" w:eastAsia="Calibri" w:hAnsi="Arial" w:cs="Arial"/>
          <w:sz w:val="28"/>
          <w:szCs w:val="28"/>
        </w:rPr>
        <w:t>Encourage a</w:t>
      </w:r>
      <w:r w:rsidR="00654059" w:rsidRPr="00254B12">
        <w:rPr>
          <w:rFonts w:ascii="Arial" w:eastAsia="Calibri" w:hAnsi="Arial" w:cs="Arial"/>
          <w:sz w:val="28"/>
          <w:szCs w:val="28"/>
        </w:rPr>
        <w:t>geing well</w:t>
      </w:r>
    </w:p>
    <w:p w:rsidR="00654059" w:rsidRPr="00254B12" w:rsidRDefault="00223E5D" w:rsidP="00654059">
      <w:pPr>
        <w:pStyle w:val="ListParagraph"/>
        <w:numPr>
          <w:ilvl w:val="0"/>
          <w:numId w:val="10"/>
        </w:numPr>
        <w:ind w:left="1134" w:hanging="425"/>
        <w:rPr>
          <w:rFonts w:ascii="Arial" w:hAnsi="Arial" w:cs="Arial"/>
          <w:sz w:val="28"/>
          <w:szCs w:val="28"/>
        </w:rPr>
      </w:pPr>
      <w:r>
        <w:rPr>
          <w:rFonts w:ascii="Arial" w:eastAsia="Calibri" w:hAnsi="Arial" w:cs="Arial"/>
          <w:sz w:val="28"/>
          <w:szCs w:val="28"/>
        </w:rPr>
        <w:t>Promote w</w:t>
      </w:r>
      <w:r w:rsidR="00654059" w:rsidRPr="00254B12">
        <w:rPr>
          <w:rFonts w:ascii="Arial" w:eastAsia="Calibri" w:hAnsi="Arial" w:cs="Arial"/>
          <w:sz w:val="28"/>
          <w:szCs w:val="28"/>
        </w:rPr>
        <w:t xml:space="preserve">ell-being through the workplace </w:t>
      </w:r>
    </w:p>
    <w:p w:rsidR="00654059" w:rsidRPr="00254B12" w:rsidRDefault="00654059" w:rsidP="00654059">
      <w:pPr>
        <w:spacing w:after="0" w:line="240" w:lineRule="auto"/>
        <w:ind w:left="-142"/>
        <w:jc w:val="both"/>
        <w:rPr>
          <w:rFonts w:ascii="Arial" w:eastAsia="Calibri" w:hAnsi="Arial" w:cs="Arial"/>
          <w:sz w:val="28"/>
          <w:szCs w:val="28"/>
        </w:rPr>
      </w:pPr>
      <w:r w:rsidRPr="00254B12">
        <w:rPr>
          <w:rFonts w:ascii="Arial" w:eastAsia="Calibri" w:hAnsi="Arial" w:cs="Arial"/>
          <w:sz w:val="28"/>
          <w:szCs w:val="28"/>
        </w:rPr>
        <w:lastRenderedPageBreak/>
        <w:t>The group discussions at the workshop also led to the identification and development of a cross-cutting theme:</w:t>
      </w:r>
    </w:p>
    <w:p w:rsidR="00654059" w:rsidRPr="00254B12" w:rsidRDefault="00654059" w:rsidP="00654059">
      <w:pPr>
        <w:spacing w:after="0" w:line="240" w:lineRule="auto"/>
        <w:ind w:left="-142" w:firstLine="709"/>
        <w:jc w:val="both"/>
        <w:rPr>
          <w:rFonts w:ascii="Arial" w:eastAsia="Calibri" w:hAnsi="Arial" w:cs="Arial"/>
          <w:sz w:val="28"/>
          <w:szCs w:val="28"/>
        </w:rPr>
      </w:pPr>
      <w:r w:rsidRPr="00254B12">
        <w:rPr>
          <w:rFonts w:ascii="Arial" w:eastAsia="Calibri" w:hAnsi="Arial" w:cs="Arial"/>
          <w:sz w:val="28"/>
          <w:szCs w:val="28"/>
        </w:rPr>
        <w:t xml:space="preserve"> </w:t>
      </w:r>
    </w:p>
    <w:p w:rsidR="00654059" w:rsidRDefault="00A70A48" w:rsidP="00125AA3">
      <w:pPr>
        <w:pStyle w:val="ListParagraph"/>
        <w:numPr>
          <w:ilvl w:val="0"/>
          <w:numId w:val="17"/>
        </w:numPr>
        <w:spacing w:after="0" w:line="240" w:lineRule="auto"/>
        <w:ind w:left="1134" w:hanging="567"/>
        <w:jc w:val="both"/>
        <w:rPr>
          <w:rFonts w:ascii="Arial" w:eastAsia="Calibri" w:hAnsi="Arial" w:cs="Arial"/>
          <w:sz w:val="28"/>
          <w:szCs w:val="28"/>
        </w:rPr>
      </w:pPr>
      <w:r>
        <w:rPr>
          <w:rFonts w:ascii="Arial" w:eastAsia="Calibri" w:hAnsi="Arial" w:cs="Arial"/>
          <w:sz w:val="28"/>
          <w:szCs w:val="28"/>
        </w:rPr>
        <w:t>Recognise and promote g</w:t>
      </w:r>
      <w:r w:rsidR="00654059" w:rsidRPr="00254B12">
        <w:rPr>
          <w:rFonts w:ascii="Arial" w:eastAsia="Calibri" w:hAnsi="Arial" w:cs="Arial"/>
          <w:sz w:val="28"/>
          <w:szCs w:val="28"/>
        </w:rPr>
        <w:t xml:space="preserve">reen infrastructure, how the green infrastructure can promote well-being, in particular for those groups of people identified in </w:t>
      </w:r>
      <w:r w:rsidR="003F2170">
        <w:rPr>
          <w:rFonts w:ascii="Arial" w:eastAsia="Calibri" w:hAnsi="Arial" w:cs="Arial"/>
          <w:sz w:val="28"/>
          <w:szCs w:val="28"/>
        </w:rPr>
        <w:t>the above</w:t>
      </w:r>
      <w:r w:rsidR="00654059" w:rsidRPr="00254B12">
        <w:rPr>
          <w:rFonts w:ascii="Arial" w:eastAsia="Calibri" w:hAnsi="Arial" w:cs="Arial"/>
          <w:sz w:val="28"/>
          <w:szCs w:val="28"/>
        </w:rPr>
        <w:t xml:space="preserve"> priority themes.</w:t>
      </w:r>
    </w:p>
    <w:p w:rsidR="00125AA3" w:rsidRPr="00125AA3" w:rsidRDefault="00125AA3" w:rsidP="00125AA3">
      <w:pPr>
        <w:pStyle w:val="ListParagraph"/>
        <w:spacing w:after="0" w:line="240" w:lineRule="auto"/>
        <w:ind w:left="1134"/>
        <w:jc w:val="both"/>
        <w:rPr>
          <w:rFonts w:ascii="Arial" w:eastAsia="Calibri" w:hAnsi="Arial" w:cs="Arial"/>
          <w:sz w:val="28"/>
          <w:szCs w:val="28"/>
        </w:rPr>
      </w:pPr>
    </w:p>
    <w:p w:rsidR="00A91E85" w:rsidRPr="00254B12" w:rsidRDefault="003E2D45" w:rsidP="00D742D3">
      <w:pPr>
        <w:ind w:left="-142"/>
        <w:rPr>
          <w:rFonts w:ascii="Arial" w:hAnsi="Arial" w:cs="Arial"/>
          <w:sz w:val="28"/>
          <w:szCs w:val="28"/>
        </w:rPr>
      </w:pPr>
      <w:r>
        <w:rPr>
          <w:rFonts w:ascii="Arial" w:hAnsi="Arial" w:cs="Arial"/>
          <w:sz w:val="28"/>
          <w:szCs w:val="28"/>
        </w:rPr>
        <w:t>Individual m</w:t>
      </w:r>
      <w:r w:rsidR="006E12D3" w:rsidRPr="00254B12">
        <w:rPr>
          <w:rFonts w:ascii="Arial" w:hAnsi="Arial" w:cs="Arial"/>
          <w:sz w:val="28"/>
          <w:szCs w:val="28"/>
        </w:rPr>
        <w:t xml:space="preserve">embers of the Public Services Board volunteered to lead the work on the </w:t>
      </w:r>
      <w:r w:rsidR="009F7861" w:rsidRPr="00254B12">
        <w:rPr>
          <w:rFonts w:ascii="Arial" w:hAnsi="Arial" w:cs="Arial"/>
          <w:sz w:val="28"/>
          <w:szCs w:val="28"/>
        </w:rPr>
        <w:t>priorities</w:t>
      </w:r>
      <w:r w:rsidR="006E12D3" w:rsidRPr="00254B12">
        <w:rPr>
          <w:rFonts w:ascii="Arial" w:hAnsi="Arial" w:cs="Arial"/>
          <w:sz w:val="28"/>
          <w:szCs w:val="28"/>
        </w:rPr>
        <w:t xml:space="preserve"> and themes</w:t>
      </w:r>
      <w:r w:rsidR="009F7861" w:rsidRPr="00254B12">
        <w:rPr>
          <w:rFonts w:ascii="Arial" w:hAnsi="Arial" w:cs="Arial"/>
          <w:sz w:val="28"/>
          <w:szCs w:val="28"/>
        </w:rPr>
        <w:t xml:space="preserve"> which involved the establishment of multi-agency working groups made up of representatives from the organisations represented on the Public Services Board</w:t>
      </w:r>
      <w:r w:rsidR="00E137A7" w:rsidRPr="00254B12">
        <w:rPr>
          <w:rFonts w:ascii="Arial" w:hAnsi="Arial" w:cs="Arial"/>
          <w:sz w:val="28"/>
          <w:szCs w:val="28"/>
        </w:rPr>
        <w:t xml:space="preserve"> (see diagram </w:t>
      </w:r>
      <w:r w:rsidR="004B3854">
        <w:rPr>
          <w:rFonts w:ascii="Arial" w:hAnsi="Arial" w:cs="Arial"/>
          <w:sz w:val="28"/>
          <w:szCs w:val="28"/>
        </w:rPr>
        <w:t>overleaf</w:t>
      </w:r>
      <w:r w:rsidR="00E137A7" w:rsidRPr="00254B12">
        <w:rPr>
          <w:rFonts w:ascii="Arial" w:hAnsi="Arial" w:cs="Arial"/>
          <w:sz w:val="28"/>
          <w:szCs w:val="28"/>
        </w:rPr>
        <w:t>).</w:t>
      </w:r>
      <w:r w:rsidR="00C43869" w:rsidRPr="00254B12">
        <w:rPr>
          <w:rFonts w:ascii="Arial" w:hAnsi="Arial" w:cs="Arial"/>
          <w:sz w:val="28"/>
          <w:szCs w:val="28"/>
        </w:rPr>
        <w:t xml:space="preserve"> The work undertaken by the groups </w:t>
      </w:r>
      <w:r w:rsidR="004B3854">
        <w:rPr>
          <w:rFonts w:ascii="Arial" w:hAnsi="Arial" w:cs="Arial"/>
          <w:sz w:val="28"/>
          <w:szCs w:val="28"/>
        </w:rPr>
        <w:t>includes:</w:t>
      </w:r>
    </w:p>
    <w:p w:rsidR="000F6290" w:rsidRPr="005B0026" w:rsidRDefault="00A91E85" w:rsidP="005B0026">
      <w:pPr>
        <w:pStyle w:val="ListParagraph"/>
        <w:numPr>
          <w:ilvl w:val="0"/>
          <w:numId w:val="19"/>
        </w:numPr>
        <w:rPr>
          <w:rFonts w:ascii="Arial" w:hAnsi="Arial" w:cs="Arial"/>
          <w:sz w:val="28"/>
          <w:szCs w:val="28"/>
        </w:rPr>
      </w:pPr>
      <w:r w:rsidRPr="005B0026">
        <w:rPr>
          <w:rFonts w:ascii="Arial" w:hAnsi="Arial" w:cs="Arial"/>
          <w:sz w:val="28"/>
          <w:szCs w:val="28"/>
        </w:rPr>
        <w:t>co-ordinating t</w:t>
      </w:r>
      <w:r w:rsidR="005B0026" w:rsidRPr="005B0026">
        <w:rPr>
          <w:rFonts w:ascii="Arial" w:hAnsi="Arial" w:cs="Arial"/>
          <w:sz w:val="28"/>
          <w:szCs w:val="28"/>
        </w:rPr>
        <w:t>he mapping of issues and assets</w:t>
      </w:r>
      <w:r w:rsidR="00134ACE">
        <w:rPr>
          <w:rFonts w:ascii="Arial" w:hAnsi="Arial" w:cs="Arial"/>
          <w:sz w:val="28"/>
          <w:szCs w:val="28"/>
        </w:rPr>
        <w:t>;</w:t>
      </w:r>
    </w:p>
    <w:p w:rsidR="005B0026" w:rsidRPr="005B0026" w:rsidRDefault="005B0026" w:rsidP="005B0026">
      <w:pPr>
        <w:pStyle w:val="ListParagraph"/>
        <w:numPr>
          <w:ilvl w:val="0"/>
          <w:numId w:val="19"/>
        </w:numPr>
        <w:rPr>
          <w:rFonts w:ascii="Arial" w:hAnsi="Arial" w:cs="Arial"/>
          <w:sz w:val="28"/>
          <w:szCs w:val="28"/>
        </w:rPr>
      </w:pPr>
      <w:r>
        <w:rPr>
          <w:rFonts w:ascii="Arial" w:hAnsi="Arial" w:cs="Arial"/>
          <w:sz w:val="28"/>
          <w:szCs w:val="28"/>
        </w:rPr>
        <w:t>a</w:t>
      </w:r>
      <w:r w:rsidRPr="005B0026">
        <w:rPr>
          <w:rFonts w:ascii="Arial" w:hAnsi="Arial" w:cs="Arial"/>
          <w:sz w:val="28"/>
          <w:szCs w:val="28"/>
        </w:rPr>
        <w:t xml:space="preserve">dopting an Asset Based </w:t>
      </w:r>
      <w:r>
        <w:rPr>
          <w:rFonts w:ascii="Arial" w:hAnsi="Arial" w:cs="Arial"/>
          <w:sz w:val="28"/>
          <w:szCs w:val="28"/>
        </w:rPr>
        <w:t>a</w:t>
      </w:r>
      <w:r w:rsidRPr="005B0026">
        <w:rPr>
          <w:rFonts w:ascii="Arial" w:hAnsi="Arial" w:cs="Arial"/>
          <w:sz w:val="28"/>
          <w:szCs w:val="28"/>
        </w:rPr>
        <w:t>pproach</w:t>
      </w:r>
      <w:r>
        <w:rPr>
          <w:rFonts w:ascii="Arial" w:hAnsi="Arial" w:cs="Arial"/>
          <w:sz w:val="28"/>
          <w:szCs w:val="28"/>
        </w:rPr>
        <w:t xml:space="preserve"> </w:t>
      </w:r>
      <w:r w:rsidRPr="005B0026">
        <w:rPr>
          <w:rFonts w:ascii="Arial" w:hAnsi="Arial" w:cs="Arial"/>
          <w:sz w:val="28"/>
          <w:szCs w:val="28"/>
        </w:rPr>
        <w:t>to focus on identifying, building on and mobilising personal, local assets and resources</w:t>
      </w:r>
      <w:r w:rsidR="00134ACE">
        <w:rPr>
          <w:rFonts w:ascii="Arial" w:hAnsi="Arial" w:cs="Arial"/>
          <w:sz w:val="28"/>
          <w:szCs w:val="28"/>
        </w:rPr>
        <w:t>;</w:t>
      </w:r>
    </w:p>
    <w:p w:rsidR="005B0026" w:rsidRDefault="005B0026" w:rsidP="005B0026">
      <w:pPr>
        <w:pStyle w:val="ListParagraph"/>
        <w:numPr>
          <w:ilvl w:val="0"/>
          <w:numId w:val="19"/>
        </w:numPr>
        <w:rPr>
          <w:rFonts w:ascii="Arial" w:hAnsi="Arial" w:cs="Arial"/>
          <w:sz w:val="28"/>
          <w:szCs w:val="28"/>
        </w:rPr>
      </w:pPr>
      <w:r>
        <w:rPr>
          <w:rFonts w:ascii="Arial" w:hAnsi="Arial" w:cs="Arial"/>
          <w:sz w:val="28"/>
          <w:szCs w:val="28"/>
        </w:rPr>
        <w:t>e</w:t>
      </w:r>
      <w:r w:rsidRPr="005B0026">
        <w:rPr>
          <w:rFonts w:ascii="Arial" w:hAnsi="Arial" w:cs="Arial"/>
          <w:sz w:val="28"/>
          <w:szCs w:val="28"/>
        </w:rPr>
        <w:t>nsur</w:t>
      </w:r>
      <w:r>
        <w:rPr>
          <w:rFonts w:ascii="Arial" w:hAnsi="Arial" w:cs="Arial"/>
          <w:sz w:val="28"/>
          <w:szCs w:val="28"/>
        </w:rPr>
        <w:t>ing</w:t>
      </w:r>
      <w:r w:rsidRPr="005B0026">
        <w:rPr>
          <w:rFonts w:ascii="Arial" w:hAnsi="Arial" w:cs="Arial"/>
          <w:sz w:val="28"/>
          <w:szCs w:val="28"/>
        </w:rPr>
        <w:t xml:space="preserve"> sufficient data sharing protocols are in place to facilitate relevant, safe and timely data sharing</w:t>
      </w:r>
      <w:r>
        <w:rPr>
          <w:rFonts w:ascii="Arial" w:hAnsi="Arial" w:cs="Arial"/>
          <w:sz w:val="28"/>
          <w:szCs w:val="28"/>
        </w:rPr>
        <w:t xml:space="preserve"> between agencies</w:t>
      </w:r>
      <w:r w:rsidR="00134ACE">
        <w:rPr>
          <w:rFonts w:ascii="Arial" w:hAnsi="Arial" w:cs="Arial"/>
          <w:sz w:val="28"/>
          <w:szCs w:val="28"/>
        </w:rPr>
        <w:t>;</w:t>
      </w:r>
    </w:p>
    <w:p w:rsidR="00743ABC" w:rsidRDefault="00134ACE" w:rsidP="002F192A">
      <w:pPr>
        <w:pStyle w:val="ListParagraph"/>
        <w:numPr>
          <w:ilvl w:val="0"/>
          <w:numId w:val="19"/>
        </w:numPr>
        <w:rPr>
          <w:rFonts w:ascii="Arial" w:hAnsi="Arial" w:cs="Arial"/>
          <w:sz w:val="28"/>
          <w:szCs w:val="28"/>
        </w:rPr>
      </w:pPr>
      <w:r w:rsidRPr="00134ACE">
        <w:rPr>
          <w:rFonts w:ascii="Arial" w:hAnsi="Arial" w:cs="Arial"/>
          <w:sz w:val="28"/>
          <w:szCs w:val="28"/>
        </w:rPr>
        <w:t xml:space="preserve">identifying local knowledge and experience to build supportive groups and networks </w:t>
      </w:r>
      <w:r>
        <w:rPr>
          <w:rFonts w:ascii="Arial" w:hAnsi="Arial" w:cs="Arial"/>
          <w:sz w:val="28"/>
          <w:szCs w:val="28"/>
        </w:rPr>
        <w:t>to</w:t>
      </w:r>
      <w:r w:rsidRPr="00134ACE">
        <w:rPr>
          <w:rFonts w:ascii="Arial" w:hAnsi="Arial" w:cs="Arial"/>
          <w:sz w:val="28"/>
          <w:szCs w:val="28"/>
        </w:rPr>
        <w:t xml:space="preserve"> develop opportunities for meaningful engagement</w:t>
      </w:r>
      <w:r>
        <w:rPr>
          <w:rFonts w:ascii="Arial" w:hAnsi="Arial" w:cs="Arial"/>
          <w:sz w:val="28"/>
          <w:szCs w:val="28"/>
        </w:rPr>
        <w:t xml:space="preserve"> with the community</w:t>
      </w:r>
    </w:p>
    <w:p w:rsidR="002F192A" w:rsidRPr="002F192A" w:rsidRDefault="002F192A" w:rsidP="002F192A">
      <w:pPr>
        <w:pStyle w:val="ListParagraph"/>
        <w:ind w:left="578"/>
        <w:rPr>
          <w:rFonts w:ascii="Arial" w:hAnsi="Arial" w:cs="Arial"/>
          <w:sz w:val="28"/>
          <w:szCs w:val="28"/>
        </w:rPr>
      </w:pPr>
    </w:p>
    <w:p w:rsidR="00743ABC" w:rsidRDefault="00C73C7B" w:rsidP="002F192A">
      <w:pPr>
        <w:pStyle w:val="ListParagraph"/>
        <w:ind w:left="0"/>
        <w:rPr>
          <w:rFonts w:ascii="Arial" w:hAnsi="Arial" w:cs="Arial"/>
          <w:b/>
          <w:sz w:val="28"/>
          <w:szCs w:val="28"/>
        </w:rPr>
      </w:pPr>
      <w:r>
        <w:rPr>
          <w:rFonts w:ascii="Arial" w:hAnsi="Arial" w:cs="Arial"/>
          <w:b/>
          <w:sz w:val="28"/>
          <w:szCs w:val="28"/>
        </w:rPr>
        <w:t>Consultation</w:t>
      </w:r>
    </w:p>
    <w:p w:rsidR="00C73C7B" w:rsidRPr="00C73C7B" w:rsidRDefault="00C73C7B" w:rsidP="002F192A">
      <w:pPr>
        <w:pStyle w:val="ListParagraph"/>
        <w:ind w:left="0"/>
        <w:rPr>
          <w:rFonts w:ascii="Arial" w:hAnsi="Arial" w:cs="Arial"/>
          <w:b/>
          <w:sz w:val="16"/>
          <w:szCs w:val="16"/>
        </w:rPr>
      </w:pPr>
    </w:p>
    <w:p w:rsidR="00C73C7B" w:rsidRPr="00C73C7B" w:rsidRDefault="00C73C7B" w:rsidP="002F192A">
      <w:pPr>
        <w:pStyle w:val="ListParagraph"/>
        <w:ind w:left="0"/>
        <w:rPr>
          <w:rFonts w:ascii="Arial" w:hAnsi="Arial" w:cs="Arial"/>
          <w:sz w:val="28"/>
          <w:szCs w:val="28"/>
        </w:rPr>
      </w:pPr>
      <w:r w:rsidRPr="00C73C7B">
        <w:rPr>
          <w:rFonts w:ascii="Arial" w:hAnsi="Arial" w:cs="Arial"/>
          <w:sz w:val="28"/>
          <w:szCs w:val="28"/>
        </w:rPr>
        <w:t>At their meeting on the 21</w:t>
      </w:r>
      <w:r w:rsidRPr="00C73C7B">
        <w:rPr>
          <w:rFonts w:ascii="Arial" w:hAnsi="Arial" w:cs="Arial"/>
          <w:sz w:val="28"/>
          <w:szCs w:val="28"/>
          <w:vertAlign w:val="superscript"/>
        </w:rPr>
        <w:t>st</w:t>
      </w:r>
      <w:r w:rsidRPr="00C73C7B">
        <w:rPr>
          <w:rFonts w:ascii="Arial" w:hAnsi="Arial" w:cs="Arial"/>
          <w:sz w:val="28"/>
          <w:szCs w:val="28"/>
        </w:rPr>
        <w:t xml:space="preserve"> September the Public Services Board agreed to adopt a two tier approach to the consultation:</w:t>
      </w:r>
    </w:p>
    <w:p w:rsidR="00110FFE" w:rsidRPr="002F192A" w:rsidRDefault="00110FFE" w:rsidP="00110FFE">
      <w:pPr>
        <w:spacing w:after="0" w:line="240" w:lineRule="auto"/>
        <w:rPr>
          <w:rFonts w:ascii="Arial" w:eastAsia="Calibri" w:hAnsi="Arial" w:cs="Arial"/>
          <w:sz w:val="28"/>
          <w:szCs w:val="28"/>
        </w:rPr>
      </w:pPr>
      <w:r w:rsidRPr="002F192A">
        <w:rPr>
          <w:rFonts w:ascii="Arial" w:eastAsia="Calibri" w:hAnsi="Arial" w:cs="Arial"/>
          <w:b/>
          <w:bCs/>
          <w:sz w:val="28"/>
          <w:szCs w:val="28"/>
        </w:rPr>
        <w:t>Tier 1:</w:t>
      </w:r>
      <w:r w:rsidRPr="002F192A">
        <w:rPr>
          <w:rFonts w:ascii="Arial" w:eastAsia="Calibri" w:hAnsi="Arial" w:cs="Arial"/>
          <w:sz w:val="28"/>
          <w:szCs w:val="28"/>
        </w:rPr>
        <w:t xml:space="preserve"> using the Citizen Engagement Scheme we </w:t>
      </w:r>
      <w:r w:rsidR="00C73C7B">
        <w:rPr>
          <w:rFonts w:ascii="Arial" w:eastAsia="Calibri" w:hAnsi="Arial" w:cs="Arial"/>
          <w:sz w:val="28"/>
          <w:szCs w:val="28"/>
        </w:rPr>
        <w:t>will design</w:t>
      </w:r>
      <w:r w:rsidRPr="002F192A">
        <w:rPr>
          <w:rFonts w:ascii="Arial" w:eastAsia="Calibri" w:hAnsi="Arial" w:cs="Arial"/>
          <w:sz w:val="28"/>
          <w:szCs w:val="28"/>
        </w:rPr>
        <w:t xml:space="preserve"> a general public consultation to give a wide range of interested bodies and the general public the opportunity to comment on the draft Vision and the draft priorities identified by the PSB.  The key messages of this consultation </w:t>
      </w:r>
      <w:r w:rsidR="002F192A">
        <w:rPr>
          <w:rFonts w:ascii="Arial" w:eastAsia="Calibri" w:hAnsi="Arial" w:cs="Arial"/>
          <w:sz w:val="28"/>
          <w:szCs w:val="28"/>
        </w:rPr>
        <w:t>were</w:t>
      </w:r>
      <w:r w:rsidRPr="002F192A">
        <w:rPr>
          <w:rFonts w:ascii="Arial" w:eastAsia="Calibri" w:hAnsi="Arial" w:cs="Arial"/>
          <w:sz w:val="28"/>
          <w:szCs w:val="28"/>
        </w:rPr>
        <w:t xml:space="preserve"> developed and disseminated through partners existing networks </w:t>
      </w:r>
      <w:r w:rsidR="002F192A">
        <w:rPr>
          <w:rFonts w:ascii="Arial" w:eastAsia="Calibri" w:hAnsi="Arial" w:cs="Arial"/>
          <w:sz w:val="28"/>
          <w:szCs w:val="28"/>
        </w:rPr>
        <w:t xml:space="preserve">using </w:t>
      </w:r>
      <w:r w:rsidRPr="002F192A">
        <w:rPr>
          <w:rFonts w:ascii="Arial" w:eastAsia="Calibri" w:hAnsi="Arial" w:cs="Arial"/>
          <w:sz w:val="28"/>
          <w:szCs w:val="28"/>
        </w:rPr>
        <w:t>a range of channels (e.g. online questionnaire, social media, paper questionnaires and community engagement events).   </w:t>
      </w:r>
    </w:p>
    <w:p w:rsidR="00110FFE" w:rsidRPr="00C73C7B" w:rsidRDefault="00110FFE" w:rsidP="00110FFE">
      <w:pPr>
        <w:spacing w:after="0" w:line="240" w:lineRule="auto"/>
        <w:rPr>
          <w:rFonts w:ascii="Arial" w:eastAsia="Calibri" w:hAnsi="Arial" w:cs="Arial"/>
          <w:color w:val="1F497D"/>
          <w:sz w:val="28"/>
          <w:szCs w:val="28"/>
        </w:rPr>
      </w:pPr>
      <w:r w:rsidRPr="002F192A">
        <w:rPr>
          <w:rFonts w:ascii="Arial" w:eastAsia="Calibri" w:hAnsi="Arial" w:cs="Arial"/>
          <w:sz w:val="28"/>
          <w:szCs w:val="28"/>
        </w:rPr>
        <w:t> </w:t>
      </w:r>
    </w:p>
    <w:p w:rsidR="00110FFE" w:rsidRPr="002F192A" w:rsidRDefault="00110FFE" w:rsidP="00110FFE">
      <w:pPr>
        <w:spacing w:after="0" w:line="240" w:lineRule="auto"/>
        <w:rPr>
          <w:rFonts w:ascii="Arial" w:eastAsia="Calibri" w:hAnsi="Arial" w:cs="Arial"/>
          <w:sz w:val="28"/>
          <w:szCs w:val="28"/>
        </w:rPr>
      </w:pPr>
      <w:r w:rsidRPr="002F192A">
        <w:rPr>
          <w:rFonts w:ascii="Arial" w:eastAsia="Calibri" w:hAnsi="Arial" w:cs="Arial"/>
          <w:b/>
          <w:bCs/>
          <w:sz w:val="28"/>
          <w:szCs w:val="28"/>
        </w:rPr>
        <w:lastRenderedPageBreak/>
        <w:t>Tier 2:</w:t>
      </w:r>
      <w:r w:rsidRPr="002F192A">
        <w:rPr>
          <w:rFonts w:ascii="Arial" w:eastAsia="Calibri" w:hAnsi="Arial" w:cs="Arial"/>
          <w:sz w:val="28"/>
          <w:szCs w:val="28"/>
        </w:rPr>
        <w:t xml:space="preserve"> again, with reference to the Citizen Engagement Scheme lead officers </w:t>
      </w:r>
      <w:r w:rsidR="00C73C7B">
        <w:rPr>
          <w:rFonts w:ascii="Arial" w:eastAsia="Calibri" w:hAnsi="Arial" w:cs="Arial"/>
          <w:sz w:val="28"/>
          <w:szCs w:val="28"/>
        </w:rPr>
        <w:t xml:space="preserve">will undertake </w:t>
      </w:r>
      <w:r w:rsidRPr="002F192A">
        <w:rPr>
          <w:rFonts w:ascii="Arial" w:eastAsia="Calibri" w:hAnsi="Arial" w:cs="Arial"/>
          <w:sz w:val="28"/>
          <w:szCs w:val="28"/>
        </w:rPr>
        <w:t xml:space="preserve">focused consultation/engagement on their particular work-streams.  This </w:t>
      </w:r>
      <w:r w:rsidR="00C73C7B">
        <w:rPr>
          <w:rFonts w:ascii="Arial" w:eastAsia="Calibri" w:hAnsi="Arial" w:cs="Arial"/>
          <w:sz w:val="28"/>
          <w:szCs w:val="28"/>
        </w:rPr>
        <w:t xml:space="preserve">will enable </w:t>
      </w:r>
      <w:r w:rsidRPr="002F192A">
        <w:rPr>
          <w:rFonts w:ascii="Arial" w:eastAsia="Calibri" w:hAnsi="Arial" w:cs="Arial"/>
          <w:sz w:val="28"/>
          <w:szCs w:val="28"/>
        </w:rPr>
        <w:t xml:space="preserve">lead officers to identify the people that could </w:t>
      </w:r>
      <w:r w:rsidR="002F192A">
        <w:rPr>
          <w:rFonts w:ascii="Arial" w:eastAsia="Calibri" w:hAnsi="Arial" w:cs="Arial"/>
          <w:sz w:val="28"/>
          <w:szCs w:val="28"/>
        </w:rPr>
        <w:t>be</w:t>
      </w:r>
      <w:r w:rsidRPr="002F192A">
        <w:rPr>
          <w:rFonts w:ascii="Arial" w:eastAsia="Calibri" w:hAnsi="Arial" w:cs="Arial"/>
          <w:sz w:val="28"/>
          <w:szCs w:val="28"/>
        </w:rPr>
        <w:t xml:space="preserve"> involved in developing and delivering the project in line with the sustainable development prin</w:t>
      </w:r>
      <w:r w:rsidR="002F192A">
        <w:rPr>
          <w:rFonts w:ascii="Arial" w:eastAsia="Calibri" w:hAnsi="Arial" w:cs="Arial"/>
          <w:sz w:val="28"/>
          <w:szCs w:val="28"/>
        </w:rPr>
        <w:t>ciple.</w:t>
      </w:r>
    </w:p>
    <w:p w:rsidR="00110FFE" w:rsidRPr="002F192A" w:rsidRDefault="00110FFE" w:rsidP="00110FFE">
      <w:pPr>
        <w:spacing w:after="0" w:line="240" w:lineRule="auto"/>
        <w:rPr>
          <w:rFonts w:ascii="Calibri" w:eastAsia="Calibri" w:hAnsi="Calibri" w:cs="Calibri"/>
          <w:color w:val="1F497D"/>
          <w:sz w:val="28"/>
          <w:szCs w:val="28"/>
        </w:rPr>
      </w:pPr>
    </w:p>
    <w:p w:rsidR="00110FFE" w:rsidRPr="002F192A" w:rsidRDefault="002F192A" w:rsidP="00110FFE">
      <w:pPr>
        <w:spacing w:after="0" w:line="240" w:lineRule="auto"/>
        <w:rPr>
          <w:rFonts w:ascii="Arial" w:eastAsia="Calibri" w:hAnsi="Arial" w:cs="Arial"/>
          <w:sz w:val="28"/>
          <w:szCs w:val="28"/>
        </w:rPr>
      </w:pPr>
      <w:r w:rsidRPr="00C73C7B">
        <w:rPr>
          <w:rFonts w:ascii="Arial" w:eastAsia="Calibri" w:hAnsi="Arial" w:cs="Arial"/>
          <w:sz w:val="28"/>
          <w:szCs w:val="28"/>
        </w:rPr>
        <w:t>We</w:t>
      </w:r>
      <w:r w:rsidR="00110FFE" w:rsidRPr="00C73C7B">
        <w:rPr>
          <w:rFonts w:ascii="Arial" w:eastAsia="Calibri" w:hAnsi="Arial" w:cs="Arial"/>
          <w:sz w:val="28"/>
          <w:szCs w:val="28"/>
        </w:rPr>
        <w:t xml:space="preserve"> </w:t>
      </w:r>
      <w:r w:rsidR="00C73C7B" w:rsidRPr="00C73C7B">
        <w:rPr>
          <w:rFonts w:ascii="Arial" w:eastAsia="Calibri" w:hAnsi="Arial" w:cs="Arial"/>
          <w:sz w:val="28"/>
          <w:szCs w:val="28"/>
        </w:rPr>
        <w:t>plan to hold a</w:t>
      </w:r>
      <w:r w:rsidR="00110FFE" w:rsidRPr="00C73C7B">
        <w:rPr>
          <w:rFonts w:ascii="Arial" w:eastAsia="Calibri" w:hAnsi="Arial" w:cs="Arial"/>
          <w:sz w:val="28"/>
          <w:szCs w:val="28"/>
        </w:rPr>
        <w:t xml:space="preserve"> multi-agency stakeholder event in December</w:t>
      </w:r>
      <w:r w:rsidRPr="00C73C7B">
        <w:rPr>
          <w:rFonts w:ascii="Arial" w:eastAsia="Calibri" w:hAnsi="Arial" w:cs="Arial"/>
          <w:sz w:val="28"/>
          <w:szCs w:val="28"/>
        </w:rPr>
        <w:t xml:space="preserve"> 2017</w:t>
      </w:r>
      <w:r w:rsidR="00110FFE" w:rsidRPr="00C73C7B">
        <w:rPr>
          <w:rFonts w:ascii="Arial" w:eastAsia="Calibri" w:hAnsi="Arial" w:cs="Arial"/>
          <w:sz w:val="28"/>
          <w:szCs w:val="28"/>
        </w:rPr>
        <w:t xml:space="preserve">.  The event </w:t>
      </w:r>
      <w:r w:rsidR="00C73C7B" w:rsidRPr="00C73C7B">
        <w:rPr>
          <w:rFonts w:ascii="Arial" w:eastAsia="Calibri" w:hAnsi="Arial" w:cs="Arial"/>
          <w:sz w:val="28"/>
          <w:szCs w:val="28"/>
        </w:rPr>
        <w:t>will focus</w:t>
      </w:r>
      <w:r w:rsidR="00110FFE" w:rsidRPr="00C73C7B">
        <w:rPr>
          <w:rFonts w:ascii="Arial" w:eastAsia="Calibri" w:hAnsi="Arial" w:cs="Arial"/>
          <w:sz w:val="28"/>
          <w:szCs w:val="28"/>
        </w:rPr>
        <w:t xml:space="preserve"> on whether by taking a narrow and deep approach to the well-being plan this leaves a gap in partnership planning arrangements. The output of this workshop </w:t>
      </w:r>
      <w:r w:rsidR="00C73C7B" w:rsidRPr="00C73C7B">
        <w:rPr>
          <w:rFonts w:ascii="Arial" w:eastAsia="Calibri" w:hAnsi="Arial" w:cs="Arial"/>
          <w:sz w:val="28"/>
          <w:szCs w:val="28"/>
        </w:rPr>
        <w:t>will</w:t>
      </w:r>
      <w:r w:rsidR="00110FFE" w:rsidRPr="00C73C7B">
        <w:rPr>
          <w:rFonts w:ascii="Arial" w:eastAsia="Calibri" w:hAnsi="Arial" w:cs="Arial"/>
          <w:sz w:val="28"/>
          <w:szCs w:val="28"/>
        </w:rPr>
        <w:t xml:space="preserve"> then inform the final version of the well-being plan.</w:t>
      </w:r>
    </w:p>
    <w:p w:rsidR="00110FFE" w:rsidRPr="002F192A" w:rsidRDefault="00110FFE" w:rsidP="00110FFE">
      <w:pPr>
        <w:spacing w:after="0" w:line="240" w:lineRule="auto"/>
        <w:rPr>
          <w:rFonts w:ascii="Arial" w:eastAsia="Calibri" w:hAnsi="Arial" w:cs="Arial"/>
          <w:sz w:val="28"/>
          <w:szCs w:val="28"/>
        </w:rPr>
      </w:pPr>
    </w:p>
    <w:p w:rsidR="00110FFE" w:rsidRDefault="00110FFE" w:rsidP="00134ACE">
      <w:pPr>
        <w:pStyle w:val="ListParagraph"/>
        <w:ind w:left="578"/>
        <w:rPr>
          <w:rFonts w:ascii="Arial" w:hAnsi="Arial" w:cs="Arial"/>
          <w:sz w:val="28"/>
          <w:szCs w:val="28"/>
        </w:rPr>
      </w:pPr>
    </w:p>
    <w:p w:rsidR="00110FFE" w:rsidRPr="005B0026" w:rsidRDefault="00110FFE" w:rsidP="00134ACE">
      <w:pPr>
        <w:pStyle w:val="ListParagraph"/>
        <w:ind w:left="578"/>
        <w:rPr>
          <w:rFonts w:ascii="Arial" w:hAnsi="Arial" w:cs="Arial"/>
          <w:sz w:val="28"/>
          <w:szCs w:val="28"/>
        </w:rPr>
      </w:pPr>
    </w:p>
    <w:p w:rsidR="003747F8" w:rsidRDefault="0013221E" w:rsidP="0079141B">
      <w:pPr>
        <w:ind w:left="-851" w:right="403"/>
        <w:rPr>
          <w:rFonts w:ascii="Arial" w:hAnsi="Arial" w:cs="Arial"/>
          <w:sz w:val="24"/>
          <w:szCs w:val="24"/>
        </w:rPr>
      </w:pPr>
      <w:r w:rsidRPr="0013221E">
        <w:rPr>
          <w:rFonts w:ascii="Arial" w:hAnsi="Arial" w:cs="Arial"/>
          <w:noProof/>
          <w:sz w:val="28"/>
          <w:szCs w:val="28"/>
          <w:lang w:eastAsia="en-GB"/>
        </w:rPr>
        <w:lastRenderedPageBreak/>
        <mc:AlternateContent>
          <mc:Choice Requires="wps">
            <w:drawing>
              <wp:anchor distT="0" distB="0" distL="114300" distR="114300" simplePos="0" relativeHeight="251663360" behindDoc="0" locked="0" layoutInCell="1" allowOverlap="1" wp14:anchorId="23B88C3E" wp14:editId="79E8EBE7">
                <wp:simplePos x="0" y="0"/>
                <wp:positionH relativeFrom="column">
                  <wp:posOffset>-441790</wp:posOffset>
                </wp:positionH>
                <wp:positionV relativeFrom="paragraph">
                  <wp:posOffset>-3175</wp:posOffset>
                </wp:positionV>
                <wp:extent cx="3200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solidFill>
                          <a:srgbClr val="FFFFFF"/>
                        </a:solidFill>
                        <a:ln w="9525">
                          <a:noFill/>
                          <a:miter lim="800000"/>
                          <a:headEnd/>
                          <a:tailEnd/>
                        </a:ln>
                      </wps:spPr>
                      <wps:txbx>
                        <w:txbxContent>
                          <w:p w:rsidR="002A1954" w:rsidRPr="0013221E" w:rsidRDefault="00125AA3">
                            <w:pPr>
                              <w:rPr>
                                <w:rFonts w:ascii="Arial" w:hAnsi="Arial" w:cs="Arial"/>
                                <w:b/>
                                <w:sz w:val="28"/>
                                <w:szCs w:val="28"/>
                              </w:rPr>
                            </w:pPr>
                            <w:r>
                              <w:rPr>
                                <w:rFonts w:ascii="Arial" w:hAnsi="Arial" w:cs="Arial"/>
                                <w:b/>
                                <w:sz w:val="28"/>
                                <w:szCs w:val="28"/>
                              </w:rPr>
                              <w:t>4</w:t>
                            </w:r>
                            <w:r w:rsidR="002A1954" w:rsidRPr="0013221E">
                              <w:rPr>
                                <w:rFonts w:ascii="Arial" w:hAnsi="Arial" w:cs="Arial"/>
                                <w:b/>
                                <w:sz w:val="28"/>
                                <w:szCs w:val="28"/>
                              </w:rPr>
                              <w:t xml:space="preserve">. </w:t>
                            </w:r>
                            <w:r w:rsidR="002A1954">
                              <w:rPr>
                                <w:rFonts w:ascii="Arial" w:hAnsi="Arial" w:cs="Arial"/>
                                <w:b/>
                                <w:sz w:val="28"/>
                                <w:szCs w:val="28"/>
                              </w:rPr>
                              <w:tab/>
                            </w:r>
                            <w:r w:rsidR="002A1954" w:rsidRPr="0013221E">
                              <w:rPr>
                                <w:rFonts w:ascii="Arial" w:hAnsi="Arial" w:cs="Arial"/>
                                <w:b/>
                                <w:sz w:val="28"/>
                                <w:szCs w:val="28"/>
                              </w:rPr>
                              <w:t>The Partnership Structure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8pt;margin-top:-.25pt;width:25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za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" stroked="f">
                <v:textbox style="mso-fit-shape-to-text:t">
                  <w:txbxContent>
                    <w:p w:rsidR="002A1954" w:rsidRPr="0013221E" w:rsidRDefault="00125AA3">
                      <w:pPr>
                        <w:rPr>
                          <w:rFonts w:ascii="Arial" w:hAnsi="Arial" w:cs="Arial"/>
                          <w:b/>
                          <w:sz w:val="28"/>
                          <w:szCs w:val="28"/>
                        </w:rPr>
                      </w:pPr>
                      <w:r>
                        <w:rPr>
                          <w:rFonts w:ascii="Arial" w:hAnsi="Arial" w:cs="Arial"/>
                          <w:b/>
                          <w:sz w:val="28"/>
                          <w:szCs w:val="28"/>
                        </w:rPr>
                        <w:t>4</w:t>
                      </w:r>
                      <w:r w:rsidR="002A1954" w:rsidRPr="0013221E">
                        <w:rPr>
                          <w:rFonts w:ascii="Arial" w:hAnsi="Arial" w:cs="Arial"/>
                          <w:b/>
                          <w:sz w:val="28"/>
                          <w:szCs w:val="28"/>
                        </w:rPr>
                        <w:t xml:space="preserve">. </w:t>
                      </w:r>
                      <w:r w:rsidR="002A1954">
                        <w:rPr>
                          <w:rFonts w:ascii="Arial" w:hAnsi="Arial" w:cs="Arial"/>
                          <w:b/>
                          <w:sz w:val="28"/>
                          <w:szCs w:val="28"/>
                        </w:rPr>
                        <w:tab/>
                      </w:r>
                      <w:r w:rsidR="002A1954" w:rsidRPr="0013221E">
                        <w:rPr>
                          <w:rFonts w:ascii="Arial" w:hAnsi="Arial" w:cs="Arial"/>
                          <w:b/>
                          <w:sz w:val="28"/>
                          <w:szCs w:val="28"/>
                        </w:rPr>
                        <w:t>The Partnership Structure</w:t>
                      </w:r>
                    </w:p>
                  </w:txbxContent>
                </v:textbox>
              </v:shape>
            </w:pict>
          </mc:Fallback>
        </mc:AlternateContent>
      </w:r>
      <w:r w:rsidR="00E137A7">
        <w:rPr>
          <w:rFonts w:ascii="Arial" w:hAnsi="Arial" w:cs="Arial"/>
          <w:b/>
          <w:noProof/>
          <w:sz w:val="28"/>
          <w:szCs w:val="28"/>
          <w:lang w:eastAsia="en-GB"/>
        </w:rPr>
        <mc:AlternateContent>
          <mc:Choice Requires="wpc">
            <w:drawing>
              <wp:inline distT="0" distB="0" distL="0" distR="0" wp14:anchorId="0BC5D22B" wp14:editId="3F1C7039">
                <wp:extent cx="9908274" cy="6264322"/>
                <wp:effectExtent l="0" t="0" r="0" b="3175"/>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_s1098"/>
                        <wps:cNvCnPr>
                          <a:cxnSpLocks noChangeShapeType="1"/>
                          <a:stCxn id="16" idx="0"/>
                          <a:endCxn id="14" idx="2"/>
                        </wps:cNvCnPr>
                        <wps:spPr bwMode="auto">
                          <a:xfrm flipH="1" flipV="1">
                            <a:off x="5897457" y="3526502"/>
                            <a:ext cx="1089" cy="44994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_s1099"/>
                        <wps:cNvCnPr>
                          <a:cxnSpLocks noChangeShapeType="1"/>
                        </wps:cNvCnPr>
                        <wps:spPr bwMode="auto">
                          <a:xfrm rot="16200000" flipV="1">
                            <a:off x="5824943" y="287700"/>
                            <a:ext cx="1078407" cy="2757096"/>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100"/>
                        <wps:cNvCnPr>
                          <a:cxnSpLocks noChangeShapeType="1"/>
                        </wps:cNvCnPr>
                        <wps:spPr bwMode="auto">
                          <a:xfrm rot="16200000" flipV="1">
                            <a:off x="4902947" y="1209767"/>
                            <a:ext cx="1078407" cy="912964"/>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101"/>
                        <wps:cNvCnPr>
                          <a:cxnSpLocks noChangeShapeType="1"/>
                        </wps:cNvCnPr>
                        <wps:spPr bwMode="auto">
                          <a:xfrm rot="5400000" flipH="1" flipV="1">
                            <a:off x="3980557" y="1200481"/>
                            <a:ext cx="1078407" cy="931534"/>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_s1102"/>
                        <wps:cNvCnPr>
                          <a:cxnSpLocks noChangeShapeType="1"/>
                        </wps:cNvCnPr>
                        <wps:spPr bwMode="auto">
                          <a:xfrm rot="5400000" flipH="1" flipV="1">
                            <a:off x="3058378" y="278238"/>
                            <a:ext cx="1078406" cy="2776032"/>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_s1103"/>
                        <wps:cNvSpPr/>
                        <wps:spPr bwMode="auto">
                          <a:xfrm>
                            <a:off x="3799729" y="245698"/>
                            <a:ext cx="2371229" cy="881322"/>
                          </a:xfrm>
                          <a:prstGeom prst="roundRect">
                            <a:avLst>
                              <a:gd name="adj" fmla="val 16667"/>
                            </a:avLst>
                          </a:prstGeom>
                          <a:solidFill>
                            <a:srgbClr val="FBD4B4"/>
                          </a:solidFill>
                          <a:ln w="9525">
                            <a:solidFill>
                              <a:srgbClr val="000000"/>
                            </a:solidFill>
                            <a:round/>
                            <a:headEnd/>
                            <a:tailEnd/>
                          </a:ln>
                        </wps:spPr>
                        <wps:txbx>
                          <w:txbxContent>
                            <w:p w:rsidR="002A1954" w:rsidRPr="002B1BA5" w:rsidRDefault="002A1954" w:rsidP="00E137A7">
                              <w:pPr>
                                <w:jc w:val="center"/>
                                <w:rPr>
                                  <w:rFonts w:ascii="Arial" w:hAnsi="Arial" w:cs="Arial"/>
                                  <w:b/>
                                  <w:sz w:val="24"/>
                                  <w:szCs w:val="24"/>
                                </w:rPr>
                              </w:pPr>
                              <w:r w:rsidRPr="002B1BA5">
                                <w:rPr>
                                  <w:rFonts w:ascii="Arial" w:hAnsi="Arial" w:cs="Arial"/>
                                  <w:b/>
                                  <w:sz w:val="24"/>
                                  <w:szCs w:val="24"/>
                                </w:rPr>
                                <w:t>Neath Port Talbot</w:t>
                              </w:r>
                            </w:p>
                            <w:p w:rsidR="002A1954" w:rsidRPr="002B1BA5" w:rsidRDefault="002A1954" w:rsidP="00E137A7">
                              <w:pPr>
                                <w:jc w:val="center"/>
                                <w:rPr>
                                  <w:b/>
                                  <w:sz w:val="24"/>
                                  <w:szCs w:val="24"/>
                                </w:rPr>
                              </w:pPr>
                              <w:r w:rsidRPr="002B1BA5">
                                <w:rPr>
                                  <w:rFonts w:ascii="Arial" w:hAnsi="Arial" w:cs="Arial"/>
                                  <w:b/>
                                  <w:sz w:val="24"/>
                                  <w:szCs w:val="24"/>
                                </w:rPr>
                                <w:t>Public Services Board</w:t>
                              </w:r>
                            </w:p>
                            <w:p w:rsidR="002A1954" w:rsidRPr="009A1986" w:rsidRDefault="002A1954" w:rsidP="00E137A7">
                              <w:pPr>
                                <w:jc w:val="center"/>
                                <w:rPr>
                                  <w:rFonts w:ascii="Arial" w:hAnsi="Arial" w:cs="Arial"/>
                                  <w:b/>
                                  <w:sz w:val="20"/>
                                  <w:szCs w:val="20"/>
                                </w:rPr>
                              </w:pPr>
                            </w:p>
                          </w:txbxContent>
                        </wps:txbx>
                        <wps:bodyPr/>
                      </wps:wsp>
                      <wps:wsp>
                        <wps:cNvPr id="12" name="_s1104"/>
                        <wps:cNvSpPr>
                          <a:spLocks noChangeArrowheads="1"/>
                        </wps:cNvSpPr>
                        <wps:spPr bwMode="auto">
                          <a:xfrm>
                            <a:off x="1418947" y="2205218"/>
                            <a:ext cx="1581030" cy="1321562"/>
                          </a:xfrm>
                          <a:prstGeom prst="roundRect">
                            <a:avLst>
                              <a:gd name="adj" fmla="val 16667"/>
                            </a:avLst>
                          </a:prstGeom>
                          <a:solidFill>
                            <a:srgbClr val="C4BC96"/>
                          </a:solidFill>
                          <a:ln w="9525">
                            <a:solidFill>
                              <a:srgbClr val="000000"/>
                            </a:solidFill>
                            <a:round/>
                            <a:headEnd/>
                            <a:tailEnd/>
                          </a:ln>
                        </wps:spPr>
                        <wps:txbx>
                          <w:txbxContent>
                            <w:p w:rsidR="002A1954" w:rsidRPr="00552834" w:rsidRDefault="002A1954" w:rsidP="00E137A7">
                              <w:pPr>
                                <w:spacing w:after="0" w:line="240" w:lineRule="auto"/>
                                <w:jc w:val="center"/>
                                <w:rPr>
                                  <w:rFonts w:ascii="Arial" w:hAnsi="Arial" w:cs="Arial"/>
                                  <w:b/>
                                  <w:sz w:val="24"/>
                                </w:rPr>
                              </w:pPr>
                              <w:r w:rsidRPr="00552834">
                                <w:rPr>
                                  <w:rFonts w:ascii="Arial" w:hAnsi="Arial" w:cs="Arial"/>
                                  <w:b/>
                                  <w:sz w:val="24"/>
                                </w:rPr>
                                <w:t>Children in their early years</w:t>
                              </w:r>
                            </w:p>
                            <w:p w:rsidR="002A1954" w:rsidRDefault="002A1954" w:rsidP="00C60454">
                              <w:pPr>
                                <w:spacing w:after="0" w:line="240" w:lineRule="auto"/>
                                <w:rPr>
                                  <w:rFonts w:ascii="Arial" w:hAnsi="Arial" w:cs="Arial"/>
                                  <w:sz w:val="19"/>
                                  <w:szCs w:val="20"/>
                                </w:rPr>
                              </w:pPr>
                            </w:p>
                            <w:p w:rsidR="002A1954" w:rsidRPr="00552834" w:rsidRDefault="002A1954" w:rsidP="00C60454">
                              <w:pPr>
                                <w:spacing w:after="0" w:line="240" w:lineRule="auto"/>
                                <w:rPr>
                                  <w:rFonts w:ascii="Arial" w:hAnsi="Arial" w:cs="Arial"/>
                                  <w:sz w:val="19"/>
                                  <w:szCs w:val="20"/>
                                </w:rPr>
                              </w:pPr>
                            </w:p>
                            <w:p w:rsidR="002A1954" w:rsidRPr="00C13F77" w:rsidRDefault="002A1954" w:rsidP="00E137A7">
                              <w:pPr>
                                <w:spacing w:after="0" w:line="240" w:lineRule="auto"/>
                                <w:jc w:val="center"/>
                                <w:rPr>
                                  <w:rFonts w:ascii="Arial" w:hAnsi="Arial" w:cs="Arial"/>
                                  <w:b/>
                                  <w:sz w:val="19"/>
                                  <w:szCs w:val="20"/>
                                </w:rPr>
                              </w:pPr>
                              <w:r w:rsidRPr="00C13F77">
                                <w:rPr>
                                  <w:rFonts w:ascii="Arial" w:hAnsi="Arial" w:cs="Arial"/>
                                  <w:b/>
                                  <w:sz w:val="19"/>
                                  <w:szCs w:val="20"/>
                                </w:rPr>
                                <w:t>Lead:</w:t>
                              </w:r>
                            </w:p>
                            <w:p w:rsidR="002A1954" w:rsidRPr="002B1BA5" w:rsidRDefault="002A1954" w:rsidP="00E137A7">
                              <w:pPr>
                                <w:spacing w:after="0" w:line="240" w:lineRule="auto"/>
                                <w:jc w:val="center"/>
                                <w:rPr>
                                  <w:rFonts w:ascii="Arial" w:hAnsi="Arial" w:cs="Arial"/>
                                  <w:sz w:val="20"/>
                                  <w:szCs w:val="20"/>
                                </w:rPr>
                              </w:pPr>
                              <w:r w:rsidRPr="002B1BA5">
                                <w:rPr>
                                  <w:rFonts w:ascii="Arial" w:hAnsi="Arial" w:cs="Arial"/>
                                  <w:sz w:val="20"/>
                                  <w:szCs w:val="20"/>
                                </w:rPr>
                                <w:t>Aled Evans</w:t>
                              </w:r>
                            </w:p>
                            <w:p w:rsidR="002A1954" w:rsidRPr="002B1BA5" w:rsidRDefault="002A1954" w:rsidP="00E137A7">
                              <w:pPr>
                                <w:spacing w:after="0" w:line="240" w:lineRule="auto"/>
                                <w:jc w:val="center"/>
                                <w:rPr>
                                  <w:rFonts w:ascii="Arial" w:hAnsi="Arial" w:cs="Arial"/>
                                  <w:sz w:val="20"/>
                                  <w:szCs w:val="20"/>
                                </w:rPr>
                              </w:pPr>
                              <w:r w:rsidRPr="002B1BA5">
                                <w:rPr>
                                  <w:rFonts w:ascii="Arial" w:hAnsi="Arial" w:cs="Arial"/>
                                  <w:sz w:val="20"/>
                                  <w:szCs w:val="20"/>
                                </w:rPr>
                                <w:t>Neath Port Talbot County Borough Council</w:t>
                              </w:r>
                            </w:p>
                            <w:p w:rsidR="002A1954" w:rsidRPr="00552834" w:rsidRDefault="002A1954" w:rsidP="00E137A7">
                              <w:pPr>
                                <w:jc w:val="center"/>
                                <w:rPr>
                                  <w:b/>
                                  <w:sz w:val="24"/>
                                </w:rPr>
                              </w:pPr>
                            </w:p>
                          </w:txbxContent>
                        </wps:txbx>
                        <wps:bodyPr rot="0" vert="horz" wrap="square" lIns="0" tIns="0" rIns="0" bIns="0" anchor="ctr" anchorCtr="0" upright="1">
                          <a:noAutofit/>
                        </wps:bodyPr>
                      </wps:wsp>
                      <wps:wsp>
                        <wps:cNvPr id="13" name="_s1105"/>
                        <wps:cNvSpPr>
                          <a:spLocks noChangeArrowheads="1"/>
                        </wps:cNvSpPr>
                        <wps:spPr bwMode="auto">
                          <a:xfrm>
                            <a:off x="3263155" y="2205219"/>
                            <a:ext cx="1581030" cy="1321402"/>
                          </a:xfrm>
                          <a:prstGeom prst="roundRect">
                            <a:avLst>
                              <a:gd name="adj" fmla="val 16667"/>
                            </a:avLst>
                          </a:prstGeom>
                          <a:solidFill>
                            <a:srgbClr val="8DB3E2"/>
                          </a:solidFill>
                          <a:ln w="9525">
                            <a:solidFill>
                              <a:srgbClr val="000000"/>
                            </a:solidFill>
                            <a:round/>
                            <a:headEnd/>
                            <a:tailEnd/>
                          </a:ln>
                        </wps:spPr>
                        <wps:txbx>
                          <w:txbxContent>
                            <w:p w:rsidR="002A1954" w:rsidRPr="00552834" w:rsidRDefault="002A1954" w:rsidP="00E137A7">
                              <w:pPr>
                                <w:spacing w:after="0" w:line="240" w:lineRule="auto"/>
                                <w:jc w:val="center"/>
                                <w:rPr>
                                  <w:rFonts w:ascii="Arial" w:hAnsi="Arial" w:cs="Arial"/>
                                  <w:b/>
                                  <w:sz w:val="24"/>
                                  <w:szCs w:val="20"/>
                                </w:rPr>
                              </w:pPr>
                              <w:r w:rsidRPr="00552834">
                                <w:rPr>
                                  <w:rFonts w:ascii="Arial" w:hAnsi="Arial" w:cs="Arial"/>
                                  <w:b/>
                                  <w:sz w:val="24"/>
                                  <w:szCs w:val="20"/>
                                </w:rPr>
                                <w:t>Safe, confident and resilient communities</w:t>
                              </w:r>
                            </w:p>
                            <w:p w:rsidR="002A1954" w:rsidRPr="00552834" w:rsidRDefault="002A1954" w:rsidP="00E137A7">
                              <w:pPr>
                                <w:spacing w:after="0" w:line="240" w:lineRule="auto"/>
                                <w:jc w:val="center"/>
                                <w:rPr>
                                  <w:rFonts w:ascii="Arial" w:hAnsi="Arial" w:cs="Arial"/>
                                  <w:sz w:val="19"/>
                                  <w:szCs w:val="20"/>
                                </w:rPr>
                              </w:pPr>
                            </w:p>
                            <w:p w:rsidR="002A1954" w:rsidRPr="00C13F77" w:rsidRDefault="002A1954" w:rsidP="00E137A7">
                              <w:pPr>
                                <w:spacing w:after="0" w:line="240" w:lineRule="auto"/>
                                <w:jc w:val="center"/>
                                <w:rPr>
                                  <w:rFonts w:ascii="Arial" w:hAnsi="Arial" w:cs="Arial"/>
                                  <w:b/>
                                  <w:sz w:val="19"/>
                                  <w:szCs w:val="20"/>
                                </w:rPr>
                              </w:pPr>
                              <w:r w:rsidRPr="00C13F77">
                                <w:rPr>
                                  <w:rFonts w:ascii="Arial" w:hAnsi="Arial" w:cs="Arial"/>
                                  <w:b/>
                                  <w:sz w:val="19"/>
                                  <w:szCs w:val="20"/>
                                </w:rPr>
                                <w:t>Lead:</w:t>
                              </w:r>
                            </w:p>
                            <w:p w:rsidR="002A1954" w:rsidRPr="002B1BA5" w:rsidRDefault="002A1954" w:rsidP="00E137A7">
                              <w:pPr>
                                <w:spacing w:after="0" w:line="240" w:lineRule="auto"/>
                                <w:jc w:val="center"/>
                                <w:rPr>
                                  <w:rFonts w:ascii="Arial" w:hAnsi="Arial" w:cs="Arial"/>
                                  <w:sz w:val="20"/>
                                  <w:szCs w:val="20"/>
                                </w:rPr>
                              </w:pPr>
                              <w:r w:rsidRPr="002B1BA5">
                                <w:rPr>
                                  <w:rFonts w:ascii="Arial" w:hAnsi="Arial" w:cs="Arial"/>
                                  <w:sz w:val="20"/>
                                  <w:szCs w:val="20"/>
                                </w:rPr>
                                <w:t>Martin Jones</w:t>
                              </w:r>
                            </w:p>
                            <w:p w:rsidR="002A1954" w:rsidRPr="002B1BA5" w:rsidRDefault="002A1954" w:rsidP="00E137A7">
                              <w:pPr>
                                <w:spacing w:after="0" w:line="240" w:lineRule="auto"/>
                                <w:jc w:val="center"/>
                                <w:rPr>
                                  <w:rFonts w:ascii="Arial" w:hAnsi="Arial" w:cs="Arial"/>
                                  <w:sz w:val="20"/>
                                  <w:szCs w:val="20"/>
                                </w:rPr>
                              </w:pPr>
                              <w:r w:rsidRPr="002B1BA5">
                                <w:rPr>
                                  <w:rFonts w:ascii="Arial" w:hAnsi="Arial" w:cs="Arial"/>
                                  <w:sz w:val="20"/>
                                  <w:szCs w:val="20"/>
                                </w:rPr>
                                <w:t>South Wales Police</w:t>
                              </w:r>
                            </w:p>
                            <w:p w:rsidR="002A1954" w:rsidRPr="00552834" w:rsidRDefault="002A1954" w:rsidP="00E137A7">
                              <w:pPr>
                                <w:rPr>
                                  <w:rFonts w:ascii="Arial" w:hAnsi="Arial" w:cs="Arial"/>
                                  <w:sz w:val="24"/>
                                  <w:szCs w:val="20"/>
                                </w:rPr>
                              </w:pPr>
                            </w:p>
                          </w:txbxContent>
                        </wps:txbx>
                        <wps:bodyPr rot="0" vert="horz" wrap="square" lIns="0" tIns="0" rIns="0" bIns="0" anchor="ctr" anchorCtr="0" upright="1">
                          <a:noAutofit/>
                        </wps:bodyPr>
                      </wps:wsp>
                      <wps:wsp>
                        <wps:cNvPr id="14" name="_s1106"/>
                        <wps:cNvSpPr>
                          <a:spLocks noChangeArrowheads="1"/>
                        </wps:cNvSpPr>
                        <wps:spPr bwMode="auto">
                          <a:xfrm>
                            <a:off x="5106998" y="2205146"/>
                            <a:ext cx="1581030" cy="1321356"/>
                          </a:xfrm>
                          <a:prstGeom prst="roundRect">
                            <a:avLst>
                              <a:gd name="adj" fmla="val 16667"/>
                            </a:avLst>
                          </a:prstGeom>
                          <a:solidFill>
                            <a:srgbClr val="E5B8B7"/>
                          </a:solidFill>
                          <a:ln w="12700">
                            <a:solidFill>
                              <a:schemeClr val="tx1">
                                <a:lumMod val="100000"/>
                                <a:lumOff val="0"/>
                              </a:schemeClr>
                            </a:solidFill>
                            <a:round/>
                            <a:headEnd/>
                            <a:tailEnd/>
                          </a:ln>
                        </wps:spPr>
                        <wps:txbx>
                          <w:txbxContent>
                            <w:p w:rsidR="002A1954" w:rsidRPr="00552834" w:rsidRDefault="002A1954" w:rsidP="00E137A7">
                              <w:pPr>
                                <w:spacing w:after="0" w:line="240" w:lineRule="auto"/>
                                <w:jc w:val="center"/>
                                <w:rPr>
                                  <w:rFonts w:ascii="Arial" w:hAnsi="Arial" w:cs="Arial"/>
                                  <w:b/>
                                  <w:sz w:val="24"/>
                                </w:rPr>
                              </w:pPr>
                              <w:r w:rsidRPr="00552834">
                                <w:rPr>
                                  <w:rFonts w:ascii="Arial" w:hAnsi="Arial" w:cs="Arial"/>
                                  <w:b/>
                                  <w:sz w:val="24"/>
                                </w:rPr>
                                <w:t>Ageing Well</w:t>
                              </w:r>
                            </w:p>
                            <w:p w:rsidR="002A1954" w:rsidRPr="00552834" w:rsidRDefault="002A1954" w:rsidP="00C60454">
                              <w:pPr>
                                <w:spacing w:after="0" w:line="240" w:lineRule="auto"/>
                                <w:rPr>
                                  <w:rFonts w:ascii="Arial" w:hAnsi="Arial" w:cs="Arial"/>
                                  <w:sz w:val="19"/>
                                  <w:szCs w:val="20"/>
                                </w:rPr>
                              </w:pPr>
                            </w:p>
                            <w:p w:rsidR="002A1954" w:rsidRPr="00552834" w:rsidRDefault="002A1954" w:rsidP="00E137A7">
                              <w:pPr>
                                <w:spacing w:after="0" w:line="240" w:lineRule="auto"/>
                                <w:jc w:val="center"/>
                                <w:rPr>
                                  <w:rFonts w:ascii="Arial" w:hAnsi="Arial" w:cs="Arial"/>
                                  <w:sz w:val="19"/>
                                  <w:szCs w:val="20"/>
                                </w:rPr>
                              </w:pPr>
                            </w:p>
                            <w:p w:rsidR="002A1954" w:rsidRPr="00C13F77" w:rsidRDefault="002A1954" w:rsidP="00E137A7">
                              <w:pPr>
                                <w:spacing w:after="0" w:line="240" w:lineRule="auto"/>
                                <w:jc w:val="center"/>
                                <w:rPr>
                                  <w:rFonts w:ascii="Arial" w:hAnsi="Arial" w:cs="Arial"/>
                                  <w:b/>
                                  <w:sz w:val="19"/>
                                  <w:szCs w:val="20"/>
                                </w:rPr>
                              </w:pPr>
                              <w:r w:rsidRPr="00C13F77">
                                <w:rPr>
                                  <w:rFonts w:ascii="Arial" w:hAnsi="Arial" w:cs="Arial"/>
                                  <w:b/>
                                  <w:sz w:val="19"/>
                                  <w:szCs w:val="20"/>
                                </w:rPr>
                                <w:t>Lead:</w:t>
                              </w:r>
                            </w:p>
                            <w:p w:rsidR="002A1954" w:rsidRPr="002B1BA5" w:rsidRDefault="002A1954" w:rsidP="00E137A7">
                              <w:pPr>
                                <w:spacing w:after="0" w:line="240" w:lineRule="auto"/>
                                <w:jc w:val="center"/>
                                <w:rPr>
                                  <w:rFonts w:ascii="Arial" w:hAnsi="Arial" w:cs="Arial"/>
                                  <w:sz w:val="20"/>
                                  <w:szCs w:val="20"/>
                                </w:rPr>
                              </w:pPr>
                              <w:r w:rsidRPr="002B1BA5">
                                <w:rPr>
                                  <w:rFonts w:ascii="Arial" w:hAnsi="Arial" w:cs="Arial"/>
                                  <w:sz w:val="20"/>
                                  <w:szCs w:val="20"/>
                                </w:rPr>
                                <w:t>Roger Thomas</w:t>
                              </w:r>
                            </w:p>
                            <w:p w:rsidR="002A1954" w:rsidRPr="00552834" w:rsidRDefault="002A1954" w:rsidP="00E137A7">
                              <w:pPr>
                                <w:spacing w:after="0" w:line="240" w:lineRule="auto"/>
                                <w:jc w:val="center"/>
                                <w:rPr>
                                  <w:rFonts w:ascii="Arial" w:hAnsi="Arial" w:cs="Arial"/>
                                  <w:sz w:val="19"/>
                                  <w:szCs w:val="20"/>
                                </w:rPr>
                              </w:pPr>
                              <w:r w:rsidRPr="002B1BA5">
                                <w:rPr>
                                  <w:rFonts w:ascii="Arial" w:hAnsi="Arial" w:cs="Arial"/>
                                  <w:sz w:val="20"/>
                                  <w:szCs w:val="20"/>
                                </w:rPr>
                                <w:t>Mid and West Wales Fire and Rescue Service</w:t>
                              </w:r>
                            </w:p>
                          </w:txbxContent>
                        </wps:txbx>
                        <wps:bodyPr rot="0" vert="horz" wrap="square" lIns="0" tIns="0" rIns="0" bIns="0" anchor="ctr" anchorCtr="0" upright="1">
                          <a:noAutofit/>
                        </wps:bodyPr>
                      </wps:wsp>
                      <wps:wsp>
                        <wps:cNvPr id="15" name="_s1107"/>
                        <wps:cNvSpPr>
                          <a:spLocks noChangeArrowheads="1"/>
                        </wps:cNvSpPr>
                        <wps:spPr bwMode="auto">
                          <a:xfrm>
                            <a:off x="6951758" y="2205074"/>
                            <a:ext cx="1580298" cy="1321664"/>
                          </a:xfrm>
                          <a:prstGeom prst="roundRect">
                            <a:avLst>
                              <a:gd name="adj" fmla="val 16667"/>
                            </a:avLst>
                          </a:prstGeom>
                          <a:solidFill>
                            <a:srgbClr val="CCC0D9"/>
                          </a:solidFill>
                          <a:ln w="9525">
                            <a:solidFill>
                              <a:srgbClr val="000000"/>
                            </a:solidFill>
                            <a:round/>
                            <a:headEnd/>
                            <a:tailEnd/>
                          </a:ln>
                        </wps:spPr>
                        <wps:txbx>
                          <w:txbxContent>
                            <w:p w:rsidR="002A1954" w:rsidRDefault="002A1954" w:rsidP="00E137A7">
                              <w:pPr>
                                <w:spacing w:after="0" w:line="240" w:lineRule="auto"/>
                                <w:jc w:val="center"/>
                                <w:rPr>
                                  <w:rFonts w:ascii="Arial" w:hAnsi="Arial" w:cs="Arial"/>
                                  <w:b/>
                                  <w:sz w:val="24"/>
                                  <w:szCs w:val="20"/>
                                </w:rPr>
                              </w:pPr>
                              <w:r w:rsidRPr="00552834">
                                <w:rPr>
                                  <w:rFonts w:ascii="Arial" w:hAnsi="Arial" w:cs="Arial"/>
                                  <w:b/>
                                  <w:sz w:val="24"/>
                                  <w:szCs w:val="20"/>
                                </w:rPr>
                                <w:t xml:space="preserve">Well-being </w:t>
                              </w:r>
                            </w:p>
                            <w:p w:rsidR="002A1954" w:rsidRPr="00552834" w:rsidRDefault="002A1954" w:rsidP="00E137A7">
                              <w:pPr>
                                <w:spacing w:after="0" w:line="240" w:lineRule="auto"/>
                                <w:jc w:val="center"/>
                                <w:rPr>
                                  <w:rFonts w:ascii="Arial" w:hAnsi="Arial" w:cs="Arial"/>
                                  <w:sz w:val="24"/>
                                  <w:szCs w:val="20"/>
                                </w:rPr>
                              </w:pPr>
                              <w:r w:rsidRPr="00552834">
                                <w:rPr>
                                  <w:rFonts w:ascii="Arial" w:hAnsi="Arial" w:cs="Arial"/>
                                  <w:sz w:val="24"/>
                                  <w:szCs w:val="20"/>
                                </w:rPr>
                                <w:t>(</w:t>
                              </w:r>
                              <w:proofErr w:type="gramStart"/>
                              <w:r w:rsidRPr="00552834">
                                <w:rPr>
                                  <w:rFonts w:ascii="Arial" w:hAnsi="Arial" w:cs="Arial"/>
                                  <w:sz w:val="24"/>
                                  <w:szCs w:val="20"/>
                                </w:rPr>
                                <w:t>through</w:t>
                              </w:r>
                              <w:proofErr w:type="gramEnd"/>
                              <w:r w:rsidRPr="00552834">
                                <w:rPr>
                                  <w:rFonts w:ascii="Arial" w:hAnsi="Arial" w:cs="Arial"/>
                                  <w:sz w:val="24"/>
                                  <w:szCs w:val="20"/>
                                </w:rPr>
                                <w:t xml:space="preserve"> the workplace)</w:t>
                              </w:r>
                            </w:p>
                            <w:p w:rsidR="002A1954" w:rsidRPr="00552834" w:rsidRDefault="002A1954" w:rsidP="00E137A7">
                              <w:pPr>
                                <w:spacing w:after="0" w:line="240" w:lineRule="auto"/>
                                <w:jc w:val="center"/>
                                <w:rPr>
                                  <w:rFonts w:ascii="Arial" w:hAnsi="Arial" w:cs="Arial"/>
                                  <w:sz w:val="19"/>
                                  <w:szCs w:val="20"/>
                                </w:rPr>
                              </w:pPr>
                            </w:p>
                            <w:p w:rsidR="002A1954" w:rsidRPr="00C13F77" w:rsidRDefault="002A1954" w:rsidP="00E137A7">
                              <w:pPr>
                                <w:spacing w:after="0" w:line="240" w:lineRule="auto"/>
                                <w:jc w:val="center"/>
                                <w:rPr>
                                  <w:rFonts w:ascii="Arial" w:hAnsi="Arial" w:cs="Arial"/>
                                  <w:b/>
                                  <w:sz w:val="19"/>
                                  <w:szCs w:val="20"/>
                                </w:rPr>
                              </w:pPr>
                              <w:r w:rsidRPr="00C13F77">
                                <w:rPr>
                                  <w:rFonts w:ascii="Arial" w:hAnsi="Arial" w:cs="Arial"/>
                                  <w:b/>
                                  <w:sz w:val="19"/>
                                  <w:szCs w:val="20"/>
                                </w:rPr>
                                <w:t>Lead:</w:t>
                              </w:r>
                            </w:p>
                            <w:p w:rsidR="002A1954" w:rsidRPr="002B1BA5" w:rsidRDefault="002A1954" w:rsidP="00E137A7">
                              <w:pPr>
                                <w:spacing w:after="0" w:line="240" w:lineRule="auto"/>
                                <w:jc w:val="center"/>
                                <w:rPr>
                                  <w:rFonts w:ascii="Arial" w:hAnsi="Arial" w:cs="Arial"/>
                                  <w:sz w:val="20"/>
                                  <w:szCs w:val="20"/>
                                </w:rPr>
                              </w:pPr>
                              <w:r w:rsidRPr="002B1BA5">
                                <w:rPr>
                                  <w:rFonts w:ascii="Arial" w:hAnsi="Arial" w:cs="Arial"/>
                                  <w:sz w:val="20"/>
                                  <w:szCs w:val="20"/>
                                </w:rPr>
                                <w:t>Andrew Davies</w:t>
                              </w:r>
                            </w:p>
                            <w:p w:rsidR="002A1954" w:rsidRPr="00552834" w:rsidRDefault="002A1954" w:rsidP="00E137A7">
                              <w:pPr>
                                <w:spacing w:after="0" w:line="240" w:lineRule="auto"/>
                                <w:jc w:val="center"/>
                                <w:rPr>
                                  <w:rFonts w:ascii="Arial" w:hAnsi="Arial" w:cs="Arial"/>
                                  <w:sz w:val="19"/>
                                  <w:szCs w:val="20"/>
                                </w:rPr>
                              </w:pPr>
                              <w:r w:rsidRPr="002B1BA5">
                                <w:rPr>
                                  <w:rFonts w:ascii="Arial" w:hAnsi="Arial" w:cs="Arial"/>
                                  <w:sz w:val="20"/>
                                  <w:szCs w:val="20"/>
                                </w:rPr>
                                <w:t>AMBU Health Board</w:t>
                              </w:r>
                            </w:p>
                            <w:p w:rsidR="002A1954" w:rsidRPr="00552834" w:rsidRDefault="002A1954" w:rsidP="00E137A7">
                              <w:pPr>
                                <w:jc w:val="center"/>
                                <w:rPr>
                                  <w:rFonts w:ascii="Arial" w:hAnsi="Arial" w:cs="Arial"/>
                                  <w:b/>
                                  <w:sz w:val="24"/>
                                  <w:szCs w:val="20"/>
                                </w:rPr>
                              </w:pPr>
                            </w:p>
                          </w:txbxContent>
                        </wps:txbx>
                        <wps:bodyPr rot="0" vert="horz" wrap="square" lIns="0" tIns="0" rIns="0" bIns="0" anchor="ctr" anchorCtr="0" upright="1">
                          <a:noAutofit/>
                        </wps:bodyPr>
                      </wps:wsp>
                      <wps:wsp>
                        <wps:cNvPr id="16" name="_s1108"/>
                        <wps:cNvSpPr>
                          <a:spLocks noChangeArrowheads="1"/>
                        </wps:cNvSpPr>
                        <wps:spPr bwMode="auto">
                          <a:xfrm>
                            <a:off x="5108031" y="3976446"/>
                            <a:ext cx="1581030" cy="2243189"/>
                          </a:xfrm>
                          <a:prstGeom prst="roundRect">
                            <a:avLst>
                              <a:gd name="adj" fmla="val 16667"/>
                            </a:avLst>
                          </a:prstGeom>
                          <a:solidFill>
                            <a:schemeClr val="accent2">
                              <a:lumMod val="40000"/>
                              <a:lumOff val="60000"/>
                            </a:schemeClr>
                          </a:solidFill>
                          <a:ln w="19050">
                            <a:solidFill>
                              <a:srgbClr val="000000"/>
                            </a:solidFill>
                            <a:round/>
                            <a:headEnd/>
                            <a:tailEnd/>
                          </a:ln>
                        </wps:spPr>
                        <wps:txbx>
                          <w:txbxContent>
                            <w:p w:rsidR="002A1954" w:rsidRDefault="002A1954" w:rsidP="0045122D">
                              <w:pPr>
                                <w:jc w:val="center"/>
                                <w:rPr>
                                  <w:rFonts w:ascii="Arial" w:hAnsi="Arial" w:cs="Arial"/>
                                  <w:b/>
                                  <w:sz w:val="20"/>
                                  <w:szCs w:val="20"/>
                                  <w:u w:val="single"/>
                                </w:rPr>
                              </w:pPr>
                              <w:r w:rsidRPr="002C3C15">
                                <w:rPr>
                                  <w:rFonts w:ascii="Arial" w:hAnsi="Arial" w:cs="Arial"/>
                                  <w:b/>
                                  <w:sz w:val="20"/>
                                  <w:szCs w:val="20"/>
                                  <w:u w:val="single"/>
                                </w:rPr>
                                <w:t>Multi-agency Task and Finish Group</w:t>
                              </w:r>
                            </w:p>
                            <w:p w:rsidR="002A1954" w:rsidRPr="002C3C15" w:rsidRDefault="002A1954" w:rsidP="002C3C15">
                              <w:pPr>
                                <w:spacing w:after="0" w:line="240" w:lineRule="auto"/>
                                <w:jc w:val="center"/>
                                <w:rPr>
                                  <w:rFonts w:ascii="Arial" w:hAnsi="Arial" w:cs="Arial"/>
                                  <w:b/>
                                  <w:sz w:val="20"/>
                                  <w:szCs w:val="20"/>
                                </w:rPr>
                              </w:pPr>
                              <w:r w:rsidRPr="002C3C15">
                                <w:rPr>
                                  <w:rFonts w:ascii="Arial" w:hAnsi="Arial" w:cs="Arial"/>
                                  <w:b/>
                                  <w:sz w:val="20"/>
                                  <w:szCs w:val="20"/>
                                </w:rPr>
                                <w:t>Fire</w:t>
                              </w:r>
                            </w:p>
                            <w:p w:rsidR="002A1954" w:rsidRDefault="002A1954" w:rsidP="002C3C15">
                              <w:pPr>
                                <w:spacing w:after="0" w:line="240" w:lineRule="auto"/>
                                <w:jc w:val="center"/>
                                <w:rPr>
                                  <w:rFonts w:ascii="Arial" w:hAnsi="Arial" w:cs="Arial"/>
                                  <w:b/>
                                  <w:sz w:val="20"/>
                                  <w:szCs w:val="20"/>
                                </w:rPr>
                              </w:pPr>
                              <w:r w:rsidRPr="002C3C15">
                                <w:rPr>
                                  <w:rFonts w:ascii="Arial" w:hAnsi="Arial" w:cs="Arial"/>
                                  <w:b/>
                                  <w:sz w:val="20"/>
                                  <w:szCs w:val="20"/>
                                </w:rPr>
                                <w:t>Police</w:t>
                              </w:r>
                            </w:p>
                            <w:p w:rsidR="002A1954" w:rsidRDefault="002A1954" w:rsidP="002C3C15">
                              <w:pPr>
                                <w:spacing w:after="0" w:line="240" w:lineRule="auto"/>
                                <w:jc w:val="center"/>
                                <w:rPr>
                                  <w:rFonts w:ascii="Arial" w:hAnsi="Arial" w:cs="Arial"/>
                                  <w:b/>
                                  <w:sz w:val="20"/>
                                  <w:szCs w:val="20"/>
                                </w:rPr>
                              </w:pPr>
                              <w:r>
                                <w:rPr>
                                  <w:rFonts w:ascii="Arial" w:hAnsi="Arial" w:cs="Arial"/>
                                  <w:b/>
                                  <w:sz w:val="20"/>
                                  <w:szCs w:val="20"/>
                                </w:rPr>
                                <w:t>Public Health Wales</w:t>
                              </w:r>
                            </w:p>
                            <w:p w:rsidR="002A1954" w:rsidRDefault="002A1954" w:rsidP="002C3C15">
                              <w:pPr>
                                <w:spacing w:after="0" w:line="240" w:lineRule="auto"/>
                                <w:jc w:val="center"/>
                                <w:rPr>
                                  <w:rFonts w:ascii="Arial" w:hAnsi="Arial" w:cs="Arial"/>
                                  <w:b/>
                                  <w:sz w:val="20"/>
                                  <w:szCs w:val="20"/>
                                </w:rPr>
                              </w:pPr>
                              <w:r>
                                <w:rPr>
                                  <w:rFonts w:ascii="Arial" w:hAnsi="Arial" w:cs="Arial"/>
                                  <w:b/>
                                  <w:sz w:val="20"/>
                                  <w:szCs w:val="20"/>
                                </w:rPr>
                                <w:t>NPTCBC</w:t>
                              </w:r>
                            </w:p>
                            <w:p w:rsidR="002A1954" w:rsidRDefault="002A1954" w:rsidP="002C3C15">
                              <w:pPr>
                                <w:spacing w:after="0" w:line="240" w:lineRule="auto"/>
                                <w:jc w:val="center"/>
                                <w:rPr>
                                  <w:rFonts w:ascii="Arial" w:hAnsi="Arial" w:cs="Arial"/>
                                  <w:b/>
                                  <w:sz w:val="20"/>
                                  <w:szCs w:val="20"/>
                                </w:rPr>
                              </w:pPr>
                              <w:r>
                                <w:rPr>
                                  <w:rFonts w:ascii="Arial" w:hAnsi="Arial" w:cs="Arial"/>
                                  <w:b/>
                                  <w:sz w:val="20"/>
                                  <w:szCs w:val="20"/>
                                </w:rPr>
                                <w:t>NPT CVS</w:t>
                              </w:r>
                            </w:p>
                            <w:p w:rsidR="002A1954" w:rsidRDefault="002A1954" w:rsidP="002C3C15">
                              <w:pPr>
                                <w:spacing w:after="0" w:line="240" w:lineRule="auto"/>
                                <w:jc w:val="center"/>
                                <w:rPr>
                                  <w:rFonts w:ascii="Arial" w:hAnsi="Arial" w:cs="Arial"/>
                                  <w:b/>
                                  <w:sz w:val="20"/>
                                  <w:szCs w:val="20"/>
                                </w:rPr>
                              </w:pPr>
                              <w:r>
                                <w:rPr>
                                  <w:rFonts w:ascii="Arial" w:hAnsi="Arial" w:cs="Arial"/>
                                  <w:b/>
                                  <w:sz w:val="20"/>
                                  <w:szCs w:val="20"/>
                                </w:rPr>
                                <w:t>NRW</w:t>
                              </w:r>
                            </w:p>
                            <w:p w:rsidR="002A1954" w:rsidRPr="002C3C15" w:rsidRDefault="002A1954" w:rsidP="002C3C15">
                              <w:pPr>
                                <w:spacing w:after="0" w:line="240" w:lineRule="auto"/>
                                <w:jc w:val="center"/>
                                <w:rPr>
                                  <w:rFonts w:ascii="Arial" w:hAnsi="Arial" w:cs="Arial"/>
                                  <w:b/>
                                  <w:sz w:val="20"/>
                                  <w:szCs w:val="20"/>
                                </w:rPr>
                              </w:pPr>
                              <w:r>
                                <w:rPr>
                                  <w:rFonts w:ascii="Arial" w:hAnsi="Arial" w:cs="Arial"/>
                                  <w:b/>
                                  <w:sz w:val="20"/>
                                  <w:szCs w:val="20"/>
                                </w:rPr>
                                <w:t>FGC Office</w:t>
                              </w:r>
                            </w:p>
                            <w:p w:rsidR="002A1954" w:rsidRDefault="002A1954" w:rsidP="0045122D">
                              <w:pPr>
                                <w:jc w:val="center"/>
                                <w:rPr>
                                  <w:rFonts w:ascii="Arial" w:hAnsi="Arial" w:cs="Arial"/>
                                  <w:b/>
                                  <w:sz w:val="19"/>
                                  <w:szCs w:val="20"/>
                                </w:rPr>
                              </w:pPr>
                            </w:p>
                            <w:p w:rsidR="002A1954" w:rsidRDefault="002A1954" w:rsidP="0045122D">
                              <w:pPr>
                                <w:jc w:val="center"/>
                                <w:rPr>
                                  <w:rFonts w:ascii="Arial" w:hAnsi="Arial" w:cs="Arial"/>
                                  <w:b/>
                                  <w:sz w:val="19"/>
                                  <w:szCs w:val="20"/>
                                </w:rPr>
                              </w:pPr>
                            </w:p>
                            <w:p w:rsidR="002A1954" w:rsidRDefault="002A1954" w:rsidP="0045122D">
                              <w:pPr>
                                <w:jc w:val="center"/>
                                <w:rPr>
                                  <w:rFonts w:ascii="Arial" w:hAnsi="Arial" w:cs="Arial"/>
                                  <w:b/>
                                  <w:sz w:val="19"/>
                                  <w:szCs w:val="20"/>
                                </w:rPr>
                              </w:pPr>
                            </w:p>
                            <w:p w:rsidR="002A1954" w:rsidRPr="00552834" w:rsidRDefault="002A1954" w:rsidP="0045122D">
                              <w:pPr>
                                <w:rPr>
                                  <w:b/>
                                  <w:sz w:val="19"/>
                                  <w:szCs w:val="20"/>
                                </w:rPr>
                              </w:pPr>
                            </w:p>
                            <w:p w:rsidR="002A1954" w:rsidRPr="00552834" w:rsidRDefault="002A1954" w:rsidP="00E137A7">
                              <w:pPr>
                                <w:jc w:val="center"/>
                                <w:rPr>
                                  <w:rFonts w:ascii="Arial" w:hAnsi="Arial" w:cs="Arial"/>
                                  <w:b/>
                                  <w:sz w:val="24"/>
                                </w:rPr>
                              </w:pPr>
                            </w:p>
                          </w:txbxContent>
                        </wps:txbx>
                        <wps:bodyPr rot="0" vert="horz" wrap="square" lIns="0" tIns="0" rIns="0" bIns="0" anchor="ctr" anchorCtr="0" upright="1">
                          <a:noAutofit/>
                        </wps:bodyPr>
                      </wps:wsp>
                      <wps:wsp>
                        <wps:cNvPr id="17" name="_s1035"/>
                        <wps:cNvSpPr>
                          <a:spLocks noChangeArrowheads="1"/>
                        </wps:cNvSpPr>
                        <wps:spPr bwMode="auto">
                          <a:xfrm>
                            <a:off x="3263541" y="3976446"/>
                            <a:ext cx="1581030" cy="2243189"/>
                          </a:xfrm>
                          <a:prstGeom prst="roundRect">
                            <a:avLst>
                              <a:gd name="adj" fmla="val 16667"/>
                            </a:avLst>
                          </a:prstGeom>
                          <a:solidFill>
                            <a:srgbClr val="8DB3E2"/>
                          </a:solidFill>
                          <a:ln w="22225">
                            <a:solidFill>
                              <a:srgbClr val="000000"/>
                            </a:solidFill>
                            <a:round/>
                            <a:headEnd/>
                            <a:tailEnd/>
                          </a:ln>
                        </wps:spPr>
                        <wps:txbx>
                          <w:txbxContent>
                            <w:p w:rsidR="002A1954" w:rsidRPr="002C3C15" w:rsidRDefault="002A1954" w:rsidP="0045122D">
                              <w:pPr>
                                <w:jc w:val="center"/>
                                <w:rPr>
                                  <w:rFonts w:ascii="Arial" w:hAnsi="Arial" w:cs="Arial"/>
                                  <w:b/>
                                  <w:sz w:val="20"/>
                                  <w:u w:val="single"/>
                                </w:rPr>
                              </w:pPr>
                              <w:r w:rsidRPr="002C3C15">
                                <w:rPr>
                                  <w:rFonts w:ascii="Arial" w:hAnsi="Arial" w:cs="Arial"/>
                                  <w:b/>
                                  <w:sz w:val="20"/>
                                  <w:u w:val="single"/>
                                </w:rPr>
                                <w:t>Multi-agency Task and Finish Group</w:t>
                              </w:r>
                            </w:p>
                            <w:p w:rsidR="002A1954" w:rsidRDefault="002A1954" w:rsidP="002C3C15">
                              <w:pPr>
                                <w:spacing w:after="0" w:line="240" w:lineRule="auto"/>
                                <w:jc w:val="center"/>
                                <w:rPr>
                                  <w:rFonts w:ascii="Arial" w:hAnsi="Arial" w:cs="Arial"/>
                                  <w:b/>
                                  <w:sz w:val="20"/>
                                </w:rPr>
                              </w:pPr>
                              <w:r>
                                <w:rPr>
                                  <w:rFonts w:ascii="Arial" w:hAnsi="Arial" w:cs="Arial"/>
                                  <w:b/>
                                  <w:sz w:val="20"/>
                                </w:rPr>
                                <w:t>Police</w:t>
                              </w:r>
                            </w:p>
                            <w:p w:rsidR="002A1954" w:rsidRDefault="002A1954" w:rsidP="002C3C15">
                              <w:pPr>
                                <w:spacing w:after="0" w:line="240" w:lineRule="auto"/>
                                <w:jc w:val="center"/>
                                <w:rPr>
                                  <w:rFonts w:ascii="Arial" w:hAnsi="Arial" w:cs="Arial"/>
                                  <w:b/>
                                  <w:sz w:val="20"/>
                                </w:rPr>
                              </w:pPr>
                              <w:r>
                                <w:rPr>
                                  <w:rFonts w:ascii="Arial" w:hAnsi="Arial" w:cs="Arial"/>
                                  <w:b/>
                                  <w:sz w:val="20"/>
                                </w:rPr>
                                <w:t>NPTCBC</w:t>
                              </w:r>
                            </w:p>
                            <w:p w:rsidR="002A1954" w:rsidRDefault="002A1954" w:rsidP="002C3C15">
                              <w:pPr>
                                <w:spacing w:after="0" w:line="240" w:lineRule="auto"/>
                                <w:jc w:val="center"/>
                                <w:rPr>
                                  <w:rFonts w:ascii="Arial" w:hAnsi="Arial" w:cs="Arial"/>
                                  <w:b/>
                                  <w:sz w:val="20"/>
                                </w:rPr>
                              </w:pPr>
                              <w:r>
                                <w:rPr>
                                  <w:rFonts w:ascii="Arial" w:hAnsi="Arial" w:cs="Arial"/>
                                  <w:b/>
                                  <w:sz w:val="20"/>
                                </w:rPr>
                                <w:t xml:space="preserve">Tai </w:t>
                              </w:r>
                              <w:proofErr w:type="spellStart"/>
                              <w:r>
                                <w:rPr>
                                  <w:rFonts w:ascii="Arial" w:hAnsi="Arial" w:cs="Arial"/>
                                  <w:b/>
                                  <w:sz w:val="20"/>
                                </w:rPr>
                                <w:t>Tarian</w:t>
                              </w:r>
                              <w:proofErr w:type="spellEnd"/>
                            </w:p>
                            <w:p w:rsidR="002A1954" w:rsidRDefault="002A1954" w:rsidP="002C3C15">
                              <w:pPr>
                                <w:spacing w:after="0" w:line="240" w:lineRule="auto"/>
                                <w:jc w:val="center"/>
                                <w:rPr>
                                  <w:rFonts w:ascii="Arial" w:hAnsi="Arial" w:cs="Arial"/>
                                  <w:b/>
                                  <w:sz w:val="20"/>
                                </w:rPr>
                              </w:pPr>
                              <w:r>
                                <w:rPr>
                                  <w:rFonts w:ascii="Arial" w:hAnsi="Arial" w:cs="Arial"/>
                                  <w:b/>
                                  <w:sz w:val="20"/>
                                </w:rPr>
                                <w:t>NPT CVS</w:t>
                              </w:r>
                            </w:p>
                            <w:p w:rsidR="002A1954" w:rsidRDefault="002A1954" w:rsidP="002C3C15">
                              <w:pPr>
                                <w:spacing w:after="0" w:line="240" w:lineRule="auto"/>
                                <w:jc w:val="center"/>
                                <w:rPr>
                                  <w:rFonts w:ascii="Arial" w:hAnsi="Arial" w:cs="Arial"/>
                                  <w:b/>
                                  <w:sz w:val="20"/>
                                </w:rPr>
                              </w:pPr>
                              <w:r>
                                <w:rPr>
                                  <w:rFonts w:ascii="Arial" w:hAnsi="Arial" w:cs="Arial"/>
                                  <w:b/>
                                  <w:sz w:val="20"/>
                                </w:rPr>
                                <w:t>DWP</w:t>
                              </w:r>
                            </w:p>
                            <w:p w:rsidR="002A1954" w:rsidRDefault="002A1954" w:rsidP="002C3C15">
                              <w:pPr>
                                <w:spacing w:after="0" w:line="240" w:lineRule="auto"/>
                                <w:jc w:val="center"/>
                                <w:rPr>
                                  <w:rFonts w:ascii="Arial" w:hAnsi="Arial" w:cs="Arial"/>
                                  <w:b/>
                                  <w:sz w:val="20"/>
                                </w:rPr>
                              </w:pPr>
                              <w:r>
                                <w:rPr>
                                  <w:rFonts w:ascii="Arial" w:hAnsi="Arial" w:cs="Arial"/>
                                  <w:b/>
                                  <w:sz w:val="20"/>
                                </w:rPr>
                                <w:t>Police and Crime Commissioner’s Office</w:t>
                              </w:r>
                            </w:p>
                            <w:p w:rsidR="002A1954" w:rsidRDefault="002A1954" w:rsidP="002C3C15">
                              <w:pPr>
                                <w:spacing w:after="0" w:line="240" w:lineRule="auto"/>
                                <w:jc w:val="center"/>
                                <w:rPr>
                                  <w:rFonts w:ascii="Arial" w:hAnsi="Arial" w:cs="Arial"/>
                                  <w:b/>
                                  <w:sz w:val="20"/>
                                </w:rPr>
                              </w:pPr>
                              <w:r>
                                <w:rPr>
                                  <w:rFonts w:ascii="Arial" w:hAnsi="Arial" w:cs="Arial"/>
                                  <w:b/>
                                  <w:sz w:val="20"/>
                                </w:rPr>
                                <w:t>FGC Office</w:t>
                              </w:r>
                            </w:p>
                            <w:p w:rsidR="002A1954" w:rsidRDefault="002A1954" w:rsidP="002C3C15">
                              <w:pPr>
                                <w:spacing w:after="0" w:line="240" w:lineRule="auto"/>
                                <w:jc w:val="center"/>
                                <w:rPr>
                                  <w:rFonts w:ascii="Arial" w:hAnsi="Arial" w:cs="Arial"/>
                                  <w:b/>
                                  <w:sz w:val="20"/>
                                </w:rPr>
                              </w:pPr>
                            </w:p>
                            <w:p w:rsidR="002A1954" w:rsidRDefault="002A1954" w:rsidP="0045122D">
                              <w:pPr>
                                <w:jc w:val="center"/>
                                <w:rPr>
                                  <w:rFonts w:ascii="Arial" w:hAnsi="Arial" w:cs="Arial"/>
                                  <w:b/>
                                  <w:sz w:val="20"/>
                                </w:rPr>
                              </w:pPr>
                            </w:p>
                            <w:p w:rsidR="002A1954" w:rsidRDefault="002A1954" w:rsidP="0045122D">
                              <w:pPr>
                                <w:jc w:val="center"/>
                                <w:rPr>
                                  <w:rFonts w:ascii="Arial" w:hAnsi="Arial" w:cs="Arial"/>
                                  <w:b/>
                                  <w:sz w:val="20"/>
                                </w:rPr>
                              </w:pPr>
                            </w:p>
                            <w:p w:rsidR="002A1954" w:rsidRDefault="002A1954" w:rsidP="0045122D">
                              <w:pPr>
                                <w:jc w:val="center"/>
                                <w:rPr>
                                  <w:rFonts w:ascii="Arial" w:hAnsi="Arial" w:cs="Arial"/>
                                  <w:b/>
                                  <w:sz w:val="20"/>
                                </w:rPr>
                              </w:pPr>
                            </w:p>
                            <w:p w:rsidR="002A1954" w:rsidRPr="003C200D" w:rsidRDefault="002A1954" w:rsidP="0045122D">
                              <w:pPr>
                                <w:rPr>
                                  <w:b/>
                                  <w:sz w:val="20"/>
                                </w:rPr>
                              </w:pPr>
                            </w:p>
                            <w:p w:rsidR="002A1954" w:rsidRPr="003C200D" w:rsidRDefault="002A1954" w:rsidP="00E137A7">
                              <w:pPr>
                                <w:jc w:val="center"/>
                                <w:rPr>
                                  <w:rFonts w:ascii="Arial" w:hAnsi="Arial" w:cs="Arial"/>
                                  <w:sz w:val="18"/>
                                </w:rPr>
                              </w:pPr>
                            </w:p>
                          </w:txbxContent>
                        </wps:txbx>
                        <wps:bodyPr rot="0" vert="horz" wrap="square" lIns="0" tIns="0" rIns="0" bIns="0" anchor="ctr" anchorCtr="0" upright="1">
                          <a:noAutofit/>
                        </wps:bodyPr>
                      </wps:wsp>
                      <wps:wsp>
                        <wps:cNvPr id="18" name="_s1047"/>
                        <wps:cNvSpPr>
                          <a:spLocks noChangeArrowheads="1"/>
                        </wps:cNvSpPr>
                        <wps:spPr bwMode="auto">
                          <a:xfrm>
                            <a:off x="1419050" y="3976446"/>
                            <a:ext cx="1581030" cy="2243395"/>
                          </a:xfrm>
                          <a:prstGeom prst="roundRect">
                            <a:avLst>
                              <a:gd name="adj" fmla="val 16667"/>
                            </a:avLst>
                          </a:prstGeom>
                          <a:solidFill>
                            <a:srgbClr val="C4BC96"/>
                          </a:solidFill>
                          <a:ln w="22225">
                            <a:solidFill>
                              <a:srgbClr val="000000"/>
                            </a:solidFill>
                            <a:round/>
                            <a:headEnd/>
                            <a:tailEnd/>
                          </a:ln>
                        </wps:spPr>
                        <wps:txbx>
                          <w:txbxContent>
                            <w:p w:rsidR="002A1954" w:rsidRPr="0045122D" w:rsidRDefault="002A1954" w:rsidP="0045122D">
                              <w:pPr>
                                <w:jc w:val="center"/>
                                <w:rPr>
                                  <w:rFonts w:ascii="Arial" w:hAnsi="Arial" w:cs="Arial"/>
                                  <w:b/>
                                  <w:sz w:val="20"/>
                                  <w:u w:val="single"/>
                                </w:rPr>
                              </w:pPr>
                              <w:r w:rsidRPr="0045122D">
                                <w:rPr>
                                  <w:rFonts w:ascii="Arial" w:hAnsi="Arial" w:cs="Arial"/>
                                  <w:b/>
                                  <w:sz w:val="20"/>
                                  <w:u w:val="single"/>
                                </w:rPr>
                                <w:t>Multi-agency Task and Finish Group</w:t>
                              </w:r>
                            </w:p>
                            <w:p w:rsidR="002A1954" w:rsidRDefault="002A1954" w:rsidP="0045122D">
                              <w:pPr>
                                <w:spacing w:after="0" w:line="240" w:lineRule="auto"/>
                                <w:jc w:val="center"/>
                                <w:rPr>
                                  <w:rFonts w:ascii="Arial" w:hAnsi="Arial" w:cs="Arial"/>
                                  <w:b/>
                                  <w:sz w:val="20"/>
                                </w:rPr>
                              </w:pPr>
                              <w:r>
                                <w:rPr>
                                  <w:rFonts w:ascii="Arial" w:hAnsi="Arial" w:cs="Arial"/>
                                  <w:b/>
                                  <w:sz w:val="20"/>
                                </w:rPr>
                                <w:t xml:space="preserve">NPTCBC </w:t>
                              </w:r>
                            </w:p>
                            <w:p w:rsidR="002A1954" w:rsidRDefault="002A1954" w:rsidP="0045122D">
                              <w:pPr>
                                <w:spacing w:after="0" w:line="240" w:lineRule="auto"/>
                                <w:jc w:val="center"/>
                                <w:rPr>
                                  <w:rFonts w:ascii="Arial" w:hAnsi="Arial" w:cs="Arial"/>
                                  <w:b/>
                                  <w:sz w:val="20"/>
                                </w:rPr>
                              </w:pPr>
                              <w:r>
                                <w:rPr>
                                  <w:rFonts w:ascii="Arial" w:hAnsi="Arial" w:cs="Arial"/>
                                  <w:b/>
                                  <w:sz w:val="20"/>
                                </w:rPr>
                                <w:t>Police</w:t>
                              </w:r>
                            </w:p>
                            <w:p w:rsidR="002A1954" w:rsidRDefault="002A1954" w:rsidP="0045122D">
                              <w:pPr>
                                <w:spacing w:after="0" w:line="240" w:lineRule="auto"/>
                                <w:jc w:val="center"/>
                                <w:rPr>
                                  <w:rFonts w:ascii="Arial" w:hAnsi="Arial" w:cs="Arial"/>
                                  <w:b/>
                                  <w:sz w:val="20"/>
                                </w:rPr>
                              </w:pPr>
                              <w:r>
                                <w:rPr>
                                  <w:rFonts w:ascii="Arial" w:hAnsi="Arial" w:cs="Arial"/>
                                  <w:b/>
                                  <w:sz w:val="20"/>
                                </w:rPr>
                                <w:t>Fire</w:t>
                              </w:r>
                            </w:p>
                            <w:p w:rsidR="002A1954" w:rsidRDefault="002A1954" w:rsidP="0045122D">
                              <w:pPr>
                                <w:spacing w:after="0" w:line="240" w:lineRule="auto"/>
                                <w:jc w:val="center"/>
                                <w:rPr>
                                  <w:rFonts w:ascii="Arial" w:hAnsi="Arial" w:cs="Arial"/>
                                  <w:b/>
                                  <w:sz w:val="20"/>
                                </w:rPr>
                              </w:pPr>
                              <w:r>
                                <w:rPr>
                                  <w:rFonts w:ascii="Arial" w:hAnsi="Arial" w:cs="Arial"/>
                                  <w:b/>
                                  <w:sz w:val="20"/>
                                </w:rPr>
                                <w:t>Public Health Wales</w:t>
                              </w:r>
                            </w:p>
                            <w:p w:rsidR="002A1954" w:rsidRDefault="002A1954" w:rsidP="0045122D">
                              <w:pPr>
                                <w:spacing w:after="0" w:line="240" w:lineRule="auto"/>
                                <w:jc w:val="center"/>
                                <w:rPr>
                                  <w:rFonts w:ascii="Arial" w:hAnsi="Arial" w:cs="Arial"/>
                                  <w:b/>
                                  <w:sz w:val="20"/>
                                </w:rPr>
                              </w:pPr>
                              <w:r>
                                <w:rPr>
                                  <w:rFonts w:ascii="Arial" w:hAnsi="Arial" w:cs="Arial"/>
                                  <w:b/>
                                  <w:sz w:val="20"/>
                                </w:rPr>
                                <w:t>NPTC Colleges</w:t>
                              </w:r>
                            </w:p>
                            <w:p w:rsidR="002A1954" w:rsidRDefault="002A1954" w:rsidP="0045122D">
                              <w:pPr>
                                <w:spacing w:after="0" w:line="240" w:lineRule="auto"/>
                                <w:jc w:val="center"/>
                                <w:rPr>
                                  <w:rFonts w:ascii="Arial" w:hAnsi="Arial" w:cs="Arial"/>
                                  <w:b/>
                                  <w:sz w:val="20"/>
                                </w:rPr>
                              </w:pPr>
                              <w:r>
                                <w:rPr>
                                  <w:rFonts w:ascii="Arial" w:hAnsi="Arial" w:cs="Arial"/>
                                  <w:b/>
                                  <w:sz w:val="20"/>
                                </w:rPr>
                                <w:t xml:space="preserve">Tai </w:t>
                              </w:r>
                              <w:proofErr w:type="spellStart"/>
                              <w:r>
                                <w:rPr>
                                  <w:rFonts w:ascii="Arial" w:hAnsi="Arial" w:cs="Arial"/>
                                  <w:b/>
                                  <w:sz w:val="20"/>
                                </w:rPr>
                                <w:t>Tarian</w:t>
                              </w:r>
                              <w:proofErr w:type="spellEnd"/>
                            </w:p>
                            <w:p w:rsidR="002A1954" w:rsidRDefault="002A1954" w:rsidP="0045122D">
                              <w:pPr>
                                <w:spacing w:after="0" w:line="240" w:lineRule="auto"/>
                                <w:jc w:val="center"/>
                                <w:rPr>
                                  <w:rFonts w:ascii="Arial" w:hAnsi="Arial" w:cs="Arial"/>
                                  <w:b/>
                                  <w:sz w:val="20"/>
                                </w:rPr>
                              </w:pPr>
                              <w:r>
                                <w:rPr>
                                  <w:rFonts w:ascii="Arial" w:hAnsi="Arial" w:cs="Arial"/>
                                  <w:b/>
                                  <w:sz w:val="20"/>
                                </w:rPr>
                                <w:t>NPT CVS</w:t>
                              </w:r>
                            </w:p>
                            <w:p w:rsidR="002A1954" w:rsidRDefault="002A1954" w:rsidP="0045122D">
                              <w:pPr>
                                <w:spacing w:after="0" w:line="240" w:lineRule="auto"/>
                                <w:jc w:val="center"/>
                                <w:rPr>
                                  <w:rFonts w:ascii="Arial" w:hAnsi="Arial" w:cs="Arial"/>
                                  <w:b/>
                                  <w:sz w:val="20"/>
                                </w:rPr>
                              </w:pPr>
                              <w:r>
                                <w:rPr>
                                  <w:rFonts w:ascii="Arial" w:hAnsi="Arial" w:cs="Arial"/>
                                  <w:b/>
                                  <w:sz w:val="20"/>
                                </w:rPr>
                                <w:t>NRW</w:t>
                              </w:r>
                            </w:p>
                            <w:p w:rsidR="002A1954" w:rsidRDefault="002A1954" w:rsidP="0045122D">
                              <w:pPr>
                                <w:spacing w:after="0" w:line="240" w:lineRule="auto"/>
                                <w:jc w:val="center"/>
                                <w:rPr>
                                  <w:rFonts w:ascii="Arial" w:hAnsi="Arial" w:cs="Arial"/>
                                  <w:b/>
                                  <w:sz w:val="20"/>
                                </w:rPr>
                              </w:pPr>
                              <w:r>
                                <w:rPr>
                                  <w:rFonts w:ascii="Arial" w:hAnsi="Arial" w:cs="Arial"/>
                                  <w:b/>
                                  <w:sz w:val="20"/>
                                </w:rPr>
                                <w:t>WB Subs Misuse</w:t>
                              </w:r>
                            </w:p>
                            <w:p w:rsidR="002A1954" w:rsidRDefault="002A1954" w:rsidP="0045122D">
                              <w:pPr>
                                <w:spacing w:after="0" w:line="240" w:lineRule="auto"/>
                                <w:jc w:val="center"/>
                                <w:rPr>
                                  <w:rFonts w:ascii="Arial" w:hAnsi="Arial" w:cs="Arial"/>
                                  <w:b/>
                                  <w:sz w:val="20"/>
                                </w:rPr>
                              </w:pPr>
                              <w:r>
                                <w:rPr>
                                  <w:rFonts w:ascii="Arial" w:hAnsi="Arial" w:cs="Arial"/>
                                  <w:b/>
                                  <w:sz w:val="20"/>
                                </w:rPr>
                                <w:t xml:space="preserve">Swansea </w:t>
                              </w:r>
                              <w:proofErr w:type="spellStart"/>
                              <w:r>
                                <w:rPr>
                                  <w:rFonts w:ascii="Arial" w:hAnsi="Arial" w:cs="Arial"/>
                                  <w:b/>
                                  <w:sz w:val="20"/>
                                </w:rPr>
                                <w:t>Uni</w:t>
                              </w:r>
                              <w:proofErr w:type="spellEnd"/>
                            </w:p>
                            <w:p w:rsidR="002A1954" w:rsidRDefault="002A1954" w:rsidP="00A541DA">
                              <w:pPr>
                                <w:spacing w:after="0" w:line="240" w:lineRule="auto"/>
                                <w:jc w:val="center"/>
                                <w:rPr>
                                  <w:rFonts w:ascii="Arial" w:hAnsi="Arial" w:cs="Arial"/>
                                  <w:b/>
                                  <w:sz w:val="20"/>
                                </w:rPr>
                              </w:pPr>
                              <w:r>
                                <w:rPr>
                                  <w:rFonts w:ascii="Arial" w:hAnsi="Arial" w:cs="Arial"/>
                                  <w:b/>
                                  <w:sz w:val="20"/>
                                </w:rPr>
                                <w:t>FGC Office</w:t>
                              </w:r>
                            </w:p>
                            <w:p w:rsidR="002A1954" w:rsidRDefault="002A1954" w:rsidP="0045122D">
                              <w:pPr>
                                <w:spacing w:after="0" w:line="240" w:lineRule="auto"/>
                                <w:jc w:val="center"/>
                                <w:rPr>
                                  <w:rFonts w:ascii="Arial" w:hAnsi="Arial" w:cs="Arial"/>
                                  <w:b/>
                                  <w:sz w:val="20"/>
                                </w:rPr>
                              </w:pPr>
                            </w:p>
                            <w:p w:rsidR="002A1954" w:rsidRDefault="002A1954" w:rsidP="0045122D">
                              <w:pPr>
                                <w:spacing w:after="0" w:line="240" w:lineRule="auto"/>
                                <w:jc w:val="center"/>
                                <w:rPr>
                                  <w:rFonts w:ascii="Arial" w:hAnsi="Arial" w:cs="Arial"/>
                                  <w:b/>
                                  <w:sz w:val="20"/>
                                </w:rPr>
                              </w:pPr>
                            </w:p>
                            <w:p w:rsidR="002A1954" w:rsidRPr="003C200D" w:rsidRDefault="002A1954" w:rsidP="0045122D">
                              <w:pPr>
                                <w:rPr>
                                  <w:b/>
                                  <w:sz w:val="20"/>
                                </w:rPr>
                              </w:pPr>
                            </w:p>
                            <w:p w:rsidR="002A1954" w:rsidRDefault="002A1954"/>
                          </w:txbxContent>
                        </wps:txbx>
                        <wps:bodyPr rot="0" vert="horz" wrap="square" lIns="0" tIns="0" rIns="0" bIns="0" anchor="ctr" anchorCtr="0" upright="1">
                          <a:noAutofit/>
                        </wps:bodyPr>
                      </wps:wsp>
                      <wps:wsp>
                        <wps:cNvPr id="19" name="_s1064"/>
                        <wps:cNvSpPr>
                          <a:spLocks noChangeArrowheads="1"/>
                        </wps:cNvSpPr>
                        <wps:spPr bwMode="auto">
                          <a:xfrm>
                            <a:off x="6952519" y="3976446"/>
                            <a:ext cx="1580298" cy="2243189"/>
                          </a:xfrm>
                          <a:prstGeom prst="roundRect">
                            <a:avLst>
                              <a:gd name="adj" fmla="val 16667"/>
                            </a:avLst>
                          </a:prstGeom>
                          <a:solidFill>
                            <a:srgbClr val="CCC0D9"/>
                          </a:solidFill>
                          <a:ln w="22225">
                            <a:solidFill>
                              <a:srgbClr val="000000"/>
                            </a:solidFill>
                            <a:round/>
                            <a:headEnd/>
                            <a:tailEnd/>
                          </a:ln>
                        </wps:spPr>
                        <wps:txbx>
                          <w:txbxContent>
                            <w:p w:rsidR="002A1954" w:rsidRPr="002C3C15" w:rsidRDefault="002A1954" w:rsidP="0045122D">
                              <w:pPr>
                                <w:jc w:val="center"/>
                                <w:rPr>
                                  <w:rFonts w:ascii="Arial" w:hAnsi="Arial" w:cs="Arial"/>
                                  <w:b/>
                                  <w:sz w:val="20"/>
                                  <w:u w:val="single"/>
                                </w:rPr>
                              </w:pPr>
                              <w:r w:rsidRPr="002C3C15">
                                <w:rPr>
                                  <w:rFonts w:ascii="Arial" w:hAnsi="Arial" w:cs="Arial"/>
                                  <w:b/>
                                  <w:sz w:val="20"/>
                                  <w:u w:val="single"/>
                                </w:rPr>
                                <w:t>Multi-agency Task and Finish Group</w:t>
                              </w:r>
                            </w:p>
                            <w:p w:rsidR="002A1954" w:rsidRDefault="002A1954" w:rsidP="00A541DA">
                              <w:pPr>
                                <w:spacing w:after="0" w:line="240" w:lineRule="auto"/>
                                <w:jc w:val="center"/>
                                <w:rPr>
                                  <w:rFonts w:ascii="Arial" w:hAnsi="Arial" w:cs="Arial"/>
                                  <w:b/>
                                  <w:sz w:val="20"/>
                                </w:rPr>
                              </w:pPr>
                              <w:r>
                                <w:rPr>
                                  <w:rFonts w:ascii="Arial" w:hAnsi="Arial" w:cs="Arial"/>
                                  <w:b/>
                                  <w:sz w:val="20"/>
                                </w:rPr>
                                <w:t xml:space="preserve">Tai </w:t>
                              </w:r>
                              <w:proofErr w:type="spellStart"/>
                              <w:r>
                                <w:rPr>
                                  <w:rFonts w:ascii="Arial" w:hAnsi="Arial" w:cs="Arial"/>
                                  <w:b/>
                                  <w:sz w:val="20"/>
                                </w:rPr>
                                <w:t>Tarian</w:t>
                              </w:r>
                              <w:proofErr w:type="spellEnd"/>
                            </w:p>
                            <w:p w:rsidR="002A1954" w:rsidRDefault="002A1954" w:rsidP="00A541DA">
                              <w:pPr>
                                <w:spacing w:after="0" w:line="240" w:lineRule="auto"/>
                                <w:jc w:val="center"/>
                                <w:rPr>
                                  <w:rFonts w:ascii="Arial" w:hAnsi="Arial" w:cs="Arial"/>
                                  <w:b/>
                                  <w:sz w:val="20"/>
                                </w:rPr>
                              </w:pPr>
                              <w:r>
                                <w:rPr>
                                  <w:rFonts w:ascii="Arial" w:hAnsi="Arial" w:cs="Arial"/>
                                  <w:b/>
                                  <w:sz w:val="20"/>
                                </w:rPr>
                                <w:t>Police</w:t>
                              </w:r>
                            </w:p>
                            <w:p w:rsidR="002A1954" w:rsidRDefault="002A1954" w:rsidP="00A541DA">
                              <w:pPr>
                                <w:spacing w:after="0" w:line="240" w:lineRule="auto"/>
                                <w:jc w:val="center"/>
                                <w:rPr>
                                  <w:rFonts w:ascii="Arial" w:hAnsi="Arial" w:cs="Arial"/>
                                  <w:b/>
                                  <w:sz w:val="20"/>
                                </w:rPr>
                              </w:pPr>
                              <w:r>
                                <w:rPr>
                                  <w:rFonts w:ascii="Arial" w:hAnsi="Arial" w:cs="Arial"/>
                                  <w:b/>
                                  <w:sz w:val="20"/>
                                </w:rPr>
                                <w:t>Fire</w:t>
                              </w:r>
                            </w:p>
                            <w:p w:rsidR="002A1954" w:rsidRDefault="002A1954" w:rsidP="00A541DA">
                              <w:pPr>
                                <w:spacing w:after="0" w:line="240" w:lineRule="auto"/>
                                <w:jc w:val="center"/>
                                <w:rPr>
                                  <w:rFonts w:ascii="Arial" w:hAnsi="Arial" w:cs="Arial"/>
                                  <w:b/>
                                  <w:sz w:val="20"/>
                                </w:rPr>
                              </w:pPr>
                              <w:r>
                                <w:rPr>
                                  <w:rFonts w:ascii="Arial" w:hAnsi="Arial" w:cs="Arial"/>
                                  <w:b/>
                                  <w:sz w:val="20"/>
                                </w:rPr>
                                <w:t>NPTCBC</w:t>
                              </w:r>
                            </w:p>
                            <w:p w:rsidR="002A1954" w:rsidRDefault="002A1954" w:rsidP="00A541DA">
                              <w:pPr>
                                <w:spacing w:after="0" w:line="240" w:lineRule="auto"/>
                                <w:jc w:val="center"/>
                                <w:rPr>
                                  <w:rFonts w:ascii="Arial" w:hAnsi="Arial" w:cs="Arial"/>
                                  <w:b/>
                                  <w:sz w:val="20"/>
                                </w:rPr>
                              </w:pPr>
                              <w:r>
                                <w:rPr>
                                  <w:rFonts w:ascii="Arial" w:hAnsi="Arial" w:cs="Arial"/>
                                  <w:b/>
                                  <w:sz w:val="20"/>
                                </w:rPr>
                                <w:t>Public Health Wales</w:t>
                              </w:r>
                            </w:p>
                            <w:p w:rsidR="002A1954" w:rsidRDefault="002A1954" w:rsidP="00A541DA">
                              <w:pPr>
                                <w:spacing w:after="0" w:line="240" w:lineRule="auto"/>
                                <w:jc w:val="center"/>
                                <w:rPr>
                                  <w:rFonts w:ascii="Arial" w:hAnsi="Arial" w:cs="Arial"/>
                                  <w:b/>
                                  <w:sz w:val="20"/>
                                </w:rPr>
                              </w:pPr>
                              <w:r>
                                <w:rPr>
                                  <w:rFonts w:ascii="Arial" w:hAnsi="Arial" w:cs="Arial"/>
                                  <w:b/>
                                  <w:sz w:val="20"/>
                                </w:rPr>
                                <w:t>FGC Office</w:t>
                              </w:r>
                            </w:p>
                            <w:p w:rsidR="002A1954" w:rsidRDefault="002A1954" w:rsidP="00A541DA">
                              <w:pPr>
                                <w:spacing w:after="0" w:line="240" w:lineRule="auto"/>
                                <w:jc w:val="center"/>
                                <w:rPr>
                                  <w:rFonts w:ascii="Arial" w:hAnsi="Arial" w:cs="Arial"/>
                                  <w:b/>
                                  <w:sz w:val="20"/>
                                </w:rPr>
                              </w:pPr>
                            </w:p>
                            <w:p w:rsidR="002A1954" w:rsidRDefault="002A1954" w:rsidP="0045122D">
                              <w:pPr>
                                <w:jc w:val="center"/>
                                <w:rPr>
                                  <w:rFonts w:ascii="Arial" w:hAnsi="Arial" w:cs="Arial"/>
                                  <w:b/>
                                  <w:sz w:val="20"/>
                                </w:rPr>
                              </w:pPr>
                            </w:p>
                            <w:p w:rsidR="002A1954" w:rsidRDefault="002A1954" w:rsidP="0045122D">
                              <w:pPr>
                                <w:jc w:val="center"/>
                                <w:rPr>
                                  <w:rFonts w:ascii="Arial" w:hAnsi="Arial" w:cs="Arial"/>
                                  <w:b/>
                                  <w:sz w:val="20"/>
                                </w:rPr>
                              </w:pPr>
                            </w:p>
                            <w:p w:rsidR="002A1954" w:rsidRPr="003C200D" w:rsidRDefault="002A1954" w:rsidP="0045122D">
                              <w:pPr>
                                <w:rPr>
                                  <w:b/>
                                  <w:sz w:val="20"/>
                                </w:rPr>
                              </w:pPr>
                            </w:p>
                            <w:p w:rsidR="002A1954" w:rsidRPr="009A1986" w:rsidRDefault="002A1954" w:rsidP="00E137A7">
                              <w:pPr>
                                <w:jc w:val="center"/>
                                <w:rPr>
                                  <w:rFonts w:ascii="Arial" w:hAnsi="Arial" w:cs="Arial"/>
                                  <w:b/>
                                  <w:sz w:val="20"/>
                                  <w:szCs w:val="20"/>
                                </w:rPr>
                              </w:pPr>
                            </w:p>
                          </w:txbxContent>
                        </wps:txbx>
                        <wps:bodyPr rot="0" vert="horz" wrap="square" lIns="0" tIns="0" rIns="0" bIns="0" anchor="ctr" anchorCtr="0" upright="1">
                          <a:noAutofit/>
                        </wps:bodyPr>
                      </wps:wsp>
                      <wps:wsp>
                        <wps:cNvPr id="20" name="AutoShape 108"/>
                        <wps:cNvCnPr>
                          <a:cxnSpLocks noChangeShapeType="1"/>
                          <a:stCxn id="17" idx="0"/>
                          <a:endCxn id="13" idx="2"/>
                        </wps:cNvCnPr>
                        <wps:spPr bwMode="auto">
                          <a:xfrm flipH="1" flipV="1">
                            <a:off x="4053614" y="3526621"/>
                            <a:ext cx="442" cy="449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09"/>
                        <wps:cNvCnPr>
                          <a:cxnSpLocks noChangeShapeType="1"/>
                        </wps:cNvCnPr>
                        <wps:spPr bwMode="auto">
                          <a:xfrm flipV="1">
                            <a:off x="2142570" y="3526855"/>
                            <a:ext cx="0" cy="44972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0"/>
                        <wps:cNvCnPr>
                          <a:cxnSpLocks noChangeShapeType="1"/>
                          <a:stCxn id="19" idx="0"/>
                          <a:endCxn id="15" idx="2"/>
                        </wps:cNvCnPr>
                        <wps:spPr bwMode="auto">
                          <a:xfrm flipH="1" flipV="1">
                            <a:off x="7741851" y="3526738"/>
                            <a:ext cx="817" cy="44970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_s1103"/>
                        <wps:cNvSpPr/>
                        <wps:spPr bwMode="auto">
                          <a:xfrm>
                            <a:off x="95697" y="3390955"/>
                            <a:ext cx="1180188" cy="783030"/>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rsidR="002A1954" w:rsidRPr="0079141B" w:rsidRDefault="002A1954" w:rsidP="0079141B">
                              <w:pPr>
                                <w:pStyle w:val="NormalWeb"/>
                                <w:spacing w:after="200" w:line="276" w:lineRule="auto"/>
                                <w:jc w:val="center"/>
                                <w:rPr>
                                  <w:sz w:val="22"/>
                                  <w:szCs w:val="22"/>
                                </w:rPr>
                              </w:pPr>
                              <w:r w:rsidRPr="0079141B">
                                <w:rPr>
                                  <w:rFonts w:ascii="Arial" w:eastAsia="Calibri" w:hAnsi="Arial"/>
                                  <w:b/>
                                  <w:bCs/>
                                  <w:sz w:val="22"/>
                                  <w:szCs w:val="22"/>
                                </w:rPr>
                                <w:t>Green Infrastructure</w:t>
                              </w:r>
                            </w:p>
                            <w:p w:rsidR="002A1954" w:rsidRDefault="002A1954" w:rsidP="0079141B">
                              <w:pPr>
                                <w:pStyle w:val="NormalWeb"/>
                                <w:spacing w:after="200" w:line="276" w:lineRule="auto"/>
                                <w:jc w:val="center"/>
                              </w:pPr>
                              <w:r>
                                <w:rPr>
                                  <w:rFonts w:ascii="Arial" w:eastAsia="Calibri" w:hAnsi="Arial"/>
                                  <w:b/>
                                  <w:bCs/>
                                  <w:sz w:val="20"/>
                                  <w:szCs w:val="20"/>
                                </w:rPr>
                                <w:t> </w:t>
                              </w:r>
                            </w:p>
                          </w:txbxContent>
                        </wps:txbx>
                        <wps:bodyPr/>
                      </wps:wsp>
                      <wps:wsp>
                        <wps:cNvPr id="52" name="_s1103"/>
                        <wps:cNvSpPr/>
                        <wps:spPr bwMode="auto">
                          <a:xfrm>
                            <a:off x="8688904" y="3411517"/>
                            <a:ext cx="1179830" cy="782955"/>
                          </a:xfrm>
                          <a:prstGeom prst="roundRect">
                            <a:avLst>
                              <a:gd name="adj" fmla="val 16667"/>
                            </a:avLst>
                          </a:prstGeom>
                          <a:solidFill>
                            <a:srgbClr val="9BBB59">
                              <a:lumMod val="60000"/>
                              <a:lumOff val="40000"/>
                            </a:srgbClr>
                          </a:solidFill>
                          <a:ln w="9525">
                            <a:solidFill>
                              <a:srgbClr val="000000"/>
                            </a:solidFill>
                            <a:round/>
                            <a:headEnd/>
                            <a:tailEnd/>
                          </a:ln>
                        </wps:spPr>
                        <wps:txbx>
                          <w:txbxContent>
                            <w:p w:rsidR="002A1954" w:rsidRDefault="002A1954" w:rsidP="0079141B">
                              <w:pPr>
                                <w:pStyle w:val="NormalWeb"/>
                                <w:spacing w:after="200" w:line="276" w:lineRule="auto"/>
                                <w:jc w:val="center"/>
                              </w:pPr>
                              <w:r>
                                <w:rPr>
                                  <w:rFonts w:ascii="Arial" w:eastAsia="Calibri" w:hAnsi="Arial"/>
                                  <w:b/>
                                  <w:bCs/>
                                  <w:sz w:val="22"/>
                                  <w:szCs w:val="22"/>
                                </w:rPr>
                                <w:t>Green Infrastructure</w:t>
                              </w:r>
                            </w:p>
                            <w:p w:rsidR="002A1954" w:rsidRDefault="002A1954" w:rsidP="0079141B">
                              <w:pPr>
                                <w:pStyle w:val="NormalWeb"/>
                                <w:spacing w:after="200" w:line="276" w:lineRule="auto"/>
                                <w:jc w:val="center"/>
                              </w:pPr>
                              <w:r>
                                <w:rPr>
                                  <w:rFonts w:ascii="Arial" w:eastAsia="Calibri" w:hAnsi="Arial"/>
                                  <w:b/>
                                  <w:bCs/>
                                  <w:sz w:val="20"/>
                                  <w:szCs w:val="20"/>
                                </w:rPr>
                                <w:t> </w:t>
                              </w:r>
                            </w:p>
                          </w:txbxContent>
                        </wps:txbx>
                        <wps:bodyPr/>
                      </wps:wsp>
                      <wps:wsp>
                        <wps:cNvPr id="3" name="Straight Connector 3"/>
                        <wps:cNvCnPr/>
                        <wps:spPr>
                          <a:xfrm>
                            <a:off x="1280753" y="2947916"/>
                            <a:ext cx="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AutoShape 110"/>
                        <wps:cNvCnPr>
                          <a:cxnSpLocks noChangeShapeType="1"/>
                        </wps:cNvCnPr>
                        <wps:spPr bwMode="auto">
                          <a:xfrm flipH="1" flipV="1">
                            <a:off x="651956" y="2941354"/>
                            <a:ext cx="635" cy="4495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10"/>
                        <wps:cNvCnPr>
                          <a:cxnSpLocks noChangeShapeType="1"/>
                        </wps:cNvCnPr>
                        <wps:spPr bwMode="auto">
                          <a:xfrm flipH="1" flipV="1">
                            <a:off x="9281470" y="2962571"/>
                            <a:ext cx="635" cy="4489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10"/>
                        <wps:cNvCnPr>
                          <a:cxnSpLocks noChangeShapeType="1"/>
                        </wps:cNvCnPr>
                        <wps:spPr bwMode="auto">
                          <a:xfrm flipV="1">
                            <a:off x="651932" y="4173955"/>
                            <a:ext cx="635" cy="91295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10"/>
                        <wps:cNvCnPr>
                          <a:cxnSpLocks noChangeShapeType="1"/>
                        </wps:cNvCnPr>
                        <wps:spPr bwMode="auto">
                          <a:xfrm flipV="1">
                            <a:off x="9281124" y="4194393"/>
                            <a:ext cx="293" cy="89639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Arrow Connector 30"/>
                        <wps:cNvCnPr/>
                        <wps:spPr>
                          <a:xfrm>
                            <a:off x="652591" y="2942317"/>
                            <a:ext cx="551132"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651956" y="5086944"/>
                            <a:ext cx="550545" cy="0"/>
                          </a:xfrm>
                          <a:prstGeom prst="straightConnector1">
                            <a:avLst/>
                          </a:prstGeom>
                          <a:noFill/>
                          <a:ln w="19050" cap="flat" cmpd="sng" algn="ctr">
                            <a:solidFill>
                              <a:schemeClr val="tx1"/>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H="1">
                            <a:off x="8761863" y="2970358"/>
                            <a:ext cx="520534"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flipH="1">
                            <a:off x="8762332" y="5090827"/>
                            <a:ext cx="520065" cy="0"/>
                          </a:xfrm>
                          <a:prstGeom prst="straightConnector1">
                            <a:avLst/>
                          </a:prstGeom>
                          <a:noFill/>
                          <a:ln w="19050" cap="flat" cmpd="sng" algn="ctr">
                            <a:solidFill>
                              <a:schemeClr val="tx1"/>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3" o:spid="_x0000_s1027" editas="canvas" style="width:780.2pt;height:493.25pt;mso-position-horizontal-relative:char;mso-position-vertical-relative:line" coordsize="99079,6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9079;height:62642;visibility:visible;mso-wrap-style:square">
                  <v:fill o:detectmouseclick="t"/>
                  <v:path o:connecttype="none"/>
                </v:shape>
                <v:shapetype id="_x0000_t32" coordsize="21600,21600" o:spt="32" o:oned="t" path="m,l21600,21600e" filled="f">
                  <v:path arrowok="t" fillok="f" o:connecttype="none"/>
                  <o:lock v:ext="edit" shapetype="t"/>
                </v:shapetype>
                <v:shape id="_s1098" o:spid="_x0000_s1029" type="#_x0000_t32" style="position:absolute;left:58974;top:35265;width:11;height:4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z208IAAADaAAAADwAAAGRycy9kb3ducmV2LnhtbESPzWrDMBCE74W+g9hCb826OZjiRAmh&#10;UFpCCs1PD7kt1tYysVZGUh337atAIMdhZr5h5svRdWrgEFsvGp4nBSiW2ptWGg2H/dvTC6iYSAx1&#10;XljDH0dYLu7v5lQZf5YtD7vUqAyRWJEGm1JfIcbasqM48T1L9n58cJSyDA2aQOcMdx1Oi6JER63k&#10;BUs9v1quT7tfp4E+0X4V7/bYT9dhsJsjfpeIWj8+jKsZqMRjuoWv7Q+joYTLlXwDcP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z208IAAADaAAAADwAAAAAAAAAAAAAA&#10;AAChAgAAZHJzL2Rvd25yZXYueG1sUEsFBgAAAAAEAAQA+QAAAJADAAAAAA==&#10;"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99" o:spid="_x0000_s1030" type="#_x0000_t34" style="position:absolute;left:58249;top:2876;width:10784;height:2757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HeMIAAADaAAAADwAAAGRycy9kb3ducmV2LnhtbESPQYvCMBSE78L+h/CEvWmqiEo1iiss&#10;2IOHWg+7t2fzbIvNS2mytf77jSB4HGbmG2a97U0tOmpdZVnBZByBIM6trrhQcM6+R0sQziNrrC2T&#10;ggc52G4+BmuMtb1zSt3JFyJA2MWooPS+iaV0eUkG3dg2xMG72tagD7ItpG7xHuCmltMomkuDFYeF&#10;Ehval5TfTn9GQWazJE0e7uiT9PLze+3S3s6+lPoc9rsVCE+9f4df7YNWsIDnlXA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MHeMIAAADaAAAADwAAAAAAAAAAAAAA&#10;AAChAgAAZHJzL2Rvd25yZXYueG1sUEsFBgAAAAAEAAQA+QAAAJADAAAAAA==&#10;" strokeweight="2.25pt"/>
                <v:shape id="_s1100" o:spid="_x0000_s1031" type="#_x0000_t34" style="position:absolute;left:49029;top:12097;width:10784;height:913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yTCsEAAADaAAAADwAAAGRycy9kb3ducmV2LnhtbERPu2rDMBTdC/kHcQPdajmlhOJaDm2g&#10;UA8dHGdItxvr+kGsKyOpjvP31RDoeDjvfLeYUczk/GBZwSZJQRA3Vg/cKTjWn0+vIHxA1jhaJgU3&#10;8rArVg85ZtpeuaL5EDoRQ9hnqKAPYcqk9E1PBn1iJ+LItdYZDBG6TmqH1xhuRvmcpltpcODY0ONE&#10;+56ay+HXKKhtXVblzX+Hsjqfftq5WuzLh1KP6+X9DUSgJfyL7+4vrSBujVfiDZD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rJMKwQAAANoAAAAPAAAAAAAAAAAAAAAA&#10;AKECAABkcnMvZG93bnJldi54bWxQSwUGAAAAAAQABAD5AAAAjwMAAAAA&#10;" strokeweight="2.25pt"/>
                <v:shape id="_s1101" o:spid="_x0000_s1032" type="#_x0000_t34" style="position:absolute;left:39805;top:12004;width:10784;height:931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mtsEAAADaAAAADwAAAGRycy9kb3ducmV2LnhtbESPUWvCMBSF3wX/Q7iCb5quD25Wowyh&#10;IAhjdvsBl+YuDWtuShNj/ffLYLDHwznnO5z9cXK9SDQG61nB07oAQdx6bdko+PyoVy8gQkTW2Hsm&#10;BQ8KcDzMZ3ustL/zlVITjcgQDhUq6GIcKilD25HDsPYDcfa+/OgwZjkaqUe8Z7jrZVkUG+nQcl7o&#10;cKBTR+13c3MKXHpLZqrPp3Q15fPlPT1So61Sy8X0ugMRaYr/4b/2WSvYwu+Vf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Pea2wQAAANoAAAAPAAAAAAAAAAAAAAAA&#10;AKECAABkcnMvZG93bnJldi54bWxQSwUGAAAAAAQABAD5AAAAjwMAAAAA&#10;" strokeweight="2.25pt"/>
                <v:shape id="_s1102" o:spid="_x0000_s1033" type="#_x0000_t34" style="position:absolute;left:30583;top:2782;width:10784;height:2776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ZdUcIAAADbAAAADwAAAGRycy9kb3ducmV2LnhtbESPQWsCMRCF7wX/QxjBW83qwZatUUQQ&#10;BEF02x8wbMbs4maybGJc/33nUOhthvfmvW/W29F3KtMQ28AGFvMCFHEdbMvOwM/34f0TVEzIFrvA&#10;ZOBFEbabydsaSxuefKVcJackhGOJBpqU+lLrWDfkMc5DTyzaLQwek6yD03bAp4T7Ti+LYqU9tiwN&#10;Dfa0b6i+Vw9vwOdzduPhuM9Xt/w4XfIrV7Y1ZjYdd1+gEo3p3/x3fbSCL/Tyiwy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ZdUcIAAADbAAAADwAAAAAAAAAAAAAA&#10;AAChAgAAZHJzL2Rvd25yZXYueG1sUEsFBgAAAAAEAAQA+QAAAJADAAAAAA==&#10;" strokeweight="2.25pt"/>
                <v:roundrect id="_s1103" o:spid="_x0000_s1034" style="position:absolute;left:37997;top:2456;width:23712;height:88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3+XcIA&#10;AADbAAAADwAAAGRycy9kb3ducmV2LnhtbERPS2sCMRC+F/wPYQQvpWbXQ6lbo6hVEOnBFz0Pm+lm&#10;cTNZklR3/30jFHqbj+85s0VnG3EjH2rHCvJxBoK4dLrmSsHlvH15AxEissbGMSnoKcBiPniaYaHd&#10;nY90O8VKpBAOBSowMbaFlKE0ZDGMXUucuG/nLcYEfSW1x3sKt42cZNmrtFhzajDY0tpQeT39WAXn&#10;i99uPj/2u1X+fNDT2nzJvp8oNRp2y3cQkbr4L/5z73San8Pjl3S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3f5dwgAAANsAAAAPAAAAAAAAAAAAAAAAAJgCAABkcnMvZG93&#10;bnJldi54bWxQSwUGAAAAAAQABAD1AAAAhwMAAAAA&#10;" fillcolor="#fbd4b4">
                  <v:textbox>
                    <w:txbxContent>
                      <w:p w:rsidR="002A1954" w:rsidRPr="002B1BA5" w:rsidRDefault="002A1954" w:rsidP="00E137A7">
                        <w:pPr>
                          <w:jc w:val="center"/>
                          <w:rPr>
                            <w:rFonts w:ascii="Arial" w:hAnsi="Arial" w:cs="Arial"/>
                            <w:b/>
                            <w:sz w:val="24"/>
                            <w:szCs w:val="24"/>
                          </w:rPr>
                        </w:pPr>
                        <w:r w:rsidRPr="002B1BA5">
                          <w:rPr>
                            <w:rFonts w:ascii="Arial" w:hAnsi="Arial" w:cs="Arial"/>
                            <w:b/>
                            <w:sz w:val="24"/>
                            <w:szCs w:val="24"/>
                          </w:rPr>
                          <w:t>Neath Port Talbot</w:t>
                        </w:r>
                      </w:p>
                      <w:p w:rsidR="002A1954" w:rsidRPr="002B1BA5" w:rsidRDefault="002A1954" w:rsidP="00E137A7">
                        <w:pPr>
                          <w:jc w:val="center"/>
                          <w:rPr>
                            <w:b/>
                            <w:sz w:val="24"/>
                            <w:szCs w:val="24"/>
                          </w:rPr>
                        </w:pPr>
                        <w:r w:rsidRPr="002B1BA5">
                          <w:rPr>
                            <w:rFonts w:ascii="Arial" w:hAnsi="Arial" w:cs="Arial"/>
                            <w:b/>
                            <w:sz w:val="24"/>
                            <w:szCs w:val="24"/>
                          </w:rPr>
                          <w:t>Public Services Board</w:t>
                        </w:r>
                      </w:p>
                      <w:p w:rsidR="002A1954" w:rsidRPr="009A1986" w:rsidRDefault="002A1954" w:rsidP="00E137A7">
                        <w:pPr>
                          <w:jc w:val="center"/>
                          <w:rPr>
                            <w:rFonts w:ascii="Arial" w:hAnsi="Arial" w:cs="Arial"/>
                            <w:b/>
                            <w:sz w:val="20"/>
                            <w:szCs w:val="20"/>
                          </w:rPr>
                        </w:pPr>
                      </w:p>
                    </w:txbxContent>
                  </v:textbox>
                </v:roundrect>
                <v:roundrect id="_s1104" o:spid="_x0000_s1035" style="position:absolute;left:14189;top:22052;width:15810;height:132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MUMIA&#10;AADbAAAADwAAAGRycy9kb3ducmV2LnhtbERPTWsCMRC9C/6HMEJvmlVsK6tRtCD0UmzVi7dhM+6u&#10;biYhSd1tf31TELzN433OYtWZRtzIh9qygvEoA0FcWF1zqeB42A5nIEJE1thYJgU/FGC17PcWmGvb&#10;8hfd9rEUKYRDjgqqGF0uZSgqMhhG1hEn7my9wZigL6X22KZw08hJlr1IgzWnhgodvVVUXPffRsFm&#10;d9l5416vp48wfXaWfjef7UWpp0G3noOI1MWH+O5+12n+BP5/S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0xQwgAAANsAAAAPAAAAAAAAAAAAAAAAAJgCAABkcnMvZG93&#10;bnJldi54bWxQSwUGAAAAAAQABAD1AAAAhwMAAAAA&#10;" fillcolor="#c4bc96">
                  <v:textbox inset="0,0,0,0">
                    <w:txbxContent>
                      <w:p w:rsidR="002A1954" w:rsidRPr="00552834" w:rsidRDefault="002A1954" w:rsidP="00E137A7">
                        <w:pPr>
                          <w:spacing w:after="0" w:line="240" w:lineRule="auto"/>
                          <w:jc w:val="center"/>
                          <w:rPr>
                            <w:rFonts w:ascii="Arial" w:hAnsi="Arial" w:cs="Arial"/>
                            <w:b/>
                            <w:sz w:val="24"/>
                          </w:rPr>
                        </w:pPr>
                        <w:r w:rsidRPr="00552834">
                          <w:rPr>
                            <w:rFonts w:ascii="Arial" w:hAnsi="Arial" w:cs="Arial"/>
                            <w:b/>
                            <w:sz w:val="24"/>
                          </w:rPr>
                          <w:t>Children in their early years</w:t>
                        </w:r>
                      </w:p>
                      <w:p w:rsidR="002A1954" w:rsidRDefault="002A1954" w:rsidP="00C60454">
                        <w:pPr>
                          <w:spacing w:after="0" w:line="240" w:lineRule="auto"/>
                          <w:rPr>
                            <w:rFonts w:ascii="Arial" w:hAnsi="Arial" w:cs="Arial"/>
                            <w:sz w:val="19"/>
                            <w:szCs w:val="20"/>
                          </w:rPr>
                        </w:pPr>
                      </w:p>
                      <w:p w:rsidR="002A1954" w:rsidRPr="00552834" w:rsidRDefault="002A1954" w:rsidP="00C60454">
                        <w:pPr>
                          <w:spacing w:after="0" w:line="240" w:lineRule="auto"/>
                          <w:rPr>
                            <w:rFonts w:ascii="Arial" w:hAnsi="Arial" w:cs="Arial"/>
                            <w:sz w:val="19"/>
                            <w:szCs w:val="20"/>
                          </w:rPr>
                        </w:pPr>
                      </w:p>
                      <w:p w:rsidR="002A1954" w:rsidRPr="00C13F77" w:rsidRDefault="002A1954" w:rsidP="00E137A7">
                        <w:pPr>
                          <w:spacing w:after="0" w:line="240" w:lineRule="auto"/>
                          <w:jc w:val="center"/>
                          <w:rPr>
                            <w:rFonts w:ascii="Arial" w:hAnsi="Arial" w:cs="Arial"/>
                            <w:b/>
                            <w:sz w:val="19"/>
                            <w:szCs w:val="20"/>
                          </w:rPr>
                        </w:pPr>
                        <w:r w:rsidRPr="00C13F77">
                          <w:rPr>
                            <w:rFonts w:ascii="Arial" w:hAnsi="Arial" w:cs="Arial"/>
                            <w:b/>
                            <w:sz w:val="19"/>
                            <w:szCs w:val="20"/>
                          </w:rPr>
                          <w:t>Lead:</w:t>
                        </w:r>
                      </w:p>
                      <w:p w:rsidR="002A1954" w:rsidRPr="002B1BA5" w:rsidRDefault="002A1954" w:rsidP="00E137A7">
                        <w:pPr>
                          <w:spacing w:after="0" w:line="240" w:lineRule="auto"/>
                          <w:jc w:val="center"/>
                          <w:rPr>
                            <w:rFonts w:ascii="Arial" w:hAnsi="Arial" w:cs="Arial"/>
                            <w:sz w:val="20"/>
                            <w:szCs w:val="20"/>
                          </w:rPr>
                        </w:pPr>
                        <w:r w:rsidRPr="002B1BA5">
                          <w:rPr>
                            <w:rFonts w:ascii="Arial" w:hAnsi="Arial" w:cs="Arial"/>
                            <w:sz w:val="20"/>
                            <w:szCs w:val="20"/>
                          </w:rPr>
                          <w:t>Aled Evans</w:t>
                        </w:r>
                      </w:p>
                      <w:p w:rsidR="002A1954" w:rsidRPr="002B1BA5" w:rsidRDefault="002A1954" w:rsidP="00E137A7">
                        <w:pPr>
                          <w:spacing w:after="0" w:line="240" w:lineRule="auto"/>
                          <w:jc w:val="center"/>
                          <w:rPr>
                            <w:rFonts w:ascii="Arial" w:hAnsi="Arial" w:cs="Arial"/>
                            <w:sz w:val="20"/>
                            <w:szCs w:val="20"/>
                          </w:rPr>
                        </w:pPr>
                        <w:r w:rsidRPr="002B1BA5">
                          <w:rPr>
                            <w:rFonts w:ascii="Arial" w:hAnsi="Arial" w:cs="Arial"/>
                            <w:sz w:val="20"/>
                            <w:szCs w:val="20"/>
                          </w:rPr>
                          <w:t>Neath Port Talbot County Borough Council</w:t>
                        </w:r>
                      </w:p>
                      <w:p w:rsidR="002A1954" w:rsidRPr="00552834" w:rsidRDefault="002A1954" w:rsidP="00E137A7">
                        <w:pPr>
                          <w:jc w:val="center"/>
                          <w:rPr>
                            <w:b/>
                            <w:sz w:val="24"/>
                          </w:rPr>
                        </w:pPr>
                      </w:p>
                    </w:txbxContent>
                  </v:textbox>
                </v:roundrect>
                <v:roundrect id="_s1105" o:spid="_x0000_s1036" style="position:absolute;left:32631;top:22052;width:15810;height:13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38IA&#10;AADbAAAADwAAAGRycy9kb3ducmV2LnhtbERPTWsCMRC9C/6HMEJvmtVSW1ajqLTFiwdtKXgbNuPu&#10;YjLZJum6/nsjCL3N433OfNlZI1ryoXasYDzKQBAXTtdcKvj++hi+gQgRWaNxTAquFGC56PfmmGt3&#10;4T21h1iKFMIhRwVVjE0uZSgqshhGriFO3Ml5izFBX0rt8ZLCrZGTLJtKizWnhgob2lRUnA9/VsFP&#10;+7per16m/r05bva7XzL+0xmlngbdagYiUhf/xQ/3Vqf5z3D/JR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8XffwgAAANsAAAAPAAAAAAAAAAAAAAAAAJgCAABkcnMvZG93&#10;bnJldi54bWxQSwUGAAAAAAQABAD1AAAAhwMAAAAA&#10;" fillcolor="#8db3e2">
                  <v:textbox inset="0,0,0,0">
                    <w:txbxContent>
                      <w:p w:rsidR="002A1954" w:rsidRPr="00552834" w:rsidRDefault="002A1954" w:rsidP="00E137A7">
                        <w:pPr>
                          <w:spacing w:after="0" w:line="240" w:lineRule="auto"/>
                          <w:jc w:val="center"/>
                          <w:rPr>
                            <w:rFonts w:ascii="Arial" w:hAnsi="Arial" w:cs="Arial"/>
                            <w:b/>
                            <w:sz w:val="24"/>
                            <w:szCs w:val="20"/>
                          </w:rPr>
                        </w:pPr>
                        <w:r w:rsidRPr="00552834">
                          <w:rPr>
                            <w:rFonts w:ascii="Arial" w:hAnsi="Arial" w:cs="Arial"/>
                            <w:b/>
                            <w:sz w:val="24"/>
                            <w:szCs w:val="20"/>
                          </w:rPr>
                          <w:t>Safe, confident and resilient communities</w:t>
                        </w:r>
                      </w:p>
                      <w:p w:rsidR="002A1954" w:rsidRPr="00552834" w:rsidRDefault="002A1954" w:rsidP="00E137A7">
                        <w:pPr>
                          <w:spacing w:after="0" w:line="240" w:lineRule="auto"/>
                          <w:jc w:val="center"/>
                          <w:rPr>
                            <w:rFonts w:ascii="Arial" w:hAnsi="Arial" w:cs="Arial"/>
                            <w:sz w:val="19"/>
                            <w:szCs w:val="20"/>
                          </w:rPr>
                        </w:pPr>
                      </w:p>
                      <w:p w:rsidR="002A1954" w:rsidRPr="00C13F77" w:rsidRDefault="002A1954" w:rsidP="00E137A7">
                        <w:pPr>
                          <w:spacing w:after="0" w:line="240" w:lineRule="auto"/>
                          <w:jc w:val="center"/>
                          <w:rPr>
                            <w:rFonts w:ascii="Arial" w:hAnsi="Arial" w:cs="Arial"/>
                            <w:b/>
                            <w:sz w:val="19"/>
                            <w:szCs w:val="20"/>
                          </w:rPr>
                        </w:pPr>
                        <w:r w:rsidRPr="00C13F77">
                          <w:rPr>
                            <w:rFonts w:ascii="Arial" w:hAnsi="Arial" w:cs="Arial"/>
                            <w:b/>
                            <w:sz w:val="19"/>
                            <w:szCs w:val="20"/>
                          </w:rPr>
                          <w:t>Lead:</w:t>
                        </w:r>
                      </w:p>
                      <w:p w:rsidR="002A1954" w:rsidRPr="002B1BA5" w:rsidRDefault="002A1954" w:rsidP="00E137A7">
                        <w:pPr>
                          <w:spacing w:after="0" w:line="240" w:lineRule="auto"/>
                          <w:jc w:val="center"/>
                          <w:rPr>
                            <w:rFonts w:ascii="Arial" w:hAnsi="Arial" w:cs="Arial"/>
                            <w:sz w:val="20"/>
                            <w:szCs w:val="20"/>
                          </w:rPr>
                        </w:pPr>
                        <w:r w:rsidRPr="002B1BA5">
                          <w:rPr>
                            <w:rFonts w:ascii="Arial" w:hAnsi="Arial" w:cs="Arial"/>
                            <w:sz w:val="20"/>
                            <w:szCs w:val="20"/>
                          </w:rPr>
                          <w:t>Martin Jones</w:t>
                        </w:r>
                      </w:p>
                      <w:p w:rsidR="002A1954" w:rsidRPr="002B1BA5" w:rsidRDefault="002A1954" w:rsidP="00E137A7">
                        <w:pPr>
                          <w:spacing w:after="0" w:line="240" w:lineRule="auto"/>
                          <w:jc w:val="center"/>
                          <w:rPr>
                            <w:rFonts w:ascii="Arial" w:hAnsi="Arial" w:cs="Arial"/>
                            <w:sz w:val="20"/>
                            <w:szCs w:val="20"/>
                          </w:rPr>
                        </w:pPr>
                        <w:r w:rsidRPr="002B1BA5">
                          <w:rPr>
                            <w:rFonts w:ascii="Arial" w:hAnsi="Arial" w:cs="Arial"/>
                            <w:sz w:val="20"/>
                            <w:szCs w:val="20"/>
                          </w:rPr>
                          <w:t>South Wales Police</w:t>
                        </w:r>
                      </w:p>
                      <w:p w:rsidR="002A1954" w:rsidRPr="00552834" w:rsidRDefault="002A1954" w:rsidP="00E137A7">
                        <w:pPr>
                          <w:rPr>
                            <w:rFonts w:ascii="Arial" w:hAnsi="Arial" w:cs="Arial"/>
                            <w:sz w:val="24"/>
                            <w:szCs w:val="20"/>
                          </w:rPr>
                        </w:pPr>
                      </w:p>
                    </w:txbxContent>
                  </v:textbox>
                </v:roundrect>
                <v:roundrect id="_s1106" o:spid="_x0000_s1037" style="position:absolute;left:51069;top:22051;width:15811;height:13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GT8MA&#10;AADbAAAADwAAAGRycy9kb3ducmV2LnhtbERPTWsCMRC9C/0PYQreutkWEd0axQoVQTxU24K36Wa6&#10;u+1mEjZR4783guBtHu9zJrNoWnGkzjeWFTxnOQji0uqGKwWfu/enEQgfkDW2lknBmTzMpg+9CRba&#10;nviDjttQiRTCvkAFdQiukNKXNRn0mXXEifu1ncGQYFdJ3eEphZtWvuT5UBpsODXU6GhRU/m/PRgF&#10;m81670fj+dv3j1v+xfbLhbjYK9V/jPNXEIFiuItv7pVO8wdw/SUdIK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nGT8MAAADbAAAADwAAAAAAAAAAAAAAAACYAgAAZHJzL2Rv&#10;d25yZXYueG1sUEsFBgAAAAAEAAQA9QAAAIgDAAAAAA==&#10;" fillcolor="#e5b8b7" strokecolor="black [3213]" strokeweight="1pt">
                  <v:textbox inset="0,0,0,0">
                    <w:txbxContent>
                      <w:p w:rsidR="002A1954" w:rsidRPr="00552834" w:rsidRDefault="002A1954" w:rsidP="00E137A7">
                        <w:pPr>
                          <w:spacing w:after="0" w:line="240" w:lineRule="auto"/>
                          <w:jc w:val="center"/>
                          <w:rPr>
                            <w:rFonts w:ascii="Arial" w:hAnsi="Arial" w:cs="Arial"/>
                            <w:b/>
                            <w:sz w:val="24"/>
                          </w:rPr>
                        </w:pPr>
                        <w:r w:rsidRPr="00552834">
                          <w:rPr>
                            <w:rFonts w:ascii="Arial" w:hAnsi="Arial" w:cs="Arial"/>
                            <w:b/>
                            <w:sz w:val="24"/>
                          </w:rPr>
                          <w:t>Ageing Well</w:t>
                        </w:r>
                      </w:p>
                      <w:p w:rsidR="002A1954" w:rsidRPr="00552834" w:rsidRDefault="002A1954" w:rsidP="00C60454">
                        <w:pPr>
                          <w:spacing w:after="0" w:line="240" w:lineRule="auto"/>
                          <w:rPr>
                            <w:rFonts w:ascii="Arial" w:hAnsi="Arial" w:cs="Arial"/>
                            <w:sz w:val="19"/>
                            <w:szCs w:val="20"/>
                          </w:rPr>
                        </w:pPr>
                      </w:p>
                      <w:p w:rsidR="002A1954" w:rsidRPr="00552834" w:rsidRDefault="002A1954" w:rsidP="00E137A7">
                        <w:pPr>
                          <w:spacing w:after="0" w:line="240" w:lineRule="auto"/>
                          <w:jc w:val="center"/>
                          <w:rPr>
                            <w:rFonts w:ascii="Arial" w:hAnsi="Arial" w:cs="Arial"/>
                            <w:sz w:val="19"/>
                            <w:szCs w:val="20"/>
                          </w:rPr>
                        </w:pPr>
                      </w:p>
                      <w:p w:rsidR="002A1954" w:rsidRPr="00C13F77" w:rsidRDefault="002A1954" w:rsidP="00E137A7">
                        <w:pPr>
                          <w:spacing w:after="0" w:line="240" w:lineRule="auto"/>
                          <w:jc w:val="center"/>
                          <w:rPr>
                            <w:rFonts w:ascii="Arial" w:hAnsi="Arial" w:cs="Arial"/>
                            <w:b/>
                            <w:sz w:val="19"/>
                            <w:szCs w:val="20"/>
                          </w:rPr>
                        </w:pPr>
                        <w:r w:rsidRPr="00C13F77">
                          <w:rPr>
                            <w:rFonts w:ascii="Arial" w:hAnsi="Arial" w:cs="Arial"/>
                            <w:b/>
                            <w:sz w:val="19"/>
                            <w:szCs w:val="20"/>
                          </w:rPr>
                          <w:t>Lead:</w:t>
                        </w:r>
                      </w:p>
                      <w:p w:rsidR="002A1954" w:rsidRPr="002B1BA5" w:rsidRDefault="002A1954" w:rsidP="00E137A7">
                        <w:pPr>
                          <w:spacing w:after="0" w:line="240" w:lineRule="auto"/>
                          <w:jc w:val="center"/>
                          <w:rPr>
                            <w:rFonts w:ascii="Arial" w:hAnsi="Arial" w:cs="Arial"/>
                            <w:sz w:val="20"/>
                            <w:szCs w:val="20"/>
                          </w:rPr>
                        </w:pPr>
                        <w:r w:rsidRPr="002B1BA5">
                          <w:rPr>
                            <w:rFonts w:ascii="Arial" w:hAnsi="Arial" w:cs="Arial"/>
                            <w:sz w:val="20"/>
                            <w:szCs w:val="20"/>
                          </w:rPr>
                          <w:t>Roger Thomas</w:t>
                        </w:r>
                      </w:p>
                      <w:p w:rsidR="002A1954" w:rsidRPr="00552834" w:rsidRDefault="002A1954" w:rsidP="00E137A7">
                        <w:pPr>
                          <w:spacing w:after="0" w:line="240" w:lineRule="auto"/>
                          <w:jc w:val="center"/>
                          <w:rPr>
                            <w:rFonts w:ascii="Arial" w:hAnsi="Arial" w:cs="Arial"/>
                            <w:sz w:val="19"/>
                            <w:szCs w:val="20"/>
                          </w:rPr>
                        </w:pPr>
                        <w:r w:rsidRPr="002B1BA5">
                          <w:rPr>
                            <w:rFonts w:ascii="Arial" w:hAnsi="Arial" w:cs="Arial"/>
                            <w:sz w:val="20"/>
                            <w:szCs w:val="20"/>
                          </w:rPr>
                          <w:t>Mid and West Wales Fire and Rescue Service</w:t>
                        </w:r>
                      </w:p>
                    </w:txbxContent>
                  </v:textbox>
                </v:roundrect>
                <v:roundrect id="_s1107" o:spid="_x0000_s1038" style="position:absolute;left:69517;top:22050;width:15803;height:132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1Hb4A&#10;AADbAAAADwAAAGRycy9kb3ducmV2LnhtbERP24rCMBB9F/yHMMK+aaq7XqhGEWVBEAQv+Dw0Y1Js&#10;JqWJ2v37jbCwb3M411msWleJJzWh9KxgOMhAEBdel2wUXM7f/RmIEJE1Vp5JwQ8FWC27nQXm2r/4&#10;SM9TNCKFcMhRgY2xzqUMhSWHYeBr4sTdfOMwJtgYqRt8pXBXyVGWTaTDklODxZo2lor76eEUHKwf&#10;ejP52k/R7bYZar4686nUR69dz0FEauO/+M+902n+GN6/pAPk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7ddR2+AAAA2wAAAA8AAAAAAAAAAAAAAAAAmAIAAGRycy9kb3ducmV2&#10;LnhtbFBLBQYAAAAABAAEAPUAAACDAwAAAAA=&#10;" fillcolor="#ccc0d9">
                  <v:textbox inset="0,0,0,0">
                    <w:txbxContent>
                      <w:p w:rsidR="002A1954" w:rsidRDefault="002A1954" w:rsidP="00E137A7">
                        <w:pPr>
                          <w:spacing w:after="0" w:line="240" w:lineRule="auto"/>
                          <w:jc w:val="center"/>
                          <w:rPr>
                            <w:rFonts w:ascii="Arial" w:hAnsi="Arial" w:cs="Arial"/>
                            <w:b/>
                            <w:sz w:val="24"/>
                            <w:szCs w:val="20"/>
                          </w:rPr>
                        </w:pPr>
                        <w:r w:rsidRPr="00552834">
                          <w:rPr>
                            <w:rFonts w:ascii="Arial" w:hAnsi="Arial" w:cs="Arial"/>
                            <w:b/>
                            <w:sz w:val="24"/>
                            <w:szCs w:val="20"/>
                          </w:rPr>
                          <w:t xml:space="preserve">Well-being </w:t>
                        </w:r>
                      </w:p>
                      <w:p w:rsidR="002A1954" w:rsidRPr="00552834" w:rsidRDefault="002A1954" w:rsidP="00E137A7">
                        <w:pPr>
                          <w:spacing w:after="0" w:line="240" w:lineRule="auto"/>
                          <w:jc w:val="center"/>
                          <w:rPr>
                            <w:rFonts w:ascii="Arial" w:hAnsi="Arial" w:cs="Arial"/>
                            <w:sz w:val="24"/>
                            <w:szCs w:val="20"/>
                          </w:rPr>
                        </w:pPr>
                        <w:r w:rsidRPr="00552834">
                          <w:rPr>
                            <w:rFonts w:ascii="Arial" w:hAnsi="Arial" w:cs="Arial"/>
                            <w:sz w:val="24"/>
                            <w:szCs w:val="20"/>
                          </w:rPr>
                          <w:t>(</w:t>
                        </w:r>
                        <w:proofErr w:type="gramStart"/>
                        <w:r w:rsidRPr="00552834">
                          <w:rPr>
                            <w:rFonts w:ascii="Arial" w:hAnsi="Arial" w:cs="Arial"/>
                            <w:sz w:val="24"/>
                            <w:szCs w:val="20"/>
                          </w:rPr>
                          <w:t>through</w:t>
                        </w:r>
                        <w:proofErr w:type="gramEnd"/>
                        <w:r w:rsidRPr="00552834">
                          <w:rPr>
                            <w:rFonts w:ascii="Arial" w:hAnsi="Arial" w:cs="Arial"/>
                            <w:sz w:val="24"/>
                            <w:szCs w:val="20"/>
                          </w:rPr>
                          <w:t xml:space="preserve"> the workplace)</w:t>
                        </w:r>
                      </w:p>
                      <w:p w:rsidR="002A1954" w:rsidRPr="00552834" w:rsidRDefault="002A1954" w:rsidP="00E137A7">
                        <w:pPr>
                          <w:spacing w:after="0" w:line="240" w:lineRule="auto"/>
                          <w:jc w:val="center"/>
                          <w:rPr>
                            <w:rFonts w:ascii="Arial" w:hAnsi="Arial" w:cs="Arial"/>
                            <w:sz w:val="19"/>
                            <w:szCs w:val="20"/>
                          </w:rPr>
                        </w:pPr>
                      </w:p>
                      <w:p w:rsidR="002A1954" w:rsidRPr="00C13F77" w:rsidRDefault="002A1954" w:rsidP="00E137A7">
                        <w:pPr>
                          <w:spacing w:after="0" w:line="240" w:lineRule="auto"/>
                          <w:jc w:val="center"/>
                          <w:rPr>
                            <w:rFonts w:ascii="Arial" w:hAnsi="Arial" w:cs="Arial"/>
                            <w:b/>
                            <w:sz w:val="19"/>
                            <w:szCs w:val="20"/>
                          </w:rPr>
                        </w:pPr>
                        <w:r w:rsidRPr="00C13F77">
                          <w:rPr>
                            <w:rFonts w:ascii="Arial" w:hAnsi="Arial" w:cs="Arial"/>
                            <w:b/>
                            <w:sz w:val="19"/>
                            <w:szCs w:val="20"/>
                          </w:rPr>
                          <w:t>Lead:</w:t>
                        </w:r>
                      </w:p>
                      <w:p w:rsidR="002A1954" w:rsidRPr="002B1BA5" w:rsidRDefault="002A1954" w:rsidP="00E137A7">
                        <w:pPr>
                          <w:spacing w:after="0" w:line="240" w:lineRule="auto"/>
                          <w:jc w:val="center"/>
                          <w:rPr>
                            <w:rFonts w:ascii="Arial" w:hAnsi="Arial" w:cs="Arial"/>
                            <w:sz w:val="20"/>
                            <w:szCs w:val="20"/>
                          </w:rPr>
                        </w:pPr>
                        <w:r w:rsidRPr="002B1BA5">
                          <w:rPr>
                            <w:rFonts w:ascii="Arial" w:hAnsi="Arial" w:cs="Arial"/>
                            <w:sz w:val="20"/>
                            <w:szCs w:val="20"/>
                          </w:rPr>
                          <w:t>Andrew Davies</w:t>
                        </w:r>
                      </w:p>
                      <w:p w:rsidR="002A1954" w:rsidRPr="00552834" w:rsidRDefault="002A1954" w:rsidP="00E137A7">
                        <w:pPr>
                          <w:spacing w:after="0" w:line="240" w:lineRule="auto"/>
                          <w:jc w:val="center"/>
                          <w:rPr>
                            <w:rFonts w:ascii="Arial" w:hAnsi="Arial" w:cs="Arial"/>
                            <w:sz w:val="19"/>
                            <w:szCs w:val="20"/>
                          </w:rPr>
                        </w:pPr>
                        <w:r w:rsidRPr="002B1BA5">
                          <w:rPr>
                            <w:rFonts w:ascii="Arial" w:hAnsi="Arial" w:cs="Arial"/>
                            <w:sz w:val="20"/>
                            <w:szCs w:val="20"/>
                          </w:rPr>
                          <w:t>AMBU Health Board</w:t>
                        </w:r>
                      </w:p>
                      <w:p w:rsidR="002A1954" w:rsidRPr="00552834" w:rsidRDefault="002A1954" w:rsidP="00E137A7">
                        <w:pPr>
                          <w:jc w:val="center"/>
                          <w:rPr>
                            <w:rFonts w:ascii="Arial" w:hAnsi="Arial" w:cs="Arial"/>
                            <w:b/>
                            <w:sz w:val="24"/>
                            <w:szCs w:val="20"/>
                          </w:rPr>
                        </w:pPr>
                      </w:p>
                    </w:txbxContent>
                  </v:textbox>
                </v:roundrect>
                <v:roundrect id="_s1108" o:spid="_x0000_s1039" style="position:absolute;left:51080;top:39764;width:15810;height:22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e8r8A&#10;AADbAAAADwAAAGRycy9kb3ducmV2LnhtbERPS4vCMBC+C/6HMAteRFNFRLqNshZFPW4VvA7N9ME2&#10;k9JErf/eCMLe5uN7TrLpTSPu1LnasoLZNAJBnFtdc6ngct5PViCcR9bYWCYFT3KwWQ8HCcbaPviX&#10;7pkvRQhhF6OCyvs2ltLlFRl0U9sSB66wnUEfYFdK3eEjhJtGzqNoKQ3WHBoqbCmtKP/LbkbBOKuP&#10;clfQjU7RtTzkabaw21Sp0Vf/8w3CU+//xR/3UYf5S3j/Eg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mt7yvwAAANsAAAAPAAAAAAAAAAAAAAAAAJgCAABkcnMvZG93bnJl&#10;di54bWxQSwUGAAAAAAQABAD1AAAAhAMAAAAA&#10;" fillcolor="#e5b8b7 [1301]" strokeweight="1.5pt">
                  <v:textbox inset="0,0,0,0">
                    <w:txbxContent>
                      <w:p w:rsidR="002A1954" w:rsidRDefault="002A1954" w:rsidP="0045122D">
                        <w:pPr>
                          <w:jc w:val="center"/>
                          <w:rPr>
                            <w:rFonts w:ascii="Arial" w:hAnsi="Arial" w:cs="Arial"/>
                            <w:b/>
                            <w:sz w:val="20"/>
                            <w:szCs w:val="20"/>
                            <w:u w:val="single"/>
                          </w:rPr>
                        </w:pPr>
                        <w:r w:rsidRPr="002C3C15">
                          <w:rPr>
                            <w:rFonts w:ascii="Arial" w:hAnsi="Arial" w:cs="Arial"/>
                            <w:b/>
                            <w:sz w:val="20"/>
                            <w:szCs w:val="20"/>
                            <w:u w:val="single"/>
                          </w:rPr>
                          <w:t>Multi-agency Task and Finish Group</w:t>
                        </w:r>
                      </w:p>
                      <w:p w:rsidR="002A1954" w:rsidRPr="002C3C15" w:rsidRDefault="002A1954" w:rsidP="002C3C15">
                        <w:pPr>
                          <w:spacing w:after="0" w:line="240" w:lineRule="auto"/>
                          <w:jc w:val="center"/>
                          <w:rPr>
                            <w:rFonts w:ascii="Arial" w:hAnsi="Arial" w:cs="Arial"/>
                            <w:b/>
                            <w:sz w:val="20"/>
                            <w:szCs w:val="20"/>
                          </w:rPr>
                        </w:pPr>
                        <w:r w:rsidRPr="002C3C15">
                          <w:rPr>
                            <w:rFonts w:ascii="Arial" w:hAnsi="Arial" w:cs="Arial"/>
                            <w:b/>
                            <w:sz w:val="20"/>
                            <w:szCs w:val="20"/>
                          </w:rPr>
                          <w:t>Fire</w:t>
                        </w:r>
                      </w:p>
                      <w:p w:rsidR="002A1954" w:rsidRDefault="002A1954" w:rsidP="002C3C15">
                        <w:pPr>
                          <w:spacing w:after="0" w:line="240" w:lineRule="auto"/>
                          <w:jc w:val="center"/>
                          <w:rPr>
                            <w:rFonts w:ascii="Arial" w:hAnsi="Arial" w:cs="Arial"/>
                            <w:b/>
                            <w:sz w:val="20"/>
                            <w:szCs w:val="20"/>
                          </w:rPr>
                        </w:pPr>
                        <w:r w:rsidRPr="002C3C15">
                          <w:rPr>
                            <w:rFonts w:ascii="Arial" w:hAnsi="Arial" w:cs="Arial"/>
                            <w:b/>
                            <w:sz w:val="20"/>
                            <w:szCs w:val="20"/>
                          </w:rPr>
                          <w:t>Police</w:t>
                        </w:r>
                      </w:p>
                      <w:p w:rsidR="002A1954" w:rsidRDefault="002A1954" w:rsidP="002C3C15">
                        <w:pPr>
                          <w:spacing w:after="0" w:line="240" w:lineRule="auto"/>
                          <w:jc w:val="center"/>
                          <w:rPr>
                            <w:rFonts w:ascii="Arial" w:hAnsi="Arial" w:cs="Arial"/>
                            <w:b/>
                            <w:sz w:val="20"/>
                            <w:szCs w:val="20"/>
                          </w:rPr>
                        </w:pPr>
                        <w:r>
                          <w:rPr>
                            <w:rFonts w:ascii="Arial" w:hAnsi="Arial" w:cs="Arial"/>
                            <w:b/>
                            <w:sz w:val="20"/>
                            <w:szCs w:val="20"/>
                          </w:rPr>
                          <w:t>Public Health Wales</w:t>
                        </w:r>
                      </w:p>
                      <w:p w:rsidR="002A1954" w:rsidRDefault="002A1954" w:rsidP="002C3C15">
                        <w:pPr>
                          <w:spacing w:after="0" w:line="240" w:lineRule="auto"/>
                          <w:jc w:val="center"/>
                          <w:rPr>
                            <w:rFonts w:ascii="Arial" w:hAnsi="Arial" w:cs="Arial"/>
                            <w:b/>
                            <w:sz w:val="20"/>
                            <w:szCs w:val="20"/>
                          </w:rPr>
                        </w:pPr>
                        <w:r>
                          <w:rPr>
                            <w:rFonts w:ascii="Arial" w:hAnsi="Arial" w:cs="Arial"/>
                            <w:b/>
                            <w:sz w:val="20"/>
                            <w:szCs w:val="20"/>
                          </w:rPr>
                          <w:t>NPTCBC</w:t>
                        </w:r>
                      </w:p>
                      <w:p w:rsidR="002A1954" w:rsidRDefault="002A1954" w:rsidP="002C3C15">
                        <w:pPr>
                          <w:spacing w:after="0" w:line="240" w:lineRule="auto"/>
                          <w:jc w:val="center"/>
                          <w:rPr>
                            <w:rFonts w:ascii="Arial" w:hAnsi="Arial" w:cs="Arial"/>
                            <w:b/>
                            <w:sz w:val="20"/>
                            <w:szCs w:val="20"/>
                          </w:rPr>
                        </w:pPr>
                        <w:r>
                          <w:rPr>
                            <w:rFonts w:ascii="Arial" w:hAnsi="Arial" w:cs="Arial"/>
                            <w:b/>
                            <w:sz w:val="20"/>
                            <w:szCs w:val="20"/>
                          </w:rPr>
                          <w:t>NPT CVS</w:t>
                        </w:r>
                      </w:p>
                      <w:p w:rsidR="002A1954" w:rsidRDefault="002A1954" w:rsidP="002C3C15">
                        <w:pPr>
                          <w:spacing w:after="0" w:line="240" w:lineRule="auto"/>
                          <w:jc w:val="center"/>
                          <w:rPr>
                            <w:rFonts w:ascii="Arial" w:hAnsi="Arial" w:cs="Arial"/>
                            <w:b/>
                            <w:sz w:val="20"/>
                            <w:szCs w:val="20"/>
                          </w:rPr>
                        </w:pPr>
                        <w:r>
                          <w:rPr>
                            <w:rFonts w:ascii="Arial" w:hAnsi="Arial" w:cs="Arial"/>
                            <w:b/>
                            <w:sz w:val="20"/>
                            <w:szCs w:val="20"/>
                          </w:rPr>
                          <w:t>NRW</w:t>
                        </w:r>
                      </w:p>
                      <w:p w:rsidR="002A1954" w:rsidRPr="002C3C15" w:rsidRDefault="002A1954" w:rsidP="002C3C15">
                        <w:pPr>
                          <w:spacing w:after="0" w:line="240" w:lineRule="auto"/>
                          <w:jc w:val="center"/>
                          <w:rPr>
                            <w:rFonts w:ascii="Arial" w:hAnsi="Arial" w:cs="Arial"/>
                            <w:b/>
                            <w:sz w:val="20"/>
                            <w:szCs w:val="20"/>
                          </w:rPr>
                        </w:pPr>
                        <w:r>
                          <w:rPr>
                            <w:rFonts w:ascii="Arial" w:hAnsi="Arial" w:cs="Arial"/>
                            <w:b/>
                            <w:sz w:val="20"/>
                            <w:szCs w:val="20"/>
                          </w:rPr>
                          <w:t>FGC Office</w:t>
                        </w:r>
                      </w:p>
                      <w:p w:rsidR="002A1954" w:rsidRDefault="002A1954" w:rsidP="0045122D">
                        <w:pPr>
                          <w:jc w:val="center"/>
                          <w:rPr>
                            <w:rFonts w:ascii="Arial" w:hAnsi="Arial" w:cs="Arial"/>
                            <w:b/>
                            <w:sz w:val="19"/>
                            <w:szCs w:val="20"/>
                          </w:rPr>
                        </w:pPr>
                      </w:p>
                      <w:p w:rsidR="002A1954" w:rsidRDefault="002A1954" w:rsidP="0045122D">
                        <w:pPr>
                          <w:jc w:val="center"/>
                          <w:rPr>
                            <w:rFonts w:ascii="Arial" w:hAnsi="Arial" w:cs="Arial"/>
                            <w:b/>
                            <w:sz w:val="19"/>
                            <w:szCs w:val="20"/>
                          </w:rPr>
                        </w:pPr>
                      </w:p>
                      <w:p w:rsidR="002A1954" w:rsidRDefault="002A1954" w:rsidP="0045122D">
                        <w:pPr>
                          <w:jc w:val="center"/>
                          <w:rPr>
                            <w:rFonts w:ascii="Arial" w:hAnsi="Arial" w:cs="Arial"/>
                            <w:b/>
                            <w:sz w:val="19"/>
                            <w:szCs w:val="20"/>
                          </w:rPr>
                        </w:pPr>
                      </w:p>
                      <w:p w:rsidR="002A1954" w:rsidRPr="00552834" w:rsidRDefault="002A1954" w:rsidP="0045122D">
                        <w:pPr>
                          <w:rPr>
                            <w:b/>
                            <w:sz w:val="19"/>
                            <w:szCs w:val="20"/>
                          </w:rPr>
                        </w:pPr>
                      </w:p>
                      <w:p w:rsidR="002A1954" w:rsidRPr="00552834" w:rsidRDefault="002A1954" w:rsidP="00E137A7">
                        <w:pPr>
                          <w:jc w:val="center"/>
                          <w:rPr>
                            <w:rFonts w:ascii="Arial" w:hAnsi="Arial" w:cs="Arial"/>
                            <w:b/>
                            <w:sz w:val="24"/>
                          </w:rPr>
                        </w:pPr>
                      </w:p>
                    </w:txbxContent>
                  </v:textbox>
                </v:roundrect>
                <v:roundrect id="_s1035" o:spid="_x0000_s1040" style="position:absolute;left:32635;top:39764;width:15810;height:22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ovvb8A&#10;AADbAAAADwAAAGRycy9kb3ducmV2LnhtbERPTYvCMBC9C/6HMMLeNHUPq1uNIgsLsjeryHobkrEt&#10;NpPQpFr/vREEb/N4n7Nc97YRV2pD7VjBdJKBINbO1FwqOOx/x3MQISIbbByTgjsFWK+GgyXmxt14&#10;R9ciliKFcMhRQRWjz6UMuiKLYeI8ceLOrrUYE2xLaVq8pXDbyM8s+5IWa04NFXr6qUhfis4qKP7/&#10;Su23TTh+z7rTZirnvui1Uh+jfrMAEamPb/HLvTVp/gyev6QD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mi+9vwAAANsAAAAPAAAAAAAAAAAAAAAAAJgCAABkcnMvZG93bnJl&#10;di54bWxQSwUGAAAAAAQABAD1AAAAhAMAAAAA&#10;" fillcolor="#8db3e2" strokeweight="1.75pt">
                  <v:textbox inset="0,0,0,0">
                    <w:txbxContent>
                      <w:p w:rsidR="002A1954" w:rsidRPr="002C3C15" w:rsidRDefault="002A1954" w:rsidP="0045122D">
                        <w:pPr>
                          <w:jc w:val="center"/>
                          <w:rPr>
                            <w:rFonts w:ascii="Arial" w:hAnsi="Arial" w:cs="Arial"/>
                            <w:b/>
                            <w:sz w:val="20"/>
                            <w:u w:val="single"/>
                          </w:rPr>
                        </w:pPr>
                        <w:r w:rsidRPr="002C3C15">
                          <w:rPr>
                            <w:rFonts w:ascii="Arial" w:hAnsi="Arial" w:cs="Arial"/>
                            <w:b/>
                            <w:sz w:val="20"/>
                            <w:u w:val="single"/>
                          </w:rPr>
                          <w:t>Multi-agency Task and Finish Group</w:t>
                        </w:r>
                      </w:p>
                      <w:p w:rsidR="002A1954" w:rsidRDefault="002A1954" w:rsidP="002C3C15">
                        <w:pPr>
                          <w:spacing w:after="0" w:line="240" w:lineRule="auto"/>
                          <w:jc w:val="center"/>
                          <w:rPr>
                            <w:rFonts w:ascii="Arial" w:hAnsi="Arial" w:cs="Arial"/>
                            <w:b/>
                            <w:sz w:val="20"/>
                          </w:rPr>
                        </w:pPr>
                        <w:r>
                          <w:rPr>
                            <w:rFonts w:ascii="Arial" w:hAnsi="Arial" w:cs="Arial"/>
                            <w:b/>
                            <w:sz w:val="20"/>
                          </w:rPr>
                          <w:t>Police</w:t>
                        </w:r>
                      </w:p>
                      <w:p w:rsidR="002A1954" w:rsidRDefault="002A1954" w:rsidP="002C3C15">
                        <w:pPr>
                          <w:spacing w:after="0" w:line="240" w:lineRule="auto"/>
                          <w:jc w:val="center"/>
                          <w:rPr>
                            <w:rFonts w:ascii="Arial" w:hAnsi="Arial" w:cs="Arial"/>
                            <w:b/>
                            <w:sz w:val="20"/>
                          </w:rPr>
                        </w:pPr>
                        <w:r>
                          <w:rPr>
                            <w:rFonts w:ascii="Arial" w:hAnsi="Arial" w:cs="Arial"/>
                            <w:b/>
                            <w:sz w:val="20"/>
                          </w:rPr>
                          <w:t>NPTCBC</w:t>
                        </w:r>
                      </w:p>
                      <w:p w:rsidR="002A1954" w:rsidRDefault="002A1954" w:rsidP="002C3C15">
                        <w:pPr>
                          <w:spacing w:after="0" w:line="240" w:lineRule="auto"/>
                          <w:jc w:val="center"/>
                          <w:rPr>
                            <w:rFonts w:ascii="Arial" w:hAnsi="Arial" w:cs="Arial"/>
                            <w:b/>
                            <w:sz w:val="20"/>
                          </w:rPr>
                        </w:pPr>
                        <w:r>
                          <w:rPr>
                            <w:rFonts w:ascii="Arial" w:hAnsi="Arial" w:cs="Arial"/>
                            <w:b/>
                            <w:sz w:val="20"/>
                          </w:rPr>
                          <w:t xml:space="preserve">Tai </w:t>
                        </w:r>
                        <w:proofErr w:type="spellStart"/>
                        <w:r>
                          <w:rPr>
                            <w:rFonts w:ascii="Arial" w:hAnsi="Arial" w:cs="Arial"/>
                            <w:b/>
                            <w:sz w:val="20"/>
                          </w:rPr>
                          <w:t>Tarian</w:t>
                        </w:r>
                        <w:proofErr w:type="spellEnd"/>
                      </w:p>
                      <w:p w:rsidR="002A1954" w:rsidRDefault="002A1954" w:rsidP="002C3C15">
                        <w:pPr>
                          <w:spacing w:after="0" w:line="240" w:lineRule="auto"/>
                          <w:jc w:val="center"/>
                          <w:rPr>
                            <w:rFonts w:ascii="Arial" w:hAnsi="Arial" w:cs="Arial"/>
                            <w:b/>
                            <w:sz w:val="20"/>
                          </w:rPr>
                        </w:pPr>
                        <w:r>
                          <w:rPr>
                            <w:rFonts w:ascii="Arial" w:hAnsi="Arial" w:cs="Arial"/>
                            <w:b/>
                            <w:sz w:val="20"/>
                          </w:rPr>
                          <w:t>NPT CVS</w:t>
                        </w:r>
                      </w:p>
                      <w:p w:rsidR="002A1954" w:rsidRDefault="002A1954" w:rsidP="002C3C15">
                        <w:pPr>
                          <w:spacing w:after="0" w:line="240" w:lineRule="auto"/>
                          <w:jc w:val="center"/>
                          <w:rPr>
                            <w:rFonts w:ascii="Arial" w:hAnsi="Arial" w:cs="Arial"/>
                            <w:b/>
                            <w:sz w:val="20"/>
                          </w:rPr>
                        </w:pPr>
                        <w:r>
                          <w:rPr>
                            <w:rFonts w:ascii="Arial" w:hAnsi="Arial" w:cs="Arial"/>
                            <w:b/>
                            <w:sz w:val="20"/>
                          </w:rPr>
                          <w:t>DWP</w:t>
                        </w:r>
                      </w:p>
                      <w:p w:rsidR="002A1954" w:rsidRDefault="002A1954" w:rsidP="002C3C15">
                        <w:pPr>
                          <w:spacing w:after="0" w:line="240" w:lineRule="auto"/>
                          <w:jc w:val="center"/>
                          <w:rPr>
                            <w:rFonts w:ascii="Arial" w:hAnsi="Arial" w:cs="Arial"/>
                            <w:b/>
                            <w:sz w:val="20"/>
                          </w:rPr>
                        </w:pPr>
                        <w:r>
                          <w:rPr>
                            <w:rFonts w:ascii="Arial" w:hAnsi="Arial" w:cs="Arial"/>
                            <w:b/>
                            <w:sz w:val="20"/>
                          </w:rPr>
                          <w:t>Police and Crime Commissioner’s Office</w:t>
                        </w:r>
                      </w:p>
                      <w:p w:rsidR="002A1954" w:rsidRDefault="002A1954" w:rsidP="002C3C15">
                        <w:pPr>
                          <w:spacing w:after="0" w:line="240" w:lineRule="auto"/>
                          <w:jc w:val="center"/>
                          <w:rPr>
                            <w:rFonts w:ascii="Arial" w:hAnsi="Arial" w:cs="Arial"/>
                            <w:b/>
                            <w:sz w:val="20"/>
                          </w:rPr>
                        </w:pPr>
                        <w:r>
                          <w:rPr>
                            <w:rFonts w:ascii="Arial" w:hAnsi="Arial" w:cs="Arial"/>
                            <w:b/>
                            <w:sz w:val="20"/>
                          </w:rPr>
                          <w:t>FGC Office</w:t>
                        </w:r>
                      </w:p>
                      <w:p w:rsidR="002A1954" w:rsidRDefault="002A1954" w:rsidP="002C3C15">
                        <w:pPr>
                          <w:spacing w:after="0" w:line="240" w:lineRule="auto"/>
                          <w:jc w:val="center"/>
                          <w:rPr>
                            <w:rFonts w:ascii="Arial" w:hAnsi="Arial" w:cs="Arial"/>
                            <w:b/>
                            <w:sz w:val="20"/>
                          </w:rPr>
                        </w:pPr>
                      </w:p>
                      <w:p w:rsidR="002A1954" w:rsidRDefault="002A1954" w:rsidP="0045122D">
                        <w:pPr>
                          <w:jc w:val="center"/>
                          <w:rPr>
                            <w:rFonts w:ascii="Arial" w:hAnsi="Arial" w:cs="Arial"/>
                            <w:b/>
                            <w:sz w:val="20"/>
                          </w:rPr>
                        </w:pPr>
                      </w:p>
                      <w:p w:rsidR="002A1954" w:rsidRDefault="002A1954" w:rsidP="0045122D">
                        <w:pPr>
                          <w:jc w:val="center"/>
                          <w:rPr>
                            <w:rFonts w:ascii="Arial" w:hAnsi="Arial" w:cs="Arial"/>
                            <w:b/>
                            <w:sz w:val="20"/>
                          </w:rPr>
                        </w:pPr>
                      </w:p>
                      <w:p w:rsidR="002A1954" w:rsidRDefault="002A1954" w:rsidP="0045122D">
                        <w:pPr>
                          <w:jc w:val="center"/>
                          <w:rPr>
                            <w:rFonts w:ascii="Arial" w:hAnsi="Arial" w:cs="Arial"/>
                            <w:b/>
                            <w:sz w:val="20"/>
                          </w:rPr>
                        </w:pPr>
                      </w:p>
                      <w:p w:rsidR="002A1954" w:rsidRPr="003C200D" w:rsidRDefault="002A1954" w:rsidP="0045122D">
                        <w:pPr>
                          <w:rPr>
                            <w:b/>
                            <w:sz w:val="20"/>
                          </w:rPr>
                        </w:pPr>
                      </w:p>
                      <w:p w:rsidR="002A1954" w:rsidRPr="003C200D" w:rsidRDefault="002A1954" w:rsidP="00E137A7">
                        <w:pPr>
                          <w:jc w:val="center"/>
                          <w:rPr>
                            <w:rFonts w:ascii="Arial" w:hAnsi="Arial" w:cs="Arial"/>
                            <w:sz w:val="18"/>
                          </w:rPr>
                        </w:pPr>
                      </w:p>
                    </w:txbxContent>
                  </v:textbox>
                </v:roundrect>
                <v:roundrect id="_s1047" o:spid="_x0000_s1041" style="position:absolute;left:14190;top:39764;width:15810;height:224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c/MUA&#10;AADbAAAADwAAAGRycy9kb3ducmV2LnhtbESPwW7CQAxE75X6DytX6q1silSoAguiiKicCg18gJU1&#10;SSDrjbJLSPv19aESN1sznnmeLwfXqJ66UHs28DpKQBEX3tZcGjgespd3UCEiW2w8k4EfCrBcPD7M&#10;MbX+xt/U57FUEsIhRQNVjG2qdSgqchhGviUW7eQ7h1HWrtS2w5uEu0aPk2SiHdYsDRW2tK6ouORX&#10;Z2CHX5/Zdb/ZZ5usr8PH9Nxc3n6NeX4aVjNQkYZ4N/9fb63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z8xQAAANsAAAAPAAAAAAAAAAAAAAAAAJgCAABkcnMv&#10;ZG93bnJldi54bWxQSwUGAAAAAAQABAD1AAAAigMAAAAA&#10;" fillcolor="#c4bc96" strokeweight="1.75pt">
                  <v:textbox inset="0,0,0,0">
                    <w:txbxContent>
                      <w:p w:rsidR="002A1954" w:rsidRPr="0045122D" w:rsidRDefault="002A1954" w:rsidP="0045122D">
                        <w:pPr>
                          <w:jc w:val="center"/>
                          <w:rPr>
                            <w:rFonts w:ascii="Arial" w:hAnsi="Arial" w:cs="Arial"/>
                            <w:b/>
                            <w:sz w:val="20"/>
                            <w:u w:val="single"/>
                          </w:rPr>
                        </w:pPr>
                        <w:r w:rsidRPr="0045122D">
                          <w:rPr>
                            <w:rFonts w:ascii="Arial" w:hAnsi="Arial" w:cs="Arial"/>
                            <w:b/>
                            <w:sz w:val="20"/>
                            <w:u w:val="single"/>
                          </w:rPr>
                          <w:t>Multi-agency Task and Finish Group</w:t>
                        </w:r>
                      </w:p>
                      <w:p w:rsidR="002A1954" w:rsidRDefault="002A1954" w:rsidP="0045122D">
                        <w:pPr>
                          <w:spacing w:after="0" w:line="240" w:lineRule="auto"/>
                          <w:jc w:val="center"/>
                          <w:rPr>
                            <w:rFonts w:ascii="Arial" w:hAnsi="Arial" w:cs="Arial"/>
                            <w:b/>
                            <w:sz w:val="20"/>
                          </w:rPr>
                        </w:pPr>
                        <w:r>
                          <w:rPr>
                            <w:rFonts w:ascii="Arial" w:hAnsi="Arial" w:cs="Arial"/>
                            <w:b/>
                            <w:sz w:val="20"/>
                          </w:rPr>
                          <w:t xml:space="preserve">NPTCBC </w:t>
                        </w:r>
                      </w:p>
                      <w:p w:rsidR="002A1954" w:rsidRDefault="002A1954" w:rsidP="0045122D">
                        <w:pPr>
                          <w:spacing w:after="0" w:line="240" w:lineRule="auto"/>
                          <w:jc w:val="center"/>
                          <w:rPr>
                            <w:rFonts w:ascii="Arial" w:hAnsi="Arial" w:cs="Arial"/>
                            <w:b/>
                            <w:sz w:val="20"/>
                          </w:rPr>
                        </w:pPr>
                        <w:r>
                          <w:rPr>
                            <w:rFonts w:ascii="Arial" w:hAnsi="Arial" w:cs="Arial"/>
                            <w:b/>
                            <w:sz w:val="20"/>
                          </w:rPr>
                          <w:t>Police</w:t>
                        </w:r>
                      </w:p>
                      <w:p w:rsidR="002A1954" w:rsidRDefault="002A1954" w:rsidP="0045122D">
                        <w:pPr>
                          <w:spacing w:after="0" w:line="240" w:lineRule="auto"/>
                          <w:jc w:val="center"/>
                          <w:rPr>
                            <w:rFonts w:ascii="Arial" w:hAnsi="Arial" w:cs="Arial"/>
                            <w:b/>
                            <w:sz w:val="20"/>
                          </w:rPr>
                        </w:pPr>
                        <w:r>
                          <w:rPr>
                            <w:rFonts w:ascii="Arial" w:hAnsi="Arial" w:cs="Arial"/>
                            <w:b/>
                            <w:sz w:val="20"/>
                          </w:rPr>
                          <w:t>Fire</w:t>
                        </w:r>
                      </w:p>
                      <w:p w:rsidR="002A1954" w:rsidRDefault="002A1954" w:rsidP="0045122D">
                        <w:pPr>
                          <w:spacing w:after="0" w:line="240" w:lineRule="auto"/>
                          <w:jc w:val="center"/>
                          <w:rPr>
                            <w:rFonts w:ascii="Arial" w:hAnsi="Arial" w:cs="Arial"/>
                            <w:b/>
                            <w:sz w:val="20"/>
                          </w:rPr>
                        </w:pPr>
                        <w:r>
                          <w:rPr>
                            <w:rFonts w:ascii="Arial" w:hAnsi="Arial" w:cs="Arial"/>
                            <w:b/>
                            <w:sz w:val="20"/>
                          </w:rPr>
                          <w:t>Public Health Wales</w:t>
                        </w:r>
                      </w:p>
                      <w:p w:rsidR="002A1954" w:rsidRDefault="002A1954" w:rsidP="0045122D">
                        <w:pPr>
                          <w:spacing w:after="0" w:line="240" w:lineRule="auto"/>
                          <w:jc w:val="center"/>
                          <w:rPr>
                            <w:rFonts w:ascii="Arial" w:hAnsi="Arial" w:cs="Arial"/>
                            <w:b/>
                            <w:sz w:val="20"/>
                          </w:rPr>
                        </w:pPr>
                        <w:r>
                          <w:rPr>
                            <w:rFonts w:ascii="Arial" w:hAnsi="Arial" w:cs="Arial"/>
                            <w:b/>
                            <w:sz w:val="20"/>
                          </w:rPr>
                          <w:t>NPTC Colleges</w:t>
                        </w:r>
                      </w:p>
                      <w:p w:rsidR="002A1954" w:rsidRDefault="002A1954" w:rsidP="0045122D">
                        <w:pPr>
                          <w:spacing w:after="0" w:line="240" w:lineRule="auto"/>
                          <w:jc w:val="center"/>
                          <w:rPr>
                            <w:rFonts w:ascii="Arial" w:hAnsi="Arial" w:cs="Arial"/>
                            <w:b/>
                            <w:sz w:val="20"/>
                          </w:rPr>
                        </w:pPr>
                        <w:r>
                          <w:rPr>
                            <w:rFonts w:ascii="Arial" w:hAnsi="Arial" w:cs="Arial"/>
                            <w:b/>
                            <w:sz w:val="20"/>
                          </w:rPr>
                          <w:t xml:space="preserve">Tai </w:t>
                        </w:r>
                        <w:proofErr w:type="spellStart"/>
                        <w:r>
                          <w:rPr>
                            <w:rFonts w:ascii="Arial" w:hAnsi="Arial" w:cs="Arial"/>
                            <w:b/>
                            <w:sz w:val="20"/>
                          </w:rPr>
                          <w:t>Tarian</w:t>
                        </w:r>
                        <w:proofErr w:type="spellEnd"/>
                      </w:p>
                      <w:p w:rsidR="002A1954" w:rsidRDefault="002A1954" w:rsidP="0045122D">
                        <w:pPr>
                          <w:spacing w:after="0" w:line="240" w:lineRule="auto"/>
                          <w:jc w:val="center"/>
                          <w:rPr>
                            <w:rFonts w:ascii="Arial" w:hAnsi="Arial" w:cs="Arial"/>
                            <w:b/>
                            <w:sz w:val="20"/>
                          </w:rPr>
                        </w:pPr>
                        <w:r>
                          <w:rPr>
                            <w:rFonts w:ascii="Arial" w:hAnsi="Arial" w:cs="Arial"/>
                            <w:b/>
                            <w:sz w:val="20"/>
                          </w:rPr>
                          <w:t>NPT CVS</w:t>
                        </w:r>
                      </w:p>
                      <w:p w:rsidR="002A1954" w:rsidRDefault="002A1954" w:rsidP="0045122D">
                        <w:pPr>
                          <w:spacing w:after="0" w:line="240" w:lineRule="auto"/>
                          <w:jc w:val="center"/>
                          <w:rPr>
                            <w:rFonts w:ascii="Arial" w:hAnsi="Arial" w:cs="Arial"/>
                            <w:b/>
                            <w:sz w:val="20"/>
                          </w:rPr>
                        </w:pPr>
                        <w:r>
                          <w:rPr>
                            <w:rFonts w:ascii="Arial" w:hAnsi="Arial" w:cs="Arial"/>
                            <w:b/>
                            <w:sz w:val="20"/>
                          </w:rPr>
                          <w:t>NRW</w:t>
                        </w:r>
                      </w:p>
                      <w:p w:rsidR="002A1954" w:rsidRDefault="002A1954" w:rsidP="0045122D">
                        <w:pPr>
                          <w:spacing w:after="0" w:line="240" w:lineRule="auto"/>
                          <w:jc w:val="center"/>
                          <w:rPr>
                            <w:rFonts w:ascii="Arial" w:hAnsi="Arial" w:cs="Arial"/>
                            <w:b/>
                            <w:sz w:val="20"/>
                          </w:rPr>
                        </w:pPr>
                        <w:r>
                          <w:rPr>
                            <w:rFonts w:ascii="Arial" w:hAnsi="Arial" w:cs="Arial"/>
                            <w:b/>
                            <w:sz w:val="20"/>
                          </w:rPr>
                          <w:t>WB Subs Misuse</w:t>
                        </w:r>
                      </w:p>
                      <w:p w:rsidR="002A1954" w:rsidRDefault="002A1954" w:rsidP="0045122D">
                        <w:pPr>
                          <w:spacing w:after="0" w:line="240" w:lineRule="auto"/>
                          <w:jc w:val="center"/>
                          <w:rPr>
                            <w:rFonts w:ascii="Arial" w:hAnsi="Arial" w:cs="Arial"/>
                            <w:b/>
                            <w:sz w:val="20"/>
                          </w:rPr>
                        </w:pPr>
                        <w:r>
                          <w:rPr>
                            <w:rFonts w:ascii="Arial" w:hAnsi="Arial" w:cs="Arial"/>
                            <w:b/>
                            <w:sz w:val="20"/>
                          </w:rPr>
                          <w:t xml:space="preserve">Swansea </w:t>
                        </w:r>
                        <w:proofErr w:type="spellStart"/>
                        <w:r>
                          <w:rPr>
                            <w:rFonts w:ascii="Arial" w:hAnsi="Arial" w:cs="Arial"/>
                            <w:b/>
                            <w:sz w:val="20"/>
                          </w:rPr>
                          <w:t>Uni</w:t>
                        </w:r>
                        <w:proofErr w:type="spellEnd"/>
                      </w:p>
                      <w:p w:rsidR="002A1954" w:rsidRDefault="002A1954" w:rsidP="00A541DA">
                        <w:pPr>
                          <w:spacing w:after="0" w:line="240" w:lineRule="auto"/>
                          <w:jc w:val="center"/>
                          <w:rPr>
                            <w:rFonts w:ascii="Arial" w:hAnsi="Arial" w:cs="Arial"/>
                            <w:b/>
                            <w:sz w:val="20"/>
                          </w:rPr>
                        </w:pPr>
                        <w:r>
                          <w:rPr>
                            <w:rFonts w:ascii="Arial" w:hAnsi="Arial" w:cs="Arial"/>
                            <w:b/>
                            <w:sz w:val="20"/>
                          </w:rPr>
                          <w:t>FGC Office</w:t>
                        </w:r>
                      </w:p>
                      <w:p w:rsidR="002A1954" w:rsidRDefault="002A1954" w:rsidP="0045122D">
                        <w:pPr>
                          <w:spacing w:after="0" w:line="240" w:lineRule="auto"/>
                          <w:jc w:val="center"/>
                          <w:rPr>
                            <w:rFonts w:ascii="Arial" w:hAnsi="Arial" w:cs="Arial"/>
                            <w:b/>
                            <w:sz w:val="20"/>
                          </w:rPr>
                        </w:pPr>
                      </w:p>
                      <w:p w:rsidR="002A1954" w:rsidRDefault="002A1954" w:rsidP="0045122D">
                        <w:pPr>
                          <w:spacing w:after="0" w:line="240" w:lineRule="auto"/>
                          <w:jc w:val="center"/>
                          <w:rPr>
                            <w:rFonts w:ascii="Arial" w:hAnsi="Arial" w:cs="Arial"/>
                            <w:b/>
                            <w:sz w:val="20"/>
                          </w:rPr>
                        </w:pPr>
                      </w:p>
                      <w:p w:rsidR="002A1954" w:rsidRPr="003C200D" w:rsidRDefault="002A1954" w:rsidP="0045122D">
                        <w:pPr>
                          <w:rPr>
                            <w:b/>
                            <w:sz w:val="20"/>
                          </w:rPr>
                        </w:pPr>
                      </w:p>
                      <w:p w:rsidR="002A1954" w:rsidRDefault="002A1954"/>
                    </w:txbxContent>
                  </v:textbox>
                </v:roundrect>
                <v:roundrect id="_s1064" o:spid="_x0000_s1042" style="position:absolute;left:69525;top:39764;width:15803;height:22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GsAA&#10;AADbAAAADwAAAGRycy9kb3ducmV2LnhtbERPS4vCMBC+C/6HMII3TfVQ165RFkHUmy8Qb0Mz29Zt&#10;JqWJbf33RhD2Nh/fcxarzpSiodoVlhVMxhEI4tTqgjMFl/Nm9AXCeWSNpWVS8CQHq2W/t8BE25aP&#10;1Jx8JkIIuwQV5N5XiZQuzcmgG9uKOHC/tjboA6wzqWtsQ7gp5TSKYmmw4NCQY0XrnNK/08MowNuz&#10;2e6zSXmdXYtD5y/3uY3vSg0H3c83CE+d/xd/3Dsd5s/h/Us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nGsAAAADbAAAADwAAAAAAAAAAAAAAAACYAgAAZHJzL2Rvd25y&#10;ZXYueG1sUEsFBgAAAAAEAAQA9QAAAIUDAAAAAA==&#10;" fillcolor="#ccc0d9" strokeweight="1.75pt">
                  <v:textbox inset="0,0,0,0">
                    <w:txbxContent>
                      <w:p w:rsidR="002A1954" w:rsidRPr="002C3C15" w:rsidRDefault="002A1954" w:rsidP="0045122D">
                        <w:pPr>
                          <w:jc w:val="center"/>
                          <w:rPr>
                            <w:rFonts w:ascii="Arial" w:hAnsi="Arial" w:cs="Arial"/>
                            <w:b/>
                            <w:sz w:val="20"/>
                            <w:u w:val="single"/>
                          </w:rPr>
                        </w:pPr>
                        <w:r w:rsidRPr="002C3C15">
                          <w:rPr>
                            <w:rFonts w:ascii="Arial" w:hAnsi="Arial" w:cs="Arial"/>
                            <w:b/>
                            <w:sz w:val="20"/>
                            <w:u w:val="single"/>
                          </w:rPr>
                          <w:t>Multi-agency Task and Finish Group</w:t>
                        </w:r>
                      </w:p>
                      <w:p w:rsidR="002A1954" w:rsidRDefault="002A1954" w:rsidP="00A541DA">
                        <w:pPr>
                          <w:spacing w:after="0" w:line="240" w:lineRule="auto"/>
                          <w:jc w:val="center"/>
                          <w:rPr>
                            <w:rFonts w:ascii="Arial" w:hAnsi="Arial" w:cs="Arial"/>
                            <w:b/>
                            <w:sz w:val="20"/>
                          </w:rPr>
                        </w:pPr>
                        <w:r>
                          <w:rPr>
                            <w:rFonts w:ascii="Arial" w:hAnsi="Arial" w:cs="Arial"/>
                            <w:b/>
                            <w:sz w:val="20"/>
                          </w:rPr>
                          <w:t xml:space="preserve">Tai </w:t>
                        </w:r>
                        <w:proofErr w:type="spellStart"/>
                        <w:r>
                          <w:rPr>
                            <w:rFonts w:ascii="Arial" w:hAnsi="Arial" w:cs="Arial"/>
                            <w:b/>
                            <w:sz w:val="20"/>
                          </w:rPr>
                          <w:t>Tarian</w:t>
                        </w:r>
                        <w:proofErr w:type="spellEnd"/>
                      </w:p>
                      <w:p w:rsidR="002A1954" w:rsidRDefault="002A1954" w:rsidP="00A541DA">
                        <w:pPr>
                          <w:spacing w:after="0" w:line="240" w:lineRule="auto"/>
                          <w:jc w:val="center"/>
                          <w:rPr>
                            <w:rFonts w:ascii="Arial" w:hAnsi="Arial" w:cs="Arial"/>
                            <w:b/>
                            <w:sz w:val="20"/>
                          </w:rPr>
                        </w:pPr>
                        <w:r>
                          <w:rPr>
                            <w:rFonts w:ascii="Arial" w:hAnsi="Arial" w:cs="Arial"/>
                            <w:b/>
                            <w:sz w:val="20"/>
                          </w:rPr>
                          <w:t>Police</w:t>
                        </w:r>
                      </w:p>
                      <w:p w:rsidR="002A1954" w:rsidRDefault="002A1954" w:rsidP="00A541DA">
                        <w:pPr>
                          <w:spacing w:after="0" w:line="240" w:lineRule="auto"/>
                          <w:jc w:val="center"/>
                          <w:rPr>
                            <w:rFonts w:ascii="Arial" w:hAnsi="Arial" w:cs="Arial"/>
                            <w:b/>
                            <w:sz w:val="20"/>
                          </w:rPr>
                        </w:pPr>
                        <w:r>
                          <w:rPr>
                            <w:rFonts w:ascii="Arial" w:hAnsi="Arial" w:cs="Arial"/>
                            <w:b/>
                            <w:sz w:val="20"/>
                          </w:rPr>
                          <w:t>Fire</w:t>
                        </w:r>
                      </w:p>
                      <w:p w:rsidR="002A1954" w:rsidRDefault="002A1954" w:rsidP="00A541DA">
                        <w:pPr>
                          <w:spacing w:after="0" w:line="240" w:lineRule="auto"/>
                          <w:jc w:val="center"/>
                          <w:rPr>
                            <w:rFonts w:ascii="Arial" w:hAnsi="Arial" w:cs="Arial"/>
                            <w:b/>
                            <w:sz w:val="20"/>
                          </w:rPr>
                        </w:pPr>
                        <w:r>
                          <w:rPr>
                            <w:rFonts w:ascii="Arial" w:hAnsi="Arial" w:cs="Arial"/>
                            <w:b/>
                            <w:sz w:val="20"/>
                          </w:rPr>
                          <w:t>NPTCBC</w:t>
                        </w:r>
                      </w:p>
                      <w:p w:rsidR="002A1954" w:rsidRDefault="002A1954" w:rsidP="00A541DA">
                        <w:pPr>
                          <w:spacing w:after="0" w:line="240" w:lineRule="auto"/>
                          <w:jc w:val="center"/>
                          <w:rPr>
                            <w:rFonts w:ascii="Arial" w:hAnsi="Arial" w:cs="Arial"/>
                            <w:b/>
                            <w:sz w:val="20"/>
                          </w:rPr>
                        </w:pPr>
                        <w:r>
                          <w:rPr>
                            <w:rFonts w:ascii="Arial" w:hAnsi="Arial" w:cs="Arial"/>
                            <w:b/>
                            <w:sz w:val="20"/>
                          </w:rPr>
                          <w:t>Public Health Wales</w:t>
                        </w:r>
                      </w:p>
                      <w:p w:rsidR="002A1954" w:rsidRDefault="002A1954" w:rsidP="00A541DA">
                        <w:pPr>
                          <w:spacing w:after="0" w:line="240" w:lineRule="auto"/>
                          <w:jc w:val="center"/>
                          <w:rPr>
                            <w:rFonts w:ascii="Arial" w:hAnsi="Arial" w:cs="Arial"/>
                            <w:b/>
                            <w:sz w:val="20"/>
                          </w:rPr>
                        </w:pPr>
                        <w:r>
                          <w:rPr>
                            <w:rFonts w:ascii="Arial" w:hAnsi="Arial" w:cs="Arial"/>
                            <w:b/>
                            <w:sz w:val="20"/>
                          </w:rPr>
                          <w:t>FGC Office</w:t>
                        </w:r>
                      </w:p>
                      <w:p w:rsidR="002A1954" w:rsidRDefault="002A1954" w:rsidP="00A541DA">
                        <w:pPr>
                          <w:spacing w:after="0" w:line="240" w:lineRule="auto"/>
                          <w:jc w:val="center"/>
                          <w:rPr>
                            <w:rFonts w:ascii="Arial" w:hAnsi="Arial" w:cs="Arial"/>
                            <w:b/>
                            <w:sz w:val="20"/>
                          </w:rPr>
                        </w:pPr>
                      </w:p>
                      <w:p w:rsidR="002A1954" w:rsidRDefault="002A1954" w:rsidP="0045122D">
                        <w:pPr>
                          <w:jc w:val="center"/>
                          <w:rPr>
                            <w:rFonts w:ascii="Arial" w:hAnsi="Arial" w:cs="Arial"/>
                            <w:b/>
                            <w:sz w:val="20"/>
                          </w:rPr>
                        </w:pPr>
                      </w:p>
                      <w:p w:rsidR="002A1954" w:rsidRDefault="002A1954" w:rsidP="0045122D">
                        <w:pPr>
                          <w:jc w:val="center"/>
                          <w:rPr>
                            <w:rFonts w:ascii="Arial" w:hAnsi="Arial" w:cs="Arial"/>
                            <w:b/>
                            <w:sz w:val="20"/>
                          </w:rPr>
                        </w:pPr>
                      </w:p>
                      <w:p w:rsidR="002A1954" w:rsidRPr="003C200D" w:rsidRDefault="002A1954" w:rsidP="0045122D">
                        <w:pPr>
                          <w:rPr>
                            <w:b/>
                            <w:sz w:val="20"/>
                          </w:rPr>
                        </w:pPr>
                      </w:p>
                      <w:p w:rsidR="002A1954" w:rsidRPr="009A1986" w:rsidRDefault="002A1954" w:rsidP="00E137A7">
                        <w:pPr>
                          <w:jc w:val="center"/>
                          <w:rPr>
                            <w:rFonts w:ascii="Arial" w:hAnsi="Arial" w:cs="Arial"/>
                            <w:b/>
                            <w:sz w:val="20"/>
                            <w:szCs w:val="20"/>
                          </w:rPr>
                        </w:pPr>
                      </w:p>
                    </w:txbxContent>
                  </v:textbox>
                </v:roundrect>
                <v:shape id="AutoShape 108" o:spid="_x0000_s1043" type="#_x0000_t32" style="position:absolute;left:40536;top:35266;width:4;height:44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FvMAAAADbAAAADwAAAGRycy9kb3ducmV2LnhtbERPTWsCMRC9F/wPYQRvddY9SNkapQii&#10;FIXWtgdvw2a6WdxMliRd13/fHAo9Pt73ajO6Tg0cYutFw2JegGKpvWml0fD5sXt8AhUTiaHOC2u4&#10;c4TNevKwosr4m7zzcE6NyiESK9JgU+orxFhbdhTnvmfJ3LcPjlKGoUET6JbDXYdlUSzRUSu5wVLP&#10;W8v19fzjNNAJ7Vuxt5e+fA2DPV7wa4mo9Ww6vjyDSjymf/Gf+2A0lHl9/pJ/A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fhbzAAAAA2wAAAA8AAAAAAAAAAAAAAAAA&#10;oQIAAGRycy9kb3ducmV2LnhtbFBLBQYAAAAABAAEAPkAAACOAwAAAAA=&#10;" strokeweight="1.5pt"/>
                <v:shape id="AutoShape 109" o:spid="_x0000_s1044" type="#_x0000_t32" style="position:absolute;left:21425;top:35268;width:0;height:44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ak8cAAAADbAAAADwAAAGRycy9kb3ducmV2LnhtbESPQYvCMBSE7wv+h/CEva1pXXClGkUE&#10;xatV8Pponk21eWmbqPXfG0HY4zAz3zDzZW9rcafOV44VpKMEBHHhdMWlguNh8zMF4QOyxtoxKXiS&#10;h+Vi8DXHTLsH7+meh1JECPsMFZgQmkxKXxiy6EeuIY7e2XUWQ5RdKXWHjwi3tRwnyURarDguGGxo&#10;bai45jer4Pd4aQ/J6S89bVvTbvHmd3k7Vep72K9mIAL14T/8ae+0gnEK7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pPHAAAAA2wAAAA8AAAAAAAAAAAAAAAAA&#10;oQIAAGRycy9kb3ducmV2LnhtbFBLBQYAAAAABAAEAPkAAACOAwAAAAA=&#10;" strokeweight="1.5pt"/>
                <v:shape id="AutoShape 110" o:spid="_x0000_s1045" type="#_x0000_t32" style="position:absolute;left:77418;top:35267;width:8;height:44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UMMAAADbAAAADwAAAGRycy9kb3ducmV2LnhtbESPQWsCMRSE7wX/Q3hCb/Wte5CyNYoI&#10;YikttFoP3h6b52Zx87Ik6br9902h0OMwM98wy/XoOjVwiK0XDfNZAYql9qaVRsPncffwCComEkOd&#10;F9bwzRHWq8ndkirjb/LBwyE1KkMkVqTBptRXiLG27CjOfM+SvYsPjlKWoUET6JbhrsOyKBboqJW8&#10;YKnnreX6evhyGugN7Xuxt+e+fAmDfT3jaYGo9f103DyBSjym//Bf+9loKEv4/ZJ/A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BvlDDAAAA2wAAAA8AAAAAAAAAAAAA&#10;AAAAoQIAAGRycy9kb3ducmV2LnhtbFBLBQYAAAAABAAEAPkAAACRAwAAAAA=&#10;" strokeweight="1.5pt"/>
                <v:roundrect id="_s1103" o:spid="_x0000_s1046" style="position:absolute;left:956;top:33909;width:11802;height:78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YQ8UA&#10;AADbAAAADwAAAGRycy9kb3ducmV2LnhtbESPQWvCQBSE70L/w/IK3nSTQI2krlJKW4QcRC20x0f2&#10;NQlm34bdrcb8erdQ8DjMzDfMajOYTpzJ+daygnSegCCurG65VvB5fJ8tQfiArLGzTAqu5GGzfpis&#10;sND2wns6H0ItIoR9gQqaEPpCSl81ZNDPbU8cvR/rDIYoXS21w0uEm05mSbKQBluOCw329NpQdTr8&#10;GgXu4y3P8/FrP5ryVH5TpnfJUSs1fRxenkEEGsI9/N/eagVPKfx9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VhDxQAAANsAAAAPAAAAAAAAAAAAAAAAAJgCAABkcnMv&#10;ZG93bnJldi54bWxQSwUGAAAAAAQABAD1AAAAigMAAAAA&#10;" fillcolor="#c2d69b [1942]">
                  <v:textbox>
                    <w:txbxContent>
                      <w:p w:rsidR="002A1954" w:rsidRPr="0079141B" w:rsidRDefault="002A1954" w:rsidP="0079141B">
                        <w:pPr>
                          <w:pStyle w:val="NormalWeb"/>
                          <w:spacing w:after="200" w:line="276" w:lineRule="auto"/>
                          <w:jc w:val="center"/>
                          <w:rPr>
                            <w:sz w:val="22"/>
                            <w:szCs w:val="22"/>
                          </w:rPr>
                        </w:pPr>
                        <w:r w:rsidRPr="0079141B">
                          <w:rPr>
                            <w:rFonts w:ascii="Arial" w:eastAsia="Calibri" w:hAnsi="Arial"/>
                            <w:b/>
                            <w:bCs/>
                            <w:sz w:val="22"/>
                            <w:szCs w:val="22"/>
                          </w:rPr>
                          <w:t>Green Infrastructure</w:t>
                        </w:r>
                      </w:p>
                      <w:p w:rsidR="002A1954" w:rsidRDefault="002A1954" w:rsidP="0079141B">
                        <w:pPr>
                          <w:pStyle w:val="NormalWeb"/>
                          <w:spacing w:after="200" w:line="276" w:lineRule="auto"/>
                          <w:jc w:val="center"/>
                        </w:pPr>
                        <w:r>
                          <w:rPr>
                            <w:rFonts w:ascii="Arial" w:eastAsia="Calibri" w:hAnsi="Arial"/>
                            <w:b/>
                            <w:bCs/>
                            <w:sz w:val="20"/>
                            <w:szCs w:val="20"/>
                          </w:rPr>
                          <w:t> </w:t>
                        </w:r>
                      </w:p>
                    </w:txbxContent>
                  </v:textbox>
                </v:roundrect>
                <v:roundrect id="_s1103" o:spid="_x0000_s1047" style="position:absolute;left:86889;top:34115;width:11798;height:78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ZzLcQA&#10;AADbAAAADwAAAGRycy9kb3ducmV2LnhtbESPQWsCMRSE74L/ITyhN81qq5StUURaKCwV1Hp/bl53&#10;V5OX7Sbqtr/eCILHYWa+Yabz1hpxpsZXjhUMBwkI4tzpigsF39uP/isIH5A1Gsek4I88zGfdzhRT&#10;7S68pvMmFCJC2KeooAyhTqX0eUkW/cDVxNH7cY3FEGVTSN3gJcKtkaMkmUiLFceFEmtalpQfNyer&#10;wJjD826RmfH+VOuX/68s+V1l70o99drFG4hAbXiE7+1PrWA8gtuX+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2cy3EAAAA2wAAAA8AAAAAAAAAAAAAAAAAmAIAAGRycy9k&#10;b3ducmV2LnhtbFBLBQYAAAAABAAEAPUAAACJAwAAAAA=&#10;" fillcolor="#c3d69b">
                  <v:textbox>
                    <w:txbxContent>
                      <w:p w:rsidR="002A1954" w:rsidRDefault="002A1954" w:rsidP="0079141B">
                        <w:pPr>
                          <w:pStyle w:val="NormalWeb"/>
                          <w:spacing w:after="200" w:line="276" w:lineRule="auto"/>
                          <w:jc w:val="center"/>
                        </w:pPr>
                        <w:r>
                          <w:rPr>
                            <w:rFonts w:ascii="Arial" w:eastAsia="Calibri" w:hAnsi="Arial"/>
                            <w:b/>
                            <w:bCs/>
                            <w:sz w:val="22"/>
                            <w:szCs w:val="22"/>
                          </w:rPr>
                          <w:t>Green Infrastructure</w:t>
                        </w:r>
                      </w:p>
                      <w:p w:rsidR="002A1954" w:rsidRDefault="002A1954" w:rsidP="0079141B">
                        <w:pPr>
                          <w:pStyle w:val="NormalWeb"/>
                          <w:spacing w:after="200" w:line="276" w:lineRule="auto"/>
                          <w:jc w:val="center"/>
                        </w:pPr>
                        <w:r>
                          <w:rPr>
                            <w:rFonts w:ascii="Arial" w:eastAsia="Calibri" w:hAnsi="Arial"/>
                            <w:b/>
                            <w:bCs/>
                            <w:sz w:val="20"/>
                            <w:szCs w:val="20"/>
                          </w:rPr>
                          <w:t> </w:t>
                        </w:r>
                      </w:p>
                    </w:txbxContent>
                  </v:textbox>
                </v:roundrect>
                <v:line id="Straight Connector 3" o:spid="_x0000_s1048" style="position:absolute;visibility:visible;mso-wrap-style:square" from="12807,29479" to="12807,29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i/DDAAAA2gAAAA8AAAAAAAAAAAAA&#10;AAAAoQIAAGRycy9kb3ducmV2LnhtbFBLBQYAAAAABAAEAPkAAACRAwAAAAA=&#10;" strokecolor="#4579b8 [3044]"/>
                <v:shape id="AutoShape 110" o:spid="_x0000_s1049" type="#_x0000_t32" style="position:absolute;left:6519;top:29413;width:6;height:44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utcQAAADbAAAADwAAAGRycy9kb3ducmV2LnhtbESPQUsDMRSE74L/ITyhN/vWQqtsm5Yi&#10;iCIVbG0PvT02r5ulm5clidv13zeC4HGYmW+YxWpwreo5xMaLhodxAYql8qaRWsP+6+X+CVRMJIZa&#10;L6zhhyOslrc3CyqNv8iW+12qVYZILEmDTakrEWNl2VEc+44leycfHKUsQ40m0CXDXYuTopiho0by&#10;gqWOny1X592300AfaD+LV3vsJu+ht5sjHmaIWo/uhvUcVOIh/Yf/2m9Gw/QRfr/kH4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8G61xAAAANsAAAAPAAAAAAAAAAAA&#10;AAAAAKECAABkcnMvZG93bnJldi54bWxQSwUGAAAAAAQABAD5AAAAkgMAAAAA&#10;" strokeweight="1.5pt"/>
                <v:shape id="AutoShape 110" o:spid="_x0000_s1050" type="#_x0000_t32" style="position:absolute;left:92814;top:29625;width:7;height:44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6x8AAAADbAAAADwAAAGRycy9kb3ducmV2LnhtbERPS2sCMRC+F/wPYYTe6qyCUrZGKYIo&#10;0kLr4+Bt2Ew3SzeTJYnr9t83h0KPH997uR5cq3oOsfGiYTopQLFU3jRSaziftk/PoGIiMdR6YQ0/&#10;HGG9Gj0sqTT+Lp/cH1OtcojEkjTYlLoSMVaWHcWJ71gy9+WDo5RhqNEEuudw1+KsKBboqJHcYKnj&#10;jeXq+3hzGugd7Uexs9dudgi9fbviZYGo9eN4eH0BlXhI/+I/995omOex+Uv+Abj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v+sfAAAAA2wAAAA8AAAAAAAAAAAAAAAAA&#10;oQIAAGRycy9kb3ducmV2LnhtbFBLBQYAAAAABAAEAPkAAACOAwAAAAA=&#10;" strokeweight="1.5pt"/>
                <v:shape id="AutoShape 110" o:spid="_x0000_s1051" type="#_x0000_t32" style="position:absolute;left:6519;top:41739;width:6;height:91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isIAAADbAAAADwAAAGRycy9kb3ducmV2LnhtbESPT4vCMBTE78J+h/AW9qapu/ivGmUR&#10;FK9WweujeTbV5qVtona//UYQPA4z8xtmsepsJe7U+tKxguEgAUGcO11yoeB42PSnIHxA1lg5JgV/&#10;5GG1/OgtMNXuwXu6Z6EQEcI+RQUmhDqV0ueGLPqBq4mjd3atxRBlW0jd4iPCbSW/k2QsLZYcFwzW&#10;tDaUX7ObVfBzvDSH5DQZnraNabZ487usmSr19dn9zkEE6sI7/GrvtILRDJ5f4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bisIAAADbAAAADwAAAAAAAAAAAAAA&#10;AAChAgAAZHJzL2Rvd25yZXYueG1sUEsFBgAAAAAEAAQA+QAAAJADAAAAAA==&#10;" strokeweight="1.5pt"/>
                <v:shape id="AutoShape 110" o:spid="_x0000_s1052" type="#_x0000_t32" style="position:absolute;left:92811;top:41943;width:3;height:89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C4qr8AAADbAAAADwAAAGRycy9kb3ducmV2LnhtbERPTYvCMBC9C/sfwizsTVNdUKmmsiwo&#10;Xq1Cr0MzNtVm0jaxdv/95iB4fLzv7W60jRio97VjBfNZAoK4dLrmSsHlvJ+uQfiArLFxTAr+yMMu&#10;+5hsMdXuySca8lCJGMI+RQUmhDaV0peGLPqZa4kjd3W9xRBhX0nd4zOG20YukmQpLdYcGwy29Guo&#10;vOcPq+D7cuvOSbGaF4fOdAd8+GPerZX6+hx/NiACjeEtfrmPWsEyro9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uC4qr8AAADbAAAADwAAAAAAAAAAAAAAAACh&#10;AgAAZHJzL2Rvd25yZXYueG1sUEsFBgAAAAAEAAQA+QAAAI0DAAAAAA==&#10;" strokeweight="1.5pt"/>
                <v:shape id="Straight Arrow Connector 30" o:spid="_x0000_s1053" type="#_x0000_t32" style="position:absolute;left:6525;top:29423;width:55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YvsEAAADbAAAADwAAAGRycy9kb3ducmV2LnhtbERP3WrCMBS+H+wdwhnsbqZuMLUzijgH&#10;Xgyk1Qc4NMekMzkpTbTd25uLwS4/vv/levRO3KiPbWAF00kBgrgJumWj4HT8epmDiAlZowtMCn4p&#10;wnr1+LDEUoeBK7rVyYgcwrFEBTalrpQyNpY8xknoiDN3Dr3HlGFvpO5xyOHeydeieJceW84NFjva&#10;Wmou9dUr+DnMFqfLp5mezXfhqtoNR7sblHp+GjcfIBKN6V/8595rBW95ff6Sf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jNi+wQAAANsAAAAPAAAAAAAAAAAAAAAA&#10;AKECAABkcnMvZG93bnJldi54bWxQSwUGAAAAAAQABAD5AAAAjwMAAAAA&#10;" strokecolor="black [3213]" strokeweight="1.5pt">
                  <v:stroke endarrow="open"/>
                </v:shape>
                <v:shape id="Straight Arrow Connector 69" o:spid="_x0000_s1054" type="#_x0000_t32" style="position:absolute;left:6519;top:50869;width:55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VePsMAAADbAAAADwAAAGRycy9kb3ducmV2LnhtbESPQWsCMRSE7wX/Q3iCt5q1B62rUcRW&#10;6KFQXP0Bj80zWU1elk3qbv99IxR6HGbmG2a9HbwTd+piE1jBbFqAIK6DbtgoOJ8Oz68gYkLW6AKT&#10;gh+KsN2MntZY6tDzke5VMiJDOJaowKbUllLG2pLHOA0tcfYuofOYsuyM1B32Ge6dfCmKufTYcF6w&#10;2NLeUn2rvr2C69dieb69mdnFfBbuWLn+ZN97pSbjYbcCkWhI/+G/9odWMF/C40v+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FXj7DAAAA2wAAAA8AAAAAAAAAAAAA&#10;AAAAoQIAAGRycy9kb3ducmV2LnhtbFBLBQYAAAAABAAEAPkAAACRAwAAAAA=&#10;" strokecolor="black [3213]" strokeweight="1.5pt">
                  <v:stroke endarrow="open"/>
                </v:shape>
                <v:shape id="Straight Arrow Connector 31" o:spid="_x0000_s1055" type="#_x0000_t32" style="position:absolute;left:87618;top:29703;width:52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RZDsUAAADbAAAADwAAAGRycy9kb3ducmV2LnhtbESPUWvCQBCE3wX/w7FCX4perBAl9RQR&#10;A32wpY3+gG1um4Tm9sLdmaT/vlco+DjMzjc72/1oWtGT841lBctFAoK4tLrhSsH1ks83IHxA1tha&#10;JgU/5GG/m062mGk78Af1RahEhLDPUEEdQpdJ6cuaDPqF7Yij92WdwRClq6R2OES4aeVTkqTSYMOx&#10;ocaOjjWV38XNxDfO7/nmkJ7eXsfqcnq8urWz/KnUw2w8PIMINIb78X/6RStYLeFvSwS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RZDsUAAADbAAAADwAAAAAAAAAA&#10;AAAAAAChAgAAZHJzL2Rvd25yZXYueG1sUEsFBgAAAAAEAAQA+QAAAJMDAAAAAA==&#10;" strokecolor="black [3213]" strokeweight="1.5pt">
                  <v:stroke endarrow="open"/>
                </v:shape>
                <v:shape id="Straight Arrow Connector 71" o:spid="_x0000_s1056" type="#_x0000_t32" style="position:absolute;left:87623;top:50908;width:52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7gzsQAAADbAAAADwAAAGRycy9kb3ducmV2LnhtbESPQWvCQBCF74L/YRmhF9GNPahEV5Gi&#10;0ENbqskPGLNjEszOht1tEv+9Wyj0+Hjzvjdvux9MIzpyvrasYDFPQBAXVtdcKsiz02wNwgdkjY1l&#10;UvAgD/vdeLTFVNuez9RdQikihH2KCqoQ2lRKX1Rk0M9tSxy9m3UGQ5SulNphH+Gmka9JspQGa44N&#10;Fbb0VlFxv/yY+MbH92l9WB6/PocyO05zt3KWr0q9TIbDBkSgIfwf/6XftYLVAn63RADI3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ruDOxAAAANsAAAAPAAAAAAAAAAAA&#10;AAAAAKECAABkcnMvZG93bnJldi54bWxQSwUGAAAAAAQABAD5AAAAkgMAAAAA&#10;" strokecolor="black [3213]" strokeweight="1.5pt">
                  <v:stroke endarrow="open"/>
                </v:shape>
                <w10:anchorlock/>
              </v:group>
            </w:pict>
          </mc:Fallback>
        </mc:AlternateContent>
      </w:r>
    </w:p>
    <w:p w:rsidR="00710CCE" w:rsidRPr="00967C1B" w:rsidRDefault="00125AA3" w:rsidP="0013221E">
      <w:pPr>
        <w:ind w:left="720" w:hanging="720"/>
        <w:rPr>
          <w:rFonts w:ascii="Arial" w:hAnsi="Arial" w:cs="Arial"/>
          <w:b/>
          <w:sz w:val="28"/>
          <w:szCs w:val="28"/>
        </w:rPr>
      </w:pPr>
      <w:r>
        <w:rPr>
          <w:rFonts w:ascii="Arial" w:hAnsi="Arial" w:cs="Arial"/>
          <w:b/>
          <w:sz w:val="28"/>
          <w:szCs w:val="28"/>
        </w:rPr>
        <w:lastRenderedPageBreak/>
        <w:t>5</w:t>
      </w:r>
      <w:r w:rsidR="0013221E">
        <w:rPr>
          <w:rFonts w:ascii="Arial" w:hAnsi="Arial" w:cs="Arial"/>
          <w:b/>
          <w:sz w:val="28"/>
          <w:szCs w:val="28"/>
        </w:rPr>
        <w:t>.</w:t>
      </w:r>
      <w:r w:rsidR="0013221E">
        <w:rPr>
          <w:rFonts w:ascii="Arial" w:hAnsi="Arial" w:cs="Arial"/>
          <w:b/>
          <w:sz w:val="28"/>
          <w:szCs w:val="28"/>
        </w:rPr>
        <w:tab/>
      </w:r>
      <w:r w:rsidR="00710CCE" w:rsidRPr="00967C1B">
        <w:rPr>
          <w:rFonts w:ascii="Arial" w:hAnsi="Arial" w:cs="Arial"/>
          <w:b/>
          <w:sz w:val="28"/>
          <w:szCs w:val="28"/>
        </w:rPr>
        <w:t xml:space="preserve">Draft Cross-cutting Priority: </w:t>
      </w:r>
      <w:r w:rsidR="003F2170">
        <w:rPr>
          <w:rFonts w:ascii="Arial" w:hAnsi="Arial" w:cs="Arial"/>
          <w:b/>
          <w:sz w:val="28"/>
          <w:szCs w:val="28"/>
        </w:rPr>
        <w:t>Recognise and promote green infrastructure, h</w:t>
      </w:r>
      <w:r w:rsidR="00710CCE" w:rsidRPr="00967C1B">
        <w:rPr>
          <w:rFonts w:ascii="Arial" w:hAnsi="Arial" w:cs="Arial"/>
          <w:b/>
          <w:sz w:val="28"/>
          <w:szCs w:val="28"/>
        </w:rPr>
        <w:t xml:space="preserve">ow green infrastructure can support the economic, social and cultural well-being of the </w:t>
      </w:r>
      <w:r w:rsidR="003F2170">
        <w:rPr>
          <w:rFonts w:ascii="Arial" w:hAnsi="Arial" w:cs="Arial"/>
          <w:b/>
          <w:sz w:val="28"/>
          <w:szCs w:val="28"/>
        </w:rPr>
        <w:t>people</w:t>
      </w:r>
      <w:r w:rsidR="00710CCE" w:rsidRPr="00967C1B">
        <w:rPr>
          <w:rFonts w:ascii="Arial" w:hAnsi="Arial" w:cs="Arial"/>
          <w:b/>
          <w:sz w:val="28"/>
          <w:szCs w:val="28"/>
        </w:rPr>
        <w:t xml:space="preserve"> of Neath Port Talbot</w:t>
      </w:r>
    </w:p>
    <w:p w:rsidR="00710CCE" w:rsidRDefault="00710CCE" w:rsidP="00710CCE">
      <w:pPr>
        <w:rPr>
          <w:rFonts w:ascii="Arial" w:hAnsi="Arial" w:cs="Arial"/>
          <w:b/>
          <w:sz w:val="28"/>
          <w:szCs w:val="28"/>
        </w:rPr>
      </w:pPr>
      <w:r w:rsidRPr="009D4310">
        <w:rPr>
          <w:rFonts w:ascii="Arial" w:hAnsi="Arial" w:cs="Arial"/>
          <w:b/>
          <w:sz w:val="28"/>
          <w:szCs w:val="28"/>
        </w:rPr>
        <w:t>Why is this important?</w:t>
      </w:r>
    </w:p>
    <w:p w:rsidR="0076284B" w:rsidRPr="0076284B" w:rsidRDefault="0076284B" w:rsidP="0076284B">
      <w:pPr>
        <w:autoSpaceDE w:val="0"/>
        <w:autoSpaceDN w:val="0"/>
        <w:adjustRightInd w:val="0"/>
        <w:spacing w:line="240" w:lineRule="auto"/>
        <w:rPr>
          <w:rFonts w:ascii="Arial" w:hAnsi="Arial" w:cs="Arial"/>
          <w:color w:val="000000"/>
          <w:sz w:val="28"/>
          <w:szCs w:val="28"/>
        </w:rPr>
      </w:pPr>
      <w:r w:rsidRPr="0076284B">
        <w:rPr>
          <w:rFonts w:ascii="Arial" w:hAnsi="Arial" w:cs="Arial"/>
          <w:b/>
          <w:bCs/>
          <w:color w:val="000000"/>
          <w:sz w:val="28"/>
          <w:szCs w:val="28"/>
        </w:rPr>
        <w:t xml:space="preserve">The European Commission defines green infrastructure as: </w:t>
      </w:r>
    </w:p>
    <w:p w:rsidR="0076284B" w:rsidRPr="0076284B" w:rsidRDefault="0076284B" w:rsidP="0076284B">
      <w:pPr>
        <w:rPr>
          <w:rFonts w:ascii="Arial" w:hAnsi="Arial" w:cs="Arial"/>
          <w:sz w:val="28"/>
          <w:szCs w:val="28"/>
        </w:rPr>
      </w:pPr>
      <w:r w:rsidRPr="0076284B">
        <w:rPr>
          <w:rFonts w:ascii="Arial" w:hAnsi="Arial" w:cs="Arial"/>
          <w:b/>
          <w:bCs/>
          <w:i/>
          <w:iCs/>
          <w:sz w:val="28"/>
          <w:szCs w:val="28"/>
        </w:rPr>
        <w:t>“…the use of ecosystems, green spaces and water in strategic land use planning to deliver environmental and quality of life benefits.”</w:t>
      </w:r>
    </w:p>
    <w:p w:rsidR="0076284B" w:rsidRPr="0076284B" w:rsidRDefault="0076284B" w:rsidP="0076284B">
      <w:pPr>
        <w:autoSpaceDE w:val="0"/>
        <w:autoSpaceDN w:val="0"/>
        <w:adjustRightInd w:val="0"/>
        <w:spacing w:line="240" w:lineRule="auto"/>
        <w:rPr>
          <w:rFonts w:ascii="Arial" w:hAnsi="Arial" w:cs="Arial"/>
          <w:color w:val="000000"/>
          <w:sz w:val="28"/>
          <w:szCs w:val="28"/>
        </w:rPr>
      </w:pPr>
      <w:r w:rsidRPr="0076284B">
        <w:rPr>
          <w:rFonts w:ascii="Arial" w:hAnsi="Arial" w:cs="Arial"/>
          <w:color w:val="000000"/>
          <w:sz w:val="28"/>
          <w:szCs w:val="28"/>
        </w:rPr>
        <w:t xml:space="preserve">Green infrastructure (GI) refers to the combined structure, position, connectivity and types of green (and blue) spaces, including parks, open spaces, playing fields, woodlands, wetlands, road verges, allotments and private gardens. </w:t>
      </w:r>
    </w:p>
    <w:p w:rsidR="0076284B" w:rsidRPr="0076284B" w:rsidRDefault="0076284B" w:rsidP="0076284B">
      <w:pPr>
        <w:rPr>
          <w:rFonts w:ascii="Arial" w:hAnsi="Arial" w:cs="Arial"/>
          <w:sz w:val="28"/>
          <w:szCs w:val="28"/>
        </w:rPr>
      </w:pPr>
      <w:r w:rsidRPr="0076284B">
        <w:rPr>
          <w:rFonts w:ascii="Arial" w:hAnsi="Arial" w:cs="Arial"/>
          <w:sz w:val="28"/>
          <w:szCs w:val="28"/>
        </w:rPr>
        <w:t xml:space="preserve">The feedback from the public engagement on the NPT Well-being Assessment shows that these green and blue spaces are highly-valued by individuals and communities. They provide us with direct benefits by offering space for relaxation, play, physical activity, learning and connection with nature. More than this, they provide a wealth of other benefits on which our existence and quality of life depends - from the regulation of climate to food production, energy provision, lowered flood risk and improved air quality.  </w:t>
      </w:r>
    </w:p>
    <w:p w:rsidR="0076284B" w:rsidRPr="0076284B" w:rsidRDefault="0076284B" w:rsidP="0076284B">
      <w:pPr>
        <w:rPr>
          <w:rFonts w:ascii="Arial" w:hAnsi="Arial" w:cs="Arial"/>
          <w:sz w:val="28"/>
          <w:szCs w:val="28"/>
        </w:rPr>
      </w:pPr>
      <w:r w:rsidRPr="0076284B">
        <w:rPr>
          <w:rFonts w:ascii="Arial" w:hAnsi="Arial" w:cs="Arial"/>
          <w:sz w:val="28"/>
          <w:szCs w:val="28"/>
        </w:rPr>
        <w:t xml:space="preserve">A network of healthy and connected green spaces are essential for well-being and yet the provision and maintenance of good quality green space is challenged by conflicting issues – from agriculture, industry, development, energy production, climate change and anti-social behaviour issues such as dog-fouling, off-roading, litter and fly-tipping. There is no strategic over-arching approach to the provision of green space in the county borough and a lack of recognition of the myriad direct and indirect well-being benefits that a well-maintained network of green spaces can provide – or the potential for the green space resource to enable and deliver even greater benefits in the future. </w:t>
      </w:r>
    </w:p>
    <w:p w:rsidR="00860B75" w:rsidRPr="00F35A3C" w:rsidRDefault="0076284B" w:rsidP="0076284B">
      <w:pPr>
        <w:rPr>
          <w:rFonts w:ascii="Arial" w:hAnsi="Arial" w:cs="Arial"/>
          <w:sz w:val="28"/>
          <w:szCs w:val="28"/>
        </w:rPr>
      </w:pPr>
      <w:r w:rsidRPr="00F35A3C">
        <w:rPr>
          <w:rFonts w:ascii="Arial" w:hAnsi="Arial" w:cs="Arial"/>
          <w:sz w:val="28"/>
          <w:szCs w:val="28"/>
        </w:rPr>
        <w:lastRenderedPageBreak/>
        <w:t>There is a substantial body of evidence to suggest that investing in green spaces can deliver multiple benefits for environmental, social, e</w:t>
      </w:r>
      <w:r w:rsidR="00860B75">
        <w:rPr>
          <w:rFonts w:ascii="Arial" w:hAnsi="Arial" w:cs="Arial"/>
          <w:sz w:val="28"/>
          <w:szCs w:val="28"/>
        </w:rPr>
        <w:t xml:space="preserve">conomic and cultural well-being.  </w:t>
      </w:r>
      <w:r w:rsidR="00F35A3C" w:rsidRPr="00F35A3C">
        <w:rPr>
          <w:rFonts w:ascii="Arial" w:hAnsi="Arial" w:cs="Arial"/>
          <w:sz w:val="28"/>
          <w:szCs w:val="28"/>
        </w:rPr>
        <w:t>These benefits link directly to the other priority topic areas identified by the NPT Public Services Board</w:t>
      </w:r>
      <w:r w:rsidR="00FE7686">
        <w:rPr>
          <w:rFonts w:ascii="Arial" w:hAnsi="Arial" w:cs="Arial"/>
          <w:sz w:val="28"/>
          <w:szCs w:val="28"/>
        </w:rPr>
        <w:t>.  For example:</w:t>
      </w:r>
    </w:p>
    <w:p w:rsidR="0076284B" w:rsidRPr="0076284B" w:rsidRDefault="005669E1" w:rsidP="00AA132A">
      <w:pPr>
        <w:rPr>
          <w:rFonts w:ascii="Arial" w:hAnsi="Arial" w:cs="Arial"/>
          <w:sz w:val="28"/>
          <w:szCs w:val="28"/>
        </w:rPr>
      </w:pPr>
      <w:r w:rsidRPr="0076284B">
        <w:rPr>
          <w:rFonts w:ascii="Arial" w:hAnsi="Arial" w:cs="Arial"/>
          <w:b/>
          <w:sz w:val="28"/>
          <w:szCs w:val="28"/>
        </w:rPr>
        <w:t>Physical activity</w:t>
      </w:r>
      <w:r w:rsidR="0076284B" w:rsidRPr="0076284B">
        <w:rPr>
          <w:rFonts w:ascii="Arial" w:hAnsi="Arial" w:cs="Arial"/>
          <w:b/>
          <w:sz w:val="28"/>
          <w:szCs w:val="28"/>
        </w:rPr>
        <w:t>:</w:t>
      </w:r>
      <w:r w:rsidR="0076284B" w:rsidRPr="0076284B">
        <w:rPr>
          <w:rFonts w:ascii="Arial" w:hAnsi="Arial" w:cs="Arial"/>
          <w:sz w:val="28"/>
          <w:szCs w:val="28"/>
        </w:rPr>
        <w:t xml:space="preserve"> Those living closer to green s</w:t>
      </w:r>
      <w:r w:rsidR="00F35A3C" w:rsidRPr="00F35A3C">
        <w:rPr>
          <w:rFonts w:ascii="Arial" w:hAnsi="Arial" w:cs="Arial"/>
          <w:sz w:val="28"/>
          <w:szCs w:val="28"/>
        </w:rPr>
        <w:t xml:space="preserve">pace are more likely to use it </w:t>
      </w:r>
      <w:r w:rsidR="0076284B" w:rsidRPr="0076284B">
        <w:rPr>
          <w:rFonts w:ascii="Arial" w:hAnsi="Arial" w:cs="Arial"/>
          <w:sz w:val="28"/>
          <w:szCs w:val="28"/>
        </w:rPr>
        <w:t xml:space="preserve">and more frequently. (POSTNOTE) At a population level, higher levels of exposure to natural environments are associated with </w:t>
      </w:r>
      <w:r w:rsidR="0076284B" w:rsidRPr="00F35A3C">
        <w:rPr>
          <w:rFonts w:ascii="Arial" w:hAnsi="Arial" w:cs="Arial"/>
          <w:sz w:val="28"/>
          <w:szCs w:val="28"/>
        </w:rPr>
        <w:t>l</w:t>
      </w:r>
      <w:r w:rsidR="0076284B" w:rsidRPr="0076284B">
        <w:rPr>
          <w:rFonts w:ascii="Arial" w:hAnsi="Arial" w:cs="Arial"/>
          <w:sz w:val="28"/>
          <w:szCs w:val="28"/>
        </w:rPr>
        <w:t>ower all-</w:t>
      </w:r>
      <w:proofErr w:type="spellStart"/>
      <w:r w:rsidR="0076284B" w:rsidRPr="0076284B">
        <w:rPr>
          <w:rFonts w:ascii="Arial" w:hAnsi="Arial" w:cs="Arial"/>
          <w:sz w:val="28"/>
          <w:szCs w:val="28"/>
        </w:rPr>
        <w:t>case</w:t>
      </w:r>
      <w:proofErr w:type="spellEnd"/>
      <w:r w:rsidR="0076284B" w:rsidRPr="0076284B">
        <w:rPr>
          <w:rFonts w:ascii="Arial" w:hAnsi="Arial" w:cs="Arial"/>
          <w:sz w:val="28"/>
          <w:szCs w:val="28"/>
        </w:rPr>
        <w:t xml:space="preserve"> mortality, rates of type 2 diabetes, cardiovascular and respiratory disease, and more positive maternal and pregnancy outcomes (EIN020). </w:t>
      </w:r>
    </w:p>
    <w:p w:rsidR="0076284B" w:rsidRPr="0076284B" w:rsidRDefault="005669E1" w:rsidP="00AA132A">
      <w:pPr>
        <w:rPr>
          <w:rFonts w:ascii="Arial" w:hAnsi="Arial" w:cs="Arial"/>
          <w:sz w:val="28"/>
          <w:szCs w:val="28"/>
        </w:rPr>
      </w:pPr>
      <w:r w:rsidRPr="0076284B">
        <w:rPr>
          <w:rFonts w:ascii="Arial" w:hAnsi="Arial" w:cs="Arial"/>
          <w:b/>
          <w:sz w:val="28"/>
          <w:szCs w:val="28"/>
        </w:rPr>
        <w:t>Mental health</w:t>
      </w:r>
      <w:r w:rsidR="0076284B" w:rsidRPr="0076284B">
        <w:rPr>
          <w:rFonts w:ascii="Arial" w:hAnsi="Arial" w:cs="Arial"/>
          <w:b/>
          <w:sz w:val="28"/>
          <w:szCs w:val="28"/>
        </w:rPr>
        <w:t>:</w:t>
      </w:r>
      <w:r w:rsidR="0076284B" w:rsidRPr="0076284B">
        <w:rPr>
          <w:rFonts w:ascii="Arial" w:hAnsi="Arial" w:cs="Arial"/>
          <w:sz w:val="28"/>
          <w:szCs w:val="28"/>
        </w:rPr>
        <w:t xml:space="preserve"> People </w:t>
      </w:r>
      <w:r w:rsidR="00FE7686">
        <w:rPr>
          <w:rFonts w:ascii="Arial" w:hAnsi="Arial" w:cs="Arial"/>
          <w:sz w:val="28"/>
          <w:szCs w:val="28"/>
        </w:rPr>
        <w:t xml:space="preserve">visiting the </w:t>
      </w:r>
      <w:r w:rsidR="0076284B" w:rsidRPr="0076284B">
        <w:rPr>
          <w:rFonts w:ascii="Arial" w:hAnsi="Arial" w:cs="Arial"/>
          <w:sz w:val="28"/>
          <w:szCs w:val="28"/>
        </w:rPr>
        <w:t xml:space="preserve">outdoors report higher feelings of </w:t>
      </w:r>
      <w:proofErr w:type="gramStart"/>
      <w:r w:rsidR="0076284B" w:rsidRPr="0076284B">
        <w:rPr>
          <w:rFonts w:ascii="Arial" w:hAnsi="Arial" w:cs="Arial"/>
          <w:sz w:val="28"/>
          <w:szCs w:val="28"/>
        </w:rPr>
        <w:t>well-being,</w:t>
      </w:r>
      <w:proofErr w:type="gramEnd"/>
      <w:r w:rsidR="0076284B" w:rsidRPr="0076284B">
        <w:rPr>
          <w:rFonts w:ascii="Arial" w:hAnsi="Arial" w:cs="Arial"/>
          <w:sz w:val="28"/>
          <w:szCs w:val="28"/>
        </w:rPr>
        <w:t xml:space="preserve"> and lower feelings of stress and anxiety, than those doing the same exercise indoors (POSTNOTE). Self-esteem levels are significantly improved and feelings of anger, confusion, depression and tension all significantly prove after activity outdoors (NEF)</w:t>
      </w:r>
    </w:p>
    <w:p w:rsidR="0076284B" w:rsidRPr="0076284B" w:rsidRDefault="005669E1" w:rsidP="00AA132A">
      <w:pPr>
        <w:rPr>
          <w:rFonts w:ascii="Arial" w:hAnsi="Arial" w:cs="Arial"/>
          <w:sz w:val="28"/>
          <w:szCs w:val="28"/>
        </w:rPr>
      </w:pPr>
      <w:r w:rsidRPr="0076284B">
        <w:rPr>
          <w:rFonts w:ascii="Arial" w:hAnsi="Arial" w:cs="Arial"/>
          <w:b/>
          <w:sz w:val="28"/>
          <w:szCs w:val="28"/>
        </w:rPr>
        <w:t>Inequality:</w:t>
      </w:r>
      <w:r w:rsidR="0076284B" w:rsidRPr="0076284B">
        <w:rPr>
          <w:rFonts w:ascii="Arial" w:hAnsi="Arial" w:cs="Arial"/>
          <w:sz w:val="28"/>
          <w:szCs w:val="28"/>
        </w:rPr>
        <w:t xml:space="preserve"> Evidence shows that socioeconomic inequalities in health may be narrower in places with better access to green spaces, compa</w:t>
      </w:r>
      <w:r w:rsidR="00FE7686">
        <w:rPr>
          <w:rFonts w:ascii="Arial" w:hAnsi="Arial" w:cs="Arial"/>
          <w:sz w:val="28"/>
          <w:szCs w:val="28"/>
        </w:rPr>
        <w:t xml:space="preserve">red to those with poorer access </w:t>
      </w:r>
      <w:r w:rsidR="0076284B" w:rsidRPr="0076284B">
        <w:rPr>
          <w:rFonts w:ascii="Arial" w:hAnsi="Arial" w:cs="Arial"/>
          <w:sz w:val="28"/>
          <w:szCs w:val="28"/>
        </w:rPr>
        <w:t>(NRW ACEs briefing)</w:t>
      </w:r>
    </w:p>
    <w:p w:rsidR="0076284B" w:rsidRPr="0076284B" w:rsidRDefault="005669E1" w:rsidP="00AA132A">
      <w:pPr>
        <w:rPr>
          <w:rFonts w:ascii="Arial" w:hAnsi="Arial" w:cs="Arial"/>
          <w:sz w:val="28"/>
          <w:szCs w:val="28"/>
        </w:rPr>
      </w:pPr>
      <w:r w:rsidRPr="0076284B">
        <w:rPr>
          <w:rFonts w:ascii="Arial" w:hAnsi="Arial" w:cs="Arial"/>
          <w:b/>
          <w:sz w:val="28"/>
          <w:szCs w:val="28"/>
        </w:rPr>
        <w:t>Early years:</w:t>
      </w:r>
      <w:r w:rsidR="0076284B" w:rsidRPr="0076284B">
        <w:rPr>
          <w:rFonts w:ascii="Arial" w:hAnsi="Arial" w:cs="Arial"/>
          <w:sz w:val="28"/>
          <w:szCs w:val="28"/>
        </w:rPr>
        <w:t xml:space="preserve"> Exposure to greenspace during pregnancy has been linked to better maternal health and pregnancy outcomes, such as healthy birth weight (EIN020). In early years, green spaces allow for natural and creative play, and enable children to learn to take</w:t>
      </w:r>
      <w:r w:rsidR="00FE7686">
        <w:rPr>
          <w:rFonts w:ascii="Arial" w:hAnsi="Arial" w:cs="Arial"/>
          <w:sz w:val="28"/>
          <w:szCs w:val="28"/>
        </w:rPr>
        <w:t xml:space="preserve"> risks and adopt healthy/active lifestyles that they continue into adulthood.</w:t>
      </w:r>
    </w:p>
    <w:p w:rsidR="0076284B" w:rsidRPr="0076284B" w:rsidRDefault="005669E1" w:rsidP="00AA132A">
      <w:pPr>
        <w:rPr>
          <w:rFonts w:ascii="Arial" w:hAnsi="Arial" w:cs="Arial"/>
          <w:sz w:val="28"/>
          <w:szCs w:val="28"/>
        </w:rPr>
      </w:pPr>
      <w:r w:rsidRPr="0076284B">
        <w:rPr>
          <w:rFonts w:ascii="Arial" w:hAnsi="Arial" w:cs="Arial"/>
          <w:b/>
          <w:sz w:val="28"/>
          <w:szCs w:val="28"/>
        </w:rPr>
        <w:t>Community safety:</w:t>
      </w:r>
      <w:r w:rsidR="0076284B" w:rsidRPr="0076284B">
        <w:rPr>
          <w:rFonts w:ascii="Arial" w:hAnsi="Arial" w:cs="Arial"/>
          <w:sz w:val="28"/>
          <w:szCs w:val="28"/>
        </w:rPr>
        <w:t xml:space="preserve"> Evidence points to lower levels of crime in residential</w:t>
      </w:r>
      <w:r w:rsidR="00FE7686">
        <w:rPr>
          <w:rFonts w:ascii="Arial" w:hAnsi="Arial" w:cs="Arial"/>
          <w:sz w:val="28"/>
          <w:szCs w:val="28"/>
        </w:rPr>
        <w:t xml:space="preserve"> areas with more green space (g</w:t>
      </w:r>
      <w:r w:rsidR="0076284B" w:rsidRPr="0076284B">
        <w:rPr>
          <w:rFonts w:ascii="Arial" w:hAnsi="Arial" w:cs="Arial"/>
          <w:sz w:val="28"/>
          <w:szCs w:val="28"/>
        </w:rPr>
        <w:t xml:space="preserve">reat </w:t>
      </w:r>
      <w:r w:rsidR="00FE7686">
        <w:rPr>
          <w:rFonts w:ascii="Arial" w:hAnsi="Arial" w:cs="Arial"/>
          <w:sz w:val="28"/>
          <w:szCs w:val="28"/>
        </w:rPr>
        <w:t>o</w:t>
      </w:r>
      <w:r w:rsidR="0076284B" w:rsidRPr="0076284B">
        <w:rPr>
          <w:rFonts w:ascii="Arial" w:hAnsi="Arial" w:cs="Arial"/>
          <w:sz w:val="28"/>
          <w:szCs w:val="28"/>
        </w:rPr>
        <w:t>utdoors). However, poorly maintained green spaces contribute to a feeling of vulnerability and fear of crime.</w:t>
      </w:r>
    </w:p>
    <w:p w:rsidR="0076284B" w:rsidRPr="0076284B" w:rsidRDefault="005669E1" w:rsidP="00AA132A">
      <w:pPr>
        <w:rPr>
          <w:rFonts w:ascii="Arial" w:hAnsi="Arial" w:cs="Arial"/>
          <w:sz w:val="28"/>
          <w:szCs w:val="28"/>
        </w:rPr>
      </w:pPr>
      <w:r w:rsidRPr="0076284B">
        <w:rPr>
          <w:rFonts w:ascii="Arial" w:hAnsi="Arial" w:cs="Arial"/>
          <w:b/>
          <w:sz w:val="28"/>
          <w:szCs w:val="28"/>
        </w:rPr>
        <w:t>A</w:t>
      </w:r>
      <w:r>
        <w:rPr>
          <w:rFonts w:ascii="Arial" w:hAnsi="Arial" w:cs="Arial"/>
          <w:b/>
          <w:sz w:val="28"/>
          <w:szCs w:val="28"/>
        </w:rPr>
        <w:t>dverse childhood experience</w:t>
      </w:r>
      <w:r w:rsidRPr="0076284B">
        <w:rPr>
          <w:rFonts w:ascii="Arial" w:hAnsi="Arial" w:cs="Arial"/>
          <w:b/>
          <w:sz w:val="28"/>
          <w:szCs w:val="28"/>
        </w:rPr>
        <w:t>s</w:t>
      </w:r>
      <w:r w:rsidR="0076284B" w:rsidRPr="0076284B">
        <w:rPr>
          <w:rFonts w:ascii="Arial" w:hAnsi="Arial" w:cs="Arial"/>
          <w:b/>
          <w:sz w:val="28"/>
          <w:szCs w:val="28"/>
        </w:rPr>
        <w:t>:</w:t>
      </w:r>
      <w:r w:rsidR="0076284B" w:rsidRPr="0076284B">
        <w:rPr>
          <w:rFonts w:ascii="Arial" w:hAnsi="Arial" w:cs="Arial"/>
          <w:sz w:val="28"/>
          <w:szCs w:val="28"/>
        </w:rPr>
        <w:t xml:space="preserve"> Green spaces make an important contribution to improving the physical and mental well-being of individuals, supporting personal and emotional resilience.</w:t>
      </w:r>
    </w:p>
    <w:p w:rsidR="0076284B" w:rsidRPr="0076284B" w:rsidRDefault="005669E1" w:rsidP="00AA132A">
      <w:pPr>
        <w:rPr>
          <w:rFonts w:ascii="Arial" w:hAnsi="Arial" w:cs="Arial"/>
          <w:sz w:val="28"/>
          <w:szCs w:val="28"/>
        </w:rPr>
      </w:pPr>
      <w:r w:rsidRPr="0076284B">
        <w:rPr>
          <w:rFonts w:ascii="Arial" w:hAnsi="Arial" w:cs="Arial"/>
          <w:b/>
          <w:sz w:val="28"/>
          <w:szCs w:val="28"/>
        </w:rPr>
        <w:t>Skills, jobs &amp; economy</w:t>
      </w:r>
      <w:r w:rsidR="0076284B" w:rsidRPr="0076284B">
        <w:rPr>
          <w:rFonts w:ascii="Arial" w:hAnsi="Arial" w:cs="Arial"/>
          <w:b/>
          <w:sz w:val="28"/>
          <w:szCs w:val="28"/>
        </w:rPr>
        <w:t>:</w:t>
      </w:r>
      <w:r w:rsidR="0076284B" w:rsidRPr="0076284B">
        <w:rPr>
          <w:rFonts w:ascii="Arial" w:hAnsi="Arial" w:cs="Arial"/>
          <w:sz w:val="28"/>
          <w:szCs w:val="28"/>
        </w:rPr>
        <w:t xml:space="preserve"> Local businesses and property developers benefit from additional green space through job creation, visitor spending and house prices (POSTNOTE). Managing and improving green spaces provides multiple opportunities for training and employment. </w:t>
      </w:r>
    </w:p>
    <w:p w:rsidR="0076284B" w:rsidRPr="0076284B" w:rsidRDefault="005669E1" w:rsidP="00AA132A">
      <w:pPr>
        <w:rPr>
          <w:rFonts w:ascii="Arial" w:hAnsi="Arial" w:cs="Arial"/>
          <w:sz w:val="28"/>
          <w:szCs w:val="28"/>
        </w:rPr>
      </w:pPr>
      <w:r w:rsidRPr="0076284B">
        <w:rPr>
          <w:rFonts w:ascii="Arial" w:hAnsi="Arial" w:cs="Arial"/>
          <w:b/>
          <w:sz w:val="28"/>
          <w:szCs w:val="28"/>
        </w:rPr>
        <w:lastRenderedPageBreak/>
        <w:t>Climate change</w:t>
      </w:r>
      <w:r w:rsidR="0076284B" w:rsidRPr="0076284B">
        <w:rPr>
          <w:rFonts w:ascii="Arial" w:hAnsi="Arial" w:cs="Arial"/>
          <w:sz w:val="28"/>
          <w:szCs w:val="28"/>
        </w:rPr>
        <w:t xml:space="preserve">: Green </w:t>
      </w:r>
      <w:r w:rsidR="00FE7686">
        <w:rPr>
          <w:rFonts w:ascii="Arial" w:hAnsi="Arial" w:cs="Arial"/>
          <w:sz w:val="28"/>
          <w:szCs w:val="28"/>
        </w:rPr>
        <w:t>infrastructure can reduce the risks associated with heat stress.  Improving green infrastructure can lead to increased connectivity and condition of ecosystems and improved resilience to cha</w:t>
      </w:r>
      <w:r w:rsidR="0092603E">
        <w:rPr>
          <w:rFonts w:ascii="Arial" w:hAnsi="Arial" w:cs="Arial"/>
          <w:sz w:val="28"/>
          <w:szCs w:val="28"/>
        </w:rPr>
        <w:t>n</w:t>
      </w:r>
      <w:r w:rsidR="00FE7686">
        <w:rPr>
          <w:rFonts w:ascii="Arial" w:hAnsi="Arial" w:cs="Arial"/>
          <w:sz w:val="28"/>
          <w:szCs w:val="28"/>
        </w:rPr>
        <w:t>ging conditions.</w:t>
      </w:r>
    </w:p>
    <w:p w:rsidR="0076284B" w:rsidRPr="0076284B" w:rsidRDefault="005669E1" w:rsidP="00AA132A">
      <w:pPr>
        <w:rPr>
          <w:rFonts w:ascii="Arial" w:hAnsi="Arial" w:cs="Arial"/>
          <w:sz w:val="28"/>
          <w:szCs w:val="28"/>
        </w:rPr>
      </w:pPr>
      <w:r w:rsidRPr="0076284B">
        <w:rPr>
          <w:rFonts w:ascii="Arial" w:hAnsi="Arial" w:cs="Arial"/>
          <w:b/>
          <w:sz w:val="28"/>
          <w:szCs w:val="28"/>
        </w:rPr>
        <w:t>Exposure to pollutants</w:t>
      </w:r>
      <w:r w:rsidR="0076284B" w:rsidRPr="0076284B">
        <w:rPr>
          <w:rFonts w:ascii="Arial" w:hAnsi="Arial" w:cs="Arial"/>
          <w:b/>
          <w:sz w:val="28"/>
          <w:szCs w:val="28"/>
        </w:rPr>
        <w:t>:</w:t>
      </w:r>
      <w:r w:rsidR="0076284B" w:rsidRPr="0076284B">
        <w:rPr>
          <w:rFonts w:ascii="Arial" w:hAnsi="Arial" w:cs="Arial"/>
          <w:sz w:val="28"/>
          <w:szCs w:val="28"/>
        </w:rPr>
        <w:t xml:space="preserve"> G</w:t>
      </w:r>
      <w:r w:rsidR="0092603E">
        <w:rPr>
          <w:rFonts w:ascii="Arial" w:hAnsi="Arial" w:cs="Arial"/>
          <w:sz w:val="28"/>
          <w:szCs w:val="28"/>
        </w:rPr>
        <w:t xml:space="preserve">reen infrastructure (such as urban trees) </w:t>
      </w:r>
      <w:r w:rsidR="0076284B" w:rsidRPr="0076284B">
        <w:rPr>
          <w:rFonts w:ascii="Arial" w:hAnsi="Arial" w:cs="Arial"/>
          <w:sz w:val="28"/>
          <w:szCs w:val="28"/>
        </w:rPr>
        <w:t>contributes directly to reducing people’s exposure to air pollution.</w:t>
      </w:r>
    </w:p>
    <w:p w:rsidR="0076284B" w:rsidRPr="0076284B" w:rsidRDefault="005669E1" w:rsidP="00AA132A">
      <w:pPr>
        <w:rPr>
          <w:rFonts w:ascii="Arial" w:hAnsi="Arial" w:cs="Arial"/>
          <w:sz w:val="28"/>
          <w:szCs w:val="28"/>
        </w:rPr>
      </w:pPr>
      <w:r w:rsidRPr="0076284B">
        <w:rPr>
          <w:rFonts w:ascii="Arial" w:hAnsi="Arial" w:cs="Arial"/>
          <w:b/>
          <w:sz w:val="28"/>
          <w:szCs w:val="28"/>
        </w:rPr>
        <w:t>Good quality homes &amp; places</w:t>
      </w:r>
      <w:r w:rsidR="0076284B" w:rsidRPr="0076284B">
        <w:rPr>
          <w:rFonts w:ascii="Arial" w:hAnsi="Arial" w:cs="Arial"/>
          <w:b/>
          <w:sz w:val="28"/>
          <w:szCs w:val="28"/>
        </w:rPr>
        <w:t>:</w:t>
      </w:r>
      <w:r w:rsidR="0076284B" w:rsidRPr="0076284B">
        <w:rPr>
          <w:rFonts w:ascii="Arial" w:hAnsi="Arial" w:cs="Arial"/>
          <w:sz w:val="28"/>
          <w:szCs w:val="28"/>
        </w:rPr>
        <w:t xml:space="preserve"> Green </w:t>
      </w:r>
      <w:r w:rsidR="0092603E">
        <w:rPr>
          <w:rFonts w:ascii="Arial" w:hAnsi="Arial" w:cs="Arial"/>
          <w:sz w:val="28"/>
          <w:szCs w:val="28"/>
        </w:rPr>
        <w:t>infrastructure</w:t>
      </w:r>
      <w:r w:rsidR="0076284B" w:rsidRPr="0076284B">
        <w:rPr>
          <w:rFonts w:ascii="Arial" w:hAnsi="Arial" w:cs="Arial"/>
          <w:sz w:val="28"/>
          <w:szCs w:val="28"/>
        </w:rPr>
        <w:t xml:space="preserve"> is a vital component of good place design, allowing for active travel, greater community</w:t>
      </w:r>
      <w:r w:rsidR="0092603E">
        <w:rPr>
          <w:rFonts w:ascii="Arial" w:hAnsi="Arial" w:cs="Arial"/>
          <w:sz w:val="28"/>
          <w:szCs w:val="28"/>
        </w:rPr>
        <w:t>, reduced anti-social behaviour and benefits for physical and mental health</w:t>
      </w:r>
      <w:r w:rsidR="0076284B" w:rsidRPr="0076284B">
        <w:rPr>
          <w:rFonts w:ascii="Arial" w:hAnsi="Arial" w:cs="Arial"/>
          <w:sz w:val="28"/>
          <w:szCs w:val="28"/>
        </w:rPr>
        <w:t>. Trees and green space can also reduce  harmful noise pollution and contribute to urban tranquillity which is important when creating quiet areas in towns covered by the Environmental Noise Directive such as Neath and Port Talbot.</w:t>
      </w:r>
    </w:p>
    <w:p w:rsidR="0076284B" w:rsidRPr="0076284B" w:rsidRDefault="0076284B" w:rsidP="00AA132A">
      <w:pPr>
        <w:spacing w:after="160" w:line="259" w:lineRule="auto"/>
        <w:rPr>
          <w:rFonts w:ascii="Arial" w:eastAsia="Calibri" w:hAnsi="Arial" w:cs="Arial"/>
          <w:b/>
          <w:sz w:val="28"/>
          <w:szCs w:val="28"/>
        </w:rPr>
      </w:pPr>
      <w:r w:rsidRPr="0076284B">
        <w:rPr>
          <w:rFonts w:ascii="Arial" w:eastAsia="Calibri" w:hAnsi="Arial" w:cs="Arial"/>
          <w:b/>
          <w:sz w:val="28"/>
          <w:szCs w:val="28"/>
        </w:rPr>
        <w:t>Green spaces make a contribution across the 7 well-being goals</w:t>
      </w:r>
      <w:r w:rsidR="00F35A3C" w:rsidRPr="00F35A3C">
        <w:rPr>
          <w:rFonts w:ascii="Arial" w:eastAsia="Calibri" w:hAnsi="Arial" w:cs="Arial"/>
          <w:b/>
          <w:sz w:val="28"/>
          <w:szCs w:val="28"/>
        </w:rPr>
        <w:t>:</w:t>
      </w:r>
    </w:p>
    <w:tbl>
      <w:tblPr>
        <w:tblStyle w:val="TableGrid"/>
        <w:tblW w:w="0" w:type="auto"/>
        <w:tblInd w:w="108" w:type="dxa"/>
        <w:tblLook w:val="04A0" w:firstRow="1" w:lastRow="0" w:firstColumn="1" w:lastColumn="0" w:noHBand="0" w:noVBand="1"/>
      </w:tblPr>
      <w:tblGrid>
        <w:gridCol w:w="4253"/>
        <w:gridCol w:w="9813"/>
      </w:tblGrid>
      <w:tr w:rsidR="0076284B" w:rsidTr="00AA132A">
        <w:tc>
          <w:tcPr>
            <w:tcW w:w="4253" w:type="dxa"/>
            <w:shd w:val="pct15" w:color="auto" w:fill="auto"/>
          </w:tcPr>
          <w:p w:rsidR="0076284B" w:rsidRDefault="0076284B" w:rsidP="00FB68F3">
            <w:pPr>
              <w:rPr>
                <w:rFonts w:ascii="Arial" w:hAnsi="Arial" w:cs="Arial"/>
                <w:b/>
                <w:sz w:val="28"/>
                <w:szCs w:val="28"/>
              </w:rPr>
            </w:pPr>
            <w:r>
              <w:rPr>
                <w:rFonts w:ascii="Arial" w:hAnsi="Arial" w:cs="Arial"/>
                <w:b/>
                <w:sz w:val="28"/>
                <w:szCs w:val="28"/>
              </w:rPr>
              <w:t>The Seven National Well-being Goals</w:t>
            </w:r>
          </w:p>
        </w:tc>
        <w:tc>
          <w:tcPr>
            <w:tcW w:w="9813" w:type="dxa"/>
            <w:shd w:val="pct15" w:color="auto" w:fill="auto"/>
          </w:tcPr>
          <w:p w:rsidR="0076284B" w:rsidRPr="00A62A8A" w:rsidRDefault="0076284B" w:rsidP="00FB68F3">
            <w:pPr>
              <w:rPr>
                <w:rFonts w:ascii="Arial" w:eastAsia="Calibri" w:hAnsi="Arial" w:cs="Arial"/>
                <w:b/>
                <w:sz w:val="28"/>
                <w:szCs w:val="28"/>
              </w:rPr>
            </w:pPr>
            <w:r w:rsidRPr="00A62A8A">
              <w:rPr>
                <w:rFonts w:ascii="Arial" w:eastAsia="Calibri" w:hAnsi="Arial" w:cs="Arial"/>
                <w:b/>
                <w:sz w:val="28"/>
                <w:szCs w:val="28"/>
              </w:rPr>
              <w:t>The contribution this Objective will make to each goal</w:t>
            </w:r>
          </w:p>
        </w:tc>
      </w:tr>
      <w:tr w:rsidR="0076284B" w:rsidTr="00AA132A">
        <w:tc>
          <w:tcPr>
            <w:tcW w:w="4253" w:type="dxa"/>
          </w:tcPr>
          <w:p w:rsidR="0076284B" w:rsidRDefault="0076284B" w:rsidP="00FB68F3">
            <w:pPr>
              <w:rPr>
                <w:rFonts w:ascii="Arial" w:hAnsi="Arial" w:cs="Arial"/>
                <w:b/>
                <w:sz w:val="28"/>
                <w:szCs w:val="28"/>
              </w:rPr>
            </w:pPr>
            <w:r>
              <w:rPr>
                <w:rFonts w:ascii="Arial" w:hAnsi="Arial" w:cs="Arial"/>
                <w:b/>
                <w:sz w:val="28"/>
                <w:szCs w:val="28"/>
              </w:rPr>
              <w:t>A prosperous Wales</w:t>
            </w:r>
          </w:p>
        </w:tc>
        <w:tc>
          <w:tcPr>
            <w:tcW w:w="9813" w:type="dxa"/>
          </w:tcPr>
          <w:p w:rsidR="0076284B" w:rsidRDefault="0076284B" w:rsidP="00FB68F3">
            <w:pPr>
              <w:rPr>
                <w:rFonts w:ascii="Arial" w:hAnsi="Arial" w:cs="Arial"/>
                <w:b/>
                <w:sz w:val="28"/>
                <w:szCs w:val="28"/>
              </w:rPr>
            </w:pPr>
            <w:r w:rsidRPr="00572267">
              <w:rPr>
                <w:rFonts w:ascii="Arial" w:eastAsia="Calibri" w:hAnsi="Arial" w:cs="Arial"/>
                <w:sz w:val="28"/>
                <w:szCs w:val="28"/>
              </w:rPr>
              <w:t>Green spaces are a vital component of a low carbon society, providing the natural resources on which we all depend for our quality of life.  Green and Blue spaces can attract tourism and investment to the area.</w:t>
            </w:r>
          </w:p>
        </w:tc>
      </w:tr>
      <w:tr w:rsidR="0076284B" w:rsidTr="00AA132A">
        <w:tc>
          <w:tcPr>
            <w:tcW w:w="4253" w:type="dxa"/>
          </w:tcPr>
          <w:p w:rsidR="0076284B" w:rsidRDefault="0076284B" w:rsidP="00FB68F3">
            <w:pPr>
              <w:rPr>
                <w:rFonts w:ascii="Arial" w:hAnsi="Arial" w:cs="Arial"/>
                <w:b/>
                <w:sz w:val="28"/>
                <w:szCs w:val="28"/>
              </w:rPr>
            </w:pPr>
            <w:r>
              <w:rPr>
                <w:rFonts w:ascii="Arial" w:hAnsi="Arial" w:cs="Arial"/>
                <w:b/>
                <w:sz w:val="28"/>
                <w:szCs w:val="28"/>
              </w:rPr>
              <w:t>A resilient Wales</w:t>
            </w:r>
          </w:p>
        </w:tc>
        <w:tc>
          <w:tcPr>
            <w:tcW w:w="9813" w:type="dxa"/>
          </w:tcPr>
          <w:p w:rsidR="0076284B" w:rsidRDefault="0076284B" w:rsidP="0092603E">
            <w:pPr>
              <w:rPr>
                <w:rFonts w:ascii="Arial" w:hAnsi="Arial" w:cs="Arial"/>
                <w:b/>
                <w:sz w:val="28"/>
                <w:szCs w:val="28"/>
              </w:rPr>
            </w:pPr>
            <w:r w:rsidRPr="00572267">
              <w:rPr>
                <w:rFonts w:ascii="Arial" w:eastAsia="Calibri" w:hAnsi="Arial" w:cs="Arial"/>
                <w:sz w:val="28"/>
                <w:szCs w:val="28"/>
              </w:rPr>
              <w:t xml:space="preserve">Green </w:t>
            </w:r>
            <w:r w:rsidR="0092603E">
              <w:rPr>
                <w:rFonts w:ascii="Arial" w:eastAsia="Calibri" w:hAnsi="Arial" w:cs="Arial"/>
                <w:sz w:val="28"/>
                <w:szCs w:val="28"/>
              </w:rPr>
              <w:t>infrastructure is</w:t>
            </w:r>
            <w:r w:rsidRPr="00572267">
              <w:rPr>
                <w:rFonts w:ascii="Arial" w:eastAsia="Calibri" w:hAnsi="Arial" w:cs="Arial"/>
                <w:sz w:val="28"/>
                <w:szCs w:val="28"/>
              </w:rPr>
              <w:t xml:space="preserve"> critical in helping us </w:t>
            </w:r>
            <w:r w:rsidR="0092603E">
              <w:rPr>
                <w:rFonts w:ascii="Arial" w:eastAsia="Calibri" w:hAnsi="Arial" w:cs="Arial"/>
                <w:sz w:val="28"/>
                <w:szCs w:val="28"/>
              </w:rPr>
              <w:t xml:space="preserve">and our surroundings </w:t>
            </w:r>
            <w:r w:rsidRPr="00572267">
              <w:rPr>
                <w:rFonts w:ascii="Arial" w:eastAsia="Calibri" w:hAnsi="Arial" w:cs="Arial"/>
                <w:sz w:val="28"/>
                <w:szCs w:val="28"/>
              </w:rPr>
              <w:t xml:space="preserve">adapt and respond to the future challenges we face, by increasing resilience </w:t>
            </w:r>
            <w:r w:rsidR="0092603E">
              <w:rPr>
                <w:rFonts w:ascii="Arial" w:eastAsia="Calibri" w:hAnsi="Arial" w:cs="Arial"/>
                <w:sz w:val="28"/>
                <w:szCs w:val="28"/>
              </w:rPr>
              <w:t xml:space="preserve">of our ecosystems.  GI helps us feel more connected to the natural world and can encourage us to </w:t>
            </w:r>
            <w:r w:rsidRPr="00572267">
              <w:rPr>
                <w:rFonts w:ascii="Arial" w:eastAsia="Calibri" w:hAnsi="Arial" w:cs="Arial"/>
                <w:sz w:val="28"/>
                <w:szCs w:val="28"/>
              </w:rPr>
              <w:t>live more sustainable lifestyles.</w:t>
            </w:r>
          </w:p>
        </w:tc>
      </w:tr>
      <w:tr w:rsidR="0076284B" w:rsidTr="00AA132A">
        <w:tc>
          <w:tcPr>
            <w:tcW w:w="4253" w:type="dxa"/>
          </w:tcPr>
          <w:p w:rsidR="0076284B" w:rsidRDefault="0076284B" w:rsidP="00FB68F3">
            <w:pPr>
              <w:rPr>
                <w:rFonts w:ascii="Arial" w:hAnsi="Arial" w:cs="Arial"/>
                <w:b/>
                <w:sz w:val="28"/>
                <w:szCs w:val="28"/>
              </w:rPr>
            </w:pPr>
            <w:r>
              <w:rPr>
                <w:rFonts w:ascii="Arial" w:hAnsi="Arial" w:cs="Arial"/>
                <w:b/>
                <w:sz w:val="28"/>
                <w:szCs w:val="28"/>
              </w:rPr>
              <w:t>A healthier Wales</w:t>
            </w:r>
          </w:p>
        </w:tc>
        <w:tc>
          <w:tcPr>
            <w:tcW w:w="9813" w:type="dxa"/>
          </w:tcPr>
          <w:p w:rsidR="0076284B" w:rsidRDefault="0076284B" w:rsidP="00FB68F3">
            <w:pPr>
              <w:rPr>
                <w:rFonts w:ascii="Arial" w:hAnsi="Arial" w:cs="Arial"/>
                <w:b/>
                <w:sz w:val="28"/>
                <w:szCs w:val="28"/>
              </w:rPr>
            </w:pPr>
            <w:r w:rsidRPr="00A62A8A">
              <w:rPr>
                <w:rFonts w:ascii="Arial" w:eastAsia="Calibri" w:hAnsi="Arial" w:cs="Arial"/>
                <w:sz w:val="28"/>
                <w:szCs w:val="28"/>
              </w:rPr>
              <w:t>Areas with more accessible green space are associated with better mental and physical health</w:t>
            </w:r>
          </w:p>
        </w:tc>
      </w:tr>
      <w:tr w:rsidR="0076284B" w:rsidTr="00AA132A">
        <w:tc>
          <w:tcPr>
            <w:tcW w:w="4253" w:type="dxa"/>
          </w:tcPr>
          <w:p w:rsidR="0076284B" w:rsidRDefault="0076284B" w:rsidP="00FB68F3">
            <w:pPr>
              <w:rPr>
                <w:rFonts w:ascii="Arial" w:hAnsi="Arial" w:cs="Arial"/>
                <w:b/>
                <w:sz w:val="28"/>
                <w:szCs w:val="28"/>
              </w:rPr>
            </w:pPr>
            <w:r>
              <w:rPr>
                <w:rFonts w:ascii="Arial" w:hAnsi="Arial" w:cs="Arial"/>
                <w:b/>
                <w:sz w:val="28"/>
                <w:szCs w:val="28"/>
              </w:rPr>
              <w:t>A more equal Wales</w:t>
            </w:r>
          </w:p>
        </w:tc>
        <w:tc>
          <w:tcPr>
            <w:tcW w:w="9813" w:type="dxa"/>
          </w:tcPr>
          <w:p w:rsidR="0076284B" w:rsidRDefault="0076284B" w:rsidP="00FB68F3">
            <w:pPr>
              <w:rPr>
                <w:rFonts w:ascii="Arial" w:hAnsi="Arial" w:cs="Arial"/>
                <w:b/>
                <w:sz w:val="28"/>
                <w:szCs w:val="28"/>
              </w:rPr>
            </w:pPr>
            <w:r w:rsidRPr="00A62A8A">
              <w:rPr>
                <w:rFonts w:ascii="Arial" w:eastAsia="Calibri" w:hAnsi="Arial" w:cs="Arial"/>
                <w:sz w:val="28"/>
                <w:szCs w:val="28"/>
              </w:rPr>
              <w:t>Evidence shows that socioeconomic inequalities in health may be narrower in places with better access to green spaces, compared to those with poorer access.</w:t>
            </w:r>
          </w:p>
        </w:tc>
      </w:tr>
      <w:tr w:rsidR="0076284B" w:rsidTr="00AA132A">
        <w:tc>
          <w:tcPr>
            <w:tcW w:w="4253" w:type="dxa"/>
          </w:tcPr>
          <w:p w:rsidR="0076284B" w:rsidRDefault="0076284B" w:rsidP="00FB68F3">
            <w:pPr>
              <w:rPr>
                <w:rFonts w:ascii="Arial" w:hAnsi="Arial" w:cs="Arial"/>
                <w:b/>
                <w:sz w:val="28"/>
                <w:szCs w:val="28"/>
              </w:rPr>
            </w:pPr>
            <w:r>
              <w:rPr>
                <w:rFonts w:ascii="Arial" w:hAnsi="Arial" w:cs="Arial"/>
                <w:b/>
                <w:sz w:val="28"/>
                <w:szCs w:val="28"/>
              </w:rPr>
              <w:t>A Wales of cohesive communities</w:t>
            </w:r>
          </w:p>
        </w:tc>
        <w:tc>
          <w:tcPr>
            <w:tcW w:w="9813" w:type="dxa"/>
          </w:tcPr>
          <w:p w:rsidR="0076284B" w:rsidRDefault="0076284B" w:rsidP="00FB68F3">
            <w:pPr>
              <w:rPr>
                <w:rFonts w:ascii="Arial" w:hAnsi="Arial" w:cs="Arial"/>
                <w:b/>
                <w:sz w:val="28"/>
                <w:szCs w:val="28"/>
              </w:rPr>
            </w:pPr>
            <w:r w:rsidRPr="00A62A8A">
              <w:rPr>
                <w:rFonts w:ascii="Arial" w:eastAsia="Calibri" w:hAnsi="Arial" w:cs="Arial"/>
                <w:sz w:val="28"/>
                <w:szCs w:val="28"/>
              </w:rPr>
              <w:t>Green spaces for socialising, interaction and events enhances community cohesion and social ties, especially in disadvantaged communities.</w:t>
            </w:r>
          </w:p>
        </w:tc>
      </w:tr>
      <w:tr w:rsidR="0076284B" w:rsidTr="00AA132A">
        <w:tc>
          <w:tcPr>
            <w:tcW w:w="4253" w:type="dxa"/>
          </w:tcPr>
          <w:p w:rsidR="0076284B" w:rsidRDefault="0076284B" w:rsidP="00FB68F3">
            <w:pPr>
              <w:rPr>
                <w:rFonts w:ascii="Arial" w:hAnsi="Arial" w:cs="Arial"/>
                <w:b/>
                <w:sz w:val="28"/>
                <w:szCs w:val="28"/>
              </w:rPr>
            </w:pPr>
            <w:r>
              <w:rPr>
                <w:rFonts w:ascii="Arial" w:hAnsi="Arial" w:cs="Arial"/>
                <w:b/>
                <w:sz w:val="28"/>
                <w:szCs w:val="28"/>
              </w:rPr>
              <w:lastRenderedPageBreak/>
              <w:t>A Wales of vibrant culture and thriving Welsh language</w:t>
            </w:r>
          </w:p>
        </w:tc>
        <w:tc>
          <w:tcPr>
            <w:tcW w:w="9813" w:type="dxa"/>
          </w:tcPr>
          <w:p w:rsidR="0076284B" w:rsidRDefault="0076284B" w:rsidP="00FB68F3">
            <w:pPr>
              <w:rPr>
                <w:rFonts w:ascii="Arial" w:hAnsi="Arial" w:cs="Arial"/>
                <w:b/>
                <w:sz w:val="28"/>
                <w:szCs w:val="28"/>
              </w:rPr>
            </w:pPr>
            <w:r w:rsidRPr="00572267">
              <w:rPr>
                <w:rFonts w:ascii="Arial" w:eastAsia="Calibri" w:hAnsi="Arial" w:cs="Arial"/>
                <w:sz w:val="28"/>
                <w:szCs w:val="28"/>
              </w:rPr>
              <w:t>Green spaces are an important component of connection to place and personal identity.</w:t>
            </w:r>
          </w:p>
        </w:tc>
      </w:tr>
      <w:tr w:rsidR="0076284B" w:rsidTr="00AA132A">
        <w:tc>
          <w:tcPr>
            <w:tcW w:w="4253" w:type="dxa"/>
          </w:tcPr>
          <w:p w:rsidR="0076284B" w:rsidRDefault="0076284B" w:rsidP="00FB68F3">
            <w:pPr>
              <w:rPr>
                <w:rFonts w:ascii="Arial" w:hAnsi="Arial" w:cs="Arial"/>
                <w:b/>
                <w:sz w:val="28"/>
                <w:szCs w:val="28"/>
              </w:rPr>
            </w:pPr>
            <w:r>
              <w:rPr>
                <w:rFonts w:ascii="Arial" w:hAnsi="Arial" w:cs="Arial"/>
                <w:b/>
                <w:sz w:val="28"/>
                <w:szCs w:val="28"/>
              </w:rPr>
              <w:t>A globally responsible Wales</w:t>
            </w:r>
          </w:p>
        </w:tc>
        <w:tc>
          <w:tcPr>
            <w:tcW w:w="9813" w:type="dxa"/>
          </w:tcPr>
          <w:p w:rsidR="0076284B" w:rsidRDefault="0092603E" w:rsidP="00FB68F3">
            <w:pPr>
              <w:rPr>
                <w:rFonts w:ascii="Arial" w:hAnsi="Arial" w:cs="Arial"/>
                <w:b/>
                <w:sz w:val="28"/>
                <w:szCs w:val="28"/>
              </w:rPr>
            </w:pPr>
            <w:r>
              <w:rPr>
                <w:rFonts w:ascii="Arial" w:eastAsia="Calibri" w:hAnsi="Arial" w:cs="Arial"/>
                <w:sz w:val="28"/>
                <w:szCs w:val="28"/>
              </w:rPr>
              <w:t>By looking after our</w:t>
            </w:r>
            <w:r w:rsidR="0076284B" w:rsidRPr="00572267">
              <w:rPr>
                <w:rFonts w:ascii="Arial" w:eastAsia="Calibri" w:hAnsi="Arial" w:cs="Arial"/>
                <w:sz w:val="28"/>
                <w:szCs w:val="28"/>
              </w:rPr>
              <w:t xml:space="preserve"> environment and the range of natural resources, we also respect the global environment.</w:t>
            </w:r>
          </w:p>
        </w:tc>
      </w:tr>
    </w:tbl>
    <w:p w:rsidR="002F192A" w:rsidRDefault="002F192A" w:rsidP="00237E8F">
      <w:pPr>
        <w:rPr>
          <w:rFonts w:ascii="Arial" w:hAnsi="Arial" w:cs="Arial"/>
          <w:sz w:val="28"/>
          <w:szCs w:val="28"/>
        </w:rPr>
      </w:pPr>
    </w:p>
    <w:p w:rsidR="00237E8F" w:rsidRPr="00237E8F" w:rsidRDefault="00237E8F" w:rsidP="00237E8F">
      <w:pPr>
        <w:rPr>
          <w:rFonts w:ascii="Arial" w:hAnsi="Arial" w:cs="Arial"/>
          <w:sz w:val="28"/>
          <w:szCs w:val="28"/>
        </w:rPr>
      </w:pPr>
      <w:r w:rsidRPr="00237E8F">
        <w:rPr>
          <w:rFonts w:ascii="Arial" w:hAnsi="Arial" w:cs="Arial"/>
          <w:sz w:val="28"/>
          <w:szCs w:val="28"/>
        </w:rPr>
        <w:t xml:space="preserve">There are some high quality green spaces in NPT which represent a huge asset to the county - but their current contribution to well-being, along with their potential to deliver greater benefits in future, often goes unrecognised. There is also opportunity to create new green spaces whilst improving the management and health of others. These natural resources underpin our existence and our quality of life - from physical activity, mental well-being and opportunities for social interaction, to climate regulation, food production and economic investment. The provision, maintenance and use of these natural assets is challenged by conflicting issues – from agriculture, industry, development and climate change, to anti-social behaviour issues such as dog-fouling, off-roading, wildfires, litter and fly-tipping.  </w:t>
      </w:r>
    </w:p>
    <w:p w:rsidR="00237E8F" w:rsidRPr="00237E8F" w:rsidRDefault="00237E8F" w:rsidP="00237E8F">
      <w:pPr>
        <w:rPr>
          <w:rFonts w:ascii="Arial" w:hAnsi="Arial" w:cs="Arial"/>
          <w:sz w:val="28"/>
          <w:szCs w:val="28"/>
        </w:rPr>
      </w:pPr>
      <w:r w:rsidRPr="00237E8F">
        <w:rPr>
          <w:rFonts w:ascii="Arial" w:hAnsi="Arial" w:cs="Arial"/>
          <w:sz w:val="28"/>
          <w:szCs w:val="28"/>
        </w:rPr>
        <w:t xml:space="preserve">Whilst green space services are under pressure financially and </w:t>
      </w:r>
      <w:proofErr w:type="gramStart"/>
      <w:r w:rsidRPr="00237E8F">
        <w:rPr>
          <w:rFonts w:ascii="Arial" w:hAnsi="Arial" w:cs="Arial"/>
          <w:sz w:val="28"/>
          <w:szCs w:val="28"/>
        </w:rPr>
        <w:t>staff are</w:t>
      </w:r>
      <w:proofErr w:type="gramEnd"/>
      <w:r w:rsidRPr="00237E8F">
        <w:rPr>
          <w:rFonts w:ascii="Arial" w:hAnsi="Arial" w:cs="Arial"/>
          <w:sz w:val="28"/>
          <w:szCs w:val="28"/>
        </w:rPr>
        <w:t xml:space="preserve"> stretched, there is still a high-quality resource within the County’s boundaries upon which we can build to deliver against all of the well-being goals.</w:t>
      </w:r>
    </w:p>
    <w:p w:rsidR="00237E8F" w:rsidRPr="00237E8F" w:rsidRDefault="00237E8F" w:rsidP="00237E8F">
      <w:pPr>
        <w:rPr>
          <w:rFonts w:ascii="Arial" w:hAnsi="Arial" w:cs="Arial"/>
          <w:sz w:val="28"/>
          <w:szCs w:val="28"/>
        </w:rPr>
      </w:pPr>
      <w:r w:rsidRPr="00237E8F">
        <w:rPr>
          <w:rFonts w:ascii="Arial" w:hAnsi="Arial" w:cs="Arial"/>
          <w:sz w:val="28"/>
          <w:szCs w:val="28"/>
        </w:rPr>
        <w:t>There are numerous examples of existing or past projects/initiatives working with NPT’s green spaces to deliver well-being. However, these have tended to be either pilots or short-term funded.</w:t>
      </w:r>
    </w:p>
    <w:p w:rsidR="00237E8F" w:rsidRPr="00237E8F" w:rsidRDefault="00237E8F" w:rsidP="00237E8F">
      <w:pPr>
        <w:rPr>
          <w:rFonts w:ascii="Arial" w:hAnsi="Arial" w:cs="Arial"/>
          <w:sz w:val="28"/>
          <w:szCs w:val="28"/>
        </w:rPr>
      </w:pPr>
      <w:r w:rsidRPr="00237E8F">
        <w:rPr>
          <w:rFonts w:ascii="Arial" w:hAnsi="Arial" w:cs="Arial"/>
          <w:sz w:val="28"/>
          <w:szCs w:val="28"/>
        </w:rPr>
        <w:t>Mainstreaming has proved challenging and projects tend to be carried out in isolation meaning that the overall impact is fragmented.  There is much past and current good practice in involving people and communities in their green spaces and there could be enormous benefit from working with greater collaborative effort to address common objectives, greater involvement of people and longer-term interventions focussed on prevention.</w:t>
      </w:r>
    </w:p>
    <w:p w:rsidR="00237E8F" w:rsidRPr="00237E8F" w:rsidRDefault="00237E8F" w:rsidP="0076284B">
      <w:pPr>
        <w:rPr>
          <w:rFonts w:ascii="Arial" w:hAnsi="Arial" w:cs="Arial"/>
          <w:sz w:val="28"/>
          <w:szCs w:val="28"/>
        </w:rPr>
      </w:pPr>
      <w:r w:rsidRPr="00237E8F">
        <w:rPr>
          <w:rFonts w:ascii="Arial" w:hAnsi="Arial" w:cs="Arial"/>
          <w:sz w:val="28"/>
          <w:szCs w:val="28"/>
        </w:rPr>
        <w:t xml:space="preserve">We need to adopt a different approach to this resource, one that looks at the whole picture and understands how a healthy and resilient environment supports economic and social prosperity. Some past initiatives have gone some </w:t>
      </w:r>
      <w:r w:rsidRPr="00237E8F">
        <w:rPr>
          <w:rFonts w:ascii="Arial" w:hAnsi="Arial" w:cs="Arial"/>
          <w:sz w:val="28"/>
          <w:szCs w:val="28"/>
        </w:rPr>
        <w:lastRenderedPageBreak/>
        <w:t>way to supporting this but more could be done with appropriate resources. It will need to involve working at scale to join things together and develop collective solutions and to focus on behaviour change approaches to encourage communities to use green spaces. Such approaches have worked elsewhere around the world and in the UK.</w:t>
      </w:r>
    </w:p>
    <w:p w:rsidR="00F35A3C" w:rsidRPr="00F35A3C" w:rsidRDefault="00F35A3C" w:rsidP="00F35A3C">
      <w:pPr>
        <w:contextualSpacing/>
        <w:rPr>
          <w:rFonts w:ascii="Arial" w:hAnsi="Arial" w:cs="Arial"/>
          <w:sz w:val="28"/>
          <w:szCs w:val="28"/>
        </w:rPr>
      </w:pPr>
      <w:r w:rsidRPr="00F35A3C">
        <w:rPr>
          <w:rFonts w:ascii="Arial" w:hAnsi="Arial" w:cs="Arial"/>
          <w:sz w:val="28"/>
          <w:szCs w:val="28"/>
        </w:rPr>
        <w:t>Public engagement in NPT shows that green spaces are really important to people:</w:t>
      </w:r>
    </w:p>
    <w:p w:rsidR="00F35A3C" w:rsidRPr="00F35A3C" w:rsidRDefault="00F35A3C" w:rsidP="00F35A3C">
      <w:pPr>
        <w:numPr>
          <w:ilvl w:val="0"/>
          <w:numId w:val="7"/>
        </w:numPr>
        <w:contextualSpacing/>
        <w:rPr>
          <w:rFonts w:ascii="Arial" w:hAnsi="Arial" w:cs="Arial"/>
          <w:sz w:val="28"/>
          <w:szCs w:val="28"/>
        </w:rPr>
      </w:pPr>
      <w:r w:rsidRPr="00F35A3C">
        <w:rPr>
          <w:rFonts w:ascii="Arial" w:hAnsi="Arial" w:cs="Arial"/>
          <w:sz w:val="28"/>
          <w:szCs w:val="28"/>
        </w:rPr>
        <w:t>They provide cross-cutting benefits across all response analysis topic areas and all well-being goals</w:t>
      </w:r>
    </w:p>
    <w:p w:rsidR="00F35A3C" w:rsidRPr="00F35A3C" w:rsidRDefault="00F35A3C" w:rsidP="00F35A3C">
      <w:pPr>
        <w:numPr>
          <w:ilvl w:val="0"/>
          <w:numId w:val="7"/>
        </w:numPr>
        <w:contextualSpacing/>
        <w:rPr>
          <w:rFonts w:ascii="Arial" w:hAnsi="Arial" w:cs="Arial"/>
          <w:sz w:val="28"/>
          <w:szCs w:val="28"/>
        </w:rPr>
      </w:pPr>
      <w:r w:rsidRPr="00F35A3C">
        <w:rPr>
          <w:rFonts w:ascii="Arial" w:hAnsi="Arial" w:cs="Arial"/>
          <w:sz w:val="28"/>
          <w:szCs w:val="28"/>
        </w:rPr>
        <w:t xml:space="preserve">NPT’s green spaces are a huge asset that few places have and much of the land is in public ownership. The potential to enhance well-being is considerable. </w:t>
      </w:r>
    </w:p>
    <w:p w:rsidR="00F35A3C" w:rsidRPr="00F35A3C" w:rsidRDefault="00F35A3C" w:rsidP="00F35A3C">
      <w:pPr>
        <w:numPr>
          <w:ilvl w:val="0"/>
          <w:numId w:val="7"/>
        </w:numPr>
        <w:contextualSpacing/>
        <w:rPr>
          <w:rFonts w:ascii="Arial" w:hAnsi="Arial" w:cs="Arial"/>
          <w:sz w:val="28"/>
          <w:szCs w:val="28"/>
        </w:rPr>
      </w:pPr>
      <w:r w:rsidRPr="00F35A3C">
        <w:rPr>
          <w:rFonts w:ascii="Arial" w:hAnsi="Arial" w:cs="Arial"/>
          <w:sz w:val="28"/>
          <w:szCs w:val="28"/>
        </w:rPr>
        <w:t xml:space="preserve">Green spaces provide a cost-effective way to improve the physical and mental health of everyone in NPT </w:t>
      </w:r>
    </w:p>
    <w:p w:rsidR="00F35A3C" w:rsidRPr="00F35A3C" w:rsidRDefault="00F35A3C" w:rsidP="00F35A3C">
      <w:pPr>
        <w:numPr>
          <w:ilvl w:val="0"/>
          <w:numId w:val="7"/>
        </w:numPr>
        <w:contextualSpacing/>
        <w:rPr>
          <w:rFonts w:ascii="Arial" w:hAnsi="Arial" w:cs="Arial"/>
          <w:sz w:val="28"/>
          <w:szCs w:val="28"/>
        </w:rPr>
      </w:pPr>
      <w:r w:rsidRPr="00F35A3C">
        <w:rPr>
          <w:rFonts w:ascii="Arial" w:eastAsia="Calibri" w:hAnsi="Arial" w:cs="Arial"/>
          <w:sz w:val="28"/>
          <w:szCs w:val="28"/>
        </w:rPr>
        <w:t>A network of green spaces is critical in helping us adapt and respond to the future challenges we face, helping us to become more resilient</w:t>
      </w:r>
    </w:p>
    <w:p w:rsidR="00710CCE" w:rsidRDefault="00F35A3C" w:rsidP="00F35A3C">
      <w:pPr>
        <w:numPr>
          <w:ilvl w:val="0"/>
          <w:numId w:val="7"/>
        </w:numPr>
        <w:contextualSpacing/>
        <w:rPr>
          <w:rFonts w:ascii="Arial" w:hAnsi="Arial" w:cs="Arial"/>
          <w:sz w:val="28"/>
          <w:szCs w:val="28"/>
        </w:rPr>
      </w:pPr>
      <w:r w:rsidRPr="00F35A3C">
        <w:rPr>
          <w:rFonts w:ascii="Arial" w:hAnsi="Arial" w:cs="Arial"/>
          <w:sz w:val="28"/>
          <w:szCs w:val="28"/>
        </w:rPr>
        <w:t>Green spaces are a vital component of good place design, enabling active travel, greater community cohesion and encouraging inward investment</w:t>
      </w:r>
    </w:p>
    <w:p w:rsidR="00FB68F3" w:rsidRPr="00F35A3C" w:rsidRDefault="00FB68F3" w:rsidP="00F35A3C">
      <w:pPr>
        <w:numPr>
          <w:ilvl w:val="0"/>
          <w:numId w:val="7"/>
        </w:numPr>
        <w:contextualSpacing/>
        <w:rPr>
          <w:rFonts w:ascii="Arial" w:hAnsi="Arial" w:cs="Arial"/>
          <w:sz w:val="28"/>
          <w:szCs w:val="28"/>
        </w:rPr>
      </w:pPr>
      <w:r>
        <w:rPr>
          <w:rFonts w:ascii="Arial" w:hAnsi="Arial" w:cs="Arial"/>
          <w:sz w:val="28"/>
          <w:szCs w:val="28"/>
        </w:rPr>
        <w:t>If austerity measures continue then publicly accessible green spaces are under threat without alternative sources of funding.</w:t>
      </w:r>
    </w:p>
    <w:p w:rsidR="00710CCE" w:rsidRDefault="00710CCE" w:rsidP="00710CCE">
      <w:pPr>
        <w:contextualSpacing/>
        <w:rPr>
          <w:rFonts w:ascii="Arial" w:hAnsi="Arial" w:cs="Arial"/>
          <w:sz w:val="28"/>
          <w:szCs w:val="28"/>
        </w:rPr>
      </w:pPr>
    </w:p>
    <w:p w:rsidR="00F35A3C" w:rsidRDefault="00710CCE" w:rsidP="00F35A3C">
      <w:pPr>
        <w:ind w:left="-142"/>
        <w:rPr>
          <w:rFonts w:ascii="Arial" w:hAnsi="Arial" w:cs="Arial"/>
          <w:b/>
          <w:sz w:val="28"/>
          <w:szCs w:val="28"/>
        </w:rPr>
      </w:pPr>
      <w:r>
        <w:rPr>
          <w:rFonts w:ascii="Arial" w:hAnsi="Arial" w:cs="Arial"/>
          <w:b/>
          <w:sz w:val="28"/>
          <w:szCs w:val="28"/>
        </w:rPr>
        <w:t>W</w:t>
      </w:r>
      <w:r w:rsidRPr="00475191">
        <w:rPr>
          <w:rFonts w:ascii="Arial" w:hAnsi="Arial" w:cs="Arial"/>
          <w:b/>
          <w:sz w:val="28"/>
          <w:szCs w:val="28"/>
        </w:rPr>
        <w:t xml:space="preserve">hat </w:t>
      </w:r>
      <w:r>
        <w:rPr>
          <w:rFonts w:ascii="Arial" w:hAnsi="Arial" w:cs="Arial"/>
          <w:b/>
          <w:sz w:val="28"/>
          <w:szCs w:val="28"/>
        </w:rPr>
        <w:t>steps will we take</w:t>
      </w:r>
      <w:r w:rsidRPr="00475191">
        <w:rPr>
          <w:rFonts w:ascii="Arial" w:hAnsi="Arial" w:cs="Arial"/>
          <w:b/>
          <w:sz w:val="28"/>
          <w:szCs w:val="28"/>
        </w:rPr>
        <w:t>?</w:t>
      </w:r>
    </w:p>
    <w:p w:rsidR="00FB68F3" w:rsidRPr="00FB68F3" w:rsidRDefault="00FB68F3" w:rsidP="00FB68F3">
      <w:pPr>
        <w:spacing w:after="0" w:line="240" w:lineRule="auto"/>
        <w:rPr>
          <w:rFonts w:ascii="Arial" w:eastAsia="Calibri" w:hAnsi="Arial" w:cs="Arial"/>
          <w:sz w:val="28"/>
          <w:szCs w:val="28"/>
        </w:rPr>
      </w:pPr>
      <w:r w:rsidRPr="00FB68F3">
        <w:rPr>
          <w:rFonts w:ascii="Arial" w:eastAsia="Calibri" w:hAnsi="Arial" w:cs="Arial"/>
          <w:sz w:val="28"/>
          <w:szCs w:val="28"/>
        </w:rPr>
        <w:t xml:space="preserve">Whilst all services are under pressure financially and </w:t>
      </w:r>
      <w:proofErr w:type="gramStart"/>
      <w:r w:rsidRPr="00FB68F3">
        <w:rPr>
          <w:rFonts w:ascii="Arial" w:eastAsia="Calibri" w:hAnsi="Arial" w:cs="Arial"/>
          <w:sz w:val="28"/>
          <w:szCs w:val="28"/>
        </w:rPr>
        <w:t>staff are</w:t>
      </w:r>
      <w:proofErr w:type="gramEnd"/>
      <w:r w:rsidRPr="00FB68F3">
        <w:rPr>
          <w:rFonts w:ascii="Arial" w:eastAsia="Calibri" w:hAnsi="Arial" w:cs="Arial"/>
          <w:sz w:val="28"/>
          <w:szCs w:val="28"/>
        </w:rPr>
        <w:t xml:space="preserve"> stretched, there is still a high-quality greenspace resource within the County’s boundaries upon which we can build upon to deliver against all the well-being goals.</w:t>
      </w:r>
    </w:p>
    <w:p w:rsidR="00FB68F3" w:rsidRDefault="00FB68F3" w:rsidP="00B0685B">
      <w:pPr>
        <w:rPr>
          <w:rFonts w:ascii="Arial" w:eastAsia="Calibri" w:hAnsi="Arial" w:cs="Arial"/>
          <w:sz w:val="28"/>
          <w:szCs w:val="28"/>
        </w:rPr>
      </w:pPr>
      <w:r w:rsidRPr="00FB68F3">
        <w:rPr>
          <w:rFonts w:ascii="Arial" w:eastAsia="Calibri" w:hAnsi="Arial" w:cs="Arial"/>
          <w:sz w:val="28"/>
          <w:szCs w:val="28"/>
        </w:rPr>
        <w:t>We need a different approach, one that looks at the whole picture and understands how a healthy and resilient environment supports economic and social prosperity. It will have to involve working at scale to join things together and develop collective solutions. There will need to be a focus on a large scale behaviour change approach to encouraging communities to access green spaces.</w:t>
      </w:r>
    </w:p>
    <w:p w:rsidR="0081249E" w:rsidRDefault="0081249E" w:rsidP="00AA132A">
      <w:pPr>
        <w:spacing w:after="0" w:line="240" w:lineRule="auto"/>
        <w:ind w:left="-142"/>
        <w:rPr>
          <w:rFonts w:ascii="Arial" w:hAnsi="Arial" w:cs="Arial"/>
          <w:b/>
          <w:sz w:val="28"/>
          <w:szCs w:val="28"/>
        </w:rPr>
      </w:pPr>
    </w:p>
    <w:p w:rsidR="0081249E" w:rsidRDefault="0081249E" w:rsidP="00AA132A">
      <w:pPr>
        <w:spacing w:after="0" w:line="240" w:lineRule="auto"/>
        <w:ind w:left="-142"/>
        <w:rPr>
          <w:rFonts w:ascii="Arial" w:hAnsi="Arial" w:cs="Arial"/>
          <w:b/>
          <w:sz w:val="28"/>
          <w:szCs w:val="28"/>
        </w:rPr>
      </w:pPr>
    </w:p>
    <w:p w:rsidR="0081249E" w:rsidRDefault="0081249E" w:rsidP="00AA132A">
      <w:pPr>
        <w:spacing w:after="0" w:line="240" w:lineRule="auto"/>
        <w:ind w:left="-142"/>
        <w:rPr>
          <w:rFonts w:ascii="Arial" w:hAnsi="Arial" w:cs="Arial"/>
          <w:b/>
          <w:sz w:val="28"/>
          <w:szCs w:val="28"/>
        </w:rPr>
      </w:pPr>
    </w:p>
    <w:p w:rsidR="00FB68F3" w:rsidRPr="0013221E" w:rsidRDefault="0013221E" w:rsidP="00AA132A">
      <w:pPr>
        <w:spacing w:after="0" w:line="240" w:lineRule="auto"/>
        <w:ind w:left="-142"/>
        <w:rPr>
          <w:rFonts w:ascii="Arial" w:hAnsi="Arial" w:cs="Arial"/>
          <w:b/>
          <w:sz w:val="28"/>
          <w:szCs w:val="28"/>
        </w:rPr>
      </w:pPr>
      <w:r w:rsidRPr="0013221E">
        <w:rPr>
          <w:rFonts w:ascii="Arial" w:hAnsi="Arial" w:cs="Arial"/>
          <w:b/>
          <w:sz w:val="28"/>
          <w:szCs w:val="28"/>
        </w:rPr>
        <w:t>Key opportunities:</w:t>
      </w:r>
    </w:p>
    <w:p w:rsidR="00FB68F3" w:rsidRPr="00FB68F3" w:rsidRDefault="00FB68F3" w:rsidP="00AA132A">
      <w:pPr>
        <w:spacing w:after="0" w:line="240" w:lineRule="auto"/>
        <w:ind w:left="-142"/>
        <w:rPr>
          <w:rFonts w:ascii="Arial" w:hAnsi="Arial" w:cs="Arial"/>
          <w:sz w:val="28"/>
          <w:szCs w:val="28"/>
        </w:rPr>
      </w:pPr>
    </w:p>
    <w:p w:rsidR="00FB68F3" w:rsidRPr="00FB68F3" w:rsidRDefault="00FB68F3" w:rsidP="00AA132A">
      <w:pPr>
        <w:spacing w:after="0" w:line="240" w:lineRule="auto"/>
        <w:ind w:left="-142"/>
        <w:rPr>
          <w:rFonts w:ascii="Arial" w:hAnsi="Arial" w:cs="Arial"/>
          <w:sz w:val="28"/>
          <w:szCs w:val="28"/>
        </w:rPr>
      </w:pPr>
      <w:r w:rsidRPr="0013221E">
        <w:rPr>
          <w:rFonts w:ascii="Arial" w:hAnsi="Arial" w:cs="Arial"/>
          <w:b/>
          <w:sz w:val="28"/>
          <w:szCs w:val="28"/>
        </w:rPr>
        <w:t>Environmental and community resilience</w:t>
      </w:r>
      <w:r w:rsidR="0013221E">
        <w:rPr>
          <w:rFonts w:ascii="Arial" w:hAnsi="Arial" w:cs="Arial"/>
          <w:b/>
          <w:sz w:val="28"/>
          <w:szCs w:val="28"/>
        </w:rPr>
        <w:t xml:space="preserve">: </w:t>
      </w:r>
      <w:r w:rsidRPr="00FB68F3">
        <w:rPr>
          <w:rFonts w:ascii="Arial" w:hAnsi="Arial" w:cs="Arial"/>
          <w:sz w:val="28"/>
          <w:szCs w:val="28"/>
        </w:rPr>
        <w:t>There is opportunity to reconnect habitats, and improve connectivity for the resilience of both people and nature. Involving people and communities in their local green spaces is key – for example, NPT Council’s Working with Nature project, provides health and well-being benefits for its participants, whilst improving quality of local greenspace. Improving green space provision and connectivity will also enable us to better adapt and improve resilience to future climate change (e</w:t>
      </w:r>
      <w:r w:rsidR="00040E5B">
        <w:rPr>
          <w:rFonts w:ascii="Arial" w:hAnsi="Arial" w:cs="Arial"/>
          <w:sz w:val="28"/>
          <w:szCs w:val="28"/>
        </w:rPr>
        <w:t>.</w:t>
      </w:r>
      <w:r w:rsidRPr="00FB68F3">
        <w:rPr>
          <w:rFonts w:ascii="Arial" w:hAnsi="Arial" w:cs="Arial"/>
          <w:sz w:val="28"/>
          <w:szCs w:val="28"/>
        </w:rPr>
        <w:t>g. flood risk, tree shading/cooling in urban areas)</w:t>
      </w:r>
      <w:r w:rsidRPr="00FB68F3">
        <w:rPr>
          <w:rFonts w:ascii="Arial" w:eastAsia="Calibri" w:hAnsi="Arial" w:cs="Arial"/>
          <w:sz w:val="28"/>
          <w:szCs w:val="28"/>
        </w:rPr>
        <w:t>, e.g. Water Sensitive Urban Design in Llanelli.</w:t>
      </w:r>
    </w:p>
    <w:p w:rsidR="00FB68F3" w:rsidRPr="00FB68F3" w:rsidRDefault="00FB68F3" w:rsidP="00AA132A">
      <w:pPr>
        <w:spacing w:after="0" w:line="240" w:lineRule="auto"/>
        <w:ind w:left="-142"/>
        <w:rPr>
          <w:rFonts w:ascii="Arial" w:hAnsi="Arial" w:cs="Arial"/>
          <w:sz w:val="28"/>
          <w:szCs w:val="28"/>
        </w:rPr>
      </w:pPr>
    </w:p>
    <w:p w:rsidR="00FB68F3" w:rsidRPr="00FB68F3" w:rsidRDefault="00FB68F3" w:rsidP="00AA132A">
      <w:pPr>
        <w:spacing w:after="0" w:line="240" w:lineRule="auto"/>
        <w:ind w:left="-142"/>
        <w:rPr>
          <w:rFonts w:ascii="Arial" w:eastAsia="Calibri" w:hAnsi="Arial" w:cs="Arial"/>
          <w:sz w:val="28"/>
          <w:szCs w:val="28"/>
        </w:rPr>
      </w:pPr>
      <w:r w:rsidRPr="0013221E">
        <w:rPr>
          <w:rFonts w:ascii="Arial" w:hAnsi="Arial" w:cs="Arial"/>
          <w:b/>
          <w:sz w:val="28"/>
          <w:szCs w:val="28"/>
        </w:rPr>
        <w:t>Regeneration with an environment focus</w:t>
      </w:r>
      <w:r w:rsidR="0013221E">
        <w:rPr>
          <w:rFonts w:ascii="Arial" w:hAnsi="Arial" w:cs="Arial"/>
          <w:b/>
          <w:sz w:val="28"/>
          <w:szCs w:val="28"/>
        </w:rPr>
        <w:t xml:space="preserve">: </w:t>
      </w:r>
      <w:r w:rsidRPr="00FB68F3">
        <w:rPr>
          <w:rFonts w:ascii="Arial" w:eastAsia="Calibri" w:hAnsi="Arial" w:cs="Arial"/>
          <w:sz w:val="28"/>
          <w:szCs w:val="28"/>
        </w:rPr>
        <w:t>NPT has benefitted from extensive recent regeneration (e.g. Vibrant and Viable Places) and more is in the pipeline. There is a need to feature GI and sustainability considerations into such projects making the area an attractive place to live and work at the same time as optimising the benefits for both people and wildlife.</w:t>
      </w:r>
    </w:p>
    <w:p w:rsidR="00FB68F3" w:rsidRPr="00FB68F3" w:rsidRDefault="00FB68F3" w:rsidP="00AA132A">
      <w:pPr>
        <w:spacing w:after="0" w:line="240" w:lineRule="auto"/>
        <w:ind w:left="-142"/>
        <w:rPr>
          <w:rFonts w:ascii="Arial" w:eastAsia="Calibri" w:hAnsi="Arial" w:cs="Arial"/>
          <w:sz w:val="28"/>
          <w:szCs w:val="28"/>
        </w:rPr>
      </w:pPr>
    </w:p>
    <w:p w:rsidR="00FB68F3" w:rsidRPr="00FB68F3" w:rsidRDefault="00FB68F3" w:rsidP="00AA132A">
      <w:pPr>
        <w:spacing w:after="0" w:line="240" w:lineRule="auto"/>
        <w:ind w:left="-142"/>
        <w:rPr>
          <w:rFonts w:ascii="Arial" w:eastAsia="Calibri" w:hAnsi="Arial" w:cs="Arial"/>
          <w:sz w:val="28"/>
          <w:szCs w:val="28"/>
        </w:rPr>
      </w:pPr>
      <w:proofErr w:type="spellStart"/>
      <w:r w:rsidRPr="00FB68F3">
        <w:rPr>
          <w:rFonts w:ascii="Arial" w:eastAsia="Calibri" w:hAnsi="Arial" w:cs="Arial"/>
          <w:sz w:val="28"/>
          <w:szCs w:val="28"/>
        </w:rPr>
        <w:t>Afan</w:t>
      </w:r>
      <w:proofErr w:type="spellEnd"/>
      <w:r w:rsidRPr="00FB68F3">
        <w:rPr>
          <w:rFonts w:ascii="Arial" w:eastAsia="Calibri" w:hAnsi="Arial" w:cs="Arial"/>
          <w:sz w:val="28"/>
          <w:szCs w:val="28"/>
        </w:rPr>
        <w:t xml:space="preserve"> Forest Partnership – NPTCBC and NRW group has been formed to review the opportunities at </w:t>
      </w:r>
      <w:proofErr w:type="spellStart"/>
      <w:r w:rsidRPr="00FB68F3">
        <w:rPr>
          <w:rFonts w:ascii="Arial" w:eastAsia="Calibri" w:hAnsi="Arial" w:cs="Arial"/>
          <w:sz w:val="28"/>
          <w:szCs w:val="28"/>
        </w:rPr>
        <w:t>Afan</w:t>
      </w:r>
      <w:proofErr w:type="spellEnd"/>
      <w:r w:rsidRPr="00FB68F3">
        <w:rPr>
          <w:rFonts w:ascii="Arial" w:eastAsia="Calibri" w:hAnsi="Arial" w:cs="Arial"/>
          <w:sz w:val="28"/>
          <w:szCs w:val="28"/>
        </w:rPr>
        <w:t xml:space="preserve"> Forest Park as a visitor destination. </w:t>
      </w:r>
    </w:p>
    <w:p w:rsidR="00FB68F3" w:rsidRPr="00FB68F3" w:rsidRDefault="00FB68F3" w:rsidP="00AA132A">
      <w:pPr>
        <w:pStyle w:val="ListParagraph"/>
        <w:spacing w:after="0" w:line="240" w:lineRule="auto"/>
        <w:ind w:left="-142" w:right="-472"/>
        <w:rPr>
          <w:rFonts w:ascii="Arial" w:hAnsi="Arial" w:cs="Arial"/>
          <w:b/>
          <w:sz w:val="28"/>
          <w:szCs w:val="28"/>
        </w:rPr>
      </w:pPr>
    </w:p>
    <w:p w:rsidR="00FB68F3" w:rsidRDefault="00FB68F3" w:rsidP="00AA132A">
      <w:pPr>
        <w:spacing w:after="0" w:line="240" w:lineRule="auto"/>
        <w:ind w:left="-142"/>
        <w:rPr>
          <w:rFonts w:ascii="Arial" w:eastAsia="Calibri" w:hAnsi="Arial" w:cs="Arial"/>
          <w:sz w:val="28"/>
          <w:szCs w:val="28"/>
        </w:rPr>
      </w:pPr>
      <w:r w:rsidRPr="0013221E">
        <w:rPr>
          <w:rFonts w:ascii="Arial" w:eastAsia="Calibri" w:hAnsi="Arial" w:cs="Arial"/>
          <w:b/>
          <w:sz w:val="28"/>
          <w:szCs w:val="28"/>
        </w:rPr>
        <w:t>Using environment for physical and mental health</w:t>
      </w:r>
      <w:r w:rsidR="0013221E">
        <w:rPr>
          <w:rFonts w:ascii="Arial" w:eastAsia="Calibri" w:hAnsi="Arial" w:cs="Arial"/>
          <w:b/>
          <w:sz w:val="28"/>
          <w:szCs w:val="28"/>
        </w:rPr>
        <w:t xml:space="preserve">: </w:t>
      </w:r>
      <w:r w:rsidRPr="00FB68F3">
        <w:rPr>
          <w:rFonts w:ascii="Arial" w:eastAsia="Calibri" w:hAnsi="Arial" w:cs="Arial"/>
          <w:sz w:val="28"/>
          <w:szCs w:val="28"/>
        </w:rPr>
        <w:t xml:space="preserve">People are healthier and happier if they have contact with nature. There is untapped potential to link the green space resource to primary care, social care and community development – making connections and systemic links between and those who manage greenspace and/or outdoor activity providers, and those who work with people who would most benefit from getting outdoors. Use of green space is an important component of social prescribing, as happens elsewhere in Wales and the UK (for example, the </w:t>
      </w:r>
      <w:proofErr w:type="spellStart"/>
      <w:r w:rsidRPr="00FB68F3">
        <w:rPr>
          <w:rFonts w:ascii="Arial" w:eastAsia="Calibri" w:hAnsi="Arial" w:cs="Arial"/>
          <w:sz w:val="28"/>
          <w:szCs w:val="28"/>
        </w:rPr>
        <w:t>Actif</w:t>
      </w:r>
      <w:proofErr w:type="spellEnd"/>
      <w:r w:rsidRPr="00FB68F3">
        <w:rPr>
          <w:rFonts w:ascii="Arial" w:eastAsia="Calibri" w:hAnsi="Arial" w:cs="Arial"/>
          <w:sz w:val="28"/>
          <w:szCs w:val="28"/>
        </w:rPr>
        <w:t xml:space="preserve"> Woods Project, run by </w:t>
      </w:r>
      <w:proofErr w:type="spellStart"/>
      <w:r w:rsidRPr="00FB68F3">
        <w:rPr>
          <w:rFonts w:ascii="Arial" w:eastAsia="Calibri" w:hAnsi="Arial" w:cs="Arial"/>
          <w:sz w:val="28"/>
          <w:szCs w:val="28"/>
        </w:rPr>
        <w:t>Coed</w:t>
      </w:r>
      <w:proofErr w:type="spellEnd"/>
      <w:r w:rsidRPr="00FB68F3">
        <w:rPr>
          <w:rFonts w:ascii="Arial" w:eastAsia="Calibri" w:hAnsi="Arial" w:cs="Arial"/>
          <w:sz w:val="28"/>
          <w:szCs w:val="28"/>
        </w:rPr>
        <w:t xml:space="preserve"> </w:t>
      </w:r>
      <w:proofErr w:type="spellStart"/>
      <w:r w:rsidRPr="00FB68F3">
        <w:rPr>
          <w:rFonts w:ascii="Arial" w:eastAsia="Calibri" w:hAnsi="Arial" w:cs="Arial"/>
          <w:sz w:val="28"/>
          <w:szCs w:val="28"/>
        </w:rPr>
        <w:t>Lleol</w:t>
      </w:r>
      <w:proofErr w:type="spellEnd"/>
      <w:r w:rsidRPr="00FB68F3">
        <w:rPr>
          <w:rFonts w:ascii="Arial" w:eastAsia="Calibri" w:hAnsi="Arial" w:cs="Arial"/>
          <w:sz w:val="28"/>
          <w:szCs w:val="28"/>
        </w:rPr>
        <w:t>). There is evidence that the return on spending on “parks services” is significant (primarily in terms of health benefits and corresponding savings to health services providers) and therefore opportunities exist for partnership working to inform parks management strategies to better target beneficiaries.</w:t>
      </w:r>
      <w:r>
        <w:rPr>
          <w:rFonts w:ascii="Arial" w:eastAsia="Calibri" w:hAnsi="Arial" w:cs="Arial"/>
          <w:sz w:val="28"/>
          <w:szCs w:val="28"/>
        </w:rPr>
        <w:t xml:space="preserve">  </w:t>
      </w:r>
    </w:p>
    <w:p w:rsidR="00E42D16" w:rsidRDefault="00E42D16" w:rsidP="00AA132A">
      <w:pPr>
        <w:spacing w:after="0" w:line="240" w:lineRule="auto"/>
        <w:ind w:left="-142"/>
        <w:rPr>
          <w:rFonts w:ascii="Arial" w:eastAsia="Calibri" w:hAnsi="Arial" w:cs="Arial"/>
          <w:sz w:val="28"/>
          <w:szCs w:val="28"/>
        </w:rPr>
      </w:pPr>
    </w:p>
    <w:p w:rsidR="002A1954" w:rsidRDefault="002A1954" w:rsidP="00AA132A">
      <w:pPr>
        <w:spacing w:after="0" w:line="240" w:lineRule="auto"/>
        <w:ind w:left="-142"/>
        <w:rPr>
          <w:rFonts w:ascii="Arial" w:eastAsia="Calibri" w:hAnsi="Arial" w:cs="Arial"/>
          <w:sz w:val="28"/>
          <w:szCs w:val="28"/>
        </w:rPr>
      </w:pPr>
    </w:p>
    <w:p w:rsidR="002A1954" w:rsidRDefault="002A1954" w:rsidP="00AA132A">
      <w:pPr>
        <w:spacing w:after="0" w:line="240" w:lineRule="auto"/>
        <w:ind w:left="-142"/>
        <w:rPr>
          <w:rFonts w:ascii="Arial" w:eastAsia="Calibri" w:hAnsi="Arial" w:cs="Arial"/>
          <w:sz w:val="28"/>
          <w:szCs w:val="28"/>
        </w:rPr>
      </w:pPr>
    </w:p>
    <w:p w:rsidR="00FB68F3" w:rsidRDefault="00FB68F3" w:rsidP="00AA132A">
      <w:pPr>
        <w:spacing w:after="160" w:line="259" w:lineRule="auto"/>
        <w:ind w:left="-142"/>
        <w:rPr>
          <w:rFonts w:ascii="Arial" w:eastAsia="Calibri" w:hAnsi="Arial" w:cs="Arial"/>
          <w:sz w:val="28"/>
          <w:szCs w:val="28"/>
        </w:rPr>
      </w:pPr>
      <w:r>
        <w:rPr>
          <w:rFonts w:ascii="Arial" w:eastAsia="Calibri" w:hAnsi="Arial" w:cs="Arial"/>
          <w:sz w:val="28"/>
          <w:szCs w:val="28"/>
        </w:rPr>
        <w:lastRenderedPageBreak/>
        <w:t>In order to realise these opportunities we will first have to undertake a number of investigatory steps:</w:t>
      </w:r>
    </w:p>
    <w:p w:rsidR="00E42D16" w:rsidRDefault="00E42D16" w:rsidP="00E42D16">
      <w:pPr>
        <w:spacing w:after="0" w:line="240" w:lineRule="auto"/>
        <w:ind w:left="-142"/>
        <w:rPr>
          <w:rFonts w:ascii="Arial" w:eastAsia="Calibri" w:hAnsi="Arial" w:cs="Arial"/>
          <w:iCs/>
          <w:sz w:val="28"/>
          <w:szCs w:val="28"/>
        </w:rPr>
      </w:pPr>
      <w:r w:rsidRPr="006B3CFA">
        <w:rPr>
          <w:rFonts w:ascii="Arial" w:eastAsia="Calibri" w:hAnsi="Arial" w:cs="Arial"/>
          <w:iCs/>
          <w:sz w:val="28"/>
          <w:szCs w:val="28"/>
        </w:rPr>
        <w:t>Set up a Green infrastructure Working Group to include relevant parties who have a role in the provision and management of Green Spaces (e.g. NPT Countryside Team, the Economic Development/Regeneration Team, Planning Development Team, Estates) as well as representatives from users of these assets, e.g. the Local health Board, social prescribers, recreational interests). Key actions for the Group will be to:</w:t>
      </w:r>
    </w:p>
    <w:p w:rsidR="00B264D8" w:rsidRDefault="00B264D8" w:rsidP="00E42D16">
      <w:pPr>
        <w:spacing w:after="0" w:line="240" w:lineRule="auto"/>
        <w:ind w:left="-142"/>
        <w:rPr>
          <w:rFonts w:ascii="Arial" w:eastAsia="Calibri" w:hAnsi="Arial" w:cs="Arial"/>
          <w:iCs/>
          <w:sz w:val="18"/>
          <w:szCs w:val="18"/>
        </w:rPr>
      </w:pPr>
    </w:p>
    <w:p w:rsidR="00B264D8" w:rsidRPr="00B264D8" w:rsidRDefault="00B264D8" w:rsidP="00E42D16">
      <w:pPr>
        <w:spacing w:after="0" w:line="240" w:lineRule="auto"/>
        <w:ind w:left="-142"/>
        <w:rPr>
          <w:rFonts w:ascii="Arial" w:eastAsia="Calibri" w:hAnsi="Arial" w:cs="Arial"/>
          <w:sz w:val="18"/>
          <w:szCs w:val="18"/>
        </w:rPr>
      </w:pPr>
    </w:p>
    <w:tbl>
      <w:tblPr>
        <w:tblStyle w:val="TableGrid"/>
        <w:tblW w:w="14142" w:type="dxa"/>
        <w:tblLook w:val="04A0" w:firstRow="1" w:lastRow="0" w:firstColumn="1" w:lastColumn="0" w:noHBand="0" w:noVBand="1"/>
      </w:tblPr>
      <w:tblGrid>
        <w:gridCol w:w="534"/>
        <w:gridCol w:w="13608"/>
      </w:tblGrid>
      <w:tr w:rsidR="002A1954" w:rsidRPr="008C63F2" w:rsidTr="002A1954">
        <w:trPr>
          <w:tblHeader/>
        </w:trPr>
        <w:tc>
          <w:tcPr>
            <w:tcW w:w="534" w:type="dxa"/>
            <w:shd w:val="pct15" w:color="auto" w:fill="auto"/>
          </w:tcPr>
          <w:p w:rsidR="002A1954" w:rsidRPr="00254B12" w:rsidRDefault="002A1954" w:rsidP="00FB68F3">
            <w:pPr>
              <w:contextualSpacing/>
              <w:rPr>
                <w:rFonts w:ascii="Arial" w:hAnsi="Arial" w:cs="Arial"/>
                <w:b/>
                <w:sz w:val="28"/>
                <w:szCs w:val="28"/>
              </w:rPr>
            </w:pPr>
          </w:p>
        </w:tc>
        <w:tc>
          <w:tcPr>
            <w:tcW w:w="13608" w:type="dxa"/>
            <w:shd w:val="pct15" w:color="auto" w:fill="auto"/>
          </w:tcPr>
          <w:p w:rsidR="002A1954" w:rsidRPr="00254B12" w:rsidRDefault="002A1954" w:rsidP="00FB68F3">
            <w:pPr>
              <w:contextualSpacing/>
              <w:rPr>
                <w:rFonts w:ascii="Arial" w:hAnsi="Arial" w:cs="Arial"/>
                <w:b/>
                <w:sz w:val="28"/>
                <w:szCs w:val="28"/>
              </w:rPr>
            </w:pPr>
            <w:r w:rsidRPr="00254B12">
              <w:rPr>
                <w:rFonts w:ascii="Arial" w:hAnsi="Arial" w:cs="Arial"/>
                <w:b/>
                <w:sz w:val="28"/>
                <w:szCs w:val="28"/>
              </w:rPr>
              <w:t>Steps</w:t>
            </w:r>
          </w:p>
        </w:tc>
      </w:tr>
      <w:tr w:rsidR="002A1954" w:rsidRPr="008C63F2" w:rsidTr="002A1954">
        <w:tc>
          <w:tcPr>
            <w:tcW w:w="534" w:type="dxa"/>
          </w:tcPr>
          <w:p w:rsidR="002A1954" w:rsidRPr="006B3CFA" w:rsidRDefault="002A1954" w:rsidP="00E42D16">
            <w:pPr>
              <w:rPr>
                <w:rFonts w:ascii="Arial" w:eastAsia="Calibri" w:hAnsi="Arial" w:cs="Arial"/>
                <w:iCs/>
                <w:sz w:val="28"/>
                <w:szCs w:val="28"/>
              </w:rPr>
            </w:pPr>
            <w:r>
              <w:rPr>
                <w:rFonts w:ascii="Arial" w:eastAsia="Calibri" w:hAnsi="Arial" w:cs="Arial"/>
                <w:iCs/>
                <w:sz w:val="28"/>
                <w:szCs w:val="28"/>
              </w:rPr>
              <w:t>1</w:t>
            </w:r>
          </w:p>
        </w:tc>
        <w:tc>
          <w:tcPr>
            <w:tcW w:w="13608" w:type="dxa"/>
          </w:tcPr>
          <w:p w:rsidR="002A1954" w:rsidRPr="006B3CFA" w:rsidRDefault="002A1954" w:rsidP="00E42D16">
            <w:pPr>
              <w:rPr>
                <w:rFonts w:ascii="Arial" w:eastAsia="Calibri" w:hAnsi="Arial" w:cs="Arial"/>
                <w:sz w:val="28"/>
                <w:szCs w:val="28"/>
              </w:rPr>
            </w:pPr>
            <w:r w:rsidRPr="006B3CFA">
              <w:rPr>
                <w:rFonts w:ascii="Arial" w:eastAsia="Calibri" w:hAnsi="Arial" w:cs="Arial"/>
                <w:iCs/>
                <w:sz w:val="28"/>
                <w:szCs w:val="28"/>
              </w:rPr>
              <w:t>Understand the extent and condition of existing</w:t>
            </w:r>
            <w:r>
              <w:rPr>
                <w:rFonts w:ascii="Arial" w:eastAsia="Calibri" w:hAnsi="Arial" w:cs="Arial"/>
                <w:iCs/>
                <w:sz w:val="28"/>
                <w:szCs w:val="28"/>
              </w:rPr>
              <w:t xml:space="preserve"> assets, including for example:</w:t>
            </w:r>
          </w:p>
          <w:p w:rsidR="002A1954" w:rsidRPr="006B3CFA" w:rsidRDefault="002A1954" w:rsidP="00E42D16">
            <w:pPr>
              <w:ind w:left="567" w:hanging="567"/>
              <w:rPr>
                <w:rFonts w:ascii="Arial" w:eastAsia="Calibri" w:hAnsi="Arial" w:cs="Arial"/>
                <w:sz w:val="28"/>
                <w:szCs w:val="28"/>
              </w:rPr>
            </w:pPr>
            <w:r>
              <w:rPr>
                <w:rFonts w:ascii="Arial" w:eastAsia="Calibri" w:hAnsi="Arial" w:cs="Arial"/>
                <w:iCs/>
                <w:sz w:val="28"/>
                <w:szCs w:val="28"/>
              </w:rPr>
              <w:t>a.    </w:t>
            </w:r>
            <w:r w:rsidRPr="006B3CFA">
              <w:rPr>
                <w:rFonts w:ascii="Arial" w:eastAsia="Calibri" w:hAnsi="Arial" w:cs="Arial"/>
                <w:iCs/>
                <w:sz w:val="28"/>
                <w:szCs w:val="28"/>
              </w:rPr>
              <w:t xml:space="preserve">Map the extent of current assets – building upon the work already completed for the </w:t>
            </w:r>
            <w:r>
              <w:rPr>
                <w:rFonts w:ascii="Arial" w:eastAsia="Calibri" w:hAnsi="Arial" w:cs="Arial"/>
                <w:iCs/>
                <w:sz w:val="28"/>
                <w:szCs w:val="28"/>
              </w:rPr>
              <w:t>Local Development Plan (LDP)</w:t>
            </w:r>
            <w:r w:rsidRPr="006B3CFA">
              <w:rPr>
                <w:rFonts w:ascii="Arial" w:eastAsia="Calibri" w:hAnsi="Arial" w:cs="Arial"/>
                <w:iCs/>
                <w:sz w:val="28"/>
                <w:szCs w:val="28"/>
              </w:rPr>
              <w:t xml:space="preserve"> and S</w:t>
            </w:r>
            <w:r>
              <w:rPr>
                <w:rFonts w:ascii="Arial" w:eastAsia="Calibri" w:hAnsi="Arial" w:cs="Arial"/>
                <w:iCs/>
                <w:sz w:val="28"/>
                <w:szCs w:val="28"/>
              </w:rPr>
              <w:t xml:space="preserve">upplementary </w:t>
            </w:r>
            <w:r w:rsidRPr="006B3CFA">
              <w:rPr>
                <w:rFonts w:ascii="Arial" w:eastAsia="Calibri" w:hAnsi="Arial" w:cs="Arial"/>
                <w:iCs/>
                <w:sz w:val="28"/>
                <w:szCs w:val="28"/>
              </w:rPr>
              <w:t>P</w:t>
            </w:r>
            <w:r>
              <w:rPr>
                <w:rFonts w:ascii="Arial" w:eastAsia="Calibri" w:hAnsi="Arial" w:cs="Arial"/>
                <w:iCs/>
                <w:sz w:val="28"/>
                <w:szCs w:val="28"/>
              </w:rPr>
              <w:t xml:space="preserve">lanning </w:t>
            </w:r>
            <w:r w:rsidRPr="006B3CFA">
              <w:rPr>
                <w:rFonts w:ascii="Arial" w:eastAsia="Calibri" w:hAnsi="Arial" w:cs="Arial"/>
                <w:iCs/>
                <w:sz w:val="28"/>
                <w:szCs w:val="28"/>
              </w:rPr>
              <w:t>G</w:t>
            </w:r>
            <w:r>
              <w:rPr>
                <w:rFonts w:ascii="Arial" w:eastAsia="Calibri" w:hAnsi="Arial" w:cs="Arial"/>
                <w:iCs/>
                <w:sz w:val="28"/>
                <w:szCs w:val="28"/>
              </w:rPr>
              <w:t>uidance (SPG).</w:t>
            </w:r>
          </w:p>
          <w:p w:rsidR="002A1954" w:rsidRPr="0076284B" w:rsidRDefault="002A1954" w:rsidP="00E42D16">
            <w:pPr>
              <w:ind w:left="567" w:right="-472" w:hanging="567"/>
              <w:contextualSpacing/>
              <w:rPr>
                <w:rFonts w:ascii="Arial" w:hAnsi="Arial" w:cs="Arial"/>
                <w:sz w:val="28"/>
                <w:szCs w:val="28"/>
              </w:rPr>
            </w:pPr>
            <w:r>
              <w:rPr>
                <w:rFonts w:ascii="Arial" w:eastAsia="Calibri" w:hAnsi="Arial" w:cs="Arial"/>
                <w:iCs/>
                <w:sz w:val="28"/>
                <w:szCs w:val="28"/>
              </w:rPr>
              <w:t>b.    </w:t>
            </w:r>
            <w:r w:rsidRPr="006B3CFA">
              <w:rPr>
                <w:rFonts w:ascii="Arial" w:eastAsia="Calibri" w:hAnsi="Arial" w:cs="Arial"/>
                <w:iCs/>
                <w:sz w:val="28"/>
                <w:szCs w:val="28"/>
              </w:rPr>
              <w:t>Review against socio-economic factors (e.g. using the good for people toolkit) to identify potential areas for future attention and investment</w:t>
            </w:r>
            <w:r>
              <w:rPr>
                <w:rFonts w:ascii="Arial" w:eastAsia="Calibri" w:hAnsi="Arial" w:cs="Arial"/>
                <w:iCs/>
                <w:sz w:val="28"/>
                <w:szCs w:val="28"/>
              </w:rPr>
              <w:t>.</w:t>
            </w:r>
          </w:p>
        </w:tc>
      </w:tr>
      <w:tr w:rsidR="002A1954" w:rsidRPr="008C63F2" w:rsidTr="002A1954">
        <w:tc>
          <w:tcPr>
            <w:tcW w:w="534" w:type="dxa"/>
          </w:tcPr>
          <w:p w:rsidR="002A1954" w:rsidRPr="006B3CFA" w:rsidRDefault="002A1954" w:rsidP="00E42D16">
            <w:pPr>
              <w:rPr>
                <w:rFonts w:ascii="Arial" w:eastAsia="Calibri" w:hAnsi="Arial" w:cs="Arial"/>
                <w:iCs/>
                <w:sz w:val="28"/>
                <w:szCs w:val="28"/>
              </w:rPr>
            </w:pPr>
            <w:r>
              <w:rPr>
                <w:rFonts w:ascii="Arial" w:eastAsia="Calibri" w:hAnsi="Arial" w:cs="Arial"/>
                <w:iCs/>
                <w:sz w:val="28"/>
                <w:szCs w:val="28"/>
              </w:rPr>
              <w:t>2</w:t>
            </w:r>
          </w:p>
        </w:tc>
        <w:tc>
          <w:tcPr>
            <w:tcW w:w="13608" w:type="dxa"/>
          </w:tcPr>
          <w:p w:rsidR="002A1954" w:rsidRPr="006B3CFA" w:rsidRDefault="002A1954" w:rsidP="00E42D16">
            <w:pPr>
              <w:rPr>
                <w:rFonts w:ascii="Arial" w:eastAsia="Calibri" w:hAnsi="Arial" w:cs="Arial"/>
                <w:sz w:val="28"/>
                <w:szCs w:val="28"/>
              </w:rPr>
            </w:pPr>
            <w:r w:rsidRPr="006B3CFA">
              <w:rPr>
                <w:rFonts w:ascii="Arial" w:eastAsia="Calibri" w:hAnsi="Arial" w:cs="Arial"/>
                <w:iCs/>
                <w:sz w:val="28"/>
                <w:szCs w:val="28"/>
              </w:rPr>
              <w:t>Review opportunities</w:t>
            </w:r>
            <w:r>
              <w:rPr>
                <w:rFonts w:ascii="Arial" w:eastAsia="Calibri" w:hAnsi="Arial" w:cs="Arial"/>
                <w:iCs/>
                <w:sz w:val="28"/>
                <w:szCs w:val="28"/>
              </w:rPr>
              <w:t xml:space="preserve"> for developing the asset base:</w:t>
            </w:r>
          </w:p>
          <w:p w:rsidR="002A1954" w:rsidRPr="006B3CFA" w:rsidRDefault="002A1954" w:rsidP="00E42D16">
            <w:pPr>
              <w:ind w:left="567" w:hanging="567"/>
              <w:rPr>
                <w:rFonts w:ascii="Arial" w:eastAsia="Calibri" w:hAnsi="Arial" w:cs="Arial"/>
                <w:sz w:val="28"/>
                <w:szCs w:val="28"/>
              </w:rPr>
            </w:pPr>
            <w:r>
              <w:rPr>
                <w:rFonts w:ascii="Arial" w:eastAsia="Calibri" w:hAnsi="Arial" w:cs="Arial"/>
                <w:iCs/>
                <w:sz w:val="28"/>
                <w:szCs w:val="28"/>
              </w:rPr>
              <w:t xml:space="preserve">a.    </w:t>
            </w:r>
            <w:r w:rsidRPr="006B3CFA">
              <w:rPr>
                <w:rFonts w:ascii="Arial" w:eastAsia="Calibri" w:hAnsi="Arial" w:cs="Arial"/>
                <w:iCs/>
                <w:sz w:val="28"/>
                <w:szCs w:val="28"/>
              </w:rPr>
              <w:t>Understand future development proposed by public and private</w:t>
            </w:r>
            <w:r>
              <w:rPr>
                <w:rFonts w:ascii="Arial" w:eastAsia="Calibri" w:hAnsi="Arial" w:cs="Arial"/>
                <w:iCs/>
                <w:sz w:val="28"/>
                <w:szCs w:val="28"/>
              </w:rPr>
              <w:t xml:space="preserve"> </w:t>
            </w:r>
            <w:r w:rsidRPr="006B3CFA">
              <w:rPr>
                <w:rFonts w:ascii="Arial" w:eastAsia="Calibri" w:hAnsi="Arial" w:cs="Arial"/>
                <w:iCs/>
                <w:sz w:val="28"/>
                <w:szCs w:val="28"/>
              </w:rPr>
              <w:t>sector in the county</w:t>
            </w:r>
            <w:r>
              <w:rPr>
                <w:rFonts w:ascii="Arial" w:eastAsia="Calibri" w:hAnsi="Arial" w:cs="Arial"/>
                <w:iCs/>
                <w:sz w:val="28"/>
                <w:szCs w:val="28"/>
              </w:rPr>
              <w:t>.</w:t>
            </w:r>
          </w:p>
          <w:p w:rsidR="002A1954" w:rsidRPr="006B3CFA" w:rsidRDefault="002A1954" w:rsidP="00E42D16">
            <w:pPr>
              <w:ind w:left="567" w:hanging="567"/>
              <w:rPr>
                <w:rFonts w:ascii="Arial" w:eastAsia="Calibri" w:hAnsi="Arial" w:cs="Arial"/>
                <w:sz w:val="28"/>
                <w:szCs w:val="28"/>
              </w:rPr>
            </w:pPr>
            <w:r>
              <w:rPr>
                <w:rFonts w:ascii="Arial" w:eastAsia="Calibri" w:hAnsi="Arial" w:cs="Arial"/>
                <w:iCs/>
                <w:sz w:val="28"/>
                <w:szCs w:val="28"/>
              </w:rPr>
              <w:t>b.    </w:t>
            </w:r>
            <w:r w:rsidRPr="006B3CFA">
              <w:rPr>
                <w:rFonts w:ascii="Arial" w:eastAsia="Calibri" w:hAnsi="Arial" w:cs="Arial"/>
                <w:iCs/>
                <w:sz w:val="28"/>
                <w:szCs w:val="28"/>
              </w:rPr>
              <w:t>Better management practices on public estate</w:t>
            </w:r>
            <w:r>
              <w:rPr>
                <w:rFonts w:ascii="Arial" w:eastAsia="Calibri" w:hAnsi="Arial" w:cs="Arial"/>
                <w:iCs/>
                <w:sz w:val="28"/>
                <w:szCs w:val="28"/>
              </w:rPr>
              <w:t>.</w:t>
            </w:r>
          </w:p>
          <w:p w:rsidR="002A1954" w:rsidRPr="00E42D16" w:rsidRDefault="002A1954" w:rsidP="00E42D16">
            <w:pPr>
              <w:ind w:left="567" w:hanging="567"/>
              <w:rPr>
                <w:rFonts w:ascii="Arial" w:eastAsia="Calibri" w:hAnsi="Arial" w:cs="Arial"/>
                <w:sz w:val="28"/>
                <w:szCs w:val="28"/>
              </w:rPr>
            </w:pPr>
            <w:r>
              <w:rPr>
                <w:rFonts w:ascii="Arial" w:eastAsia="Calibri" w:hAnsi="Arial" w:cs="Arial"/>
                <w:iCs/>
                <w:sz w:val="28"/>
                <w:szCs w:val="28"/>
              </w:rPr>
              <w:t>c.    </w:t>
            </w:r>
            <w:r w:rsidRPr="006B3CFA">
              <w:rPr>
                <w:rFonts w:ascii="Arial" w:eastAsia="Calibri" w:hAnsi="Arial" w:cs="Arial"/>
                <w:iCs/>
                <w:sz w:val="28"/>
                <w:szCs w:val="28"/>
              </w:rPr>
              <w:t>Retrofitting of S</w:t>
            </w:r>
            <w:r>
              <w:rPr>
                <w:rFonts w:ascii="Arial" w:eastAsia="Calibri" w:hAnsi="Arial" w:cs="Arial"/>
                <w:iCs/>
                <w:sz w:val="28"/>
                <w:szCs w:val="28"/>
              </w:rPr>
              <w:t>ustainable urban Drainage Systems (</w:t>
            </w:r>
            <w:proofErr w:type="spellStart"/>
            <w:r>
              <w:rPr>
                <w:rFonts w:ascii="Arial" w:eastAsia="Calibri" w:hAnsi="Arial" w:cs="Arial"/>
                <w:iCs/>
                <w:sz w:val="28"/>
                <w:szCs w:val="28"/>
              </w:rPr>
              <w:t>S</w:t>
            </w:r>
            <w:r w:rsidRPr="006B3CFA">
              <w:rPr>
                <w:rFonts w:ascii="Arial" w:eastAsia="Calibri" w:hAnsi="Arial" w:cs="Arial"/>
                <w:iCs/>
                <w:sz w:val="28"/>
                <w:szCs w:val="28"/>
              </w:rPr>
              <w:t>uDS</w:t>
            </w:r>
            <w:proofErr w:type="spellEnd"/>
            <w:r>
              <w:rPr>
                <w:rFonts w:ascii="Arial" w:eastAsia="Calibri" w:hAnsi="Arial" w:cs="Arial"/>
                <w:iCs/>
                <w:sz w:val="28"/>
                <w:szCs w:val="28"/>
              </w:rPr>
              <w:t>)</w:t>
            </w:r>
            <w:r w:rsidRPr="006B3CFA">
              <w:rPr>
                <w:rFonts w:ascii="Arial" w:eastAsia="Calibri" w:hAnsi="Arial" w:cs="Arial"/>
                <w:iCs/>
                <w:sz w:val="28"/>
                <w:szCs w:val="28"/>
              </w:rPr>
              <w:t>, green corridors, active travel routes, community gardens, tree planting to tackle air quality etc.</w:t>
            </w:r>
          </w:p>
        </w:tc>
      </w:tr>
      <w:tr w:rsidR="002A1954" w:rsidRPr="008C63F2" w:rsidTr="002A1954">
        <w:tc>
          <w:tcPr>
            <w:tcW w:w="534" w:type="dxa"/>
          </w:tcPr>
          <w:p w:rsidR="002A1954" w:rsidRPr="006B3CFA" w:rsidRDefault="002A1954" w:rsidP="00E42D16">
            <w:pPr>
              <w:rPr>
                <w:rFonts w:ascii="Arial" w:eastAsia="Calibri" w:hAnsi="Arial" w:cs="Arial"/>
                <w:iCs/>
                <w:sz w:val="28"/>
                <w:szCs w:val="28"/>
              </w:rPr>
            </w:pPr>
            <w:r>
              <w:rPr>
                <w:rFonts w:ascii="Arial" w:eastAsia="Calibri" w:hAnsi="Arial" w:cs="Arial"/>
                <w:iCs/>
                <w:sz w:val="28"/>
                <w:szCs w:val="28"/>
              </w:rPr>
              <w:t>3</w:t>
            </w:r>
          </w:p>
        </w:tc>
        <w:tc>
          <w:tcPr>
            <w:tcW w:w="13608" w:type="dxa"/>
          </w:tcPr>
          <w:p w:rsidR="002A1954" w:rsidRPr="006B3CFA" w:rsidRDefault="002A1954" w:rsidP="00E42D16">
            <w:pPr>
              <w:rPr>
                <w:rFonts w:ascii="Arial" w:eastAsia="Calibri" w:hAnsi="Arial" w:cs="Arial"/>
                <w:sz w:val="28"/>
                <w:szCs w:val="28"/>
              </w:rPr>
            </w:pPr>
            <w:r w:rsidRPr="006B3CFA">
              <w:rPr>
                <w:rFonts w:ascii="Arial" w:eastAsia="Calibri" w:hAnsi="Arial" w:cs="Arial"/>
                <w:iCs/>
                <w:sz w:val="28"/>
                <w:szCs w:val="28"/>
              </w:rPr>
              <w:t>Promote multiple benefits from the use of our assets to achieve the PSBs wellbeing obje</w:t>
            </w:r>
            <w:r>
              <w:rPr>
                <w:rFonts w:ascii="Arial" w:eastAsia="Calibri" w:hAnsi="Arial" w:cs="Arial"/>
                <w:iCs/>
                <w:sz w:val="28"/>
                <w:szCs w:val="28"/>
              </w:rPr>
              <w:t>ctives , including for example:</w:t>
            </w:r>
          </w:p>
          <w:p w:rsidR="002A1954" w:rsidRPr="006B3CFA" w:rsidRDefault="002A1954" w:rsidP="00E42D16">
            <w:pPr>
              <w:ind w:left="567" w:hanging="567"/>
              <w:rPr>
                <w:rFonts w:ascii="Arial" w:eastAsia="Calibri" w:hAnsi="Arial" w:cs="Arial"/>
                <w:sz w:val="28"/>
                <w:szCs w:val="28"/>
              </w:rPr>
            </w:pPr>
            <w:r>
              <w:rPr>
                <w:rFonts w:ascii="Arial" w:eastAsia="Calibri" w:hAnsi="Arial" w:cs="Arial"/>
                <w:iCs/>
                <w:sz w:val="28"/>
                <w:szCs w:val="28"/>
              </w:rPr>
              <w:t xml:space="preserve">a.    </w:t>
            </w:r>
            <w:r w:rsidRPr="006B3CFA">
              <w:rPr>
                <w:rFonts w:ascii="Arial" w:eastAsia="Calibri" w:hAnsi="Arial" w:cs="Arial"/>
                <w:iCs/>
                <w:sz w:val="28"/>
                <w:szCs w:val="28"/>
              </w:rPr>
              <w:t>Evaluation of past and current w</w:t>
            </w:r>
            <w:r>
              <w:rPr>
                <w:rFonts w:ascii="Arial" w:eastAsia="Calibri" w:hAnsi="Arial" w:cs="Arial"/>
                <w:iCs/>
                <w:sz w:val="28"/>
                <w:szCs w:val="28"/>
              </w:rPr>
              <w:t xml:space="preserve">ork in relation to use of Green </w:t>
            </w:r>
            <w:r w:rsidRPr="006B3CFA">
              <w:rPr>
                <w:rFonts w:ascii="Arial" w:eastAsia="Calibri" w:hAnsi="Arial" w:cs="Arial"/>
                <w:iCs/>
                <w:sz w:val="28"/>
                <w:szCs w:val="28"/>
              </w:rPr>
              <w:t>Space to understand what is already goi</w:t>
            </w:r>
            <w:r>
              <w:rPr>
                <w:rFonts w:ascii="Arial" w:eastAsia="Calibri" w:hAnsi="Arial" w:cs="Arial"/>
                <w:iCs/>
                <w:sz w:val="28"/>
                <w:szCs w:val="28"/>
              </w:rPr>
              <w:t>ng on/what has worked well etc.</w:t>
            </w:r>
          </w:p>
          <w:p w:rsidR="002A1954" w:rsidRPr="006B3CFA" w:rsidRDefault="002A1954" w:rsidP="00E42D16">
            <w:pPr>
              <w:ind w:left="567" w:hanging="567"/>
              <w:rPr>
                <w:rFonts w:ascii="Arial" w:eastAsia="Calibri" w:hAnsi="Arial" w:cs="Arial"/>
                <w:sz w:val="28"/>
                <w:szCs w:val="28"/>
              </w:rPr>
            </w:pPr>
            <w:r w:rsidRPr="006B3CFA">
              <w:rPr>
                <w:rFonts w:ascii="Arial" w:eastAsia="Calibri" w:hAnsi="Arial" w:cs="Arial"/>
                <w:iCs/>
                <w:sz w:val="28"/>
                <w:szCs w:val="28"/>
              </w:rPr>
              <w:t>b.   </w:t>
            </w:r>
            <w:r>
              <w:rPr>
                <w:rFonts w:ascii="Arial" w:eastAsia="Calibri" w:hAnsi="Arial" w:cs="Arial"/>
                <w:iCs/>
                <w:sz w:val="28"/>
                <w:szCs w:val="28"/>
              </w:rPr>
              <w:t> </w:t>
            </w:r>
            <w:r w:rsidRPr="006B3CFA">
              <w:rPr>
                <w:rFonts w:ascii="Arial" w:eastAsia="Calibri" w:hAnsi="Arial" w:cs="Arial"/>
                <w:iCs/>
                <w:sz w:val="28"/>
                <w:szCs w:val="28"/>
              </w:rPr>
              <w:t>Develop a toolkit for co</w:t>
            </w:r>
            <w:r>
              <w:rPr>
                <w:rFonts w:ascii="Arial" w:eastAsia="Calibri" w:hAnsi="Arial" w:cs="Arial"/>
                <w:iCs/>
                <w:sz w:val="28"/>
                <w:szCs w:val="28"/>
              </w:rPr>
              <w:t xml:space="preserve">mmunity involvement (building </w:t>
            </w:r>
            <w:r w:rsidRPr="006B3CFA">
              <w:rPr>
                <w:rFonts w:ascii="Arial" w:eastAsia="Calibri" w:hAnsi="Arial" w:cs="Arial"/>
                <w:iCs/>
                <w:sz w:val="28"/>
                <w:szCs w:val="28"/>
              </w:rPr>
              <w:t>on action 3)</w:t>
            </w:r>
          </w:p>
          <w:p w:rsidR="002A1954" w:rsidRPr="00E42D16" w:rsidRDefault="002A1954" w:rsidP="00E42D16">
            <w:pPr>
              <w:ind w:left="567" w:hanging="567"/>
              <w:rPr>
                <w:rFonts w:ascii="Arial" w:eastAsia="Calibri" w:hAnsi="Arial" w:cs="Arial"/>
                <w:sz w:val="28"/>
                <w:szCs w:val="28"/>
              </w:rPr>
            </w:pPr>
            <w:r>
              <w:rPr>
                <w:rFonts w:ascii="Arial" w:eastAsia="Calibri" w:hAnsi="Arial" w:cs="Arial"/>
                <w:sz w:val="28"/>
                <w:szCs w:val="28"/>
              </w:rPr>
              <w:t xml:space="preserve">c.     </w:t>
            </w:r>
            <w:r w:rsidRPr="006B3CFA">
              <w:rPr>
                <w:rFonts w:ascii="Arial" w:eastAsia="Calibri" w:hAnsi="Arial" w:cs="Arial"/>
                <w:iCs/>
                <w:sz w:val="28"/>
                <w:szCs w:val="28"/>
              </w:rPr>
              <w:t>Identify barriers to use of Greenspace</w:t>
            </w:r>
            <w:r>
              <w:rPr>
                <w:rFonts w:ascii="Arial" w:eastAsia="Calibri" w:hAnsi="Arial" w:cs="Arial"/>
                <w:iCs/>
                <w:sz w:val="28"/>
                <w:szCs w:val="28"/>
              </w:rPr>
              <w:t>.</w:t>
            </w:r>
            <w:r w:rsidRPr="006B3CFA">
              <w:rPr>
                <w:rFonts w:ascii="Arial" w:eastAsia="Calibri" w:hAnsi="Arial" w:cs="Arial"/>
                <w:sz w:val="28"/>
                <w:szCs w:val="28"/>
              </w:rPr>
              <w:t xml:space="preserve"> </w:t>
            </w:r>
          </w:p>
        </w:tc>
      </w:tr>
    </w:tbl>
    <w:p w:rsidR="00B264D8" w:rsidRDefault="00B264D8" w:rsidP="00B264D8">
      <w:pPr>
        <w:ind w:left="-142"/>
        <w:rPr>
          <w:rFonts w:ascii="Arial" w:hAnsi="Arial" w:cs="Arial"/>
          <w:b/>
          <w:sz w:val="28"/>
          <w:szCs w:val="28"/>
        </w:rPr>
      </w:pPr>
      <w:r>
        <w:rPr>
          <w:rFonts w:ascii="Arial" w:hAnsi="Arial" w:cs="Arial"/>
          <w:noProof/>
          <w:sz w:val="28"/>
          <w:szCs w:val="28"/>
          <w:lang w:eastAsia="en-GB"/>
        </w:rPr>
        <w:drawing>
          <wp:inline distT="0" distB="0" distL="0" distR="0" wp14:anchorId="2654BA00" wp14:editId="1B704661">
            <wp:extent cx="1201479" cy="1201479"/>
            <wp:effectExtent l="0" t="0" r="0" b="0"/>
            <wp:docPr id="21528" name="Picture 21528"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1479" cy="1201479"/>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sz w:val="28"/>
          <w:szCs w:val="28"/>
        </w:rPr>
        <w:tab/>
      </w:r>
      <w:r>
        <w:rPr>
          <w:rFonts w:ascii="Arial" w:hAnsi="Arial" w:cs="Arial"/>
          <w:noProof/>
          <w:sz w:val="28"/>
          <w:szCs w:val="28"/>
          <w:lang w:eastAsia="en-GB"/>
        </w:rPr>
        <w:drawing>
          <wp:inline distT="0" distB="0" distL="0" distR="0" wp14:anchorId="3D48A971" wp14:editId="2799225A">
            <wp:extent cx="1180214" cy="1180214"/>
            <wp:effectExtent l="0" t="0" r="0" b="0"/>
            <wp:docPr id="21529" name="Picture 21529"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9971" cy="1179971"/>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sz w:val="28"/>
          <w:szCs w:val="28"/>
        </w:rPr>
        <w:tab/>
        <w:t xml:space="preserve">           </w:t>
      </w:r>
      <w:r>
        <w:rPr>
          <w:rFonts w:ascii="Arial" w:hAnsi="Arial" w:cs="Arial"/>
          <w:noProof/>
          <w:sz w:val="28"/>
          <w:szCs w:val="28"/>
          <w:lang w:eastAsia="en-GB"/>
        </w:rPr>
        <w:drawing>
          <wp:inline distT="0" distB="0" distL="0" distR="0" wp14:anchorId="38C7A96B" wp14:editId="5EBB35BA">
            <wp:extent cx="1180214" cy="1180214"/>
            <wp:effectExtent l="0" t="0" r="0" b="0"/>
            <wp:docPr id="21530" name="Picture 21530"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9972" cy="1179972"/>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noProof/>
          <w:sz w:val="28"/>
          <w:szCs w:val="28"/>
          <w:lang w:eastAsia="en-GB"/>
        </w:rPr>
        <w:drawing>
          <wp:inline distT="0" distB="0" distL="0" distR="0" wp14:anchorId="4F0901D4" wp14:editId="2797F304">
            <wp:extent cx="1169581" cy="1169581"/>
            <wp:effectExtent l="0" t="0" r="0" b="0"/>
            <wp:docPr id="21531" name="Picture 21531"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5365" cy="1165365"/>
                    </a:xfrm>
                    <a:prstGeom prst="rect">
                      <a:avLst/>
                    </a:prstGeom>
                    <a:noFill/>
                    <a:ln>
                      <a:noFill/>
                    </a:ln>
                  </pic:spPr>
                </pic:pic>
              </a:graphicData>
            </a:graphic>
          </wp:inline>
        </w:drawing>
      </w:r>
      <w:r>
        <w:rPr>
          <w:rFonts w:ascii="Arial" w:hAnsi="Arial" w:cs="Arial"/>
          <w:b/>
          <w:sz w:val="28"/>
          <w:szCs w:val="28"/>
        </w:rPr>
        <w:tab/>
        <w:t xml:space="preserve">              </w:t>
      </w:r>
      <w:r>
        <w:rPr>
          <w:rFonts w:ascii="Arial" w:hAnsi="Arial" w:cs="Arial"/>
          <w:noProof/>
          <w:sz w:val="28"/>
          <w:szCs w:val="28"/>
          <w:lang w:eastAsia="en-GB"/>
        </w:rPr>
        <w:drawing>
          <wp:inline distT="0" distB="0" distL="0" distR="0" wp14:anchorId="0B52A17F" wp14:editId="7C0A2BB9">
            <wp:extent cx="1180214" cy="1180214"/>
            <wp:effectExtent l="0" t="0" r="0" b="0"/>
            <wp:docPr id="21532" name="Picture 21532"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5960" cy="1175960"/>
                    </a:xfrm>
                    <a:prstGeom prst="rect">
                      <a:avLst/>
                    </a:prstGeom>
                    <a:noFill/>
                    <a:ln>
                      <a:noFill/>
                    </a:ln>
                  </pic:spPr>
                </pic:pic>
              </a:graphicData>
            </a:graphic>
          </wp:inline>
        </w:drawing>
      </w:r>
    </w:p>
    <w:p w:rsidR="002A1954" w:rsidRDefault="002A1954" w:rsidP="002A1954">
      <w:pPr>
        <w:ind w:left="-142"/>
        <w:rPr>
          <w:rFonts w:ascii="Arial" w:hAnsi="Arial" w:cs="Arial"/>
          <w:b/>
          <w:sz w:val="28"/>
          <w:szCs w:val="28"/>
        </w:rPr>
      </w:pPr>
      <w:r>
        <w:rPr>
          <w:rFonts w:ascii="Arial" w:hAnsi="Arial" w:cs="Arial"/>
          <w:b/>
          <w:sz w:val="28"/>
          <w:szCs w:val="28"/>
        </w:rPr>
        <w:lastRenderedPageBreak/>
        <w:t xml:space="preserve">            </w:t>
      </w:r>
      <w:r>
        <w:rPr>
          <w:rFonts w:ascii="Arial" w:hAnsi="Arial" w:cs="Arial"/>
          <w:b/>
          <w:sz w:val="28"/>
          <w:szCs w:val="28"/>
        </w:rPr>
        <w:tab/>
        <w:t xml:space="preserve"> </w:t>
      </w:r>
      <w:r>
        <w:rPr>
          <w:rFonts w:ascii="Arial" w:hAnsi="Arial" w:cs="Arial"/>
          <w:b/>
          <w:sz w:val="28"/>
          <w:szCs w:val="28"/>
        </w:rPr>
        <w:tab/>
        <w:t xml:space="preserve">                  </w:t>
      </w:r>
      <w:r>
        <w:rPr>
          <w:rFonts w:ascii="Arial" w:hAnsi="Arial" w:cs="Arial"/>
          <w:b/>
          <w:sz w:val="28"/>
          <w:szCs w:val="28"/>
        </w:rPr>
        <w:tab/>
        <w:t xml:space="preserve">              </w:t>
      </w:r>
    </w:p>
    <w:p w:rsidR="00F911B6" w:rsidRPr="001959FE" w:rsidRDefault="00125AA3" w:rsidP="00F911B6">
      <w:pPr>
        <w:ind w:left="567" w:hanging="567"/>
        <w:rPr>
          <w:rFonts w:ascii="Arial" w:hAnsi="Arial" w:cs="Arial"/>
          <w:b/>
          <w:sz w:val="28"/>
          <w:szCs w:val="28"/>
        </w:rPr>
      </w:pPr>
      <w:r>
        <w:rPr>
          <w:rFonts w:ascii="Arial" w:hAnsi="Arial" w:cs="Arial"/>
          <w:b/>
          <w:sz w:val="28"/>
          <w:szCs w:val="28"/>
        </w:rPr>
        <w:t>6</w:t>
      </w:r>
      <w:r w:rsidR="00F911B6" w:rsidRPr="00254B12">
        <w:rPr>
          <w:rFonts w:ascii="Arial" w:hAnsi="Arial" w:cs="Arial"/>
          <w:b/>
          <w:sz w:val="28"/>
          <w:szCs w:val="28"/>
        </w:rPr>
        <w:t>.</w:t>
      </w:r>
      <w:r w:rsidR="00F911B6" w:rsidRPr="00254B12">
        <w:rPr>
          <w:rFonts w:ascii="Arial" w:hAnsi="Arial" w:cs="Arial"/>
          <w:b/>
          <w:sz w:val="28"/>
          <w:szCs w:val="28"/>
        </w:rPr>
        <w:tab/>
      </w:r>
      <w:r w:rsidR="001959FE" w:rsidRPr="001959FE">
        <w:rPr>
          <w:rFonts w:ascii="Arial" w:hAnsi="Arial" w:cs="Arial"/>
          <w:b/>
          <w:sz w:val="28"/>
          <w:szCs w:val="28"/>
        </w:rPr>
        <w:t xml:space="preserve">Local draft priorities </w:t>
      </w:r>
    </w:p>
    <w:p w:rsidR="00D512F9" w:rsidRPr="00254B12" w:rsidRDefault="00D512F9" w:rsidP="00765F0C">
      <w:pPr>
        <w:rPr>
          <w:rFonts w:ascii="Arial" w:hAnsi="Arial" w:cs="Arial"/>
          <w:sz w:val="28"/>
          <w:szCs w:val="28"/>
        </w:rPr>
      </w:pPr>
      <w:r w:rsidRPr="00254B12">
        <w:rPr>
          <w:rFonts w:ascii="Arial" w:hAnsi="Arial" w:cs="Arial"/>
          <w:sz w:val="28"/>
          <w:szCs w:val="28"/>
        </w:rPr>
        <w:t>This chapter provides more detail on each of the draft priorities the Neath Port Talbot Public Services Board has identified that will improve the well-being of the area.</w:t>
      </w:r>
    </w:p>
    <w:p w:rsidR="008122DB" w:rsidRPr="00254B12" w:rsidRDefault="00D512F9" w:rsidP="00765F0C">
      <w:pPr>
        <w:rPr>
          <w:rFonts w:ascii="Arial" w:hAnsi="Arial" w:cs="Arial"/>
          <w:sz w:val="28"/>
          <w:szCs w:val="28"/>
        </w:rPr>
      </w:pPr>
      <w:r w:rsidRPr="00254B12">
        <w:rPr>
          <w:rFonts w:ascii="Arial" w:hAnsi="Arial" w:cs="Arial"/>
          <w:sz w:val="28"/>
          <w:szCs w:val="28"/>
        </w:rPr>
        <w:t xml:space="preserve">For </w:t>
      </w:r>
      <w:r w:rsidR="00765F0C" w:rsidRPr="00254B12">
        <w:rPr>
          <w:rFonts w:ascii="Arial" w:hAnsi="Arial" w:cs="Arial"/>
          <w:sz w:val="28"/>
          <w:szCs w:val="28"/>
        </w:rPr>
        <w:t xml:space="preserve">each of the </w:t>
      </w:r>
      <w:r w:rsidRPr="00254B12">
        <w:rPr>
          <w:rFonts w:ascii="Arial" w:hAnsi="Arial" w:cs="Arial"/>
          <w:sz w:val="28"/>
          <w:szCs w:val="28"/>
        </w:rPr>
        <w:t xml:space="preserve">draft </w:t>
      </w:r>
      <w:r w:rsidR="00765F0C" w:rsidRPr="00254B12">
        <w:rPr>
          <w:rFonts w:ascii="Arial" w:hAnsi="Arial" w:cs="Arial"/>
          <w:sz w:val="28"/>
          <w:szCs w:val="28"/>
        </w:rPr>
        <w:t xml:space="preserve">priorities we have </w:t>
      </w:r>
      <w:r w:rsidR="004D203E" w:rsidRPr="00254B12">
        <w:rPr>
          <w:rFonts w:ascii="Arial" w:hAnsi="Arial" w:cs="Arial"/>
          <w:sz w:val="28"/>
          <w:szCs w:val="28"/>
        </w:rPr>
        <w:t>set out:</w:t>
      </w:r>
    </w:p>
    <w:p w:rsidR="00E137A7" w:rsidRPr="00254B12" w:rsidRDefault="00765F0C" w:rsidP="008122DB">
      <w:pPr>
        <w:pStyle w:val="ListParagraph"/>
        <w:numPr>
          <w:ilvl w:val="0"/>
          <w:numId w:val="18"/>
        </w:numPr>
        <w:rPr>
          <w:rFonts w:ascii="Arial" w:hAnsi="Arial" w:cs="Arial"/>
          <w:sz w:val="28"/>
          <w:szCs w:val="28"/>
        </w:rPr>
      </w:pPr>
      <w:proofErr w:type="gramStart"/>
      <w:r w:rsidRPr="00254B12">
        <w:rPr>
          <w:rFonts w:ascii="Arial" w:hAnsi="Arial" w:cs="Arial"/>
          <w:sz w:val="28"/>
          <w:szCs w:val="28"/>
        </w:rPr>
        <w:t>why</w:t>
      </w:r>
      <w:proofErr w:type="gramEnd"/>
      <w:r w:rsidRPr="00254B12">
        <w:rPr>
          <w:rFonts w:ascii="Arial" w:hAnsi="Arial" w:cs="Arial"/>
          <w:sz w:val="28"/>
          <w:szCs w:val="28"/>
        </w:rPr>
        <w:t xml:space="preserve"> we think </w:t>
      </w:r>
      <w:r w:rsidR="008122DB" w:rsidRPr="00254B12">
        <w:rPr>
          <w:rFonts w:ascii="Arial" w:hAnsi="Arial" w:cs="Arial"/>
          <w:sz w:val="28"/>
          <w:szCs w:val="28"/>
        </w:rPr>
        <w:t xml:space="preserve">each </w:t>
      </w:r>
      <w:r w:rsidR="00D512F9" w:rsidRPr="00254B12">
        <w:rPr>
          <w:rFonts w:ascii="Arial" w:hAnsi="Arial" w:cs="Arial"/>
          <w:sz w:val="28"/>
          <w:szCs w:val="28"/>
        </w:rPr>
        <w:t xml:space="preserve">draft </w:t>
      </w:r>
      <w:r w:rsidR="008122DB" w:rsidRPr="00254B12">
        <w:rPr>
          <w:rFonts w:ascii="Arial" w:hAnsi="Arial" w:cs="Arial"/>
          <w:sz w:val="28"/>
          <w:szCs w:val="28"/>
        </w:rPr>
        <w:t>priority is</w:t>
      </w:r>
      <w:r w:rsidRPr="00254B12">
        <w:rPr>
          <w:rFonts w:ascii="Arial" w:hAnsi="Arial" w:cs="Arial"/>
          <w:sz w:val="28"/>
          <w:szCs w:val="28"/>
        </w:rPr>
        <w:t xml:space="preserve"> important </w:t>
      </w:r>
      <w:r w:rsidR="008122DB" w:rsidRPr="00254B12">
        <w:rPr>
          <w:rFonts w:ascii="Arial" w:hAnsi="Arial" w:cs="Arial"/>
          <w:sz w:val="28"/>
          <w:szCs w:val="28"/>
        </w:rPr>
        <w:t xml:space="preserve">having regard to the </w:t>
      </w:r>
      <w:r w:rsidRPr="00254B12">
        <w:rPr>
          <w:rFonts w:ascii="Arial" w:hAnsi="Arial" w:cs="Arial"/>
          <w:sz w:val="28"/>
          <w:szCs w:val="28"/>
        </w:rPr>
        <w:t xml:space="preserve">analysis of the state of well-being in </w:t>
      </w:r>
      <w:r w:rsidR="008122DB" w:rsidRPr="00254B12">
        <w:rPr>
          <w:rFonts w:ascii="Arial" w:hAnsi="Arial" w:cs="Arial"/>
          <w:sz w:val="28"/>
          <w:szCs w:val="28"/>
        </w:rPr>
        <w:t xml:space="preserve">the </w:t>
      </w:r>
      <w:r w:rsidRPr="00254B12">
        <w:rPr>
          <w:rFonts w:ascii="Arial" w:hAnsi="Arial" w:cs="Arial"/>
          <w:sz w:val="28"/>
          <w:szCs w:val="28"/>
        </w:rPr>
        <w:t>Neath Port Talbot Well-bei</w:t>
      </w:r>
      <w:r w:rsidR="00C43869" w:rsidRPr="00254B12">
        <w:rPr>
          <w:rFonts w:ascii="Arial" w:hAnsi="Arial" w:cs="Arial"/>
          <w:sz w:val="28"/>
          <w:szCs w:val="28"/>
        </w:rPr>
        <w:t>ng Assessment</w:t>
      </w:r>
      <w:r w:rsidRPr="00254B12">
        <w:rPr>
          <w:rFonts w:ascii="Arial" w:hAnsi="Arial" w:cs="Arial"/>
          <w:sz w:val="28"/>
          <w:szCs w:val="28"/>
        </w:rPr>
        <w:t xml:space="preserve"> and the discussions </w:t>
      </w:r>
      <w:r w:rsidR="00C43869" w:rsidRPr="00254B12">
        <w:rPr>
          <w:rFonts w:ascii="Arial" w:hAnsi="Arial" w:cs="Arial"/>
          <w:sz w:val="28"/>
          <w:szCs w:val="28"/>
        </w:rPr>
        <w:t xml:space="preserve">and work undertaken </w:t>
      </w:r>
      <w:r w:rsidRPr="00254B12">
        <w:rPr>
          <w:rFonts w:ascii="Arial" w:hAnsi="Arial" w:cs="Arial"/>
          <w:sz w:val="28"/>
          <w:szCs w:val="28"/>
        </w:rPr>
        <w:t>both within the Public Service Board and the multi-agency working groups.</w:t>
      </w:r>
    </w:p>
    <w:p w:rsidR="008122DB" w:rsidRPr="00254B12" w:rsidRDefault="008122DB" w:rsidP="008122DB">
      <w:pPr>
        <w:pStyle w:val="ListParagraph"/>
        <w:numPr>
          <w:ilvl w:val="0"/>
          <w:numId w:val="18"/>
        </w:numPr>
        <w:rPr>
          <w:rFonts w:ascii="Arial" w:hAnsi="Arial" w:cs="Arial"/>
          <w:sz w:val="28"/>
          <w:szCs w:val="28"/>
        </w:rPr>
      </w:pPr>
      <w:r w:rsidRPr="00254B12">
        <w:rPr>
          <w:rFonts w:ascii="Arial" w:hAnsi="Arial" w:cs="Arial"/>
          <w:sz w:val="28"/>
          <w:szCs w:val="28"/>
        </w:rPr>
        <w:t xml:space="preserve">the steps we propose to take meet the </w:t>
      </w:r>
      <w:r w:rsidR="00D512F9" w:rsidRPr="00254B12">
        <w:rPr>
          <w:rFonts w:ascii="Arial" w:hAnsi="Arial" w:cs="Arial"/>
          <w:sz w:val="28"/>
          <w:szCs w:val="28"/>
        </w:rPr>
        <w:t xml:space="preserve">draft </w:t>
      </w:r>
      <w:r w:rsidR="0019120F">
        <w:rPr>
          <w:rFonts w:ascii="Arial" w:hAnsi="Arial" w:cs="Arial"/>
          <w:sz w:val="28"/>
          <w:szCs w:val="28"/>
        </w:rPr>
        <w:t xml:space="preserve">priorities, </w:t>
      </w:r>
      <w:r w:rsidRPr="00254B12">
        <w:rPr>
          <w:rFonts w:ascii="Arial" w:hAnsi="Arial" w:cs="Arial"/>
          <w:sz w:val="28"/>
          <w:szCs w:val="28"/>
        </w:rPr>
        <w:t xml:space="preserve">who is responsible for undertaking those steps  and the periods of time within which we expect to meet the </w:t>
      </w:r>
      <w:r w:rsidR="00D512F9" w:rsidRPr="00254B12">
        <w:rPr>
          <w:rFonts w:ascii="Arial" w:hAnsi="Arial" w:cs="Arial"/>
          <w:sz w:val="28"/>
          <w:szCs w:val="28"/>
        </w:rPr>
        <w:t xml:space="preserve">draft </w:t>
      </w:r>
      <w:r w:rsidRPr="00254B12">
        <w:rPr>
          <w:rFonts w:ascii="Arial" w:hAnsi="Arial" w:cs="Arial"/>
          <w:sz w:val="28"/>
          <w:szCs w:val="28"/>
        </w:rPr>
        <w:t xml:space="preserve">priorities </w:t>
      </w:r>
    </w:p>
    <w:p w:rsidR="008122DB" w:rsidRPr="00254B12" w:rsidRDefault="008122DB" w:rsidP="008122DB">
      <w:pPr>
        <w:pStyle w:val="ListParagraph"/>
        <w:numPr>
          <w:ilvl w:val="0"/>
          <w:numId w:val="18"/>
        </w:numPr>
        <w:rPr>
          <w:rFonts w:ascii="Arial" w:hAnsi="Arial" w:cs="Arial"/>
          <w:sz w:val="28"/>
          <w:szCs w:val="28"/>
        </w:rPr>
      </w:pPr>
      <w:proofErr w:type="gramStart"/>
      <w:r w:rsidRPr="00254B12">
        <w:rPr>
          <w:rFonts w:ascii="Arial" w:hAnsi="Arial" w:cs="Arial"/>
          <w:sz w:val="28"/>
          <w:szCs w:val="28"/>
        </w:rPr>
        <w:t>how</w:t>
      </w:r>
      <w:proofErr w:type="gramEnd"/>
      <w:r w:rsidRPr="00254B12">
        <w:rPr>
          <w:rFonts w:ascii="Arial" w:hAnsi="Arial" w:cs="Arial"/>
          <w:sz w:val="28"/>
          <w:szCs w:val="28"/>
        </w:rPr>
        <w:t xml:space="preserve"> the above steps </w:t>
      </w:r>
      <w:r w:rsidR="003E2D45">
        <w:rPr>
          <w:rFonts w:ascii="Arial" w:hAnsi="Arial" w:cs="Arial"/>
          <w:sz w:val="28"/>
          <w:szCs w:val="28"/>
        </w:rPr>
        <w:t xml:space="preserve">have been developed </w:t>
      </w:r>
      <w:r w:rsidRPr="00254B12">
        <w:rPr>
          <w:rFonts w:ascii="Arial" w:hAnsi="Arial" w:cs="Arial"/>
          <w:sz w:val="28"/>
          <w:szCs w:val="28"/>
        </w:rPr>
        <w:t xml:space="preserve"> in accordance with the sustainable development principle</w:t>
      </w:r>
      <w:r w:rsidR="00D512F9" w:rsidRPr="00254B12">
        <w:rPr>
          <w:rFonts w:ascii="Arial" w:hAnsi="Arial" w:cs="Arial"/>
          <w:sz w:val="28"/>
          <w:szCs w:val="28"/>
        </w:rPr>
        <w:t>. I</w:t>
      </w:r>
      <w:r w:rsidRPr="00254B12">
        <w:rPr>
          <w:rFonts w:ascii="Arial" w:hAnsi="Arial" w:cs="Arial"/>
          <w:sz w:val="28"/>
          <w:szCs w:val="28"/>
        </w:rPr>
        <w:t xml:space="preserve">n drafting this Plan, we sought the advice of the Future Generations Commissioner on how the steps we propose to undertake are consistent with the sustainable development principle. </w:t>
      </w:r>
    </w:p>
    <w:p w:rsidR="008122DB" w:rsidRPr="00254B12" w:rsidRDefault="008122DB" w:rsidP="008122DB">
      <w:pPr>
        <w:pStyle w:val="ListParagraph"/>
        <w:numPr>
          <w:ilvl w:val="0"/>
          <w:numId w:val="18"/>
        </w:numPr>
        <w:rPr>
          <w:rFonts w:ascii="Arial" w:hAnsi="Arial" w:cs="Arial"/>
          <w:sz w:val="28"/>
          <w:szCs w:val="28"/>
        </w:rPr>
      </w:pPr>
      <w:r w:rsidRPr="00254B12">
        <w:rPr>
          <w:rFonts w:ascii="Arial" w:hAnsi="Arial" w:cs="Arial"/>
          <w:sz w:val="28"/>
          <w:szCs w:val="28"/>
        </w:rPr>
        <w:t xml:space="preserve">how the </w:t>
      </w:r>
      <w:r w:rsidR="00D512F9" w:rsidRPr="00254B12">
        <w:rPr>
          <w:rFonts w:ascii="Arial" w:hAnsi="Arial" w:cs="Arial"/>
          <w:sz w:val="28"/>
          <w:szCs w:val="28"/>
        </w:rPr>
        <w:t xml:space="preserve">draft </w:t>
      </w:r>
      <w:r w:rsidRPr="00254B12">
        <w:rPr>
          <w:rFonts w:ascii="Arial" w:hAnsi="Arial" w:cs="Arial"/>
          <w:sz w:val="28"/>
          <w:szCs w:val="28"/>
        </w:rPr>
        <w:t xml:space="preserve">priorities will contribute to achieving the </w:t>
      </w:r>
      <w:r w:rsidR="003E2D45">
        <w:rPr>
          <w:rFonts w:ascii="Arial" w:hAnsi="Arial" w:cs="Arial"/>
          <w:sz w:val="28"/>
          <w:szCs w:val="28"/>
        </w:rPr>
        <w:t xml:space="preserve">Welsh Government’s </w:t>
      </w:r>
      <w:r w:rsidRPr="00254B12">
        <w:rPr>
          <w:rFonts w:ascii="Arial" w:hAnsi="Arial" w:cs="Arial"/>
          <w:sz w:val="28"/>
          <w:szCs w:val="28"/>
        </w:rPr>
        <w:t>7 well-being goals</w:t>
      </w:r>
    </w:p>
    <w:p w:rsidR="008122DB" w:rsidRPr="00254B12" w:rsidRDefault="008122DB" w:rsidP="008122DB">
      <w:pPr>
        <w:pStyle w:val="ListParagraph"/>
        <w:rPr>
          <w:rFonts w:ascii="Arial" w:hAnsi="Arial" w:cs="Arial"/>
          <w:sz w:val="28"/>
          <w:szCs w:val="28"/>
        </w:rPr>
      </w:pPr>
    </w:p>
    <w:p w:rsidR="00137D3C" w:rsidRPr="00254B12" w:rsidRDefault="00137D3C" w:rsidP="00765F0C">
      <w:pPr>
        <w:rPr>
          <w:rFonts w:ascii="Arial" w:hAnsi="Arial" w:cs="Arial"/>
          <w:sz w:val="28"/>
          <w:szCs w:val="28"/>
        </w:rPr>
      </w:pPr>
    </w:p>
    <w:p w:rsidR="00137D3C" w:rsidRDefault="00137D3C" w:rsidP="00765F0C">
      <w:pPr>
        <w:rPr>
          <w:rFonts w:ascii="Arial" w:hAnsi="Arial" w:cs="Arial"/>
          <w:sz w:val="24"/>
          <w:szCs w:val="24"/>
        </w:rPr>
      </w:pPr>
    </w:p>
    <w:p w:rsidR="00196F58" w:rsidRDefault="00196F58" w:rsidP="00765F0C">
      <w:pPr>
        <w:rPr>
          <w:rFonts w:ascii="Arial" w:hAnsi="Arial" w:cs="Arial"/>
          <w:sz w:val="24"/>
          <w:szCs w:val="24"/>
        </w:rPr>
      </w:pPr>
    </w:p>
    <w:p w:rsidR="00137D3C" w:rsidRDefault="00137D3C" w:rsidP="00765F0C">
      <w:pPr>
        <w:rPr>
          <w:rFonts w:ascii="Arial" w:hAnsi="Arial" w:cs="Arial"/>
          <w:sz w:val="24"/>
          <w:szCs w:val="24"/>
        </w:rPr>
      </w:pPr>
    </w:p>
    <w:p w:rsidR="0019120F" w:rsidRDefault="0019120F">
      <w:pPr>
        <w:rPr>
          <w:rFonts w:ascii="Arial" w:hAnsi="Arial" w:cs="Arial"/>
          <w:b/>
          <w:sz w:val="28"/>
          <w:szCs w:val="28"/>
        </w:rPr>
      </w:pPr>
      <w:r>
        <w:rPr>
          <w:rFonts w:ascii="Arial" w:hAnsi="Arial" w:cs="Arial"/>
          <w:b/>
          <w:sz w:val="28"/>
          <w:szCs w:val="28"/>
        </w:rPr>
        <w:br w:type="page"/>
      </w:r>
    </w:p>
    <w:p w:rsidR="00EC2743" w:rsidRPr="00031206" w:rsidRDefault="00D512F9" w:rsidP="00475191">
      <w:pPr>
        <w:rPr>
          <w:rFonts w:ascii="Arial" w:hAnsi="Arial" w:cs="Arial"/>
          <w:sz w:val="24"/>
          <w:szCs w:val="24"/>
        </w:rPr>
      </w:pPr>
      <w:r w:rsidRPr="00D512F9">
        <w:rPr>
          <w:rFonts w:ascii="Arial" w:hAnsi="Arial" w:cs="Arial"/>
          <w:b/>
          <w:sz w:val="28"/>
          <w:szCs w:val="28"/>
        </w:rPr>
        <w:lastRenderedPageBreak/>
        <w:t xml:space="preserve">Draft </w:t>
      </w:r>
      <w:r w:rsidR="0019120F">
        <w:rPr>
          <w:rFonts w:ascii="Arial" w:hAnsi="Arial" w:cs="Arial"/>
          <w:b/>
          <w:sz w:val="28"/>
          <w:szCs w:val="28"/>
        </w:rPr>
        <w:t xml:space="preserve">Priority: </w:t>
      </w:r>
      <w:r w:rsidR="00A70A48">
        <w:rPr>
          <w:rFonts w:ascii="Arial" w:hAnsi="Arial" w:cs="Arial"/>
          <w:b/>
          <w:sz w:val="28"/>
          <w:szCs w:val="28"/>
        </w:rPr>
        <w:t>Support c</w:t>
      </w:r>
      <w:r w:rsidR="00E4607C" w:rsidRPr="00EC2743">
        <w:rPr>
          <w:rFonts w:ascii="Arial" w:hAnsi="Arial" w:cs="Arial"/>
          <w:b/>
          <w:sz w:val="28"/>
          <w:szCs w:val="28"/>
        </w:rPr>
        <w:t>hildren in their early years, especially children at risk of adverse childhood experiences.</w:t>
      </w:r>
    </w:p>
    <w:p w:rsidR="009C3A88" w:rsidRDefault="002F5271" w:rsidP="00475191">
      <w:pPr>
        <w:rPr>
          <w:rFonts w:ascii="Arial" w:hAnsi="Arial" w:cs="Arial"/>
          <w:b/>
          <w:sz w:val="28"/>
          <w:szCs w:val="28"/>
        </w:rPr>
      </w:pPr>
      <w:r>
        <w:rPr>
          <w:rFonts w:ascii="Arial" w:hAnsi="Arial" w:cs="Arial"/>
          <w:b/>
          <w:sz w:val="28"/>
          <w:szCs w:val="28"/>
        </w:rPr>
        <w:t xml:space="preserve">Contribution to well-being goals: </w:t>
      </w:r>
      <w:r w:rsidR="00FE4080" w:rsidRPr="00FE4080">
        <w:rPr>
          <w:rFonts w:ascii="Arial" w:hAnsi="Arial" w:cs="Arial"/>
          <w:sz w:val="28"/>
          <w:szCs w:val="28"/>
        </w:rPr>
        <w:t>A prosperous Wales,</w:t>
      </w:r>
      <w:r w:rsidR="00FE4080">
        <w:rPr>
          <w:rFonts w:ascii="Arial" w:hAnsi="Arial" w:cs="Arial"/>
          <w:b/>
          <w:sz w:val="28"/>
          <w:szCs w:val="28"/>
        </w:rPr>
        <w:t xml:space="preserve"> </w:t>
      </w:r>
      <w:r w:rsidR="00105D6A">
        <w:rPr>
          <w:rFonts w:ascii="Arial" w:hAnsi="Arial" w:cs="Arial"/>
          <w:sz w:val="28"/>
          <w:szCs w:val="28"/>
        </w:rPr>
        <w:t>a</w:t>
      </w:r>
      <w:r w:rsidR="00031206" w:rsidRPr="00031206">
        <w:rPr>
          <w:rFonts w:ascii="Arial" w:hAnsi="Arial" w:cs="Arial"/>
          <w:sz w:val="28"/>
          <w:szCs w:val="28"/>
        </w:rPr>
        <w:t xml:space="preserve"> resilient Wales, </w:t>
      </w:r>
      <w:r w:rsidR="00105D6A">
        <w:rPr>
          <w:rFonts w:ascii="Arial" w:hAnsi="Arial" w:cs="Arial"/>
          <w:sz w:val="28"/>
          <w:szCs w:val="28"/>
        </w:rPr>
        <w:t>a</w:t>
      </w:r>
      <w:r w:rsidR="00031206" w:rsidRPr="00031206">
        <w:rPr>
          <w:rFonts w:ascii="Arial" w:hAnsi="Arial" w:cs="Arial"/>
          <w:sz w:val="28"/>
          <w:szCs w:val="28"/>
        </w:rPr>
        <w:t xml:space="preserve"> healthier Wales, </w:t>
      </w:r>
      <w:r w:rsidR="00105D6A">
        <w:rPr>
          <w:rFonts w:ascii="Arial" w:hAnsi="Arial" w:cs="Arial"/>
          <w:sz w:val="28"/>
          <w:szCs w:val="28"/>
        </w:rPr>
        <w:t>a</w:t>
      </w:r>
      <w:r w:rsidR="00031206" w:rsidRPr="00031206">
        <w:rPr>
          <w:rFonts w:ascii="Arial" w:hAnsi="Arial" w:cs="Arial"/>
          <w:sz w:val="28"/>
          <w:szCs w:val="28"/>
        </w:rPr>
        <w:t xml:space="preserve"> more equal </w:t>
      </w:r>
      <w:r w:rsidR="00105D6A">
        <w:rPr>
          <w:rFonts w:ascii="Arial" w:hAnsi="Arial" w:cs="Arial"/>
          <w:sz w:val="28"/>
          <w:szCs w:val="28"/>
        </w:rPr>
        <w:t>Wales,</w:t>
      </w:r>
      <w:r w:rsidR="00031206" w:rsidRPr="00031206">
        <w:rPr>
          <w:rFonts w:ascii="Arial" w:hAnsi="Arial" w:cs="Arial"/>
          <w:sz w:val="28"/>
          <w:szCs w:val="28"/>
        </w:rPr>
        <w:t xml:space="preserve"> a Wales </w:t>
      </w:r>
      <w:r w:rsidR="00FE4080">
        <w:rPr>
          <w:rFonts w:ascii="Arial" w:hAnsi="Arial" w:cs="Arial"/>
          <w:sz w:val="28"/>
          <w:szCs w:val="28"/>
        </w:rPr>
        <w:t>of cohesive communities</w:t>
      </w:r>
      <w:r w:rsidR="00105D6A">
        <w:rPr>
          <w:rFonts w:ascii="Arial" w:hAnsi="Arial" w:cs="Arial"/>
          <w:sz w:val="28"/>
          <w:szCs w:val="28"/>
        </w:rPr>
        <w:t xml:space="preserve"> and a Wales of vibrant culture and thriving Welsh language</w:t>
      </w:r>
    </w:p>
    <w:p w:rsidR="003C0074" w:rsidRDefault="00475191" w:rsidP="00475191">
      <w:pPr>
        <w:rPr>
          <w:rFonts w:ascii="Arial" w:hAnsi="Arial" w:cs="Arial"/>
          <w:b/>
          <w:sz w:val="28"/>
          <w:szCs w:val="28"/>
        </w:rPr>
      </w:pPr>
      <w:r>
        <w:rPr>
          <w:rFonts w:ascii="Arial" w:hAnsi="Arial" w:cs="Arial"/>
          <w:b/>
          <w:sz w:val="28"/>
          <w:szCs w:val="28"/>
        </w:rPr>
        <w:t>Why is this important?</w:t>
      </w:r>
    </w:p>
    <w:p w:rsidR="00E9612A" w:rsidRPr="00254B12" w:rsidRDefault="00E9612A" w:rsidP="00475191">
      <w:pPr>
        <w:spacing w:after="0" w:line="240" w:lineRule="auto"/>
        <w:jc w:val="both"/>
        <w:rPr>
          <w:rFonts w:ascii="Arial" w:hAnsi="Arial" w:cs="Arial"/>
          <w:sz w:val="28"/>
          <w:szCs w:val="28"/>
        </w:rPr>
      </w:pPr>
      <w:r w:rsidRPr="00254B12">
        <w:rPr>
          <w:rFonts w:ascii="Arial" w:hAnsi="Arial" w:cs="Arial"/>
          <w:sz w:val="28"/>
          <w:szCs w:val="28"/>
        </w:rPr>
        <w:t xml:space="preserve">It is obvious that not all children get an equal start in life and many are adversely affected by adverse childhood experiences or ACEs.  These children come into contact with the Education Service, Social Services, Health Service, Police and Voluntary Services during their childhood, as bigger cracks appear in their mental and physical wellbeing, manifested often in increasingly challenging and risky behaviour.  As a result services begin to struggle to meet the increasingly complex demands caused by these vulnerable children. </w:t>
      </w:r>
    </w:p>
    <w:p w:rsidR="00E9612A" w:rsidRPr="00254B12" w:rsidRDefault="00E9612A" w:rsidP="00475191">
      <w:pPr>
        <w:spacing w:after="0" w:line="240" w:lineRule="auto"/>
        <w:jc w:val="both"/>
        <w:rPr>
          <w:rFonts w:ascii="Arial" w:hAnsi="Arial" w:cs="Arial"/>
          <w:sz w:val="28"/>
          <w:szCs w:val="28"/>
        </w:rPr>
      </w:pPr>
    </w:p>
    <w:p w:rsidR="00B80B76" w:rsidRDefault="00E9612A" w:rsidP="00B264D8">
      <w:pPr>
        <w:spacing w:after="0" w:line="240" w:lineRule="auto"/>
        <w:jc w:val="both"/>
        <w:rPr>
          <w:rFonts w:ascii="Arial" w:hAnsi="Arial" w:cs="Arial"/>
          <w:sz w:val="28"/>
          <w:szCs w:val="28"/>
        </w:rPr>
      </w:pPr>
      <w:r w:rsidRPr="00254B12">
        <w:rPr>
          <w:rFonts w:ascii="Arial" w:hAnsi="Arial" w:cs="Arial"/>
          <w:sz w:val="28"/>
          <w:szCs w:val="28"/>
        </w:rPr>
        <w:t>Intervening earlier in the lives of these children has been the ambition of service providers for many years, not only is there a moral imperative, there is also very much a business imperative for intervening earlier. Education, Social Services, Health and the Police are increasingly struggling to manage both the volume and complexity of demand emanating from inadequate parenting, inter-family abuse, drug and alcohol abuse, mental health and domestic abuse.</w:t>
      </w:r>
    </w:p>
    <w:p w:rsidR="00B264D8" w:rsidRPr="00254B12" w:rsidRDefault="00B264D8" w:rsidP="00B264D8">
      <w:pPr>
        <w:spacing w:after="0" w:line="240" w:lineRule="auto"/>
        <w:jc w:val="both"/>
        <w:rPr>
          <w:rFonts w:ascii="Arial" w:hAnsi="Arial" w:cs="Arial"/>
          <w:sz w:val="28"/>
          <w:szCs w:val="28"/>
        </w:rPr>
      </w:pPr>
    </w:p>
    <w:p w:rsidR="002A1954" w:rsidRDefault="00E9612A" w:rsidP="002A1954">
      <w:pPr>
        <w:shd w:val="clear" w:color="auto" w:fill="FFFFFF"/>
        <w:spacing w:after="0" w:line="240" w:lineRule="auto"/>
        <w:jc w:val="both"/>
        <w:rPr>
          <w:rFonts w:ascii="Arial" w:hAnsi="Arial" w:cs="Arial"/>
          <w:color w:val="000000"/>
          <w:sz w:val="28"/>
          <w:szCs w:val="28"/>
        </w:rPr>
      </w:pPr>
      <w:r w:rsidRPr="00254B12">
        <w:rPr>
          <w:rFonts w:ascii="Arial" w:hAnsi="Arial" w:cs="Arial"/>
          <w:color w:val="000000"/>
          <w:sz w:val="28"/>
          <w:szCs w:val="28"/>
        </w:rPr>
        <w:t xml:space="preserve">The </w:t>
      </w:r>
      <w:hyperlink r:id="rId25" w:tgtFrame="_blank" w:history="1">
        <w:r w:rsidRPr="00254B12">
          <w:rPr>
            <w:rFonts w:ascii="Arial" w:hAnsi="Arial" w:cs="Arial"/>
            <w:color w:val="0000FF" w:themeColor="hyperlink"/>
            <w:sz w:val="28"/>
            <w:szCs w:val="28"/>
            <w:u w:val="single"/>
          </w:rPr>
          <w:t>Welsh Adverse Childhood Experience (ACE) study</w:t>
        </w:r>
      </w:hyperlink>
      <w:r w:rsidRPr="00254B12">
        <w:rPr>
          <w:rFonts w:ascii="Arial" w:hAnsi="Arial" w:cs="Arial"/>
          <w:noProof/>
          <w:color w:val="000000"/>
          <w:sz w:val="28"/>
          <w:szCs w:val="28"/>
          <w:lang w:eastAsia="en-GB"/>
        </w:rPr>
        <w:drawing>
          <wp:inline distT="0" distB="0" distL="0" distR="0" wp14:anchorId="1213414E" wp14:editId="07BD1186">
            <wp:extent cx="111125" cy="127000"/>
            <wp:effectExtent l="0" t="0" r="3175" b="6350"/>
            <wp:docPr id="1" name="Picture 1" descr="link to external website - 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external website - opens in new windo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rsidRPr="00254B12">
        <w:rPr>
          <w:rFonts w:ascii="Arial" w:hAnsi="Arial" w:cs="Arial"/>
          <w:color w:val="000000"/>
          <w:sz w:val="28"/>
          <w:szCs w:val="28"/>
        </w:rPr>
        <w:t xml:space="preserve"> has shown suffering </w:t>
      </w:r>
      <w:r w:rsidRPr="00254B12">
        <w:rPr>
          <w:rFonts w:ascii="Arial" w:hAnsi="Arial" w:cs="Arial"/>
          <w:b/>
          <w:bCs/>
          <w:color w:val="000000"/>
          <w:sz w:val="28"/>
          <w:szCs w:val="28"/>
        </w:rPr>
        <w:t>four</w:t>
      </w:r>
      <w:r w:rsidRPr="00254B12">
        <w:rPr>
          <w:rFonts w:ascii="Arial" w:hAnsi="Arial" w:cs="Arial"/>
          <w:color w:val="000000"/>
          <w:sz w:val="28"/>
          <w:szCs w:val="28"/>
        </w:rPr>
        <w:t xml:space="preserve"> or more harmful experiences in childhood increases the chances of high-risk in many areas of lives. Data revealed that 14% of adults in Wales had experienced </w:t>
      </w:r>
      <w:r w:rsidRPr="00254B12">
        <w:rPr>
          <w:rFonts w:ascii="Arial" w:hAnsi="Arial" w:cs="Arial"/>
          <w:b/>
          <w:bCs/>
          <w:color w:val="000000"/>
          <w:sz w:val="28"/>
          <w:szCs w:val="28"/>
        </w:rPr>
        <w:t>four</w:t>
      </w:r>
      <w:r w:rsidRPr="00254B12">
        <w:rPr>
          <w:rFonts w:ascii="Arial" w:hAnsi="Arial" w:cs="Arial"/>
          <w:color w:val="000000"/>
          <w:sz w:val="28"/>
          <w:szCs w:val="28"/>
        </w:rPr>
        <w:t xml:space="preserve"> or more Adverse Childhood Experiences during their childhood, making  </w:t>
      </w:r>
      <w:r w:rsidRPr="00254B12">
        <w:rPr>
          <w:rFonts w:ascii="Arial" w:hAnsi="Arial" w:cs="Arial"/>
          <w:b/>
          <w:bCs/>
          <w:color w:val="000000"/>
          <w:sz w:val="28"/>
          <w:szCs w:val="28"/>
        </w:rPr>
        <w:t>four</w:t>
      </w:r>
      <w:r w:rsidRPr="00254B12">
        <w:rPr>
          <w:rFonts w:ascii="Arial" w:hAnsi="Arial" w:cs="Arial"/>
          <w:color w:val="000000"/>
          <w:sz w:val="28"/>
          <w:szCs w:val="28"/>
        </w:rPr>
        <w:t xml:space="preserve"> times </w:t>
      </w:r>
      <w:r w:rsidR="009D4310">
        <w:rPr>
          <w:rFonts w:ascii="Arial" w:hAnsi="Arial" w:cs="Arial"/>
          <w:color w:val="000000"/>
          <w:sz w:val="28"/>
          <w:szCs w:val="28"/>
        </w:rPr>
        <w:t>more likely to alcohol problems</w:t>
      </w:r>
      <w:r w:rsidRPr="00254B12">
        <w:rPr>
          <w:rFonts w:ascii="Arial" w:hAnsi="Arial" w:cs="Arial"/>
          <w:color w:val="000000"/>
          <w:sz w:val="28"/>
          <w:szCs w:val="28"/>
        </w:rPr>
        <w:t xml:space="preserve">, </w:t>
      </w:r>
      <w:r w:rsidRPr="00254B12">
        <w:rPr>
          <w:rFonts w:ascii="Arial" w:hAnsi="Arial" w:cs="Arial"/>
          <w:b/>
          <w:bCs/>
          <w:color w:val="000000"/>
          <w:sz w:val="28"/>
          <w:szCs w:val="28"/>
        </w:rPr>
        <w:t>six</w:t>
      </w:r>
      <w:r w:rsidRPr="00254B12">
        <w:rPr>
          <w:rFonts w:ascii="Arial" w:hAnsi="Arial" w:cs="Arial"/>
          <w:color w:val="000000"/>
          <w:sz w:val="28"/>
          <w:szCs w:val="28"/>
        </w:rPr>
        <w:t xml:space="preserve"> times more likely to smoke and </w:t>
      </w:r>
      <w:r w:rsidRPr="00254B12">
        <w:rPr>
          <w:rFonts w:ascii="Arial" w:hAnsi="Arial" w:cs="Arial"/>
          <w:b/>
          <w:bCs/>
          <w:color w:val="000000"/>
          <w:sz w:val="28"/>
          <w:szCs w:val="28"/>
        </w:rPr>
        <w:t>14</w:t>
      </w:r>
      <w:r w:rsidRPr="00254B12">
        <w:rPr>
          <w:rFonts w:ascii="Arial" w:hAnsi="Arial" w:cs="Arial"/>
          <w:color w:val="000000"/>
          <w:sz w:val="28"/>
          <w:szCs w:val="28"/>
        </w:rPr>
        <w:t xml:space="preserve"> times more likely to being involved in violence in the last year</w:t>
      </w:r>
      <w:r w:rsidR="003C0074" w:rsidRPr="00254B12">
        <w:rPr>
          <w:rFonts w:ascii="Arial" w:hAnsi="Arial" w:cs="Arial"/>
          <w:color w:val="000000"/>
          <w:sz w:val="28"/>
          <w:szCs w:val="28"/>
        </w:rPr>
        <w:t xml:space="preserve">.  </w:t>
      </w:r>
      <w:r w:rsidRPr="00254B12">
        <w:rPr>
          <w:rFonts w:ascii="Arial" w:hAnsi="Arial" w:cs="Arial"/>
          <w:color w:val="000000"/>
          <w:sz w:val="28"/>
          <w:szCs w:val="28"/>
        </w:rPr>
        <w:t>The report highlighted the short medium and long term benefits of early intervention to support children and their families at the earliest point, illustrating that this methodology is also more cost effective as less cases progress to acute and chronic states.</w:t>
      </w:r>
    </w:p>
    <w:p w:rsidR="002A1954" w:rsidRDefault="002A1954" w:rsidP="002A1954">
      <w:pPr>
        <w:shd w:val="clear" w:color="auto" w:fill="FFFFFF"/>
        <w:spacing w:after="0" w:line="240" w:lineRule="auto"/>
        <w:jc w:val="both"/>
        <w:rPr>
          <w:rFonts w:ascii="Arial" w:hAnsi="Arial" w:cs="Arial"/>
          <w:color w:val="000000"/>
          <w:sz w:val="28"/>
          <w:szCs w:val="28"/>
        </w:rPr>
      </w:pPr>
    </w:p>
    <w:p w:rsidR="00E9612A" w:rsidRPr="00254B12" w:rsidRDefault="00E9612A" w:rsidP="002A1954">
      <w:pPr>
        <w:shd w:val="clear" w:color="auto" w:fill="FFFFFF"/>
        <w:spacing w:after="0" w:line="240" w:lineRule="auto"/>
        <w:jc w:val="both"/>
        <w:rPr>
          <w:rFonts w:ascii="Arial" w:eastAsia="Times New Roman" w:hAnsi="Arial" w:cs="Arial"/>
          <w:color w:val="000000"/>
          <w:sz w:val="28"/>
          <w:szCs w:val="28"/>
          <w:lang w:eastAsia="en-GB"/>
        </w:rPr>
      </w:pPr>
      <w:r w:rsidRPr="00254B12">
        <w:rPr>
          <w:rFonts w:ascii="Arial" w:eastAsia="Times New Roman" w:hAnsi="Arial" w:cs="Arial"/>
          <w:color w:val="000000"/>
          <w:sz w:val="28"/>
          <w:szCs w:val="28"/>
          <w:lang w:eastAsia="en-GB"/>
        </w:rPr>
        <w:lastRenderedPageBreak/>
        <w:t>Through more effective integrated agency action we may stop abuse, neglect and other harmful experiences faced by children, and break the link between poor physical and mental health, chronic disease, lower educational achievement and lower economic success in adulthood</w:t>
      </w:r>
      <w:r w:rsidR="0053646A" w:rsidRPr="00254B12">
        <w:rPr>
          <w:rFonts w:ascii="Arial" w:eastAsia="Times New Roman" w:hAnsi="Arial" w:cs="Arial"/>
          <w:color w:val="000000"/>
          <w:sz w:val="28"/>
          <w:szCs w:val="28"/>
          <w:lang w:eastAsia="en-GB"/>
        </w:rPr>
        <w:t>.</w:t>
      </w:r>
      <w:r w:rsidRPr="00254B12">
        <w:rPr>
          <w:rFonts w:ascii="Arial" w:eastAsia="Times New Roman" w:hAnsi="Arial" w:cs="Arial"/>
          <w:color w:val="000000"/>
          <w:sz w:val="28"/>
          <w:szCs w:val="28"/>
          <w:lang w:eastAsia="en-GB"/>
        </w:rPr>
        <w:t xml:space="preserve"> </w:t>
      </w:r>
    </w:p>
    <w:p w:rsidR="00E9612A" w:rsidRPr="00254B12" w:rsidRDefault="00E9612A" w:rsidP="00475191">
      <w:pPr>
        <w:jc w:val="both"/>
        <w:rPr>
          <w:rFonts w:ascii="Arial" w:hAnsi="Arial" w:cs="Arial"/>
          <w:sz w:val="28"/>
          <w:szCs w:val="28"/>
        </w:rPr>
      </w:pPr>
      <w:r w:rsidRPr="00254B12">
        <w:rPr>
          <w:rFonts w:ascii="Arial" w:hAnsi="Arial" w:cs="Arial"/>
          <w:sz w:val="28"/>
          <w:szCs w:val="28"/>
        </w:rPr>
        <w:t xml:space="preserve">The </w:t>
      </w:r>
      <w:hyperlink r:id="rId27" w:tgtFrame="_blank" w:history="1">
        <w:r w:rsidRPr="00254B12">
          <w:rPr>
            <w:rFonts w:ascii="Arial" w:hAnsi="Arial" w:cs="Arial"/>
            <w:color w:val="0000FF" w:themeColor="hyperlink"/>
            <w:sz w:val="28"/>
            <w:szCs w:val="28"/>
            <w:u w:val="single"/>
          </w:rPr>
          <w:t>Welsh Adverse Childhood Experience (ACE) study</w:t>
        </w:r>
      </w:hyperlink>
      <w:r w:rsidRPr="00254B12">
        <w:rPr>
          <w:rFonts w:ascii="Arial" w:hAnsi="Arial" w:cs="Arial"/>
          <w:noProof/>
          <w:color w:val="000000"/>
          <w:sz w:val="28"/>
          <w:szCs w:val="28"/>
          <w:lang w:eastAsia="en-GB"/>
        </w:rPr>
        <w:drawing>
          <wp:inline distT="0" distB="0" distL="0" distR="0" wp14:anchorId="05CCE877" wp14:editId="20FEDC19">
            <wp:extent cx="111125" cy="127000"/>
            <wp:effectExtent l="0" t="0" r="3175" b="6350"/>
            <wp:docPr id="2" name="Picture 2" descr="link to external website - 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external website - opens in new windo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rsidRPr="00254B12">
        <w:rPr>
          <w:rFonts w:ascii="Arial" w:hAnsi="Arial" w:cs="Arial"/>
          <w:sz w:val="28"/>
          <w:szCs w:val="28"/>
        </w:rPr>
        <w:t xml:space="preserve"> report refers to Welsh surveys and research data linking adverse childhood experiences and poor health, low academic achievement and links to criminal behaviour.</w:t>
      </w:r>
    </w:p>
    <w:p w:rsidR="00E9612A" w:rsidRPr="00254B12" w:rsidRDefault="00D512F9" w:rsidP="00475191">
      <w:pPr>
        <w:jc w:val="both"/>
        <w:rPr>
          <w:rFonts w:ascii="Arial" w:hAnsi="Arial" w:cs="Arial"/>
          <w:sz w:val="28"/>
          <w:szCs w:val="28"/>
        </w:rPr>
      </w:pPr>
      <w:r w:rsidRPr="00254B12">
        <w:rPr>
          <w:rFonts w:ascii="Arial" w:hAnsi="Arial" w:cs="Arial"/>
          <w:sz w:val="28"/>
          <w:szCs w:val="28"/>
        </w:rPr>
        <w:t>All s</w:t>
      </w:r>
      <w:r w:rsidR="00E9612A" w:rsidRPr="00254B12">
        <w:rPr>
          <w:rFonts w:ascii="Arial" w:hAnsi="Arial" w:cs="Arial"/>
          <w:sz w:val="28"/>
          <w:szCs w:val="28"/>
        </w:rPr>
        <w:t>ervices will have information about families and people who regularly come into contact with service</w:t>
      </w:r>
      <w:r w:rsidRPr="00254B12">
        <w:rPr>
          <w:rFonts w:ascii="Arial" w:hAnsi="Arial" w:cs="Arial"/>
          <w:sz w:val="28"/>
          <w:szCs w:val="28"/>
        </w:rPr>
        <w:t>s</w:t>
      </w:r>
      <w:r w:rsidR="00E9612A" w:rsidRPr="00254B12">
        <w:rPr>
          <w:rFonts w:ascii="Arial" w:hAnsi="Arial" w:cs="Arial"/>
          <w:sz w:val="28"/>
          <w:szCs w:val="28"/>
        </w:rPr>
        <w:t>, they will also have high level data concerning the rate of service usage in various areas, the risk here is as the service tap is turned off due to volume, all too often the individuals with real needs fall between “thresholds” and agencies</w:t>
      </w:r>
      <w:r w:rsidR="0053646A" w:rsidRPr="00254B12">
        <w:rPr>
          <w:rFonts w:ascii="Arial" w:hAnsi="Arial" w:cs="Arial"/>
          <w:sz w:val="28"/>
          <w:szCs w:val="28"/>
        </w:rPr>
        <w:t>.</w:t>
      </w:r>
      <w:r w:rsidR="00E9612A" w:rsidRPr="00254B12">
        <w:rPr>
          <w:rFonts w:ascii="Arial" w:hAnsi="Arial" w:cs="Arial"/>
          <w:sz w:val="28"/>
          <w:szCs w:val="28"/>
        </w:rPr>
        <w:t xml:space="preserve"> </w:t>
      </w:r>
    </w:p>
    <w:p w:rsidR="00E9612A" w:rsidRPr="00254B12" w:rsidRDefault="00E9612A" w:rsidP="00475191">
      <w:pPr>
        <w:rPr>
          <w:rFonts w:ascii="Arial" w:hAnsi="Arial" w:cs="Arial"/>
          <w:sz w:val="28"/>
          <w:szCs w:val="28"/>
        </w:rPr>
      </w:pPr>
      <w:r w:rsidRPr="00254B12">
        <w:rPr>
          <w:rFonts w:ascii="Arial" w:hAnsi="Arial" w:cs="Arial"/>
          <w:sz w:val="28"/>
          <w:szCs w:val="28"/>
        </w:rPr>
        <w:t>Many of our existing services and resources are focused on long term chronic needs. This negative risk based model fails to capitalise on the benefits of wide spread, low level, lower cost interventions on the root causes of the chronic needs. Several areas across Wales have started to structure locality based multiagency integrated teams to prioritise such low level inventions and embed this philosop</w:t>
      </w:r>
      <w:r w:rsidR="005D0CCF">
        <w:rPr>
          <w:rFonts w:ascii="Arial" w:hAnsi="Arial" w:cs="Arial"/>
          <w:sz w:val="28"/>
          <w:szCs w:val="28"/>
        </w:rPr>
        <w:t xml:space="preserve">hy early on in service delivery.  </w:t>
      </w:r>
      <w:r w:rsidRPr="00254B12">
        <w:rPr>
          <w:rFonts w:ascii="Arial" w:hAnsi="Arial" w:cs="Arial"/>
          <w:sz w:val="28"/>
          <w:szCs w:val="28"/>
        </w:rPr>
        <w:t xml:space="preserve">It is recognised that all organisations, agencies, third sector and the private sector should be involved to provide a sustainable fully integrate solution. </w:t>
      </w:r>
    </w:p>
    <w:p w:rsidR="00E9612A" w:rsidRPr="00254B12" w:rsidRDefault="00E9612A" w:rsidP="00475191">
      <w:pPr>
        <w:jc w:val="both"/>
        <w:rPr>
          <w:rFonts w:ascii="Arial" w:hAnsi="Arial" w:cs="Arial"/>
          <w:sz w:val="28"/>
          <w:szCs w:val="28"/>
        </w:rPr>
      </w:pPr>
      <w:r w:rsidRPr="00254B12">
        <w:rPr>
          <w:rFonts w:ascii="Arial" w:hAnsi="Arial" w:cs="Arial"/>
          <w:sz w:val="28"/>
          <w:szCs w:val="28"/>
        </w:rPr>
        <w:t xml:space="preserve">Most agencies practice a risk based management model which is focused on delivering intensive treatment of symptoms of acute and chronic needs of individuals in society such as mental health, drug and alcohol misuse, child neglect and behavioural issues leading to school exclusions. These current models favour addressing symptoms rather than causes and lack the deep integration of all agencies to provide sustainable low level resourced interventions focused on prevention. </w:t>
      </w:r>
    </w:p>
    <w:p w:rsidR="00E9612A" w:rsidRPr="00254B12" w:rsidRDefault="003C0074" w:rsidP="00475191">
      <w:pPr>
        <w:rPr>
          <w:rFonts w:ascii="Arial" w:hAnsi="Arial" w:cs="Arial"/>
          <w:sz w:val="28"/>
          <w:szCs w:val="28"/>
        </w:rPr>
      </w:pPr>
      <w:r w:rsidRPr="00254B12">
        <w:rPr>
          <w:rFonts w:ascii="Arial" w:hAnsi="Arial" w:cs="Arial"/>
          <w:sz w:val="28"/>
          <w:szCs w:val="28"/>
        </w:rPr>
        <w:t xml:space="preserve">However, </w:t>
      </w:r>
      <w:r w:rsidR="00E9612A" w:rsidRPr="00254B12">
        <w:rPr>
          <w:rFonts w:ascii="Arial" w:hAnsi="Arial" w:cs="Arial"/>
          <w:sz w:val="28"/>
          <w:szCs w:val="28"/>
        </w:rPr>
        <w:t>this early intervention through an “ACE” informed lens, will necessitate, long term, integrated, sustainable solutions, fully focused on prevention. This will bring together services to identify and deliver evidence based “protective” factors, so families and individuals can contribute to the prosperity and wellbeing on Neath/Port Talbot and not as a drain from generation to generation.</w:t>
      </w:r>
    </w:p>
    <w:p w:rsidR="002C04FB" w:rsidRPr="00254B12" w:rsidRDefault="002C04FB" w:rsidP="005D0CCF">
      <w:pPr>
        <w:spacing w:line="240" w:lineRule="auto"/>
        <w:jc w:val="both"/>
        <w:rPr>
          <w:rFonts w:ascii="Arial" w:hAnsi="Arial" w:cs="Arial"/>
          <w:b/>
          <w:sz w:val="28"/>
          <w:szCs w:val="28"/>
        </w:rPr>
      </w:pPr>
      <w:r w:rsidRPr="00254B12">
        <w:rPr>
          <w:rFonts w:ascii="Arial" w:hAnsi="Arial" w:cs="Arial"/>
          <w:b/>
          <w:sz w:val="28"/>
          <w:szCs w:val="28"/>
        </w:rPr>
        <w:lastRenderedPageBreak/>
        <w:t xml:space="preserve">What </w:t>
      </w:r>
      <w:r w:rsidR="00115187" w:rsidRPr="00254B12">
        <w:rPr>
          <w:rFonts w:ascii="Arial" w:hAnsi="Arial" w:cs="Arial"/>
          <w:b/>
          <w:sz w:val="28"/>
          <w:szCs w:val="28"/>
        </w:rPr>
        <w:t>steps are we going to take</w:t>
      </w:r>
      <w:r w:rsidRPr="00254B12">
        <w:rPr>
          <w:rFonts w:ascii="Arial" w:hAnsi="Arial" w:cs="Arial"/>
          <w:b/>
          <w:sz w:val="28"/>
          <w:szCs w:val="28"/>
        </w:rPr>
        <w:t>?</w:t>
      </w:r>
    </w:p>
    <w:p w:rsidR="005D0CCF" w:rsidRPr="005D0CCF" w:rsidRDefault="005D0CCF" w:rsidP="00B264D8">
      <w:pPr>
        <w:spacing w:after="0" w:line="240" w:lineRule="auto"/>
        <w:contextualSpacing/>
        <w:jc w:val="both"/>
        <w:rPr>
          <w:rFonts w:ascii="Arial" w:eastAsia="Calibri" w:hAnsi="Arial" w:cs="Arial"/>
          <w:sz w:val="28"/>
          <w:szCs w:val="28"/>
        </w:rPr>
      </w:pPr>
      <w:r w:rsidRPr="00254B12">
        <w:rPr>
          <w:rFonts w:ascii="Arial" w:hAnsi="Arial" w:cs="Arial"/>
          <w:sz w:val="28"/>
          <w:szCs w:val="28"/>
        </w:rPr>
        <w:t>Neath Port Talbot County Borough Council are in the process of developing children’s zones which are geographically</w:t>
      </w:r>
      <w:r w:rsidR="00223E5D">
        <w:rPr>
          <w:rFonts w:ascii="Arial" w:hAnsi="Arial" w:cs="Arial"/>
          <w:sz w:val="28"/>
          <w:szCs w:val="28"/>
        </w:rPr>
        <w:t xml:space="preserve"> based models of intervention</w:t>
      </w:r>
      <w:r w:rsidRPr="00603030">
        <w:rPr>
          <w:rFonts w:ascii="Arial" w:hAnsi="Arial" w:cs="Arial"/>
          <w:sz w:val="28"/>
          <w:szCs w:val="28"/>
        </w:rPr>
        <w:t>.</w:t>
      </w:r>
      <w:r w:rsidRPr="00254B12">
        <w:rPr>
          <w:rFonts w:ascii="Arial" w:hAnsi="Arial" w:cs="Arial"/>
          <w:sz w:val="28"/>
          <w:szCs w:val="28"/>
        </w:rPr>
        <w:t xml:space="preserve">  Discussions have already taken place between the police and Education and it has been agreed that the development of this work through an “ACE” informed lens could add real value.</w:t>
      </w:r>
      <w:r w:rsidR="00B264D8">
        <w:rPr>
          <w:rFonts w:ascii="Arial" w:hAnsi="Arial" w:cs="Arial"/>
          <w:sz w:val="28"/>
          <w:szCs w:val="28"/>
        </w:rPr>
        <w:t xml:space="preserve">   </w:t>
      </w:r>
      <w:r w:rsidR="00AF3708">
        <w:rPr>
          <w:rFonts w:ascii="Arial" w:eastAsia="Calibri" w:hAnsi="Arial" w:cs="Arial"/>
          <w:sz w:val="28"/>
          <w:szCs w:val="28"/>
        </w:rPr>
        <w:t xml:space="preserve">By developing and piloting a Children’s Community </w:t>
      </w:r>
      <w:r w:rsidRPr="005D0CCF">
        <w:rPr>
          <w:rFonts w:ascii="Arial" w:eastAsia="Calibri" w:hAnsi="Arial" w:cs="Arial"/>
          <w:sz w:val="28"/>
          <w:szCs w:val="28"/>
        </w:rPr>
        <w:t xml:space="preserve">in Sandfields West will allow the local authority and its partners to secure more coordinated ways of delivering preventative and early intervention strategies in a specific locality by bringing funding streams together, reducing duplication of resource and ensuring a relentless focus on breaking the cycle of deprivation. </w:t>
      </w:r>
    </w:p>
    <w:p w:rsidR="005D0CCF" w:rsidRPr="005D0CCF" w:rsidRDefault="005D0CCF" w:rsidP="005D0CCF">
      <w:pPr>
        <w:spacing w:line="240" w:lineRule="auto"/>
        <w:jc w:val="both"/>
        <w:rPr>
          <w:rFonts w:ascii="Arial" w:eastAsia="Calibri" w:hAnsi="Arial" w:cs="Arial"/>
          <w:sz w:val="28"/>
          <w:szCs w:val="28"/>
        </w:rPr>
      </w:pPr>
      <w:r w:rsidRPr="005D0CCF">
        <w:rPr>
          <w:rFonts w:ascii="Arial" w:eastAsia="Calibri" w:hAnsi="Arial" w:cs="Arial"/>
          <w:sz w:val="28"/>
          <w:szCs w:val="28"/>
        </w:rPr>
        <w:t>We need to be able to provide the children of Sandfields West with the same opportunities as those in more advantaged areas.</w:t>
      </w:r>
    </w:p>
    <w:p w:rsidR="005D0CCF" w:rsidRDefault="005D0CCF" w:rsidP="005D0CCF">
      <w:pPr>
        <w:spacing w:line="240" w:lineRule="auto"/>
        <w:jc w:val="both"/>
        <w:rPr>
          <w:rFonts w:ascii="Arial" w:eastAsia="Calibri" w:hAnsi="Arial" w:cs="Arial"/>
          <w:sz w:val="28"/>
          <w:szCs w:val="28"/>
        </w:rPr>
      </w:pPr>
      <w:r w:rsidRPr="005D0CCF">
        <w:rPr>
          <w:rFonts w:ascii="Arial" w:eastAsia="Calibri" w:hAnsi="Arial" w:cs="Arial"/>
          <w:sz w:val="28"/>
          <w:szCs w:val="28"/>
        </w:rPr>
        <w:t>The pilot will allow us to:</w:t>
      </w:r>
    </w:p>
    <w:p w:rsidR="005D0CCF" w:rsidRPr="005D0CCF" w:rsidRDefault="005D0CCF" w:rsidP="005D0CCF">
      <w:pPr>
        <w:pStyle w:val="ListParagraph"/>
        <w:numPr>
          <w:ilvl w:val="0"/>
          <w:numId w:val="25"/>
        </w:numPr>
        <w:spacing w:line="240" w:lineRule="auto"/>
        <w:jc w:val="both"/>
        <w:rPr>
          <w:rFonts w:ascii="Arial" w:eastAsia="Calibri" w:hAnsi="Arial" w:cs="Arial"/>
          <w:sz w:val="28"/>
          <w:szCs w:val="28"/>
        </w:rPr>
      </w:pPr>
      <w:r w:rsidRPr="005D0CCF">
        <w:rPr>
          <w:rFonts w:ascii="Arial" w:eastAsia="Calibri" w:hAnsi="Arial" w:cs="Arial"/>
          <w:sz w:val="28"/>
          <w:szCs w:val="28"/>
        </w:rPr>
        <w:t>trial the benefits of tailoring services to support the needs of the child rather than focusing on a single problem that presents itself at a particular time in childhood;</w:t>
      </w:r>
    </w:p>
    <w:p w:rsidR="005D0CCF" w:rsidRPr="005D0CCF" w:rsidRDefault="005D0CCF" w:rsidP="005D0CCF">
      <w:pPr>
        <w:pStyle w:val="ListParagraph"/>
        <w:numPr>
          <w:ilvl w:val="0"/>
          <w:numId w:val="25"/>
        </w:numPr>
        <w:spacing w:line="240" w:lineRule="auto"/>
        <w:jc w:val="both"/>
        <w:rPr>
          <w:rFonts w:ascii="Arial" w:eastAsia="Calibri" w:hAnsi="Arial" w:cs="Arial"/>
          <w:sz w:val="28"/>
          <w:szCs w:val="28"/>
        </w:rPr>
      </w:pPr>
      <w:r w:rsidRPr="005D0CCF">
        <w:rPr>
          <w:rFonts w:ascii="Arial" w:eastAsia="Calibri" w:hAnsi="Arial" w:cs="Arial"/>
          <w:sz w:val="28"/>
          <w:szCs w:val="28"/>
        </w:rPr>
        <w:t>move away from disconnected approaches led by individual institutions to a strategy uniting partners in the interests o</w:t>
      </w:r>
      <w:r w:rsidR="009D4310">
        <w:rPr>
          <w:rFonts w:ascii="Arial" w:eastAsia="Calibri" w:hAnsi="Arial" w:cs="Arial"/>
          <w:sz w:val="28"/>
          <w:szCs w:val="28"/>
        </w:rPr>
        <w:t>f the community’s children; and</w:t>
      </w:r>
    </w:p>
    <w:p w:rsidR="005D0CCF" w:rsidRPr="002A1954" w:rsidRDefault="005D0CCF" w:rsidP="005D0CCF">
      <w:pPr>
        <w:pStyle w:val="ListParagraph"/>
        <w:numPr>
          <w:ilvl w:val="0"/>
          <w:numId w:val="25"/>
        </w:numPr>
        <w:spacing w:line="240" w:lineRule="auto"/>
        <w:jc w:val="both"/>
        <w:rPr>
          <w:rFonts w:ascii="Arial" w:eastAsia="Calibri" w:hAnsi="Arial" w:cs="Arial"/>
          <w:sz w:val="28"/>
          <w:szCs w:val="28"/>
        </w:rPr>
      </w:pPr>
      <w:proofErr w:type="gramStart"/>
      <w:r w:rsidRPr="005D0CCF">
        <w:rPr>
          <w:rFonts w:ascii="Arial" w:eastAsia="Calibri" w:hAnsi="Arial" w:cs="Arial"/>
          <w:sz w:val="28"/>
          <w:szCs w:val="28"/>
        </w:rPr>
        <w:t>evaluate</w:t>
      </w:r>
      <w:proofErr w:type="gramEnd"/>
      <w:r w:rsidRPr="005D0CCF">
        <w:rPr>
          <w:rFonts w:ascii="Arial" w:eastAsia="Calibri" w:hAnsi="Arial" w:cs="Arial"/>
          <w:sz w:val="28"/>
          <w:szCs w:val="28"/>
        </w:rPr>
        <w:t xml:space="preserve"> the impact of this work. </w:t>
      </w:r>
    </w:p>
    <w:p w:rsidR="005D0CCF" w:rsidRPr="005D0CCF" w:rsidRDefault="005D0CCF" w:rsidP="005D0CCF">
      <w:pPr>
        <w:spacing w:line="240" w:lineRule="auto"/>
        <w:jc w:val="both"/>
        <w:rPr>
          <w:rFonts w:ascii="Arial" w:eastAsia="Calibri" w:hAnsi="Arial" w:cs="Arial"/>
          <w:sz w:val="28"/>
          <w:szCs w:val="28"/>
        </w:rPr>
      </w:pPr>
      <w:r w:rsidRPr="005D0CCF">
        <w:rPr>
          <w:rFonts w:ascii="Arial" w:eastAsia="Calibri" w:hAnsi="Arial" w:cs="Arial"/>
          <w:sz w:val="28"/>
          <w:szCs w:val="28"/>
        </w:rPr>
        <w:t>The pilot will be predicated on connecting both children and their parents to the existing network of services available in the county borough, as well as bringing services closer to the community</w:t>
      </w:r>
      <w:r>
        <w:rPr>
          <w:rFonts w:ascii="Arial" w:eastAsia="Calibri" w:hAnsi="Arial" w:cs="Arial"/>
          <w:sz w:val="28"/>
          <w:szCs w:val="28"/>
        </w:rPr>
        <w:t xml:space="preserve"> when appropriate and exploring </w:t>
      </w:r>
      <w:r w:rsidRPr="005D0CCF">
        <w:rPr>
          <w:rFonts w:ascii="Arial" w:eastAsia="Calibri" w:hAnsi="Arial" w:cs="Arial"/>
          <w:sz w:val="28"/>
          <w:szCs w:val="28"/>
        </w:rPr>
        <w:t xml:space="preserve">where improvements can be made. </w:t>
      </w:r>
    </w:p>
    <w:p w:rsidR="005D0CCF" w:rsidRPr="005D0CCF" w:rsidRDefault="005D0CCF" w:rsidP="005D0CCF">
      <w:pPr>
        <w:spacing w:line="240" w:lineRule="auto"/>
        <w:jc w:val="both"/>
        <w:rPr>
          <w:rFonts w:ascii="Arial" w:eastAsia="Calibri" w:hAnsi="Arial" w:cs="Arial"/>
          <w:sz w:val="28"/>
          <w:szCs w:val="28"/>
        </w:rPr>
      </w:pPr>
      <w:r w:rsidRPr="005D0CCF">
        <w:rPr>
          <w:rFonts w:ascii="Arial" w:eastAsia="Calibri" w:hAnsi="Arial" w:cs="Arial"/>
          <w:sz w:val="28"/>
          <w:szCs w:val="28"/>
        </w:rPr>
        <w:t xml:space="preserve">By adopting a whole family approach, services will be managed by project co-ordinators which will mean there will no longer be a whole host of services and professionals involved with the family, each with their own assessments, service thresholds and appointments.  To do this successfully, we will:  </w:t>
      </w:r>
    </w:p>
    <w:p w:rsidR="005D0CCF" w:rsidRPr="005D0CCF" w:rsidRDefault="005D0CCF" w:rsidP="005D0CCF">
      <w:pPr>
        <w:pStyle w:val="ListParagraph"/>
        <w:numPr>
          <w:ilvl w:val="0"/>
          <w:numId w:val="28"/>
        </w:numPr>
        <w:spacing w:line="240" w:lineRule="auto"/>
        <w:jc w:val="both"/>
        <w:rPr>
          <w:rFonts w:ascii="Arial" w:eastAsia="Calibri" w:hAnsi="Arial" w:cs="Arial"/>
          <w:sz w:val="28"/>
          <w:szCs w:val="28"/>
        </w:rPr>
      </w:pPr>
      <w:r w:rsidRPr="005D0CCF">
        <w:rPr>
          <w:rFonts w:ascii="Arial" w:eastAsia="Calibri" w:hAnsi="Arial" w:cs="Arial"/>
          <w:sz w:val="28"/>
          <w:szCs w:val="28"/>
        </w:rPr>
        <w:t>develop more intensive family support services aimed at increasing educational aspiration and participation;</w:t>
      </w:r>
    </w:p>
    <w:p w:rsidR="005D0CCF" w:rsidRPr="005D0CCF" w:rsidRDefault="005D0CCF" w:rsidP="005D0CCF">
      <w:pPr>
        <w:pStyle w:val="ListParagraph"/>
        <w:numPr>
          <w:ilvl w:val="0"/>
          <w:numId w:val="28"/>
        </w:numPr>
        <w:spacing w:line="240" w:lineRule="auto"/>
        <w:jc w:val="both"/>
        <w:rPr>
          <w:rFonts w:ascii="Arial" w:eastAsia="Calibri" w:hAnsi="Arial" w:cs="Arial"/>
          <w:sz w:val="28"/>
          <w:szCs w:val="28"/>
        </w:rPr>
      </w:pPr>
      <w:r w:rsidRPr="005D0CCF">
        <w:rPr>
          <w:rFonts w:ascii="Arial" w:eastAsia="Calibri" w:hAnsi="Arial" w:cs="Arial"/>
          <w:sz w:val="28"/>
          <w:szCs w:val="28"/>
        </w:rPr>
        <w:t>ensure early identification and support for mental illness;</w:t>
      </w:r>
    </w:p>
    <w:p w:rsidR="005D0CCF" w:rsidRPr="005D0CCF" w:rsidRDefault="005D0CCF" w:rsidP="005D0CCF">
      <w:pPr>
        <w:pStyle w:val="ListParagraph"/>
        <w:numPr>
          <w:ilvl w:val="0"/>
          <w:numId w:val="28"/>
        </w:numPr>
        <w:spacing w:line="240" w:lineRule="auto"/>
        <w:jc w:val="both"/>
        <w:rPr>
          <w:rFonts w:ascii="Arial" w:eastAsia="Calibri" w:hAnsi="Arial" w:cs="Arial"/>
          <w:sz w:val="28"/>
          <w:szCs w:val="28"/>
        </w:rPr>
      </w:pPr>
      <w:r w:rsidRPr="005D0CCF">
        <w:rPr>
          <w:rFonts w:ascii="Arial" w:eastAsia="Calibri" w:hAnsi="Arial" w:cs="Arial"/>
          <w:sz w:val="28"/>
          <w:szCs w:val="28"/>
        </w:rPr>
        <w:t>build on current support mechanisms relating to domestic violence; and</w:t>
      </w:r>
    </w:p>
    <w:p w:rsidR="005D0CCF" w:rsidRPr="005D0CCF" w:rsidRDefault="005D0CCF" w:rsidP="005D0CCF">
      <w:pPr>
        <w:pStyle w:val="ListParagraph"/>
        <w:numPr>
          <w:ilvl w:val="0"/>
          <w:numId w:val="28"/>
        </w:numPr>
        <w:spacing w:line="240" w:lineRule="auto"/>
        <w:jc w:val="both"/>
        <w:rPr>
          <w:rFonts w:ascii="Arial" w:eastAsia="Calibri" w:hAnsi="Arial" w:cs="Arial"/>
          <w:sz w:val="28"/>
          <w:szCs w:val="28"/>
        </w:rPr>
      </w:pPr>
      <w:proofErr w:type="gramStart"/>
      <w:r w:rsidRPr="005D0CCF">
        <w:rPr>
          <w:rFonts w:ascii="Arial" w:eastAsia="Calibri" w:hAnsi="Arial" w:cs="Arial"/>
          <w:sz w:val="28"/>
          <w:szCs w:val="28"/>
        </w:rPr>
        <w:lastRenderedPageBreak/>
        <w:t>establish</w:t>
      </w:r>
      <w:proofErr w:type="gramEnd"/>
      <w:r w:rsidRPr="005D0CCF">
        <w:rPr>
          <w:rFonts w:ascii="Arial" w:eastAsia="Calibri" w:hAnsi="Arial" w:cs="Arial"/>
          <w:sz w:val="28"/>
          <w:szCs w:val="28"/>
        </w:rPr>
        <w:t xml:space="preserve"> clear and proactive interventions to deal with alcohol and drug abuse.</w:t>
      </w:r>
    </w:p>
    <w:p w:rsidR="005D0CCF" w:rsidRPr="005D0CCF" w:rsidRDefault="005D0CCF" w:rsidP="005D0CCF">
      <w:pPr>
        <w:spacing w:line="240" w:lineRule="auto"/>
        <w:jc w:val="both"/>
        <w:rPr>
          <w:rFonts w:ascii="Arial" w:eastAsia="Calibri" w:hAnsi="Arial" w:cs="Arial"/>
          <w:sz w:val="28"/>
          <w:szCs w:val="28"/>
        </w:rPr>
      </w:pPr>
      <w:r w:rsidRPr="005D0CCF">
        <w:rPr>
          <w:rFonts w:ascii="Arial" w:eastAsia="Calibri" w:hAnsi="Arial" w:cs="Arial"/>
          <w:sz w:val="28"/>
          <w:szCs w:val="28"/>
        </w:rPr>
        <w:t>The Children’s Community Pilot will be formed around three, distinct points where interventions will be most effective:</w:t>
      </w:r>
    </w:p>
    <w:p w:rsidR="005D0CCF" w:rsidRPr="005D0CCF" w:rsidRDefault="005D0CCF" w:rsidP="005D0CCF">
      <w:pPr>
        <w:pStyle w:val="ListParagraph"/>
        <w:numPr>
          <w:ilvl w:val="0"/>
          <w:numId w:val="27"/>
        </w:numPr>
        <w:spacing w:line="240" w:lineRule="auto"/>
        <w:jc w:val="both"/>
        <w:rPr>
          <w:rFonts w:ascii="Arial" w:eastAsia="Calibri" w:hAnsi="Arial" w:cs="Arial"/>
          <w:sz w:val="28"/>
          <w:szCs w:val="28"/>
        </w:rPr>
      </w:pPr>
      <w:r w:rsidRPr="005D0CCF">
        <w:rPr>
          <w:rFonts w:ascii="Arial" w:eastAsia="Calibri" w:hAnsi="Arial" w:cs="Arial"/>
          <w:sz w:val="28"/>
          <w:szCs w:val="28"/>
        </w:rPr>
        <w:t>Early years and primary school</w:t>
      </w:r>
    </w:p>
    <w:p w:rsidR="005D0CCF" w:rsidRPr="005D0CCF" w:rsidRDefault="005D0CCF" w:rsidP="005D0CCF">
      <w:pPr>
        <w:pStyle w:val="ListParagraph"/>
        <w:numPr>
          <w:ilvl w:val="0"/>
          <w:numId w:val="27"/>
        </w:numPr>
        <w:spacing w:line="240" w:lineRule="auto"/>
        <w:jc w:val="both"/>
        <w:rPr>
          <w:rFonts w:ascii="Arial" w:eastAsia="Calibri" w:hAnsi="Arial" w:cs="Arial"/>
          <w:sz w:val="28"/>
          <w:szCs w:val="28"/>
        </w:rPr>
      </w:pPr>
      <w:r w:rsidRPr="005D0CCF">
        <w:rPr>
          <w:rFonts w:ascii="Arial" w:eastAsia="Calibri" w:hAnsi="Arial" w:cs="Arial"/>
          <w:sz w:val="28"/>
          <w:szCs w:val="28"/>
        </w:rPr>
        <w:t>Secondary school and transition into adulthood</w:t>
      </w:r>
    </w:p>
    <w:p w:rsidR="005D0CCF" w:rsidRPr="005D0CCF" w:rsidRDefault="005D0CCF" w:rsidP="005D0CCF">
      <w:pPr>
        <w:pStyle w:val="ListParagraph"/>
        <w:numPr>
          <w:ilvl w:val="0"/>
          <w:numId w:val="27"/>
        </w:numPr>
        <w:spacing w:line="240" w:lineRule="auto"/>
        <w:jc w:val="both"/>
        <w:rPr>
          <w:rFonts w:ascii="Arial" w:eastAsia="Calibri" w:hAnsi="Arial" w:cs="Arial"/>
          <w:sz w:val="28"/>
          <w:szCs w:val="28"/>
        </w:rPr>
      </w:pPr>
      <w:r w:rsidRPr="005D0CCF">
        <w:rPr>
          <w:rFonts w:ascii="Arial" w:eastAsia="Calibri" w:hAnsi="Arial" w:cs="Arial"/>
          <w:sz w:val="28"/>
          <w:szCs w:val="28"/>
        </w:rPr>
        <w:t>Support for parents/carers</w:t>
      </w:r>
    </w:p>
    <w:p w:rsidR="005D0CCF" w:rsidRPr="005D0CCF" w:rsidRDefault="005D0CCF" w:rsidP="005D0CCF">
      <w:pPr>
        <w:spacing w:line="240" w:lineRule="auto"/>
        <w:jc w:val="both"/>
        <w:rPr>
          <w:rFonts w:ascii="Arial" w:eastAsia="Calibri" w:hAnsi="Arial" w:cs="Arial"/>
          <w:sz w:val="28"/>
          <w:szCs w:val="28"/>
        </w:rPr>
      </w:pPr>
      <w:r w:rsidRPr="005D0CCF">
        <w:rPr>
          <w:rFonts w:ascii="Arial" w:eastAsia="Calibri" w:hAnsi="Arial" w:cs="Arial"/>
          <w:sz w:val="28"/>
          <w:szCs w:val="28"/>
        </w:rPr>
        <w:t>There will also be three main phases of work although it is expected that these will overlap.</w:t>
      </w:r>
    </w:p>
    <w:p w:rsidR="005D0CCF" w:rsidRPr="005D0CCF" w:rsidRDefault="005D0CCF" w:rsidP="005D0CCF">
      <w:pPr>
        <w:pStyle w:val="ListParagraph"/>
        <w:numPr>
          <w:ilvl w:val="0"/>
          <w:numId w:val="26"/>
        </w:numPr>
        <w:spacing w:line="240" w:lineRule="auto"/>
        <w:jc w:val="both"/>
        <w:rPr>
          <w:rFonts w:ascii="Arial" w:eastAsia="Calibri" w:hAnsi="Arial" w:cs="Arial"/>
          <w:sz w:val="28"/>
          <w:szCs w:val="28"/>
        </w:rPr>
      </w:pPr>
      <w:r w:rsidRPr="005D0CCF">
        <w:rPr>
          <w:rFonts w:ascii="Arial" w:eastAsia="Calibri" w:hAnsi="Arial" w:cs="Arial"/>
          <w:sz w:val="28"/>
          <w:szCs w:val="28"/>
        </w:rPr>
        <w:t xml:space="preserve">Phase 1 – mapping and shaping; </w:t>
      </w:r>
    </w:p>
    <w:p w:rsidR="005D0CCF" w:rsidRPr="005D0CCF" w:rsidRDefault="005D0CCF" w:rsidP="005D0CCF">
      <w:pPr>
        <w:pStyle w:val="ListParagraph"/>
        <w:numPr>
          <w:ilvl w:val="0"/>
          <w:numId w:val="26"/>
        </w:numPr>
        <w:spacing w:line="240" w:lineRule="auto"/>
        <w:jc w:val="both"/>
        <w:rPr>
          <w:rFonts w:ascii="Arial" w:eastAsia="Calibri" w:hAnsi="Arial" w:cs="Arial"/>
          <w:sz w:val="28"/>
          <w:szCs w:val="28"/>
        </w:rPr>
      </w:pPr>
      <w:r w:rsidRPr="005D0CCF">
        <w:rPr>
          <w:rFonts w:ascii="Arial" w:eastAsia="Calibri" w:hAnsi="Arial" w:cs="Arial"/>
          <w:sz w:val="28"/>
          <w:szCs w:val="28"/>
        </w:rPr>
        <w:t>Phase 2 – starting to work together;</w:t>
      </w:r>
    </w:p>
    <w:p w:rsidR="005D0CCF" w:rsidRPr="005D0CCF" w:rsidRDefault="005D0CCF" w:rsidP="005D0CCF">
      <w:pPr>
        <w:pStyle w:val="ListParagraph"/>
        <w:numPr>
          <w:ilvl w:val="0"/>
          <w:numId w:val="26"/>
        </w:numPr>
        <w:spacing w:line="240" w:lineRule="auto"/>
        <w:jc w:val="both"/>
        <w:rPr>
          <w:rFonts w:ascii="Arial" w:eastAsia="Calibri" w:hAnsi="Arial" w:cs="Arial"/>
          <w:sz w:val="28"/>
          <w:szCs w:val="28"/>
        </w:rPr>
      </w:pPr>
      <w:r w:rsidRPr="005D0CCF">
        <w:rPr>
          <w:rFonts w:ascii="Arial" w:eastAsia="Calibri" w:hAnsi="Arial" w:cs="Arial"/>
          <w:sz w:val="28"/>
          <w:szCs w:val="28"/>
        </w:rPr>
        <w:t xml:space="preserve">Phase 3 – working better together. </w:t>
      </w:r>
    </w:p>
    <w:p w:rsidR="005D0CCF" w:rsidRPr="005D0CCF" w:rsidRDefault="005D0CCF" w:rsidP="005D0CCF">
      <w:pPr>
        <w:spacing w:line="240" w:lineRule="auto"/>
        <w:jc w:val="both"/>
        <w:rPr>
          <w:rFonts w:ascii="Arial" w:eastAsia="Calibri" w:hAnsi="Arial" w:cs="Arial"/>
          <w:sz w:val="28"/>
          <w:szCs w:val="28"/>
        </w:rPr>
      </w:pPr>
      <w:r w:rsidRPr="005D0CCF">
        <w:rPr>
          <w:rFonts w:ascii="Arial" w:eastAsia="Calibri" w:hAnsi="Arial" w:cs="Arial"/>
          <w:sz w:val="28"/>
          <w:szCs w:val="28"/>
        </w:rPr>
        <w:t xml:space="preserve">The proposed actions relating to each work-stream are outlined below. In order to initiate and co-ordinate these actions, to secure clear and timely communication and ensure momentum of activity it is proposed that a co-ordinator is seconded from the Think Family Partnership Team to fulfil this role supported by the current administrative resource. </w:t>
      </w:r>
    </w:p>
    <w:p w:rsidR="005D0CCF" w:rsidRPr="005D0CCF" w:rsidRDefault="005D0CCF" w:rsidP="005D0CCF">
      <w:pPr>
        <w:spacing w:line="240" w:lineRule="auto"/>
        <w:jc w:val="both"/>
        <w:rPr>
          <w:rFonts w:ascii="Arial" w:eastAsia="Calibri" w:hAnsi="Arial" w:cs="Arial"/>
          <w:sz w:val="28"/>
          <w:szCs w:val="28"/>
        </w:rPr>
      </w:pPr>
      <w:r w:rsidRPr="005D0CCF">
        <w:rPr>
          <w:rFonts w:ascii="Arial" w:eastAsia="Calibri" w:hAnsi="Arial" w:cs="Arial"/>
          <w:sz w:val="28"/>
          <w:szCs w:val="28"/>
        </w:rPr>
        <w:t xml:space="preserve">Key to the success of the model is the need to secure high quality leadership that requires different and high level skills, notably influencing and negotiation, which take account of professional and organisational boundaries, to facilitate cross-cultural working.   This leadership will be the responsibility of project coordinators who will engage in multiple operational and strategic tasks, such as project planning, governance, and resource management, to help them grow into leadership roles. </w:t>
      </w:r>
    </w:p>
    <w:p w:rsidR="005D0CCF" w:rsidRPr="005D0CCF" w:rsidRDefault="005D0CCF" w:rsidP="005D0CCF">
      <w:pPr>
        <w:spacing w:line="240" w:lineRule="auto"/>
        <w:jc w:val="both"/>
        <w:rPr>
          <w:rFonts w:ascii="Arial" w:eastAsia="Calibri" w:hAnsi="Arial" w:cs="Arial"/>
          <w:sz w:val="28"/>
          <w:szCs w:val="28"/>
        </w:rPr>
      </w:pPr>
      <w:r w:rsidRPr="005D0CCF">
        <w:rPr>
          <w:rFonts w:ascii="Arial" w:eastAsia="Calibri" w:hAnsi="Arial" w:cs="Arial"/>
          <w:sz w:val="28"/>
          <w:szCs w:val="28"/>
        </w:rPr>
        <w:t xml:space="preserve">Staff training in partnership and team working will improve collaboration and reduce the impact of professional boundaries, Community involvement is also critically important in ensuring success.  Involving and training individuals from community groups will also strengthen relationships, embed changes and encourage sustainability of these changes. </w:t>
      </w:r>
      <w:r w:rsidR="00B264D8">
        <w:rPr>
          <w:rFonts w:ascii="Arial" w:eastAsia="Calibri" w:hAnsi="Arial" w:cs="Arial"/>
          <w:sz w:val="28"/>
          <w:szCs w:val="28"/>
        </w:rPr>
        <w:t xml:space="preserve"> </w:t>
      </w:r>
      <w:r w:rsidRPr="005D0CCF">
        <w:rPr>
          <w:rFonts w:ascii="Arial" w:eastAsia="Calibri" w:hAnsi="Arial" w:cs="Arial"/>
          <w:sz w:val="28"/>
          <w:szCs w:val="28"/>
        </w:rPr>
        <w:t xml:space="preserve">Building on the findings of the Local Well-being Assessment we need to continue to make good use of available data and evidence to inform decision making and to monitor and evaluate progress. Community groups and professionals will gain skills and insights from shared data collection, analysis and interpretation. </w:t>
      </w:r>
    </w:p>
    <w:tbl>
      <w:tblPr>
        <w:tblStyle w:val="TableGrid1"/>
        <w:tblW w:w="14175" w:type="dxa"/>
        <w:tblInd w:w="108" w:type="dxa"/>
        <w:tblLook w:val="04A0" w:firstRow="1" w:lastRow="0" w:firstColumn="1" w:lastColumn="0" w:noHBand="0" w:noVBand="1"/>
      </w:tblPr>
      <w:tblGrid>
        <w:gridCol w:w="528"/>
        <w:gridCol w:w="13647"/>
      </w:tblGrid>
      <w:tr w:rsidR="002A1954" w:rsidRPr="005D0CCF" w:rsidTr="002A1954">
        <w:trPr>
          <w:tblHeader/>
        </w:trPr>
        <w:tc>
          <w:tcPr>
            <w:tcW w:w="528" w:type="dxa"/>
            <w:tcBorders>
              <w:top w:val="single" w:sz="4" w:space="0" w:color="auto"/>
              <w:left w:val="single" w:sz="4" w:space="0" w:color="auto"/>
              <w:bottom w:val="single" w:sz="4" w:space="0" w:color="auto"/>
              <w:right w:val="single" w:sz="4" w:space="0" w:color="auto"/>
            </w:tcBorders>
            <w:shd w:val="pct15" w:color="auto" w:fill="auto"/>
          </w:tcPr>
          <w:p w:rsidR="002A1954" w:rsidRPr="005D0CCF" w:rsidRDefault="002A1954" w:rsidP="005D0CCF">
            <w:pPr>
              <w:contextualSpacing/>
              <w:rPr>
                <w:rFonts w:ascii="Arial" w:hAnsi="Arial" w:cs="Arial"/>
                <w:b/>
                <w:sz w:val="28"/>
                <w:szCs w:val="28"/>
              </w:rPr>
            </w:pPr>
          </w:p>
        </w:tc>
        <w:tc>
          <w:tcPr>
            <w:tcW w:w="13647" w:type="dxa"/>
            <w:tcBorders>
              <w:top w:val="single" w:sz="4" w:space="0" w:color="auto"/>
              <w:left w:val="single" w:sz="4" w:space="0" w:color="auto"/>
              <w:bottom w:val="single" w:sz="4" w:space="0" w:color="auto"/>
              <w:right w:val="single" w:sz="4" w:space="0" w:color="auto"/>
            </w:tcBorders>
            <w:shd w:val="pct15" w:color="auto" w:fill="auto"/>
            <w:hideMark/>
          </w:tcPr>
          <w:p w:rsidR="002A1954" w:rsidRPr="005D0CCF" w:rsidRDefault="002A1954" w:rsidP="005D0CCF">
            <w:pPr>
              <w:contextualSpacing/>
              <w:rPr>
                <w:rFonts w:ascii="Arial" w:hAnsi="Arial" w:cs="Arial"/>
                <w:b/>
                <w:sz w:val="28"/>
                <w:szCs w:val="28"/>
              </w:rPr>
            </w:pPr>
            <w:r w:rsidRPr="005D0CCF">
              <w:rPr>
                <w:rFonts w:ascii="Arial" w:hAnsi="Arial" w:cs="Arial"/>
                <w:b/>
                <w:sz w:val="28"/>
                <w:szCs w:val="28"/>
              </w:rPr>
              <w:t>Actions</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1</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Map all early years and primary school provision in Sandfields West</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2</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Map all secondary school and transition to adulthood provision in  the area</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3</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Map all support for parents in the area</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4</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Identify any gaps in provision</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5</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Map all community assets</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6</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Agree co-ordination and communication protocols (include data sharing)</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7</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Agree criteria to identify ‘vulnerable’ families</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8</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Agree key threats and presenting issues</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9</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Liaise with community leaders/key stakeholders to discuss and develop pilot</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10</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ED660E">
            <w:pPr>
              <w:contextualSpacing/>
              <w:rPr>
                <w:rFonts w:ascii="Arial" w:hAnsi="Arial" w:cs="Arial"/>
                <w:sz w:val="28"/>
                <w:szCs w:val="28"/>
              </w:rPr>
            </w:pPr>
            <w:r>
              <w:rPr>
                <w:rFonts w:ascii="Arial" w:hAnsi="Arial" w:cs="Arial"/>
                <w:sz w:val="28"/>
                <w:szCs w:val="28"/>
              </w:rPr>
              <w:t>Identify and a</w:t>
            </w:r>
            <w:r w:rsidRPr="005D0CCF">
              <w:rPr>
                <w:rFonts w:ascii="Arial" w:hAnsi="Arial" w:cs="Arial"/>
                <w:sz w:val="28"/>
                <w:szCs w:val="28"/>
              </w:rPr>
              <w:t xml:space="preserve">gree </w:t>
            </w:r>
            <w:r>
              <w:rPr>
                <w:rFonts w:ascii="Arial" w:hAnsi="Arial" w:cs="Arial"/>
                <w:sz w:val="28"/>
                <w:szCs w:val="28"/>
              </w:rPr>
              <w:t xml:space="preserve">which </w:t>
            </w:r>
            <w:r w:rsidRPr="005D0CCF">
              <w:rPr>
                <w:rFonts w:ascii="Arial" w:hAnsi="Arial" w:cs="Arial"/>
                <w:sz w:val="28"/>
                <w:szCs w:val="28"/>
              </w:rPr>
              <w:t xml:space="preserve">vulnerable families </w:t>
            </w:r>
            <w:r>
              <w:rPr>
                <w:rFonts w:ascii="Arial" w:hAnsi="Arial" w:cs="Arial"/>
                <w:sz w:val="28"/>
                <w:szCs w:val="28"/>
              </w:rPr>
              <w:t>to</w:t>
            </w:r>
            <w:r w:rsidRPr="005D0CCF">
              <w:rPr>
                <w:rFonts w:ascii="Arial" w:hAnsi="Arial" w:cs="Arial"/>
                <w:sz w:val="28"/>
                <w:szCs w:val="28"/>
              </w:rPr>
              <w:t xml:space="preserve"> support</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11</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Agree key principles of the Children’s Community</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12</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Agree a shared vision based on early intervention and prevention</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13</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Develop a joined-up strategy based on an understanding of barriers, assets and opportunities to improve life chances</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14</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Agree and establish a governance and management model</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15</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 xml:space="preserve">Establish a local reference group (include children and young people) </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16</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Road test current analysis and strategy</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17</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Identify and agree an appropriate range of outcomes that will be improved by collaborative working</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18</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Agree monitoring arrangements to assess and evaluate progress</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19</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Agree actions to further develop provision and support</w:t>
            </w:r>
          </w:p>
        </w:tc>
      </w:tr>
      <w:tr w:rsidR="002A1954" w:rsidRPr="005D0CCF" w:rsidTr="002A1954">
        <w:tc>
          <w:tcPr>
            <w:tcW w:w="528" w:type="dxa"/>
            <w:tcBorders>
              <w:top w:val="single" w:sz="4" w:space="0" w:color="auto"/>
              <w:left w:val="single" w:sz="4" w:space="0" w:color="auto"/>
              <w:bottom w:val="single" w:sz="4" w:space="0" w:color="auto"/>
              <w:right w:val="single" w:sz="4" w:space="0" w:color="auto"/>
            </w:tcBorders>
          </w:tcPr>
          <w:p w:rsidR="002A1954" w:rsidRPr="005D0CCF" w:rsidRDefault="002A1954" w:rsidP="002B1BA5">
            <w:pPr>
              <w:contextualSpacing/>
              <w:jc w:val="center"/>
              <w:rPr>
                <w:rFonts w:ascii="Arial" w:hAnsi="Arial" w:cs="Arial"/>
                <w:sz w:val="28"/>
                <w:szCs w:val="28"/>
              </w:rPr>
            </w:pPr>
            <w:r>
              <w:rPr>
                <w:rFonts w:ascii="Arial" w:hAnsi="Arial" w:cs="Arial"/>
                <w:sz w:val="28"/>
                <w:szCs w:val="28"/>
              </w:rPr>
              <w:t>20</w:t>
            </w:r>
          </w:p>
        </w:tc>
        <w:tc>
          <w:tcPr>
            <w:tcW w:w="13647" w:type="dxa"/>
            <w:tcBorders>
              <w:top w:val="single" w:sz="4" w:space="0" w:color="auto"/>
              <w:left w:val="single" w:sz="4" w:space="0" w:color="auto"/>
              <w:bottom w:val="single" w:sz="4" w:space="0" w:color="auto"/>
              <w:right w:val="single" w:sz="4" w:space="0" w:color="auto"/>
            </w:tcBorders>
            <w:hideMark/>
          </w:tcPr>
          <w:p w:rsidR="002A1954" w:rsidRPr="005D0CCF" w:rsidRDefault="002A1954" w:rsidP="005D0CCF">
            <w:pPr>
              <w:contextualSpacing/>
              <w:rPr>
                <w:rFonts w:ascii="Arial" w:hAnsi="Arial" w:cs="Arial"/>
                <w:sz w:val="28"/>
                <w:szCs w:val="28"/>
              </w:rPr>
            </w:pPr>
            <w:r w:rsidRPr="005D0CCF">
              <w:rPr>
                <w:rFonts w:ascii="Arial" w:hAnsi="Arial" w:cs="Arial"/>
                <w:sz w:val="28"/>
                <w:szCs w:val="28"/>
              </w:rPr>
              <w:t>Senior representatives from all key agencies commit to regular (fortnightly) meetings to discuss the project and agree interventions</w:t>
            </w:r>
          </w:p>
        </w:tc>
      </w:tr>
    </w:tbl>
    <w:p w:rsidR="0082658D" w:rsidRDefault="0082658D" w:rsidP="00031206">
      <w:pPr>
        <w:ind w:left="-142"/>
        <w:rPr>
          <w:rFonts w:ascii="Arial" w:hAnsi="Arial" w:cs="Arial"/>
          <w:b/>
          <w:sz w:val="28"/>
          <w:szCs w:val="28"/>
        </w:rPr>
      </w:pPr>
      <w:r>
        <w:rPr>
          <w:rFonts w:ascii="Arial" w:hAnsi="Arial" w:cs="Arial"/>
          <w:noProof/>
          <w:sz w:val="28"/>
          <w:szCs w:val="28"/>
          <w:lang w:eastAsia="en-GB"/>
        </w:rPr>
        <w:drawing>
          <wp:inline distT="0" distB="0" distL="0" distR="0" wp14:anchorId="19EBA77B" wp14:editId="0084C718">
            <wp:extent cx="1201479" cy="1201479"/>
            <wp:effectExtent l="0" t="0" r="0" b="0"/>
            <wp:docPr id="21521" name="Picture 21521"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1479" cy="1201479"/>
                    </a:xfrm>
                    <a:prstGeom prst="rect">
                      <a:avLst/>
                    </a:prstGeom>
                    <a:noFill/>
                    <a:ln>
                      <a:noFill/>
                    </a:ln>
                  </pic:spPr>
                </pic:pic>
              </a:graphicData>
            </a:graphic>
          </wp:inline>
        </w:drawing>
      </w:r>
      <w:r w:rsidR="00C776FB">
        <w:rPr>
          <w:rFonts w:ascii="Arial" w:hAnsi="Arial" w:cs="Arial"/>
          <w:b/>
          <w:sz w:val="28"/>
          <w:szCs w:val="28"/>
        </w:rPr>
        <w:t xml:space="preserve">          </w:t>
      </w:r>
      <w:r>
        <w:rPr>
          <w:rFonts w:ascii="Arial" w:hAnsi="Arial" w:cs="Arial"/>
          <w:b/>
          <w:sz w:val="28"/>
          <w:szCs w:val="28"/>
        </w:rPr>
        <w:t xml:space="preserve">    </w:t>
      </w:r>
      <w:r>
        <w:rPr>
          <w:rFonts w:ascii="Arial" w:hAnsi="Arial" w:cs="Arial"/>
          <w:b/>
          <w:sz w:val="28"/>
          <w:szCs w:val="28"/>
        </w:rPr>
        <w:tab/>
      </w:r>
      <w:r>
        <w:rPr>
          <w:rFonts w:ascii="Arial" w:hAnsi="Arial" w:cs="Arial"/>
          <w:noProof/>
          <w:sz w:val="28"/>
          <w:szCs w:val="28"/>
          <w:lang w:eastAsia="en-GB"/>
        </w:rPr>
        <w:drawing>
          <wp:inline distT="0" distB="0" distL="0" distR="0" wp14:anchorId="100EBF11" wp14:editId="20C4A93F">
            <wp:extent cx="1180214" cy="1180214"/>
            <wp:effectExtent l="0" t="0" r="0" b="0"/>
            <wp:docPr id="21522" name="Picture 21522"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9971" cy="1179971"/>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sz w:val="28"/>
          <w:szCs w:val="28"/>
        </w:rPr>
        <w:tab/>
        <w:t xml:space="preserve">           </w:t>
      </w:r>
      <w:r>
        <w:rPr>
          <w:rFonts w:ascii="Arial" w:hAnsi="Arial" w:cs="Arial"/>
          <w:noProof/>
          <w:sz w:val="28"/>
          <w:szCs w:val="28"/>
          <w:lang w:eastAsia="en-GB"/>
        </w:rPr>
        <w:drawing>
          <wp:inline distT="0" distB="0" distL="0" distR="0" wp14:anchorId="1025BBF5" wp14:editId="12A86D6A">
            <wp:extent cx="1180214" cy="1180214"/>
            <wp:effectExtent l="0" t="0" r="0" b="0"/>
            <wp:docPr id="21523" name="Picture 21523"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9972" cy="1179972"/>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noProof/>
          <w:sz w:val="28"/>
          <w:szCs w:val="28"/>
          <w:lang w:eastAsia="en-GB"/>
        </w:rPr>
        <w:drawing>
          <wp:inline distT="0" distB="0" distL="0" distR="0" wp14:anchorId="627A32F4" wp14:editId="0501A45E">
            <wp:extent cx="1169581" cy="1169581"/>
            <wp:effectExtent l="0" t="0" r="0" b="0"/>
            <wp:docPr id="21524" name="Picture 21524"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5365" cy="1165365"/>
                    </a:xfrm>
                    <a:prstGeom prst="rect">
                      <a:avLst/>
                    </a:prstGeom>
                    <a:noFill/>
                    <a:ln>
                      <a:noFill/>
                    </a:ln>
                  </pic:spPr>
                </pic:pic>
              </a:graphicData>
            </a:graphic>
          </wp:inline>
        </w:drawing>
      </w:r>
      <w:r>
        <w:rPr>
          <w:rFonts w:ascii="Arial" w:hAnsi="Arial" w:cs="Arial"/>
          <w:b/>
          <w:sz w:val="28"/>
          <w:szCs w:val="28"/>
        </w:rPr>
        <w:tab/>
        <w:t xml:space="preserve">       </w:t>
      </w:r>
      <w:r w:rsidR="00C776FB">
        <w:rPr>
          <w:rFonts w:ascii="Arial" w:hAnsi="Arial" w:cs="Arial"/>
          <w:b/>
          <w:sz w:val="28"/>
          <w:szCs w:val="28"/>
        </w:rPr>
        <w:t xml:space="preserve"> </w:t>
      </w:r>
      <w:r>
        <w:rPr>
          <w:rFonts w:ascii="Arial" w:hAnsi="Arial" w:cs="Arial"/>
          <w:b/>
          <w:sz w:val="28"/>
          <w:szCs w:val="28"/>
        </w:rPr>
        <w:t xml:space="preserve">      </w:t>
      </w:r>
      <w:r>
        <w:rPr>
          <w:rFonts w:ascii="Arial" w:hAnsi="Arial" w:cs="Arial"/>
          <w:noProof/>
          <w:sz w:val="28"/>
          <w:szCs w:val="28"/>
          <w:lang w:eastAsia="en-GB"/>
        </w:rPr>
        <w:drawing>
          <wp:inline distT="0" distB="0" distL="0" distR="0" wp14:anchorId="28A205F4" wp14:editId="6ACB2CB7">
            <wp:extent cx="1180214" cy="1180214"/>
            <wp:effectExtent l="0" t="0" r="0" b="0"/>
            <wp:docPr id="21525" name="Picture 21525"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5960" cy="1175960"/>
                    </a:xfrm>
                    <a:prstGeom prst="rect">
                      <a:avLst/>
                    </a:prstGeom>
                    <a:noFill/>
                    <a:ln>
                      <a:noFill/>
                    </a:ln>
                  </pic:spPr>
                </pic:pic>
              </a:graphicData>
            </a:graphic>
          </wp:inline>
        </w:drawing>
      </w:r>
    </w:p>
    <w:p w:rsidR="003A32A6" w:rsidRDefault="00A91E85" w:rsidP="00572267">
      <w:pPr>
        <w:ind w:left="-142"/>
        <w:rPr>
          <w:rFonts w:ascii="Arial" w:hAnsi="Arial" w:cs="Arial"/>
          <w:b/>
          <w:sz w:val="28"/>
          <w:szCs w:val="28"/>
        </w:rPr>
      </w:pPr>
      <w:r w:rsidRPr="00254B12">
        <w:rPr>
          <w:rFonts w:ascii="Arial" w:hAnsi="Arial" w:cs="Arial"/>
          <w:b/>
          <w:sz w:val="28"/>
          <w:szCs w:val="28"/>
        </w:rPr>
        <w:lastRenderedPageBreak/>
        <w:t>Draft Priority</w:t>
      </w:r>
      <w:r w:rsidR="00031206">
        <w:rPr>
          <w:rFonts w:ascii="Arial" w:hAnsi="Arial" w:cs="Arial"/>
          <w:b/>
          <w:sz w:val="28"/>
          <w:szCs w:val="28"/>
        </w:rPr>
        <w:t xml:space="preserve">: </w:t>
      </w:r>
      <w:r w:rsidR="00A70A48">
        <w:rPr>
          <w:rFonts w:ascii="Arial" w:hAnsi="Arial" w:cs="Arial"/>
          <w:b/>
          <w:sz w:val="28"/>
          <w:szCs w:val="28"/>
        </w:rPr>
        <w:t>Create s</w:t>
      </w:r>
      <w:r w:rsidR="00115187" w:rsidRPr="00254B12">
        <w:rPr>
          <w:rFonts w:ascii="Arial" w:hAnsi="Arial" w:cs="Arial"/>
          <w:b/>
          <w:sz w:val="28"/>
          <w:szCs w:val="28"/>
        </w:rPr>
        <w:t xml:space="preserve">afe, confident and resilient communities, focussing on </w:t>
      </w:r>
      <w:r w:rsidR="003F2170">
        <w:rPr>
          <w:rFonts w:ascii="Arial" w:hAnsi="Arial" w:cs="Arial"/>
          <w:b/>
          <w:sz w:val="28"/>
          <w:szCs w:val="28"/>
        </w:rPr>
        <w:t>vulnerable people</w:t>
      </w:r>
    </w:p>
    <w:p w:rsidR="002F5271" w:rsidRPr="00254B12" w:rsidRDefault="002F5271" w:rsidP="002F5271">
      <w:pPr>
        <w:ind w:left="-142"/>
        <w:rPr>
          <w:rFonts w:ascii="Arial" w:hAnsi="Arial" w:cs="Arial"/>
          <w:b/>
          <w:sz w:val="28"/>
          <w:szCs w:val="28"/>
        </w:rPr>
      </w:pPr>
      <w:r w:rsidRPr="00254B12">
        <w:rPr>
          <w:rFonts w:ascii="Arial" w:hAnsi="Arial" w:cs="Arial"/>
          <w:b/>
          <w:sz w:val="28"/>
          <w:szCs w:val="28"/>
        </w:rPr>
        <w:t xml:space="preserve">Contribution to well-being goals: </w:t>
      </w:r>
      <w:r w:rsidR="00FE4080" w:rsidRPr="00031206">
        <w:rPr>
          <w:rFonts w:ascii="Arial" w:hAnsi="Arial" w:cs="Arial"/>
          <w:sz w:val="28"/>
          <w:szCs w:val="28"/>
        </w:rPr>
        <w:t xml:space="preserve">A resilient Wales, </w:t>
      </w:r>
      <w:r w:rsidR="00105D6A">
        <w:rPr>
          <w:rFonts w:ascii="Arial" w:hAnsi="Arial" w:cs="Arial"/>
          <w:sz w:val="28"/>
          <w:szCs w:val="28"/>
        </w:rPr>
        <w:t>a</w:t>
      </w:r>
      <w:r w:rsidR="00FE4080" w:rsidRPr="00031206">
        <w:rPr>
          <w:rFonts w:ascii="Arial" w:hAnsi="Arial" w:cs="Arial"/>
          <w:sz w:val="28"/>
          <w:szCs w:val="28"/>
        </w:rPr>
        <w:t xml:space="preserve"> healthier Wales, </w:t>
      </w:r>
      <w:r w:rsidR="00105D6A">
        <w:rPr>
          <w:rFonts w:ascii="Arial" w:hAnsi="Arial" w:cs="Arial"/>
          <w:sz w:val="28"/>
          <w:szCs w:val="28"/>
        </w:rPr>
        <w:t>a</w:t>
      </w:r>
      <w:r w:rsidR="00FE4080" w:rsidRPr="00031206">
        <w:rPr>
          <w:rFonts w:ascii="Arial" w:hAnsi="Arial" w:cs="Arial"/>
          <w:sz w:val="28"/>
          <w:szCs w:val="28"/>
        </w:rPr>
        <w:t xml:space="preserve"> more equal Wales and a Wales </w:t>
      </w:r>
      <w:r w:rsidR="00FE4080">
        <w:rPr>
          <w:rFonts w:ascii="Arial" w:hAnsi="Arial" w:cs="Arial"/>
          <w:sz w:val="28"/>
          <w:szCs w:val="28"/>
        </w:rPr>
        <w:t>of cohesive communities</w:t>
      </w:r>
    </w:p>
    <w:p w:rsidR="002F5271" w:rsidRPr="00254B12" w:rsidRDefault="00475191" w:rsidP="002F5271">
      <w:pPr>
        <w:ind w:left="-142"/>
        <w:rPr>
          <w:rFonts w:ascii="Arial" w:hAnsi="Arial" w:cs="Arial"/>
          <w:b/>
          <w:sz w:val="28"/>
          <w:szCs w:val="28"/>
        </w:rPr>
      </w:pPr>
      <w:r w:rsidRPr="00254B12">
        <w:rPr>
          <w:rFonts w:ascii="Arial" w:hAnsi="Arial" w:cs="Arial"/>
          <w:b/>
          <w:sz w:val="28"/>
          <w:szCs w:val="28"/>
        </w:rPr>
        <w:t>Why is this important?</w:t>
      </w:r>
    </w:p>
    <w:p w:rsidR="00707D20" w:rsidRPr="0045122D" w:rsidRDefault="00707D20" w:rsidP="00707D20">
      <w:pPr>
        <w:ind w:left="-142"/>
        <w:rPr>
          <w:rFonts w:ascii="Arial" w:hAnsi="Arial" w:cs="Arial"/>
          <w:sz w:val="28"/>
          <w:szCs w:val="28"/>
        </w:rPr>
      </w:pPr>
      <w:r w:rsidRPr="0045122D">
        <w:rPr>
          <w:rFonts w:ascii="Arial" w:hAnsi="Arial" w:cs="Arial"/>
          <w:sz w:val="28"/>
          <w:szCs w:val="28"/>
        </w:rPr>
        <w:t xml:space="preserve">A person is vulnerable if, as a result of a situation or circumstances, they are unable to take care of or protect themselves from harm or exploitation.  </w:t>
      </w:r>
    </w:p>
    <w:p w:rsidR="00707D20" w:rsidRPr="0045122D" w:rsidRDefault="00707D20" w:rsidP="0045122D">
      <w:pPr>
        <w:ind w:left="-142"/>
        <w:rPr>
          <w:rFonts w:ascii="Arial" w:hAnsi="Arial" w:cs="Arial"/>
          <w:sz w:val="28"/>
          <w:szCs w:val="28"/>
        </w:rPr>
      </w:pPr>
      <w:r w:rsidRPr="0045122D">
        <w:rPr>
          <w:rFonts w:ascii="Arial" w:hAnsi="Arial" w:cs="Arial"/>
          <w:sz w:val="28"/>
          <w:szCs w:val="28"/>
        </w:rPr>
        <w:t>Harm may be constituted by a single traumatic event such as a violent assault, or a complication of significant events, which interrupt change or damage a person’s physical and psychological well-being.  Harm may also arise as a result of abuse.  Exploitation is the deliberate maltreatment, manipulation or abuse of power and control over another person.  It is taking advantage or another person or situation usually, but not always, for personal gain.  However, there is also a final element to risk and for some vulnerable people this will include the risk that they pose to third parties, either through their behaviour</w:t>
      </w:r>
      <w:r w:rsidR="0045122D">
        <w:rPr>
          <w:rFonts w:ascii="Arial" w:hAnsi="Arial" w:cs="Arial"/>
          <w:sz w:val="28"/>
          <w:szCs w:val="28"/>
        </w:rPr>
        <w:t xml:space="preserve"> or, on occasions, criminality.  </w:t>
      </w:r>
      <w:r w:rsidRPr="0045122D">
        <w:rPr>
          <w:rFonts w:ascii="Arial" w:hAnsi="Arial" w:cs="Arial"/>
          <w:sz w:val="28"/>
          <w:szCs w:val="28"/>
        </w:rPr>
        <w:t>In this definition situation or circumstances may include but is not limited to:</w:t>
      </w:r>
    </w:p>
    <w:tbl>
      <w:tblPr>
        <w:tblStyle w:val="TableGrid"/>
        <w:tblW w:w="0" w:type="auto"/>
        <w:tblInd w:w="-34" w:type="dxa"/>
        <w:tblLook w:val="04A0" w:firstRow="1" w:lastRow="0" w:firstColumn="1" w:lastColumn="0" w:noHBand="0" w:noVBand="1"/>
      </w:tblPr>
      <w:tblGrid>
        <w:gridCol w:w="4598"/>
        <w:gridCol w:w="3057"/>
        <w:gridCol w:w="3402"/>
        <w:gridCol w:w="3151"/>
      </w:tblGrid>
      <w:tr w:rsidR="00707D20" w:rsidRPr="0045122D" w:rsidTr="005F26B2">
        <w:tc>
          <w:tcPr>
            <w:tcW w:w="4598" w:type="dxa"/>
            <w:shd w:val="clear" w:color="auto" w:fill="BFBFBF" w:themeFill="background1" w:themeFillShade="BF"/>
          </w:tcPr>
          <w:p w:rsidR="00707D20" w:rsidRPr="0045122D" w:rsidRDefault="00707D20" w:rsidP="0045122D">
            <w:pPr>
              <w:rPr>
                <w:rFonts w:ascii="Arial" w:hAnsi="Arial" w:cs="Arial"/>
                <w:b/>
                <w:sz w:val="28"/>
                <w:szCs w:val="28"/>
              </w:rPr>
            </w:pPr>
            <w:r w:rsidRPr="0045122D">
              <w:rPr>
                <w:rFonts w:ascii="Arial" w:hAnsi="Arial" w:cs="Arial"/>
                <w:b/>
                <w:sz w:val="28"/>
                <w:szCs w:val="28"/>
              </w:rPr>
              <w:t>Personal Circumstances</w:t>
            </w:r>
          </w:p>
          <w:p w:rsidR="00707D20" w:rsidRPr="0045122D" w:rsidRDefault="00707D20" w:rsidP="0045122D">
            <w:pPr>
              <w:rPr>
                <w:rFonts w:ascii="Arial" w:hAnsi="Arial" w:cs="Arial"/>
                <w:b/>
                <w:sz w:val="28"/>
                <w:szCs w:val="28"/>
              </w:rPr>
            </w:pPr>
          </w:p>
        </w:tc>
        <w:tc>
          <w:tcPr>
            <w:tcW w:w="3057" w:type="dxa"/>
            <w:shd w:val="clear" w:color="auto" w:fill="BFBFBF" w:themeFill="background1" w:themeFillShade="BF"/>
          </w:tcPr>
          <w:p w:rsidR="00707D20" w:rsidRPr="0045122D" w:rsidRDefault="00707D20" w:rsidP="0045122D">
            <w:pPr>
              <w:rPr>
                <w:rFonts w:ascii="Arial" w:hAnsi="Arial" w:cs="Arial"/>
                <w:b/>
                <w:sz w:val="28"/>
                <w:szCs w:val="28"/>
              </w:rPr>
            </w:pPr>
            <w:r w:rsidRPr="0045122D">
              <w:rPr>
                <w:rFonts w:ascii="Arial" w:hAnsi="Arial" w:cs="Arial"/>
                <w:b/>
                <w:sz w:val="28"/>
                <w:szCs w:val="28"/>
              </w:rPr>
              <w:t>Personal Characteristics</w:t>
            </w:r>
          </w:p>
        </w:tc>
        <w:tc>
          <w:tcPr>
            <w:tcW w:w="3402" w:type="dxa"/>
            <w:shd w:val="clear" w:color="auto" w:fill="BFBFBF" w:themeFill="background1" w:themeFillShade="BF"/>
          </w:tcPr>
          <w:p w:rsidR="00707D20" w:rsidRPr="0045122D" w:rsidRDefault="00707D20" w:rsidP="0045122D">
            <w:pPr>
              <w:rPr>
                <w:rFonts w:ascii="Arial" w:hAnsi="Arial" w:cs="Arial"/>
                <w:b/>
                <w:sz w:val="28"/>
                <w:szCs w:val="28"/>
              </w:rPr>
            </w:pPr>
            <w:r w:rsidRPr="0045122D">
              <w:rPr>
                <w:rFonts w:ascii="Arial" w:hAnsi="Arial" w:cs="Arial"/>
                <w:b/>
                <w:sz w:val="28"/>
                <w:szCs w:val="28"/>
              </w:rPr>
              <w:t>Health and Disability</w:t>
            </w:r>
          </w:p>
          <w:p w:rsidR="00707D20" w:rsidRPr="0045122D" w:rsidRDefault="00707D20" w:rsidP="0045122D">
            <w:pPr>
              <w:rPr>
                <w:rFonts w:ascii="Arial" w:hAnsi="Arial" w:cs="Arial"/>
                <w:b/>
                <w:sz w:val="28"/>
                <w:szCs w:val="28"/>
              </w:rPr>
            </w:pPr>
          </w:p>
        </w:tc>
        <w:tc>
          <w:tcPr>
            <w:tcW w:w="3151" w:type="dxa"/>
            <w:shd w:val="clear" w:color="auto" w:fill="BFBFBF" w:themeFill="background1" w:themeFillShade="BF"/>
          </w:tcPr>
          <w:p w:rsidR="00707D20" w:rsidRPr="0045122D" w:rsidRDefault="00707D20" w:rsidP="0045122D">
            <w:pPr>
              <w:rPr>
                <w:rFonts w:ascii="Arial" w:hAnsi="Arial" w:cs="Arial"/>
                <w:b/>
                <w:sz w:val="28"/>
                <w:szCs w:val="28"/>
              </w:rPr>
            </w:pPr>
            <w:r w:rsidRPr="0045122D">
              <w:rPr>
                <w:rFonts w:ascii="Arial" w:hAnsi="Arial" w:cs="Arial"/>
                <w:b/>
                <w:sz w:val="28"/>
                <w:szCs w:val="28"/>
              </w:rPr>
              <w:t>Economic Circumstances</w:t>
            </w:r>
          </w:p>
        </w:tc>
      </w:tr>
      <w:tr w:rsidR="00707D20" w:rsidRPr="0045122D" w:rsidTr="005F26B2">
        <w:tc>
          <w:tcPr>
            <w:tcW w:w="4598" w:type="dxa"/>
            <w:tcBorders>
              <w:bottom w:val="single" w:sz="4" w:space="0" w:color="auto"/>
            </w:tcBorders>
          </w:tcPr>
          <w:p w:rsidR="00707D20" w:rsidRPr="0045122D" w:rsidRDefault="00707D20" w:rsidP="0045122D">
            <w:pPr>
              <w:rPr>
                <w:rFonts w:ascii="Arial" w:hAnsi="Arial" w:cs="Arial"/>
                <w:sz w:val="28"/>
                <w:szCs w:val="28"/>
              </w:rPr>
            </w:pPr>
            <w:r w:rsidRPr="0045122D">
              <w:rPr>
                <w:rFonts w:ascii="Arial" w:hAnsi="Arial" w:cs="Arial"/>
                <w:sz w:val="28"/>
                <w:szCs w:val="28"/>
              </w:rPr>
              <w:t>Social isolation</w:t>
            </w:r>
          </w:p>
          <w:p w:rsidR="00707D20" w:rsidRPr="0045122D" w:rsidRDefault="00707D20" w:rsidP="0045122D">
            <w:pPr>
              <w:rPr>
                <w:rFonts w:ascii="Arial" w:hAnsi="Arial" w:cs="Arial"/>
                <w:sz w:val="28"/>
                <w:szCs w:val="28"/>
              </w:rPr>
            </w:pPr>
            <w:r w:rsidRPr="0045122D">
              <w:rPr>
                <w:rFonts w:ascii="Arial" w:hAnsi="Arial" w:cs="Arial"/>
                <w:sz w:val="28"/>
                <w:szCs w:val="28"/>
              </w:rPr>
              <w:t>Poor social/communication skills</w:t>
            </w:r>
          </w:p>
          <w:p w:rsidR="00707D20" w:rsidRPr="0045122D" w:rsidRDefault="00707D20" w:rsidP="0045122D">
            <w:pPr>
              <w:rPr>
                <w:rFonts w:ascii="Arial" w:hAnsi="Arial" w:cs="Arial"/>
                <w:sz w:val="28"/>
                <w:szCs w:val="28"/>
              </w:rPr>
            </w:pPr>
            <w:r w:rsidRPr="0045122D">
              <w:rPr>
                <w:rFonts w:ascii="Arial" w:hAnsi="Arial" w:cs="Arial"/>
                <w:sz w:val="28"/>
                <w:szCs w:val="28"/>
              </w:rPr>
              <w:t>Bereavement</w:t>
            </w:r>
          </w:p>
          <w:p w:rsidR="00707D20" w:rsidRPr="0045122D" w:rsidRDefault="00707D20" w:rsidP="0045122D">
            <w:pPr>
              <w:rPr>
                <w:rFonts w:ascii="Arial" w:hAnsi="Arial" w:cs="Arial"/>
                <w:sz w:val="28"/>
                <w:szCs w:val="28"/>
              </w:rPr>
            </w:pPr>
            <w:r w:rsidRPr="0045122D">
              <w:rPr>
                <w:rFonts w:ascii="Arial" w:hAnsi="Arial" w:cs="Arial"/>
                <w:sz w:val="28"/>
                <w:szCs w:val="28"/>
              </w:rPr>
              <w:t>Living conditions</w:t>
            </w:r>
          </w:p>
          <w:p w:rsidR="00707D20" w:rsidRPr="0045122D" w:rsidRDefault="00707D20" w:rsidP="0045122D">
            <w:pPr>
              <w:rPr>
                <w:rFonts w:ascii="Arial" w:hAnsi="Arial" w:cs="Arial"/>
                <w:sz w:val="28"/>
                <w:szCs w:val="28"/>
              </w:rPr>
            </w:pPr>
            <w:r w:rsidRPr="0045122D">
              <w:rPr>
                <w:rFonts w:ascii="Arial" w:hAnsi="Arial" w:cs="Arial"/>
                <w:sz w:val="28"/>
                <w:szCs w:val="28"/>
              </w:rPr>
              <w:t>Self-neglect</w:t>
            </w:r>
          </w:p>
          <w:p w:rsidR="00707D20" w:rsidRPr="0045122D" w:rsidRDefault="00707D20" w:rsidP="0045122D">
            <w:pPr>
              <w:rPr>
                <w:rFonts w:ascii="Arial" w:hAnsi="Arial" w:cs="Arial"/>
                <w:sz w:val="28"/>
                <w:szCs w:val="28"/>
              </w:rPr>
            </w:pPr>
            <w:r w:rsidRPr="0045122D">
              <w:rPr>
                <w:rFonts w:ascii="Arial" w:hAnsi="Arial" w:cs="Arial"/>
                <w:sz w:val="28"/>
                <w:szCs w:val="28"/>
              </w:rPr>
              <w:t>Repeat victim</w:t>
            </w:r>
          </w:p>
          <w:p w:rsidR="00707D20" w:rsidRPr="0045122D" w:rsidRDefault="00707D20" w:rsidP="0045122D">
            <w:pPr>
              <w:rPr>
                <w:rFonts w:ascii="Arial" w:hAnsi="Arial" w:cs="Arial"/>
                <w:sz w:val="28"/>
                <w:szCs w:val="28"/>
              </w:rPr>
            </w:pPr>
            <w:r w:rsidRPr="0045122D">
              <w:rPr>
                <w:rFonts w:ascii="Arial" w:hAnsi="Arial" w:cs="Arial"/>
                <w:sz w:val="28"/>
                <w:szCs w:val="28"/>
              </w:rPr>
              <w:t>History of offending</w:t>
            </w:r>
          </w:p>
        </w:tc>
        <w:tc>
          <w:tcPr>
            <w:tcW w:w="3057" w:type="dxa"/>
            <w:tcBorders>
              <w:bottom w:val="single" w:sz="4" w:space="0" w:color="auto"/>
            </w:tcBorders>
          </w:tcPr>
          <w:p w:rsidR="00707D20" w:rsidRPr="0045122D" w:rsidRDefault="00707D20" w:rsidP="0045122D">
            <w:pPr>
              <w:rPr>
                <w:rFonts w:ascii="Arial" w:hAnsi="Arial" w:cs="Arial"/>
                <w:sz w:val="28"/>
                <w:szCs w:val="28"/>
              </w:rPr>
            </w:pPr>
            <w:r w:rsidRPr="0045122D">
              <w:rPr>
                <w:rFonts w:ascii="Arial" w:hAnsi="Arial" w:cs="Arial"/>
                <w:sz w:val="28"/>
                <w:szCs w:val="28"/>
              </w:rPr>
              <w:t>Gender/Transgender</w:t>
            </w:r>
          </w:p>
          <w:p w:rsidR="00707D20" w:rsidRPr="0045122D" w:rsidRDefault="00707D20" w:rsidP="0045122D">
            <w:pPr>
              <w:rPr>
                <w:rFonts w:ascii="Arial" w:hAnsi="Arial" w:cs="Arial"/>
                <w:sz w:val="28"/>
                <w:szCs w:val="28"/>
              </w:rPr>
            </w:pPr>
            <w:r w:rsidRPr="0045122D">
              <w:rPr>
                <w:rFonts w:ascii="Arial" w:hAnsi="Arial" w:cs="Arial"/>
                <w:sz w:val="28"/>
                <w:szCs w:val="28"/>
              </w:rPr>
              <w:t>Sexual orientation</w:t>
            </w:r>
          </w:p>
          <w:p w:rsidR="00707D20" w:rsidRPr="0045122D" w:rsidRDefault="00707D20" w:rsidP="0045122D">
            <w:pPr>
              <w:rPr>
                <w:rFonts w:ascii="Arial" w:hAnsi="Arial" w:cs="Arial"/>
                <w:sz w:val="28"/>
                <w:szCs w:val="28"/>
              </w:rPr>
            </w:pPr>
            <w:r w:rsidRPr="0045122D">
              <w:rPr>
                <w:rFonts w:ascii="Arial" w:hAnsi="Arial" w:cs="Arial"/>
                <w:sz w:val="28"/>
                <w:szCs w:val="28"/>
              </w:rPr>
              <w:t>Ethnic background</w:t>
            </w:r>
          </w:p>
          <w:p w:rsidR="00707D20" w:rsidRPr="0045122D" w:rsidRDefault="00707D20" w:rsidP="0045122D">
            <w:pPr>
              <w:rPr>
                <w:rFonts w:ascii="Arial" w:hAnsi="Arial" w:cs="Arial"/>
                <w:sz w:val="28"/>
                <w:szCs w:val="28"/>
              </w:rPr>
            </w:pPr>
            <w:r w:rsidRPr="0045122D">
              <w:rPr>
                <w:rFonts w:ascii="Arial" w:hAnsi="Arial" w:cs="Arial"/>
                <w:sz w:val="28"/>
                <w:szCs w:val="28"/>
              </w:rPr>
              <w:t>Age</w:t>
            </w:r>
          </w:p>
          <w:p w:rsidR="00707D20" w:rsidRPr="0045122D" w:rsidRDefault="00707D20" w:rsidP="0045122D">
            <w:pPr>
              <w:rPr>
                <w:rFonts w:ascii="Arial" w:hAnsi="Arial" w:cs="Arial"/>
                <w:sz w:val="28"/>
                <w:szCs w:val="28"/>
              </w:rPr>
            </w:pPr>
            <w:r w:rsidRPr="0045122D">
              <w:rPr>
                <w:rFonts w:ascii="Arial" w:hAnsi="Arial" w:cs="Arial"/>
                <w:sz w:val="28"/>
                <w:szCs w:val="28"/>
              </w:rPr>
              <w:t>Disability</w:t>
            </w:r>
          </w:p>
          <w:p w:rsidR="00707D20" w:rsidRPr="0045122D" w:rsidRDefault="00707D20" w:rsidP="0045122D">
            <w:pPr>
              <w:rPr>
                <w:rFonts w:ascii="Arial" w:hAnsi="Arial" w:cs="Arial"/>
                <w:sz w:val="28"/>
                <w:szCs w:val="28"/>
              </w:rPr>
            </w:pPr>
            <w:r w:rsidRPr="0045122D">
              <w:rPr>
                <w:rFonts w:ascii="Arial" w:hAnsi="Arial" w:cs="Arial"/>
                <w:sz w:val="28"/>
                <w:szCs w:val="28"/>
              </w:rPr>
              <w:t>Religion</w:t>
            </w:r>
          </w:p>
          <w:p w:rsidR="00707D20" w:rsidRPr="0045122D" w:rsidRDefault="00707D20" w:rsidP="0045122D">
            <w:pPr>
              <w:rPr>
                <w:rFonts w:ascii="Arial" w:hAnsi="Arial" w:cs="Arial"/>
                <w:sz w:val="28"/>
                <w:szCs w:val="28"/>
              </w:rPr>
            </w:pPr>
          </w:p>
        </w:tc>
        <w:tc>
          <w:tcPr>
            <w:tcW w:w="3402" w:type="dxa"/>
            <w:tcBorders>
              <w:bottom w:val="single" w:sz="4" w:space="0" w:color="auto"/>
            </w:tcBorders>
          </w:tcPr>
          <w:p w:rsidR="00707D20" w:rsidRPr="0045122D" w:rsidRDefault="00707D20" w:rsidP="0045122D">
            <w:pPr>
              <w:rPr>
                <w:rFonts w:ascii="Arial" w:hAnsi="Arial" w:cs="Arial"/>
                <w:sz w:val="28"/>
                <w:szCs w:val="28"/>
              </w:rPr>
            </w:pPr>
            <w:r w:rsidRPr="0045122D">
              <w:rPr>
                <w:rFonts w:ascii="Arial" w:hAnsi="Arial" w:cs="Arial"/>
                <w:sz w:val="28"/>
                <w:szCs w:val="28"/>
              </w:rPr>
              <w:t>Learning disability</w:t>
            </w:r>
          </w:p>
          <w:p w:rsidR="00707D20" w:rsidRPr="0045122D" w:rsidRDefault="00707D20" w:rsidP="0045122D">
            <w:pPr>
              <w:rPr>
                <w:rFonts w:ascii="Arial" w:hAnsi="Arial" w:cs="Arial"/>
                <w:sz w:val="28"/>
                <w:szCs w:val="28"/>
              </w:rPr>
            </w:pPr>
            <w:r w:rsidRPr="0045122D">
              <w:rPr>
                <w:rFonts w:ascii="Arial" w:hAnsi="Arial" w:cs="Arial"/>
                <w:sz w:val="28"/>
                <w:szCs w:val="28"/>
              </w:rPr>
              <w:t>Physical disability or illness</w:t>
            </w:r>
          </w:p>
          <w:p w:rsidR="00707D20" w:rsidRPr="0045122D" w:rsidRDefault="00707D20" w:rsidP="0045122D">
            <w:pPr>
              <w:rPr>
                <w:rFonts w:ascii="Arial" w:hAnsi="Arial" w:cs="Arial"/>
                <w:sz w:val="28"/>
                <w:szCs w:val="28"/>
              </w:rPr>
            </w:pPr>
            <w:r w:rsidRPr="0045122D">
              <w:rPr>
                <w:rFonts w:ascii="Arial" w:hAnsi="Arial" w:cs="Arial"/>
                <w:sz w:val="28"/>
                <w:szCs w:val="28"/>
              </w:rPr>
              <w:t>Mental health needs</w:t>
            </w:r>
          </w:p>
          <w:p w:rsidR="00707D20" w:rsidRPr="0045122D" w:rsidRDefault="00707D20" w:rsidP="0045122D">
            <w:pPr>
              <w:rPr>
                <w:rFonts w:ascii="Arial" w:hAnsi="Arial" w:cs="Arial"/>
                <w:sz w:val="28"/>
                <w:szCs w:val="28"/>
              </w:rPr>
            </w:pPr>
            <w:r w:rsidRPr="0045122D">
              <w:rPr>
                <w:rFonts w:ascii="Arial" w:hAnsi="Arial" w:cs="Arial"/>
                <w:sz w:val="28"/>
                <w:szCs w:val="28"/>
              </w:rPr>
              <w:t>Drug/alcohol misuse or dependency</w:t>
            </w:r>
          </w:p>
          <w:p w:rsidR="00707D20" w:rsidRPr="0045122D" w:rsidRDefault="00707D20" w:rsidP="0045122D">
            <w:pPr>
              <w:rPr>
                <w:rFonts w:ascii="Arial" w:hAnsi="Arial" w:cs="Arial"/>
                <w:sz w:val="28"/>
                <w:szCs w:val="28"/>
              </w:rPr>
            </w:pPr>
          </w:p>
        </w:tc>
        <w:tc>
          <w:tcPr>
            <w:tcW w:w="3151" w:type="dxa"/>
            <w:tcBorders>
              <w:bottom w:val="single" w:sz="4" w:space="0" w:color="auto"/>
            </w:tcBorders>
          </w:tcPr>
          <w:p w:rsidR="00707D20" w:rsidRPr="0045122D" w:rsidRDefault="00707D20" w:rsidP="0045122D">
            <w:pPr>
              <w:rPr>
                <w:rFonts w:ascii="Arial" w:hAnsi="Arial" w:cs="Arial"/>
                <w:sz w:val="28"/>
                <w:szCs w:val="28"/>
              </w:rPr>
            </w:pPr>
            <w:r w:rsidRPr="0045122D">
              <w:rPr>
                <w:rFonts w:ascii="Arial" w:hAnsi="Arial" w:cs="Arial"/>
                <w:sz w:val="28"/>
                <w:szCs w:val="28"/>
              </w:rPr>
              <w:t xml:space="preserve">Financial </w:t>
            </w:r>
          </w:p>
          <w:p w:rsidR="00707D20" w:rsidRPr="0045122D" w:rsidRDefault="00707D20" w:rsidP="0045122D">
            <w:pPr>
              <w:rPr>
                <w:rFonts w:ascii="Arial" w:hAnsi="Arial" w:cs="Arial"/>
                <w:sz w:val="28"/>
                <w:szCs w:val="28"/>
              </w:rPr>
            </w:pPr>
            <w:r w:rsidRPr="0045122D">
              <w:rPr>
                <w:rFonts w:ascii="Arial" w:hAnsi="Arial" w:cs="Arial"/>
                <w:sz w:val="28"/>
                <w:szCs w:val="28"/>
              </w:rPr>
              <w:t>Unemployment</w:t>
            </w:r>
          </w:p>
          <w:p w:rsidR="00707D20" w:rsidRPr="0045122D" w:rsidRDefault="00707D20" w:rsidP="0045122D">
            <w:pPr>
              <w:rPr>
                <w:rFonts w:ascii="Arial" w:hAnsi="Arial" w:cs="Arial"/>
                <w:sz w:val="28"/>
                <w:szCs w:val="28"/>
              </w:rPr>
            </w:pPr>
            <w:r w:rsidRPr="0045122D">
              <w:rPr>
                <w:rFonts w:ascii="Arial" w:hAnsi="Arial" w:cs="Arial"/>
                <w:sz w:val="28"/>
                <w:szCs w:val="28"/>
              </w:rPr>
              <w:t>Housing</w:t>
            </w:r>
          </w:p>
        </w:tc>
      </w:tr>
    </w:tbl>
    <w:p w:rsidR="00707D20" w:rsidRPr="0045122D" w:rsidRDefault="00707D20" w:rsidP="00707D20">
      <w:pPr>
        <w:rPr>
          <w:rFonts w:ascii="Arial" w:hAnsi="Arial" w:cs="Arial"/>
          <w:sz w:val="28"/>
          <w:szCs w:val="28"/>
        </w:rPr>
      </w:pPr>
    </w:p>
    <w:p w:rsidR="00707D20" w:rsidRPr="0045122D" w:rsidRDefault="00707D20" w:rsidP="009D4310">
      <w:pPr>
        <w:spacing w:after="0" w:line="240" w:lineRule="auto"/>
        <w:contextualSpacing/>
        <w:rPr>
          <w:rFonts w:ascii="Arial" w:hAnsi="Arial" w:cs="Arial"/>
          <w:sz w:val="28"/>
          <w:szCs w:val="28"/>
        </w:rPr>
      </w:pPr>
      <w:r w:rsidRPr="0045122D">
        <w:rPr>
          <w:rFonts w:ascii="Arial" w:hAnsi="Arial" w:cs="Arial"/>
          <w:sz w:val="28"/>
          <w:szCs w:val="28"/>
        </w:rPr>
        <w:lastRenderedPageBreak/>
        <w:t>Vulnerable people by definition require an enhanced response from relevant services and agencies to ensure that their needs are met.  These needs are often complex and presently all too often demand-led.  This demand coupled with the complexity is causing service pressures and often wasted opportunities.  With regard to the individual, their families and the communities in which they reside, their well</w:t>
      </w:r>
      <w:r w:rsidR="00D53780">
        <w:rPr>
          <w:rFonts w:ascii="Arial" w:hAnsi="Arial" w:cs="Arial"/>
          <w:sz w:val="28"/>
          <w:szCs w:val="28"/>
        </w:rPr>
        <w:t>-</w:t>
      </w:r>
      <w:r w:rsidRPr="0045122D">
        <w:rPr>
          <w:rFonts w:ascii="Arial" w:hAnsi="Arial" w:cs="Arial"/>
          <w:sz w:val="28"/>
          <w:szCs w:val="28"/>
        </w:rPr>
        <w:t xml:space="preserve">being adversely suffers as opportunities for safeguarding are prioritised, but enhanced resilience through self-help and integrated agency support are not always identified and implemented. </w:t>
      </w:r>
    </w:p>
    <w:p w:rsidR="00707D20" w:rsidRPr="0045122D" w:rsidRDefault="00707D20" w:rsidP="009D4310">
      <w:pPr>
        <w:spacing w:after="0" w:line="240" w:lineRule="auto"/>
        <w:rPr>
          <w:rFonts w:ascii="Arial" w:hAnsi="Arial" w:cs="Arial"/>
          <w:sz w:val="28"/>
          <w:szCs w:val="28"/>
        </w:rPr>
      </w:pPr>
    </w:p>
    <w:p w:rsidR="00707D20" w:rsidRPr="0045122D" w:rsidRDefault="00707D20" w:rsidP="00707D20">
      <w:pPr>
        <w:rPr>
          <w:rFonts w:ascii="Arial" w:hAnsi="Arial" w:cs="Arial"/>
          <w:sz w:val="28"/>
          <w:szCs w:val="28"/>
        </w:rPr>
      </w:pPr>
      <w:r w:rsidRPr="0045122D">
        <w:rPr>
          <w:rFonts w:ascii="Arial" w:hAnsi="Arial" w:cs="Arial"/>
          <w:sz w:val="28"/>
          <w:szCs w:val="28"/>
        </w:rPr>
        <w:t>The local Assessment of Well-being identified a number of vulnerabilities in the area:</w:t>
      </w:r>
    </w:p>
    <w:p w:rsidR="00707D20" w:rsidRPr="0045122D" w:rsidRDefault="00707D20" w:rsidP="00707D20">
      <w:pPr>
        <w:pStyle w:val="ListParagraph"/>
        <w:numPr>
          <w:ilvl w:val="0"/>
          <w:numId w:val="2"/>
        </w:numPr>
        <w:rPr>
          <w:rFonts w:ascii="Arial" w:hAnsi="Arial" w:cs="Arial"/>
          <w:sz w:val="28"/>
          <w:szCs w:val="28"/>
        </w:rPr>
      </w:pPr>
      <w:r w:rsidRPr="0045122D">
        <w:rPr>
          <w:rFonts w:ascii="Arial" w:hAnsi="Arial" w:cs="Arial"/>
          <w:sz w:val="28"/>
          <w:szCs w:val="28"/>
        </w:rPr>
        <w:t>We have an ageing population;</w:t>
      </w:r>
    </w:p>
    <w:p w:rsidR="00707D20" w:rsidRPr="0045122D" w:rsidRDefault="00707D20" w:rsidP="00707D20">
      <w:pPr>
        <w:pStyle w:val="ListParagraph"/>
        <w:numPr>
          <w:ilvl w:val="0"/>
          <w:numId w:val="2"/>
        </w:numPr>
        <w:rPr>
          <w:rFonts w:ascii="Arial" w:hAnsi="Arial" w:cs="Arial"/>
          <w:sz w:val="28"/>
          <w:szCs w:val="28"/>
        </w:rPr>
      </w:pPr>
      <w:r w:rsidRPr="0045122D">
        <w:rPr>
          <w:rFonts w:ascii="Arial" w:hAnsi="Arial" w:cs="Arial"/>
          <w:sz w:val="28"/>
          <w:szCs w:val="28"/>
        </w:rPr>
        <w:t>The comorbidity of mental health issues, alcohol and substance misuse;</w:t>
      </w:r>
    </w:p>
    <w:p w:rsidR="00707D20" w:rsidRPr="0045122D" w:rsidRDefault="00707D20" w:rsidP="00707D20">
      <w:pPr>
        <w:pStyle w:val="ListParagraph"/>
        <w:numPr>
          <w:ilvl w:val="0"/>
          <w:numId w:val="2"/>
        </w:numPr>
        <w:rPr>
          <w:rFonts w:ascii="Arial" w:hAnsi="Arial" w:cs="Arial"/>
          <w:sz w:val="28"/>
          <w:szCs w:val="28"/>
        </w:rPr>
      </w:pPr>
      <w:r w:rsidRPr="0045122D">
        <w:rPr>
          <w:rFonts w:ascii="Arial" w:hAnsi="Arial" w:cs="Arial"/>
          <w:sz w:val="28"/>
          <w:szCs w:val="28"/>
        </w:rPr>
        <w:t>The vulnerability of offenders; and,</w:t>
      </w:r>
    </w:p>
    <w:p w:rsidR="00707D20" w:rsidRPr="0045122D" w:rsidRDefault="00707D20" w:rsidP="00707D20">
      <w:pPr>
        <w:pStyle w:val="ListParagraph"/>
        <w:numPr>
          <w:ilvl w:val="0"/>
          <w:numId w:val="2"/>
        </w:numPr>
        <w:rPr>
          <w:rFonts w:ascii="Arial" w:hAnsi="Arial" w:cs="Arial"/>
          <w:sz w:val="28"/>
          <w:szCs w:val="28"/>
        </w:rPr>
      </w:pPr>
      <w:r w:rsidRPr="0045122D">
        <w:rPr>
          <w:rFonts w:ascii="Arial" w:hAnsi="Arial" w:cs="Arial"/>
          <w:sz w:val="28"/>
          <w:szCs w:val="28"/>
        </w:rPr>
        <w:t>The vulnerability of identified communities as a result of matters relating to poverty.</w:t>
      </w:r>
    </w:p>
    <w:p w:rsidR="00707D20" w:rsidRPr="0045122D" w:rsidRDefault="00707D20" w:rsidP="00707D20">
      <w:pPr>
        <w:ind w:left="-142"/>
        <w:rPr>
          <w:rFonts w:ascii="Arial" w:hAnsi="Arial" w:cs="Arial"/>
          <w:sz w:val="28"/>
          <w:szCs w:val="28"/>
        </w:rPr>
      </w:pPr>
      <w:r w:rsidRPr="0045122D">
        <w:rPr>
          <w:rFonts w:ascii="Arial" w:hAnsi="Arial" w:cs="Arial"/>
          <w:sz w:val="28"/>
          <w:szCs w:val="28"/>
        </w:rPr>
        <w:t xml:space="preserve">In addition, there is a wealth of data held by Public Services Board partners that identifies present and future trends with regard to vulnerability to evidence the need to implement new ways of working.  However, more work is required to map our assets and processes, identify our strengths whilst identifying gaps in services and areas where more work is required.  Using evidence to focus on prevention and integrated case management, with the full involvement of key partners, we will implement long term solutions to tackle the issues of vulnerability more effectively.  This will provide community resilience and cohesion whilst enhancing the goal of creating a more equal and prosperous Wales.  </w:t>
      </w:r>
    </w:p>
    <w:p w:rsidR="00707D20" w:rsidRPr="0045122D" w:rsidRDefault="00707D20" w:rsidP="00707D20">
      <w:pPr>
        <w:ind w:left="-142" w:right="-472"/>
        <w:contextualSpacing/>
        <w:rPr>
          <w:rFonts w:ascii="Arial" w:hAnsi="Arial" w:cs="Arial"/>
          <w:sz w:val="28"/>
          <w:szCs w:val="28"/>
        </w:rPr>
      </w:pPr>
      <w:r w:rsidRPr="0045122D">
        <w:rPr>
          <w:rFonts w:ascii="Arial" w:hAnsi="Arial" w:cs="Arial"/>
          <w:sz w:val="28"/>
          <w:szCs w:val="28"/>
        </w:rPr>
        <w:t>Although existing services are coming under increasing pressure to meet the needs of the vulnerable within our communities, there are many pieces of work ongoing locally, regionally and nationally with regard to vulnerability.  Through this work we will develop and coordinate the use of existing data and information around vulnerability to ensure it is prioritised with regard to the seven wellbeing goals.  The work will hopefully reduce organisational silos across all agencies, both internally and externally with regard to vulnerability and importantly enhance the delivery of services working with communities to increase wellbeing.</w:t>
      </w:r>
    </w:p>
    <w:p w:rsidR="00707D20" w:rsidRPr="0045122D" w:rsidRDefault="00707D20" w:rsidP="00707D20">
      <w:pPr>
        <w:ind w:left="-142" w:right="-472"/>
        <w:contextualSpacing/>
        <w:rPr>
          <w:rFonts w:ascii="Arial" w:hAnsi="Arial" w:cs="Arial"/>
          <w:sz w:val="28"/>
          <w:szCs w:val="28"/>
        </w:rPr>
      </w:pPr>
    </w:p>
    <w:p w:rsidR="00707D20" w:rsidRPr="0045122D" w:rsidRDefault="00707D20" w:rsidP="00707D20">
      <w:pPr>
        <w:ind w:left="-142"/>
        <w:rPr>
          <w:rFonts w:ascii="Arial" w:hAnsi="Arial" w:cs="Arial"/>
          <w:sz w:val="28"/>
          <w:szCs w:val="28"/>
        </w:rPr>
      </w:pPr>
      <w:r w:rsidRPr="0045122D">
        <w:rPr>
          <w:rFonts w:ascii="Arial" w:hAnsi="Arial" w:cs="Arial"/>
          <w:sz w:val="28"/>
          <w:szCs w:val="28"/>
        </w:rPr>
        <w:t>By adopting an asset based approach to identify and build on the human, social and physical capital that exists in Sandfields West we will be able to help: individuals, families and the community maintain and improve their well-being, even when faced with adverse life experiences.</w:t>
      </w:r>
    </w:p>
    <w:p w:rsidR="00707D20" w:rsidRPr="0045122D" w:rsidRDefault="00707D20" w:rsidP="00707D20">
      <w:pPr>
        <w:pStyle w:val="ListParagraph"/>
        <w:numPr>
          <w:ilvl w:val="0"/>
          <w:numId w:val="14"/>
        </w:numPr>
        <w:rPr>
          <w:rFonts w:ascii="Arial" w:hAnsi="Arial" w:cs="Arial"/>
          <w:sz w:val="28"/>
          <w:szCs w:val="28"/>
        </w:rPr>
      </w:pPr>
      <w:r w:rsidRPr="0045122D">
        <w:rPr>
          <w:rFonts w:ascii="Arial" w:hAnsi="Arial" w:cs="Arial"/>
          <w:sz w:val="28"/>
          <w:szCs w:val="28"/>
        </w:rPr>
        <w:t>Make individual issues community issues, build around identified needs and aspirations, build supportive groups and networks, whilst developing opportunities for meaningful engagement.</w:t>
      </w:r>
    </w:p>
    <w:p w:rsidR="00707D20" w:rsidRPr="0045122D" w:rsidRDefault="00707D20" w:rsidP="00707D20">
      <w:pPr>
        <w:pStyle w:val="ListParagraph"/>
        <w:numPr>
          <w:ilvl w:val="0"/>
          <w:numId w:val="14"/>
        </w:numPr>
        <w:rPr>
          <w:rFonts w:ascii="Arial" w:hAnsi="Arial" w:cs="Arial"/>
          <w:sz w:val="28"/>
          <w:szCs w:val="28"/>
        </w:rPr>
      </w:pPr>
      <w:r w:rsidRPr="0045122D">
        <w:rPr>
          <w:rFonts w:ascii="Arial" w:hAnsi="Arial" w:cs="Arial"/>
          <w:sz w:val="28"/>
          <w:szCs w:val="28"/>
        </w:rPr>
        <w:t>Identify, building on and mobilising personal, local assets and resources – such as people, time, skills, experience – mapping the capacities and assets of individuals, associations and local organisations.</w:t>
      </w:r>
    </w:p>
    <w:p w:rsidR="00707D20" w:rsidRPr="0045122D" w:rsidRDefault="00707D20" w:rsidP="00707D20">
      <w:pPr>
        <w:pStyle w:val="ListParagraph"/>
        <w:numPr>
          <w:ilvl w:val="0"/>
          <w:numId w:val="14"/>
        </w:numPr>
        <w:rPr>
          <w:rFonts w:ascii="Arial" w:hAnsi="Arial" w:cs="Arial"/>
          <w:sz w:val="28"/>
          <w:szCs w:val="28"/>
        </w:rPr>
      </w:pPr>
      <w:r w:rsidRPr="0045122D">
        <w:rPr>
          <w:rFonts w:ascii="Arial" w:hAnsi="Arial" w:cs="Arial"/>
          <w:sz w:val="28"/>
          <w:szCs w:val="28"/>
        </w:rPr>
        <w:t>Build on and use local knowledge and experience to influence change, engaging people in decision making and local governance, building a community vision and plan and defining local priorities</w:t>
      </w:r>
    </w:p>
    <w:p w:rsidR="00707D20" w:rsidRPr="0045122D" w:rsidRDefault="00707D20" w:rsidP="00707D20">
      <w:pPr>
        <w:pStyle w:val="ListParagraph"/>
        <w:numPr>
          <w:ilvl w:val="0"/>
          <w:numId w:val="14"/>
        </w:numPr>
        <w:rPr>
          <w:rFonts w:ascii="Arial" w:hAnsi="Arial" w:cs="Arial"/>
          <w:sz w:val="28"/>
          <w:szCs w:val="28"/>
        </w:rPr>
      </w:pPr>
      <w:r w:rsidRPr="0045122D">
        <w:rPr>
          <w:rFonts w:ascii="Arial" w:hAnsi="Arial" w:cs="Arial"/>
          <w:sz w:val="28"/>
          <w:szCs w:val="28"/>
        </w:rPr>
        <w:t>Empower the workforces in key organisations, change the relationships between service users and providers and between providers to share and re-allocate resources</w:t>
      </w:r>
    </w:p>
    <w:p w:rsidR="00707D20" w:rsidRPr="0045122D" w:rsidRDefault="00707D20" w:rsidP="00707D20">
      <w:pPr>
        <w:pStyle w:val="ListParagraph"/>
        <w:numPr>
          <w:ilvl w:val="0"/>
          <w:numId w:val="14"/>
        </w:numPr>
        <w:rPr>
          <w:rFonts w:ascii="Arial" w:hAnsi="Arial" w:cs="Arial"/>
          <w:sz w:val="28"/>
          <w:szCs w:val="28"/>
        </w:rPr>
      </w:pPr>
      <w:r w:rsidRPr="0045122D">
        <w:rPr>
          <w:rFonts w:ascii="Arial" w:hAnsi="Arial" w:cs="Arial"/>
          <w:sz w:val="28"/>
          <w:szCs w:val="28"/>
        </w:rPr>
        <w:t>Focus on facilitating, enabling and empowering rather than delivering services in the usual way</w:t>
      </w:r>
    </w:p>
    <w:p w:rsidR="00707D20" w:rsidRPr="0045122D" w:rsidRDefault="00707D20" w:rsidP="00707D20">
      <w:pPr>
        <w:ind w:left="-142"/>
        <w:rPr>
          <w:rFonts w:ascii="Arial" w:hAnsi="Arial" w:cs="Arial"/>
          <w:sz w:val="28"/>
          <w:szCs w:val="28"/>
        </w:rPr>
      </w:pPr>
      <w:r w:rsidRPr="0045122D">
        <w:rPr>
          <w:rFonts w:ascii="Arial" w:hAnsi="Arial" w:cs="Arial"/>
          <w:sz w:val="28"/>
          <w:szCs w:val="28"/>
        </w:rPr>
        <w:t xml:space="preserve">The objectives of this pilot fall within the bigger ambition to reduce the risk of poor outcomes for individuals and families.  This pilot offers the potential of targeting support to families in ways that build their resilience, life chances and independence in advance of problems escalating.  In the longer term, this approach offers the opportunity to reduce the number of families requiring more specialist interventions, ensure services are working together to respond to vulnerability in a timely and appropriate manner.  The ultimate aim would be that future generations have equal access to life opportunities.  </w:t>
      </w:r>
    </w:p>
    <w:p w:rsidR="00707D20" w:rsidRPr="0045122D" w:rsidRDefault="00707D20" w:rsidP="00707D20">
      <w:pPr>
        <w:ind w:left="-142"/>
        <w:rPr>
          <w:rFonts w:ascii="Arial" w:hAnsi="Arial" w:cs="Arial"/>
          <w:sz w:val="28"/>
          <w:szCs w:val="28"/>
        </w:rPr>
      </w:pPr>
      <w:r w:rsidRPr="0045122D">
        <w:rPr>
          <w:rFonts w:ascii="Arial" w:hAnsi="Arial" w:cs="Arial"/>
          <w:sz w:val="28"/>
          <w:szCs w:val="28"/>
        </w:rPr>
        <w:t xml:space="preserve">The actions set out here are simply steps towards achieving these benefits, creating a multi-agency platform to enhance evidence to support early intervention and prevention with vulnerable people in our communities.    </w:t>
      </w:r>
    </w:p>
    <w:p w:rsidR="00B264D8" w:rsidRDefault="00B264D8" w:rsidP="00707D20">
      <w:pPr>
        <w:ind w:left="-142"/>
        <w:rPr>
          <w:rFonts w:ascii="Arial" w:hAnsi="Arial" w:cs="Arial"/>
          <w:b/>
          <w:sz w:val="28"/>
          <w:szCs w:val="28"/>
        </w:rPr>
      </w:pPr>
    </w:p>
    <w:p w:rsidR="00B264D8" w:rsidRDefault="00B264D8" w:rsidP="00707D20">
      <w:pPr>
        <w:ind w:left="-142"/>
        <w:rPr>
          <w:rFonts w:ascii="Arial" w:hAnsi="Arial" w:cs="Arial"/>
          <w:b/>
          <w:sz w:val="28"/>
          <w:szCs w:val="28"/>
        </w:rPr>
      </w:pPr>
    </w:p>
    <w:p w:rsidR="00707D20" w:rsidRPr="0045122D" w:rsidRDefault="00707D20" w:rsidP="00707D20">
      <w:pPr>
        <w:ind w:left="-142"/>
        <w:rPr>
          <w:rFonts w:ascii="Arial" w:hAnsi="Arial" w:cs="Arial"/>
          <w:b/>
          <w:sz w:val="28"/>
          <w:szCs w:val="28"/>
        </w:rPr>
      </w:pPr>
      <w:r w:rsidRPr="0045122D">
        <w:rPr>
          <w:rFonts w:ascii="Arial" w:hAnsi="Arial" w:cs="Arial"/>
          <w:b/>
          <w:sz w:val="28"/>
          <w:szCs w:val="28"/>
        </w:rPr>
        <w:lastRenderedPageBreak/>
        <w:t>What are we going to do?</w:t>
      </w:r>
    </w:p>
    <w:tbl>
      <w:tblPr>
        <w:tblStyle w:val="TableGrid"/>
        <w:tblW w:w="14142" w:type="dxa"/>
        <w:tblLook w:val="04A0" w:firstRow="1" w:lastRow="0" w:firstColumn="1" w:lastColumn="0" w:noHBand="0" w:noVBand="1"/>
      </w:tblPr>
      <w:tblGrid>
        <w:gridCol w:w="606"/>
        <w:gridCol w:w="13536"/>
      </w:tblGrid>
      <w:tr w:rsidR="002A1954" w:rsidRPr="0045122D" w:rsidTr="002A1954">
        <w:trPr>
          <w:tblHeader/>
        </w:trPr>
        <w:tc>
          <w:tcPr>
            <w:tcW w:w="606" w:type="dxa"/>
            <w:shd w:val="pct15" w:color="auto" w:fill="auto"/>
          </w:tcPr>
          <w:p w:rsidR="002A1954" w:rsidRPr="0045122D" w:rsidRDefault="002A1954" w:rsidP="0045122D">
            <w:pPr>
              <w:contextualSpacing/>
              <w:rPr>
                <w:rFonts w:ascii="Arial" w:hAnsi="Arial" w:cs="Arial"/>
                <w:b/>
                <w:sz w:val="28"/>
                <w:szCs w:val="28"/>
              </w:rPr>
            </w:pPr>
          </w:p>
        </w:tc>
        <w:tc>
          <w:tcPr>
            <w:tcW w:w="13536" w:type="dxa"/>
            <w:shd w:val="pct15" w:color="auto" w:fill="auto"/>
          </w:tcPr>
          <w:p w:rsidR="002A1954" w:rsidRPr="0045122D" w:rsidRDefault="002A1954" w:rsidP="0045122D">
            <w:pPr>
              <w:contextualSpacing/>
              <w:rPr>
                <w:rFonts w:ascii="Arial" w:hAnsi="Arial" w:cs="Arial"/>
                <w:b/>
                <w:sz w:val="28"/>
                <w:szCs w:val="28"/>
              </w:rPr>
            </w:pPr>
            <w:r w:rsidRPr="0045122D">
              <w:rPr>
                <w:rFonts w:ascii="Arial" w:hAnsi="Arial" w:cs="Arial"/>
                <w:b/>
                <w:sz w:val="28"/>
                <w:szCs w:val="28"/>
              </w:rPr>
              <w:t>Actions</w:t>
            </w:r>
          </w:p>
        </w:tc>
      </w:tr>
      <w:tr w:rsidR="002A1954" w:rsidRPr="0045122D" w:rsidTr="002A1954">
        <w:tc>
          <w:tcPr>
            <w:tcW w:w="606" w:type="dxa"/>
          </w:tcPr>
          <w:p w:rsidR="002A1954" w:rsidRPr="0045122D" w:rsidRDefault="002A1954" w:rsidP="000F47CB">
            <w:pPr>
              <w:contextualSpacing/>
              <w:jc w:val="center"/>
              <w:rPr>
                <w:rFonts w:ascii="Arial" w:hAnsi="Arial" w:cs="Arial"/>
                <w:sz w:val="28"/>
                <w:szCs w:val="28"/>
              </w:rPr>
            </w:pPr>
            <w:r w:rsidRPr="0045122D">
              <w:rPr>
                <w:rFonts w:ascii="Arial" w:hAnsi="Arial" w:cs="Arial"/>
                <w:sz w:val="28"/>
                <w:szCs w:val="28"/>
              </w:rPr>
              <w:t>1</w:t>
            </w:r>
          </w:p>
        </w:tc>
        <w:tc>
          <w:tcPr>
            <w:tcW w:w="13536" w:type="dxa"/>
          </w:tcPr>
          <w:p w:rsidR="002A1954" w:rsidRPr="0045122D" w:rsidRDefault="002A1954" w:rsidP="0045122D">
            <w:pPr>
              <w:contextualSpacing/>
              <w:rPr>
                <w:rFonts w:ascii="Arial" w:hAnsi="Arial" w:cs="Arial"/>
                <w:sz w:val="28"/>
                <w:szCs w:val="28"/>
              </w:rPr>
            </w:pPr>
            <w:r w:rsidRPr="0045122D">
              <w:rPr>
                <w:rFonts w:ascii="Arial" w:hAnsi="Arial" w:cs="Arial"/>
                <w:sz w:val="28"/>
                <w:szCs w:val="28"/>
              </w:rPr>
              <w:t>Collate and analyse quantitative data from a number of partner agencies to build a picture of life in Sandfields West</w:t>
            </w:r>
          </w:p>
        </w:tc>
      </w:tr>
      <w:tr w:rsidR="002A1954" w:rsidRPr="0045122D" w:rsidTr="002A1954">
        <w:tc>
          <w:tcPr>
            <w:tcW w:w="606" w:type="dxa"/>
          </w:tcPr>
          <w:p w:rsidR="002A1954" w:rsidRPr="0045122D" w:rsidRDefault="002A1954" w:rsidP="000F47CB">
            <w:pPr>
              <w:contextualSpacing/>
              <w:jc w:val="center"/>
              <w:rPr>
                <w:rFonts w:ascii="Arial" w:hAnsi="Arial" w:cs="Arial"/>
                <w:sz w:val="28"/>
                <w:szCs w:val="28"/>
              </w:rPr>
            </w:pPr>
            <w:r w:rsidRPr="0045122D">
              <w:rPr>
                <w:rFonts w:ascii="Arial" w:hAnsi="Arial" w:cs="Arial"/>
                <w:sz w:val="28"/>
                <w:szCs w:val="28"/>
              </w:rPr>
              <w:t>2</w:t>
            </w:r>
          </w:p>
        </w:tc>
        <w:tc>
          <w:tcPr>
            <w:tcW w:w="13536" w:type="dxa"/>
          </w:tcPr>
          <w:p w:rsidR="002A1954" w:rsidRPr="0045122D" w:rsidRDefault="002A1954" w:rsidP="0045122D">
            <w:pPr>
              <w:contextualSpacing/>
              <w:rPr>
                <w:rFonts w:ascii="Arial" w:hAnsi="Arial" w:cs="Arial"/>
                <w:sz w:val="28"/>
                <w:szCs w:val="28"/>
              </w:rPr>
            </w:pPr>
            <w:r w:rsidRPr="0045122D">
              <w:rPr>
                <w:rFonts w:ascii="Arial" w:hAnsi="Arial" w:cs="Arial"/>
                <w:sz w:val="28"/>
                <w:szCs w:val="28"/>
              </w:rPr>
              <w:t>Use the Wales Accord on Sharing Public Information as the framework for sharing personal information between relevant partners</w:t>
            </w:r>
          </w:p>
        </w:tc>
      </w:tr>
      <w:tr w:rsidR="002A1954" w:rsidRPr="0045122D" w:rsidTr="002A1954">
        <w:tc>
          <w:tcPr>
            <w:tcW w:w="606" w:type="dxa"/>
          </w:tcPr>
          <w:p w:rsidR="002A1954" w:rsidRPr="0045122D" w:rsidRDefault="002A1954" w:rsidP="000F47CB">
            <w:pPr>
              <w:contextualSpacing/>
              <w:jc w:val="center"/>
              <w:rPr>
                <w:rFonts w:ascii="Arial" w:hAnsi="Arial" w:cs="Arial"/>
                <w:sz w:val="28"/>
                <w:szCs w:val="28"/>
              </w:rPr>
            </w:pPr>
            <w:r w:rsidRPr="0045122D">
              <w:rPr>
                <w:rFonts w:ascii="Arial" w:hAnsi="Arial" w:cs="Arial"/>
                <w:sz w:val="28"/>
                <w:szCs w:val="28"/>
              </w:rPr>
              <w:t>3</w:t>
            </w:r>
          </w:p>
        </w:tc>
        <w:tc>
          <w:tcPr>
            <w:tcW w:w="13536" w:type="dxa"/>
          </w:tcPr>
          <w:p w:rsidR="002A1954" w:rsidRPr="0045122D" w:rsidRDefault="002A1954" w:rsidP="0045122D">
            <w:pPr>
              <w:contextualSpacing/>
              <w:rPr>
                <w:rFonts w:ascii="Arial" w:hAnsi="Arial" w:cs="Arial"/>
                <w:sz w:val="28"/>
                <w:szCs w:val="28"/>
              </w:rPr>
            </w:pPr>
            <w:r w:rsidRPr="0045122D">
              <w:rPr>
                <w:rFonts w:ascii="Arial" w:hAnsi="Arial" w:cs="Arial"/>
                <w:sz w:val="28"/>
                <w:szCs w:val="28"/>
              </w:rPr>
              <w:t>Through the neighbourhood policing team, Local Area Co-ordinators and other partners we will strengthen existing relationships with the community</w:t>
            </w:r>
          </w:p>
        </w:tc>
      </w:tr>
      <w:tr w:rsidR="002A1954" w:rsidRPr="0045122D" w:rsidTr="002A1954">
        <w:tc>
          <w:tcPr>
            <w:tcW w:w="606" w:type="dxa"/>
          </w:tcPr>
          <w:p w:rsidR="002A1954" w:rsidRPr="0045122D" w:rsidRDefault="002A1954" w:rsidP="000F47CB">
            <w:pPr>
              <w:contextualSpacing/>
              <w:jc w:val="center"/>
              <w:rPr>
                <w:rFonts w:ascii="Arial" w:hAnsi="Arial" w:cs="Arial"/>
                <w:sz w:val="28"/>
                <w:szCs w:val="28"/>
              </w:rPr>
            </w:pPr>
            <w:r w:rsidRPr="0045122D">
              <w:rPr>
                <w:rFonts w:ascii="Arial" w:hAnsi="Arial" w:cs="Arial"/>
                <w:sz w:val="28"/>
                <w:szCs w:val="28"/>
              </w:rPr>
              <w:t>4</w:t>
            </w:r>
          </w:p>
        </w:tc>
        <w:tc>
          <w:tcPr>
            <w:tcW w:w="13536" w:type="dxa"/>
          </w:tcPr>
          <w:p w:rsidR="002A1954" w:rsidRPr="0045122D" w:rsidRDefault="002A1954" w:rsidP="0045122D">
            <w:pPr>
              <w:contextualSpacing/>
              <w:rPr>
                <w:rFonts w:ascii="Arial" w:hAnsi="Arial" w:cs="Arial"/>
                <w:sz w:val="28"/>
                <w:szCs w:val="28"/>
              </w:rPr>
            </w:pPr>
            <w:r w:rsidRPr="0045122D">
              <w:rPr>
                <w:rFonts w:ascii="Arial" w:hAnsi="Arial" w:cs="Arial"/>
                <w:sz w:val="28"/>
                <w:szCs w:val="28"/>
              </w:rPr>
              <w:t xml:space="preserve">Conduct a visual audit of the area </w:t>
            </w:r>
          </w:p>
        </w:tc>
      </w:tr>
      <w:tr w:rsidR="002A1954" w:rsidRPr="0045122D" w:rsidTr="002A1954">
        <w:tc>
          <w:tcPr>
            <w:tcW w:w="606" w:type="dxa"/>
          </w:tcPr>
          <w:p w:rsidR="002A1954" w:rsidRPr="0045122D" w:rsidRDefault="002A1954" w:rsidP="000F47CB">
            <w:pPr>
              <w:contextualSpacing/>
              <w:jc w:val="center"/>
              <w:rPr>
                <w:rFonts w:ascii="Arial" w:hAnsi="Arial" w:cs="Arial"/>
                <w:sz w:val="28"/>
                <w:szCs w:val="28"/>
              </w:rPr>
            </w:pPr>
            <w:r w:rsidRPr="0045122D">
              <w:rPr>
                <w:rFonts w:ascii="Arial" w:hAnsi="Arial" w:cs="Arial"/>
                <w:sz w:val="28"/>
                <w:szCs w:val="28"/>
              </w:rPr>
              <w:t>5</w:t>
            </w:r>
          </w:p>
        </w:tc>
        <w:tc>
          <w:tcPr>
            <w:tcW w:w="13536" w:type="dxa"/>
          </w:tcPr>
          <w:p w:rsidR="002A1954" w:rsidRPr="0045122D" w:rsidRDefault="002A1954" w:rsidP="0045122D">
            <w:pPr>
              <w:contextualSpacing/>
              <w:rPr>
                <w:rFonts w:ascii="Arial" w:hAnsi="Arial" w:cs="Arial"/>
                <w:sz w:val="28"/>
                <w:szCs w:val="28"/>
              </w:rPr>
            </w:pPr>
            <w:r>
              <w:rPr>
                <w:rFonts w:ascii="Arial" w:hAnsi="Arial" w:cs="Arial"/>
                <w:sz w:val="28"/>
                <w:szCs w:val="28"/>
              </w:rPr>
              <w:t>Collate and s</w:t>
            </w:r>
            <w:r w:rsidRPr="0045122D">
              <w:rPr>
                <w:rFonts w:ascii="Arial" w:hAnsi="Arial" w:cs="Arial"/>
                <w:sz w:val="28"/>
                <w:szCs w:val="28"/>
              </w:rPr>
              <w:t>hare the contact details of all key community stakeholders/partners with all partners</w:t>
            </w:r>
          </w:p>
        </w:tc>
      </w:tr>
      <w:tr w:rsidR="002A1954" w:rsidRPr="0045122D" w:rsidTr="002A1954">
        <w:tc>
          <w:tcPr>
            <w:tcW w:w="606" w:type="dxa"/>
          </w:tcPr>
          <w:p w:rsidR="002A1954" w:rsidRPr="0045122D" w:rsidRDefault="002A1954" w:rsidP="000F47CB">
            <w:pPr>
              <w:contextualSpacing/>
              <w:jc w:val="center"/>
              <w:rPr>
                <w:rFonts w:ascii="Arial" w:hAnsi="Arial" w:cs="Arial"/>
                <w:sz w:val="28"/>
                <w:szCs w:val="28"/>
              </w:rPr>
            </w:pPr>
            <w:r w:rsidRPr="0045122D">
              <w:rPr>
                <w:rFonts w:ascii="Arial" w:hAnsi="Arial" w:cs="Arial"/>
                <w:sz w:val="28"/>
                <w:szCs w:val="28"/>
              </w:rPr>
              <w:t>6</w:t>
            </w:r>
          </w:p>
        </w:tc>
        <w:tc>
          <w:tcPr>
            <w:tcW w:w="13536" w:type="dxa"/>
          </w:tcPr>
          <w:p w:rsidR="002A1954" w:rsidRPr="0045122D" w:rsidRDefault="002A1954" w:rsidP="000F47CB">
            <w:pPr>
              <w:contextualSpacing/>
              <w:rPr>
                <w:rFonts w:ascii="Arial" w:hAnsi="Arial" w:cs="Arial"/>
                <w:sz w:val="28"/>
                <w:szCs w:val="28"/>
              </w:rPr>
            </w:pPr>
            <w:r w:rsidRPr="0045122D">
              <w:rPr>
                <w:rFonts w:ascii="Arial" w:hAnsi="Arial" w:cs="Arial"/>
                <w:sz w:val="28"/>
                <w:szCs w:val="28"/>
              </w:rPr>
              <w:t>Map</w:t>
            </w:r>
            <w:r>
              <w:rPr>
                <w:rFonts w:ascii="Arial" w:hAnsi="Arial" w:cs="Arial"/>
                <w:sz w:val="28"/>
                <w:szCs w:val="28"/>
              </w:rPr>
              <w:t xml:space="preserve"> assets in the community (</w:t>
            </w:r>
            <w:r w:rsidRPr="0045122D">
              <w:rPr>
                <w:rFonts w:ascii="Arial" w:hAnsi="Arial" w:cs="Arial"/>
                <w:sz w:val="28"/>
                <w:szCs w:val="28"/>
              </w:rPr>
              <w:t>the positive capacity, sk</w:t>
            </w:r>
            <w:r>
              <w:rPr>
                <w:rFonts w:ascii="Arial" w:hAnsi="Arial" w:cs="Arial"/>
                <w:sz w:val="28"/>
                <w:szCs w:val="28"/>
              </w:rPr>
              <w:t xml:space="preserve">ills, knowledge and connections) and ensure the use of these assets is maximised </w:t>
            </w:r>
          </w:p>
        </w:tc>
      </w:tr>
      <w:tr w:rsidR="002A1954" w:rsidRPr="0045122D" w:rsidTr="002A1954">
        <w:tc>
          <w:tcPr>
            <w:tcW w:w="606" w:type="dxa"/>
          </w:tcPr>
          <w:p w:rsidR="002A1954" w:rsidRPr="0045122D" w:rsidRDefault="002A1954" w:rsidP="000F47CB">
            <w:pPr>
              <w:contextualSpacing/>
              <w:jc w:val="center"/>
              <w:rPr>
                <w:rFonts w:ascii="Arial" w:hAnsi="Arial" w:cs="Arial"/>
                <w:sz w:val="28"/>
                <w:szCs w:val="28"/>
              </w:rPr>
            </w:pPr>
            <w:r w:rsidRPr="0045122D">
              <w:rPr>
                <w:rFonts w:ascii="Arial" w:hAnsi="Arial" w:cs="Arial"/>
                <w:sz w:val="28"/>
                <w:szCs w:val="28"/>
              </w:rPr>
              <w:t>7</w:t>
            </w:r>
          </w:p>
        </w:tc>
        <w:tc>
          <w:tcPr>
            <w:tcW w:w="13536" w:type="dxa"/>
          </w:tcPr>
          <w:p w:rsidR="002A1954" w:rsidRPr="0045122D" w:rsidRDefault="002A1954" w:rsidP="0045122D">
            <w:pPr>
              <w:contextualSpacing/>
              <w:rPr>
                <w:rFonts w:ascii="Arial" w:hAnsi="Arial" w:cs="Arial"/>
                <w:sz w:val="28"/>
                <w:szCs w:val="28"/>
              </w:rPr>
            </w:pPr>
            <w:r w:rsidRPr="0045122D">
              <w:rPr>
                <w:rFonts w:ascii="Arial" w:hAnsi="Arial" w:cs="Arial"/>
                <w:sz w:val="28"/>
                <w:szCs w:val="28"/>
              </w:rPr>
              <w:t>Conduct a survey of all pupils attending schools in Sandfields West (</w:t>
            </w:r>
            <w:proofErr w:type="spellStart"/>
            <w:r w:rsidRPr="0045122D">
              <w:rPr>
                <w:rFonts w:ascii="Arial" w:hAnsi="Arial" w:cs="Arial"/>
                <w:sz w:val="28"/>
                <w:szCs w:val="28"/>
              </w:rPr>
              <w:t>Ysgol</w:t>
            </w:r>
            <w:proofErr w:type="spellEnd"/>
            <w:r w:rsidRPr="0045122D">
              <w:rPr>
                <w:rFonts w:ascii="Arial" w:hAnsi="Arial" w:cs="Arial"/>
                <w:sz w:val="28"/>
                <w:szCs w:val="28"/>
              </w:rPr>
              <w:t xml:space="preserve"> Bae </w:t>
            </w:r>
            <w:proofErr w:type="spellStart"/>
            <w:r w:rsidRPr="0045122D">
              <w:rPr>
                <w:rFonts w:ascii="Arial" w:hAnsi="Arial" w:cs="Arial"/>
                <w:sz w:val="28"/>
                <w:szCs w:val="28"/>
              </w:rPr>
              <w:t>Baglan</w:t>
            </w:r>
            <w:proofErr w:type="spellEnd"/>
            <w:r w:rsidRPr="0045122D">
              <w:rPr>
                <w:rFonts w:ascii="Arial" w:hAnsi="Arial" w:cs="Arial"/>
                <w:sz w:val="28"/>
                <w:szCs w:val="28"/>
              </w:rPr>
              <w:t xml:space="preserve">, YGG </w:t>
            </w:r>
            <w:proofErr w:type="spellStart"/>
            <w:r w:rsidRPr="0045122D">
              <w:rPr>
                <w:rFonts w:ascii="Arial" w:hAnsi="Arial" w:cs="Arial"/>
                <w:sz w:val="28"/>
                <w:szCs w:val="28"/>
              </w:rPr>
              <w:t>Rhosafan</w:t>
            </w:r>
            <w:proofErr w:type="spellEnd"/>
            <w:r w:rsidRPr="0045122D">
              <w:rPr>
                <w:rFonts w:ascii="Arial" w:hAnsi="Arial" w:cs="Arial"/>
                <w:sz w:val="28"/>
                <w:szCs w:val="28"/>
              </w:rPr>
              <w:t xml:space="preserve"> and St. Therese’s Primary)</w:t>
            </w:r>
          </w:p>
        </w:tc>
      </w:tr>
      <w:tr w:rsidR="002A1954" w:rsidRPr="0045122D" w:rsidTr="002A1954">
        <w:tc>
          <w:tcPr>
            <w:tcW w:w="606" w:type="dxa"/>
          </w:tcPr>
          <w:p w:rsidR="002A1954" w:rsidRPr="0045122D" w:rsidRDefault="002A1954" w:rsidP="000F47CB">
            <w:pPr>
              <w:contextualSpacing/>
              <w:jc w:val="center"/>
              <w:rPr>
                <w:rFonts w:ascii="Arial" w:hAnsi="Arial" w:cs="Arial"/>
                <w:sz w:val="28"/>
                <w:szCs w:val="28"/>
              </w:rPr>
            </w:pPr>
            <w:r w:rsidRPr="0045122D">
              <w:rPr>
                <w:rFonts w:ascii="Arial" w:hAnsi="Arial" w:cs="Arial"/>
                <w:sz w:val="28"/>
                <w:szCs w:val="28"/>
              </w:rPr>
              <w:t>8</w:t>
            </w:r>
          </w:p>
        </w:tc>
        <w:tc>
          <w:tcPr>
            <w:tcW w:w="13536" w:type="dxa"/>
          </w:tcPr>
          <w:p w:rsidR="002A1954" w:rsidRPr="0045122D" w:rsidRDefault="002A1954" w:rsidP="0045122D">
            <w:pPr>
              <w:contextualSpacing/>
              <w:rPr>
                <w:rFonts w:ascii="Arial" w:hAnsi="Arial" w:cs="Arial"/>
                <w:sz w:val="28"/>
                <w:szCs w:val="28"/>
              </w:rPr>
            </w:pPr>
            <w:r w:rsidRPr="0045122D">
              <w:rPr>
                <w:rFonts w:ascii="Arial" w:hAnsi="Arial" w:cs="Arial"/>
                <w:sz w:val="28"/>
                <w:szCs w:val="28"/>
              </w:rPr>
              <w:t>Using headline issues from a range of partners we will identify 20 vulnerable families to trial new ways of multi-agency working</w:t>
            </w:r>
          </w:p>
        </w:tc>
      </w:tr>
      <w:tr w:rsidR="002A1954" w:rsidRPr="0045122D" w:rsidTr="002A1954">
        <w:tc>
          <w:tcPr>
            <w:tcW w:w="606" w:type="dxa"/>
          </w:tcPr>
          <w:p w:rsidR="002A1954" w:rsidRPr="0045122D" w:rsidRDefault="002A1954" w:rsidP="000F47CB">
            <w:pPr>
              <w:contextualSpacing/>
              <w:jc w:val="center"/>
              <w:rPr>
                <w:rFonts w:ascii="Arial" w:hAnsi="Arial" w:cs="Arial"/>
                <w:sz w:val="28"/>
                <w:szCs w:val="28"/>
              </w:rPr>
            </w:pPr>
            <w:r w:rsidRPr="0045122D">
              <w:rPr>
                <w:rFonts w:ascii="Arial" w:hAnsi="Arial" w:cs="Arial"/>
                <w:sz w:val="28"/>
                <w:szCs w:val="28"/>
              </w:rPr>
              <w:t>9</w:t>
            </w:r>
          </w:p>
        </w:tc>
        <w:tc>
          <w:tcPr>
            <w:tcW w:w="13536" w:type="dxa"/>
          </w:tcPr>
          <w:p w:rsidR="002A1954" w:rsidRPr="0045122D" w:rsidRDefault="002A1954" w:rsidP="0045122D">
            <w:pPr>
              <w:contextualSpacing/>
              <w:rPr>
                <w:rFonts w:ascii="Arial" w:hAnsi="Arial" w:cs="Arial"/>
                <w:sz w:val="28"/>
                <w:szCs w:val="28"/>
              </w:rPr>
            </w:pPr>
            <w:r w:rsidRPr="0045122D">
              <w:rPr>
                <w:rFonts w:ascii="Arial" w:hAnsi="Arial" w:cs="Arial"/>
                <w:sz w:val="28"/>
                <w:szCs w:val="28"/>
              </w:rPr>
              <w:t>Develop and test a training and support model for key partners to raise awareness of different kinds of vulnerability.  This will equip them with the knowledge, skills and tools to identify and respond to these vulnerabilities appropriately and in a timely manner.</w:t>
            </w:r>
          </w:p>
        </w:tc>
      </w:tr>
      <w:tr w:rsidR="002A1954" w:rsidRPr="0045122D" w:rsidTr="002A1954">
        <w:tc>
          <w:tcPr>
            <w:tcW w:w="606" w:type="dxa"/>
          </w:tcPr>
          <w:p w:rsidR="002A1954" w:rsidRPr="0045122D" w:rsidRDefault="002A1954" w:rsidP="000F47CB">
            <w:pPr>
              <w:contextualSpacing/>
              <w:jc w:val="center"/>
              <w:rPr>
                <w:rFonts w:ascii="Arial" w:hAnsi="Arial" w:cs="Arial"/>
                <w:sz w:val="28"/>
                <w:szCs w:val="28"/>
              </w:rPr>
            </w:pPr>
            <w:r>
              <w:rPr>
                <w:rFonts w:ascii="Arial" w:hAnsi="Arial" w:cs="Arial"/>
                <w:sz w:val="28"/>
                <w:szCs w:val="28"/>
              </w:rPr>
              <w:t>10.</w:t>
            </w:r>
          </w:p>
        </w:tc>
        <w:tc>
          <w:tcPr>
            <w:tcW w:w="13536" w:type="dxa"/>
          </w:tcPr>
          <w:p w:rsidR="002A1954" w:rsidRPr="0045122D" w:rsidRDefault="002A1954" w:rsidP="000F47CB">
            <w:pPr>
              <w:contextualSpacing/>
              <w:rPr>
                <w:rFonts w:ascii="Arial" w:hAnsi="Arial" w:cs="Arial"/>
                <w:sz w:val="28"/>
                <w:szCs w:val="28"/>
              </w:rPr>
            </w:pPr>
            <w:r>
              <w:rPr>
                <w:rFonts w:ascii="Arial" w:hAnsi="Arial" w:cs="Arial"/>
                <w:sz w:val="28"/>
                <w:szCs w:val="28"/>
              </w:rPr>
              <w:t>Build on our learning from work in the Sandfields West area we will identify and scale up opportunities across Neath Port Talbot.</w:t>
            </w:r>
          </w:p>
        </w:tc>
      </w:tr>
    </w:tbl>
    <w:p w:rsidR="00572267" w:rsidRDefault="00572267" w:rsidP="00572267">
      <w:pPr>
        <w:ind w:left="-142"/>
        <w:rPr>
          <w:rFonts w:ascii="Arial" w:hAnsi="Arial" w:cs="Arial"/>
          <w:b/>
          <w:sz w:val="28"/>
          <w:szCs w:val="28"/>
        </w:rPr>
      </w:pPr>
      <w:r>
        <w:rPr>
          <w:rFonts w:ascii="Arial" w:hAnsi="Arial" w:cs="Arial"/>
          <w:noProof/>
          <w:sz w:val="28"/>
          <w:szCs w:val="28"/>
          <w:lang w:eastAsia="en-GB"/>
        </w:rPr>
        <w:drawing>
          <wp:inline distT="0" distB="0" distL="0" distR="0" wp14:anchorId="1616AE53" wp14:editId="7F2A55CE">
            <wp:extent cx="1201479" cy="1201479"/>
            <wp:effectExtent l="0" t="0" r="0" b="0"/>
            <wp:docPr id="21534" name="Picture 21534"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1479" cy="1201479"/>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sz w:val="28"/>
          <w:szCs w:val="28"/>
        </w:rPr>
        <w:tab/>
      </w:r>
      <w:r>
        <w:rPr>
          <w:rFonts w:ascii="Arial" w:hAnsi="Arial" w:cs="Arial"/>
          <w:noProof/>
          <w:sz w:val="28"/>
          <w:szCs w:val="28"/>
          <w:lang w:eastAsia="en-GB"/>
        </w:rPr>
        <w:drawing>
          <wp:inline distT="0" distB="0" distL="0" distR="0" wp14:anchorId="162AADC2" wp14:editId="7E58B0EE">
            <wp:extent cx="1180214" cy="1180214"/>
            <wp:effectExtent l="0" t="0" r="0" b="0"/>
            <wp:docPr id="21535" name="Picture 21535"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9971" cy="1179971"/>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sz w:val="28"/>
          <w:szCs w:val="28"/>
        </w:rPr>
        <w:tab/>
        <w:t xml:space="preserve">       </w:t>
      </w:r>
      <w:r w:rsidR="000F47CB">
        <w:rPr>
          <w:rFonts w:ascii="Arial" w:hAnsi="Arial" w:cs="Arial"/>
          <w:b/>
          <w:sz w:val="28"/>
          <w:szCs w:val="28"/>
        </w:rPr>
        <w:t xml:space="preserve">  </w:t>
      </w:r>
      <w:r>
        <w:rPr>
          <w:rFonts w:ascii="Arial" w:hAnsi="Arial" w:cs="Arial"/>
          <w:b/>
          <w:sz w:val="28"/>
          <w:szCs w:val="28"/>
        </w:rPr>
        <w:t xml:space="preserve">    </w:t>
      </w:r>
      <w:r>
        <w:rPr>
          <w:rFonts w:ascii="Arial" w:hAnsi="Arial" w:cs="Arial"/>
          <w:noProof/>
          <w:sz w:val="28"/>
          <w:szCs w:val="28"/>
          <w:lang w:eastAsia="en-GB"/>
        </w:rPr>
        <w:drawing>
          <wp:inline distT="0" distB="0" distL="0" distR="0" wp14:anchorId="2B88A947" wp14:editId="34D2C45D">
            <wp:extent cx="1180214" cy="1180214"/>
            <wp:effectExtent l="0" t="0" r="0" b="0"/>
            <wp:docPr id="21536" name="Picture 21536"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9972" cy="1179972"/>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noProof/>
          <w:sz w:val="28"/>
          <w:szCs w:val="28"/>
          <w:lang w:eastAsia="en-GB"/>
        </w:rPr>
        <w:drawing>
          <wp:inline distT="0" distB="0" distL="0" distR="0" wp14:anchorId="14C3E6C6" wp14:editId="3A78FC3E">
            <wp:extent cx="1169581" cy="1169581"/>
            <wp:effectExtent l="0" t="0" r="0" b="0"/>
            <wp:docPr id="21537" name="Picture 21537"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5365" cy="1165365"/>
                    </a:xfrm>
                    <a:prstGeom prst="rect">
                      <a:avLst/>
                    </a:prstGeom>
                    <a:noFill/>
                    <a:ln>
                      <a:noFill/>
                    </a:ln>
                  </pic:spPr>
                </pic:pic>
              </a:graphicData>
            </a:graphic>
          </wp:inline>
        </w:drawing>
      </w:r>
      <w:r>
        <w:rPr>
          <w:rFonts w:ascii="Arial" w:hAnsi="Arial" w:cs="Arial"/>
          <w:b/>
          <w:sz w:val="28"/>
          <w:szCs w:val="28"/>
        </w:rPr>
        <w:tab/>
        <w:t xml:space="preserve">       </w:t>
      </w:r>
      <w:r w:rsidR="000F47CB">
        <w:rPr>
          <w:rFonts w:ascii="Arial" w:hAnsi="Arial" w:cs="Arial"/>
          <w:b/>
          <w:sz w:val="28"/>
          <w:szCs w:val="28"/>
        </w:rPr>
        <w:t xml:space="preserve">     </w:t>
      </w:r>
      <w:r>
        <w:rPr>
          <w:rFonts w:ascii="Arial" w:hAnsi="Arial" w:cs="Arial"/>
          <w:b/>
          <w:sz w:val="28"/>
          <w:szCs w:val="28"/>
        </w:rPr>
        <w:t xml:space="preserve">   </w:t>
      </w:r>
      <w:r>
        <w:rPr>
          <w:rFonts w:ascii="Arial" w:hAnsi="Arial" w:cs="Arial"/>
          <w:noProof/>
          <w:sz w:val="28"/>
          <w:szCs w:val="28"/>
          <w:lang w:eastAsia="en-GB"/>
        </w:rPr>
        <w:drawing>
          <wp:inline distT="0" distB="0" distL="0" distR="0" wp14:anchorId="4E71A6D9" wp14:editId="791AA1E1">
            <wp:extent cx="1180214" cy="1180214"/>
            <wp:effectExtent l="0" t="0" r="0" b="0"/>
            <wp:docPr id="21538" name="Picture 21538"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5960" cy="1175960"/>
                    </a:xfrm>
                    <a:prstGeom prst="rect">
                      <a:avLst/>
                    </a:prstGeom>
                    <a:noFill/>
                    <a:ln>
                      <a:noFill/>
                    </a:ln>
                  </pic:spPr>
                </pic:pic>
              </a:graphicData>
            </a:graphic>
          </wp:inline>
        </w:drawing>
      </w:r>
    </w:p>
    <w:p w:rsidR="00B264D8" w:rsidRDefault="00B264D8" w:rsidP="00702845">
      <w:pPr>
        <w:ind w:left="-142"/>
        <w:rPr>
          <w:rFonts w:ascii="Arial" w:hAnsi="Arial" w:cs="Arial"/>
          <w:b/>
          <w:sz w:val="28"/>
          <w:szCs w:val="28"/>
        </w:rPr>
      </w:pPr>
    </w:p>
    <w:p w:rsidR="00E4607C" w:rsidRDefault="0019120F" w:rsidP="00702845">
      <w:pPr>
        <w:ind w:left="-142"/>
        <w:rPr>
          <w:rFonts w:ascii="Arial" w:hAnsi="Arial" w:cs="Arial"/>
          <w:b/>
          <w:sz w:val="28"/>
          <w:szCs w:val="28"/>
        </w:rPr>
      </w:pPr>
      <w:r>
        <w:rPr>
          <w:rFonts w:ascii="Arial" w:hAnsi="Arial" w:cs="Arial"/>
          <w:b/>
          <w:sz w:val="28"/>
          <w:szCs w:val="28"/>
        </w:rPr>
        <w:lastRenderedPageBreak/>
        <w:t xml:space="preserve">Draft Priority: </w:t>
      </w:r>
      <w:r w:rsidR="00A70A48">
        <w:rPr>
          <w:rFonts w:ascii="Arial" w:hAnsi="Arial" w:cs="Arial"/>
          <w:b/>
          <w:sz w:val="28"/>
          <w:szCs w:val="28"/>
        </w:rPr>
        <w:t>Encourage A</w:t>
      </w:r>
      <w:r w:rsidR="00AA366F">
        <w:rPr>
          <w:rFonts w:ascii="Arial" w:hAnsi="Arial" w:cs="Arial"/>
          <w:b/>
          <w:sz w:val="28"/>
          <w:szCs w:val="28"/>
        </w:rPr>
        <w:t>geing Well</w:t>
      </w:r>
    </w:p>
    <w:p w:rsidR="00115187" w:rsidRPr="00793B9B" w:rsidRDefault="00115187" w:rsidP="00702845">
      <w:pPr>
        <w:ind w:left="-142"/>
        <w:rPr>
          <w:rFonts w:ascii="Arial" w:hAnsi="Arial" w:cs="Arial"/>
          <w:sz w:val="28"/>
          <w:szCs w:val="28"/>
        </w:rPr>
      </w:pPr>
      <w:r>
        <w:rPr>
          <w:rFonts w:ascii="Arial" w:hAnsi="Arial" w:cs="Arial"/>
          <w:b/>
          <w:sz w:val="28"/>
          <w:szCs w:val="28"/>
        </w:rPr>
        <w:t>C</w:t>
      </w:r>
      <w:r w:rsidR="00105D6A">
        <w:rPr>
          <w:rFonts w:ascii="Arial" w:hAnsi="Arial" w:cs="Arial"/>
          <w:b/>
          <w:sz w:val="28"/>
          <w:szCs w:val="28"/>
        </w:rPr>
        <w:t xml:space="preserve">ontribution to well-being goals: </w:t>
      </w:r>
      <w:r w:rsidR="00105D6A" w:rsidRPr="00105D6A">
        <w:rPr>
          <w:rFonts w:ascii="Arial" w:hAnsi="Arial" w:cs="Arial"/>
          <w:sz w:val="28"/>
          <w:szCs w:val="28"/>
        </w:rPr>
        <w:t>A prosperous Wales, a healthier Wales, a more equal Wales and a Wales of cohesive communities.</w:t>
      </w:r>
      <w:r>
        <w:rPr>
          <w:rFonts w:ascii="Arial" w:hAnsi="Arial" w:cs="Arial"/>
          <w:b/>
          <w:sz w:val="28"/>
          <w:szCs w:val="28"/>
        </w:rPr>
        <w:t xml:space="preserve"> </w:t>
      </w:r>
    </w:p>
    <w:p w:rsidR="003C0074" w:rsidRDefault="003C0074" w:rsidP="00702845">
      <w:pPr>
        <w:ind w:left="-142"/>
        <w:rPr>
          <w:rFonts w:ascii="Arial" w:hAnsi="Arial" w:cs="Arial"/>
          <w:b/>
          <w:sz w:val="28"/>
          <w:szCs w:val="28"/>
        </w:rPr>
      </w:pPr>
      <w:r w:rsidRPr="00475191">
        <w:rPr>
          <w:rFonts w:ascii="Arial" w:hAnsi="Arial" w:cs="Arial"/>
          <w:b/>
          <w:sz w:val="28"/>
          <w:szCs w:val="28"/>
        </w:rPr>
        <w:t>Why is this important?</w:t>
      </w:r>
    </w:p>
    <w:p w:rsidR="001A418B" w:rsidRPr="001A418B" w:rsidRDefault="00A91E85" w:rsidP="001A418B">
      <w:pPr>
        <w:spacing w:line="240" w:lineRule="auto"/>
        <w:ind w:left="-142"/>
        <w:contextualSpacing/>
        <w:rPr>
          <w:rFonts w:ascii="Arial" w:hAnsi="Arial" w:cs="Arial"/>
          <w:sz w:val="28"/>
          <w:szCs w:val="28"/>
        </w:rPr>
      </w:pPr>
      <w:r>
        <w:rPr>
          <w:rFonts w:ascii="Arial" w:hAnsi="Arial" w:cs="Arial"/>
          <w:bCs/>
          <w:sz w:val="28"/>
          <w:szCs w:val="28"/>
        </w:rPr>
        <w:t>As specified in the l</w:t>
      </w:r>
      <w:r w:rsidR="001A418B" w:rsidRPr="001A418B">
        <w:rPr>
          <w:rFonts w:ascii="Arial" w:hAnsi="Arial" w:cs="Arial"/>
          <w:bCs/>
          <w:sz w:val="28"/>
          <w:szCs w:val="28"/>
        </w:rPr>
        <w:t xml:space="preserve">ocal </w:t>
      </w:r>
      <w:r>
        <w:rPr>
          <w:rFonts w:ascii="Arial" w:hAnsi="Arial" w:cs="Arial"/>
          <w:bCs/>
          <w:sz w:val="28"/>
          <w:szCs w:val="28"/>
        </w:rPr>
        <w:t>Assessment of Well-being</w:t>
      </w:r>
      <w:r w:rsidR="001A418B" w:rsidRPr="001A418B">
        <w:rPr>
          <w:rFonts w:ascii="Arial" w:hAnsi="Arial" w:cs="Arial"/>
          <w:bCs/>
          <w:sz w:val="28"/>
          <w:szCs w:val="28"/>
        </w:rPr>
        <w:t>, p</w:t>
      </w:r>
      <w:r w:rsidR="001A418B" w:rsidRPr="001A418B">
        <w:rPr>
          <w:rFonts w:ascii="Arial" w:hAnsi="Arial" w:cs="Arial"/>
          <w:sz w:val="28"/>
          <w:szCs w:val="28"/>
        </w:rPr>
        <w:t>eople living in Neath Port Talbot (NPT) are living longer and the average life expectancy for people living in the borough is now 77.0 years for men and 81.2 years for women. However, this is low when compared to 78.3 and 82.3 years for men and women respectively across Wales and there is also substantial variation in life expectancy across the County Borough area.</w:t>
      </w:r>
    </w:p>
    <w:p w:rsidR="001A418B" w:rsidRPr="001A418B" w:rsidRDefault="001A418B" w:rsidP="001A418B">
      <w:pPr>
        <w:shd w:val="clear" w:color="auto" w:fill="FFFFFF"/>
        <w:spacing w:before="100" w:beforeAutospacing="1" w:after="100" w:afterAutospacing="1" w:line="240" w:lineRule="auto"/>
        <w:ind w:left="-142"/>
        <w:rPr>
          <w:rFonts w:ascii="Arial" w:eastAsia="Times New Roman" w:hAnsi="Arial" w:cs="Arial"/>
          <w:sz w:val="28"/>
          <w:szCs w:val="28"/>
          <w:lang w:eastAsia="en-GB"/>
        </w:rPr>
      </w:pPr>
      <w:r w:rsidRPr="001A418B">
        <w:rPr>
          <w:rFonts w:ascii="Arial" w:eastAsia="Times New Roman" w:hAnsi="Arial" w:cs="Arial"/>
          <w:sz w:val="28"/>
          <w:szCs w:val="28"/>
          <w:lang w:eastAsia="en-GB"/>
        </w:rPr>
        <w:t xml:space="preserve">The difference in life expectancy between males living in the least deprived and most deprived areas of NPT is 6.2 years and the gap in healthy life expectancy is even larger at 16.9 years; however, unlike Wales as a whole, these gaps have noticeably narrowed since the 2005-2009 period.  The difference in life expectancy between males living in the least deprived and most deprived areas of NPT is 7.4 years, with a healthy life expectancy gap of 18.4 years. Unfortunately, for women the gap between those living in the most and least deprived areas appears to have increased over recent years. </w:t>
      </w:r>
    </w:p>
    <w:p w:rsidR="001A418B" w:rsidRPr="001A418B" w:rsidRDefault="001A418B" w:rsidP="001A418B">
      <w:pPr>
        <w:ind w:left="-142"/>
        <w:rPr>
          <w:rFonts w:ascii="Arial" w:hAnsi="Arial" w:cs="Arial"/>
          <w:sz w:val="28"/>
          <w:szCs w:val="28"/>
        </w:rPr>
      </w:pPr>
      <w:r w:rsidRPr="001A418B">
        <w:rPr>
          <w:rFonts w:ascii="Arial" w:hAnsi="Arial" w:cs="Arial"/>
          <w:sz w:val="28"/>
          <w:szCs w:val="28"/>
        </w:rPr>
        <w:t xml:space="preserve">The ageing population has </w:t>
      </w:r>
      <w:r w:rsidR="00DB5A0D">
        <w:rPr>
          <w:rFonts w:ascii="Arial" w:hAnsi="Arial" w:cs="Arial"/>
          <w:sz w:val="28"/>
          <w:szCs w:val="28"/>
        </w:rPr>
        <w:t>more of a</w:t>
      </w:r>
      <w:r w:rsidRPr="001A418B">
        <w:rPr>
          <w:rFonts w:ascii="Arial" w:hAnsi="Arial" w:cs="Arial"/>
          <w:sz w:val="28"/>
          <w:szCs w:val="28"/>
        </w:rPr>
        <w:t xml:space="preserve"> </w:t>
      </w:r>
      <w:r w:rsidR="00DB5A0D">
        <w:rPr>
          <w:rFonts w:ascii="Arial" w:hAnsi="Arial" w:cs="Arial"/>
          <w:sz w:val="28"/>
          <w:szCs w:val="28"/>
        </w:rPr>
        <w:t>chance of having</w:t>
      </w:r>
      <w:r w:rsidRPr="001A418B">
        <w:rPr>
          <w:rFonts w:ascii="Arial" w:hAnsi="Arial" w:cs="Arial"/>
          <w:sz w:val="28"/>
          <w:szCs w:val="28"/>
        </w:rPr>
        <w:t xml:space="preserve"> health-related issues including dementia (expected to increase by 31% between 2011 and 2021) and immobility (which is projected to increase by 50%). Poverty among older people remains an issue which can lead to cold-related deaths. Conversely, the older population increase should also be considered in a positive light as more older people would be available for working, caring or volunteering within our communities.</w:t>
      </w:r>
    </w:p>
    <w:p w:rsidR="00A016FF" w:rsidRDefault="001A418B" w:rsidP="00DB5A0D">
      <w:pPr>
        <w:spacing w:after="0" w:line="240" w:lineRule="auto"/>
        <w:ind w:left="-142"/>
        <w:rPr>
          <w:rFonts w:ascii="Arial" w:hAnsi="Arial" w:cs="Arial"/>
          <w:bCs/>
          <w:sz w:val="28"/>
          <w:szCs w:val="28"/>
        </w:rPr>
      </w:pPr>
      <w:r w:rsidRPr="001A418B">
        <w:rPr>
          <w:rFonts w:ascii="Arial" w:hAnsi="Arial" w:cs="Arial"/>
          <w:sz w:val="28"/>
          <w:szCs w:val="28"/>
        </w:rPr>
        <w:t xml:space="preserve">Since the launch of the Strategy for Older People in 2003 there have been efforts by all sectors to improve the well-being of those over the age of 50 in NPT.  </w:t>
      </w:r>
      <w:r w:rsidR="00345789">
        <w:rPr>
          <w:rFonts w:ascii="Arial" w:hAnsi="Arial" w:cs="Arial"/>
          <w:sz w:val="28"/>
          <w:szCs w:val="28"/>
        </w:rPr>
        <w:t>To</w:t>
      </w:r>
      <w:r w:rsidRPr="001A418B">
        <w:rPr>
          <w:rFonts w:ascii="Arial" w:hAnsi="Arial" w:cs="Arial"/>
          <w:bCs/>
          <w:sz w:val="28"/>
          <w:szCs w:val="28"/>
        </w:rPr>
        <w:t xml:space="preserve"> improve th</w:t>
      </w:r>
      <w:r w:rsidR="00345789">
        <w:rPr>
          <w:rFonts w:ascii="Arial" w:hAnsi="Arial" w:cs="Arial"/>
          <w:bCs/>
          <w:sz w:val="28"/>
          <w:szCs w:val="28"/>
        </w:rPr>
        <w:t>e wellbeing of these residents the PSB has</w:t>
      </w:r>
      <w:r w:rsidRPr="001A418B">
        <w:rPr>
          <w:rFonts w:ascii="Arial" w:hAnsi="Arial" w:cs="Arial"/>
          <w:bCs/>
          <w:sz w:val="28"/>
          <w:szCs w:val="28"/>
        </w:rPr>
        <w:t xml:space="preserve"> introduced their </w:t>
      </w:r>
    </w:p>
    <w:p w:rsidR="00DB5A0D" w:rsidRDefault="001A418B" w:rsidP="002A1954">
      <w:pPr>
        <w:spacing w:after="0" w:line="240" w:lineRule="auto"/>
        <w:ind w:left="-142"/>
        <w:rPr>
          <w:rFonts w:ascii="Calibri" w:eastAsia="Calibri" w:hAnsi="Calibri" w:cs="Calibri"/>
          <w:color w:val="1F497D"/>
        </w:rPr>
      </w:pPr>
      <w:r w:rsidRPr="001A418B">
        <w:rPr>
          <w:rFonts w:ascii="Arial" w:hAnsi="Arial" w:cs="Arial"/>
          <w:bCs/>
          <w:sz w:val="28"/>
          <w:szCs w:val="28"/>
        </w:rPr>
        <w:t>‘</w:t>
      </w:r>
      <w:r w:rsidR="00AA366F">
        <w:rPr>
          <w:rFonts w:ascii="Arial" w:hAnsi="Arial" w:cs="Arial"/>
          <w:bCs/>
          <w:sz w:val="28"/>
          <w:szCs w:val="28"/>
        </w:rPr>
        <w:t>Ageing Well</w:t>
      </w:r>
      <w:r w:rsidRPr="001A418B">
        <w:rPr>
          <w:rFonts w:ascii="Arial" w:hAnsi="Arial" w:cs="Arial"/>
          <w:bCs/>
          <w:sz w:val="28"/>
          <w:szCs w:val="28"/>
        </w:rPr>
        <w:t>’ in Neath Port Talbot work stream</w:t>
      </w:r>
      <w:r w:rsidR="00345789">
        <w:rPr>
          <w:rFonts w:ascii="Arial" w:hAnsi="Arial" w:cs="Arial"/>
          <w:bCs/>
          <w:sz w:val="28"/>
          <w:szCs w:val="28"/>
        </w:rPr>
        <w:t>.</w:t>
      </w:r>
    </w:p>
    <w:p w:rsidR="002A1954" w:rsidRPr="002A1954" w:rsidRDefault="002A1954" w:rsidP="002A1954">
      <w:pPr>
        <w:spacing w:after="0" w:line="240" w:lineRule="auto"/>
        <w:ind w:left="-142"/>
        <w:rPr>
          <w:rFonts w:ascii="Calibri" w:eastAsia="Calibri" w:hAnsi="Calibri" w:cs="Calibri"/>
          <w:color w:val="1F497D"/>
        </w:rPr>
      </w:pPr>
    </w:p>
    <w:p w:rsidR="00B264D8" w:rsidRDefault="00B264D8" w:rsidP="00702845">
      <w:pPr>
        <w:tabs>
          <w:tab w:val="left" w:pos="-142"/>
        </w:tabs>
        <w:ind w:left="-142"/>
        <w:rPr>
          <w:rFonts w:ascii="Arial" w:hAnsi="Arial" w:cs="Arial"/>
          <w:b/>
          <w:sz w:val="28"/>
          <w:szCs w:val="28"/>
        </w:rPr>
      </w:pPr>
    </w:p>
    <w:p w:rsidR="00115187" w:rsidRDefault="00115187" w:rsidP="00702845">
      <w:pPr>
        <w:tabs>
          <w:tab w:val="left" w:pos="-142"/>
        </w:tabs>
        <w:ind w:left="-142"/>
        <w:rPr>
          <w:rFonts w:ascii="Arial" w:hAnsi="Arial" w:cs="Arial"/>
          <w:b/>
          <w:sz w:val="28"/>
          <w:szCs w:val="28"/>
        </w:rPr>
      </w:pPr>
      <w:r w:rsidRPr="00115187">
        <w:rPr>
          <w:rFonts w:ascii="Arial" w:hAnsi="Arial" w:cs="Arial"/>
          <w:b/>
          <w:sz w:val="28"/>
          <w:szCs w:val="28"/>
        </w:rPr>
        <w:lastRenderedPageBreak/>
        <w:t>What steps are we going to take?</w:t>
      </w:r>
    </w:p>
    <w:p w:rsidR="00702845" w:rsidRPr="000226E2" w:rsidRDefault="00702845" w:rsidP="00702845">
      <w:pPr>
        <w:ind w:left="-142"/>
        <w:rPr>
          <w:rFonts w:ascii="Arial" w:hAnsi="Arial" w:cs="Arial"/>
          <w:bCs/>
          <w:sz w:val="28"/>
          <w:szCs w:val="28"/>
        </w:rPr>
      </w:pPr>
      <w:r w:rsidRPr="000226E2">
        <w:rPr>
          <w:rFonts w:ascii="Arial" w:hAnsi="Arial" w:cs="Arial"/>
          <w:bCs/>
          <w:sz w:val="28"/>
          <w:szCs w:val="28"/>
        </w:rPr>
        <w:t>At the P</w:t>
      </w:r>
      <w:r w:rsidR="00B0685B">
        <w:rPr>
          <w:rFonts w:ascii="Arial" w:hAnsi="Arial" w:cs="Arial"/>
          <w:bCs/>
          <w:sz w:val="28"/>
          <w:szCs w:val="28"/>
        </w:rPr>
        <w:t xml:space="preserve">ublic </w:t>
      </w:r>
      <w:r w:rsidRPr="000226E2">
        <w:rPr>
          <w:rFonts w:ascii="Arial" w:hAnsi="Arial" w:cs="Arial"/>
          <w:bCs/>
          <w:sz w:val="28"/>
          <w:szCs w:val="28"/>
        </w:rPr>
        <w:t>S</w:t>
      </w:r>
      <w:r w:rsidR="00B0685B">
        <w:rPr>
          <w:rFonts w:ascii="Arial" w:hAnsi="Arial" w:cs="Arial"/>
          <w:bCs/>
          <w:sz w:val="28"/>
          <w:szCs w:val="28"/>
        </w:rPr>
        <w:t xml:space="preserve">ervices </w:t>
      </w:r>
      <w:r w:rsidRPr="000226E2">
        <w:rPr>
          <w:rFonts w:ascii="Arial" w:hAnsi="Arial" w:cs="Arial"/>
          <w:bCs/>
          <w:sz w:val="28"/>
          <w:szCs w:val="28"/>
        </w:rPr>
        <w:t>B</w:t>
      </w:r>
      <w:r w:rsidR="00B0685B">
        <w:rPr>
          <w:rFonts w:ascii="Arial" w:hAnsi="Arial" w:cs="Arial"/>
          <w:bCs/>
          <w:sz w:val="28"/>
          <w:szCs w:val="28"/>
        </w:rPr>
        <w:t>oard</w:t>
      </w:r>
      <w:r w:rsidRPr="000226E2">
        <w:rPr>
          <w:rFonts w:ascii="Arial" w:hAnsi="Arial" w:cs="Arial"/>
          <w:bCs/>
          <w:sz w:val="28"/>
          <w:szCs w:val="28"/>
        </w:rPr>
        <w:t xml:space="preserve"> meeting on 2</w:t>
      </w:r>
      <w:r w:rsidRPr="000226E2">
        <w:rPr>
          <w:rFonts w:ascii="Arial" w:hAnsi="Arial" w:cs="Arial"/>
          <w:bCs/>
          <w:sz w:val="28"/>
          <w:szCs w:val="28"/>
          <w:vertAlign w:val="superscript"/>
        </w:rPr>
        <w:t>nd</w:t>
      </w:r>
      <w:r w:rsidRPr="000226E2">
        <w:rPr>
          <w:rFonts w:ascii="Arial" w:hAnsi="Arial" w:cs="Arial"/>
          <w:bCs/>
          <w:sz w:val="28"/>
          <w:szCs w:val="28"/>
        </w:rPr>
        <w:t xml:space="preserve"> August the following key themes were identified:</w:t>
      </w:r>
    </w:p>
    <w:p w:rsidR="00702845" w:rsidRPr="000226E2" w:rsidRDefault="00702845" w:rsidP="00702845">
      <w:pPr>
        <w:pStyle w:val="ListParagraph"/>
        <w:numPr>
          <w:ilvl w:val="0"/>
          <w:numId w:val="16"/>
        </w:numPr>
        <w:rPr>
          <w:rFonts w:ascii="Arial" w:hAnsi="Arial" w:cs="Arial"/>
          <w:sz w:val="28"/>
          <w:szCs w:val="28"/>
        </w:rPr>
      </w:pPr>
      <w:r w:rsidRPr="000226E2">
        <w:rPr>
          <w:rFonts w:ascii="Arial" w:hAnsi="Arial" w:cs="Arial"/>
          <w:sz w:val="28"/>
          <w:szCs w:val="28"/>
        </w:rPr>
        <w:t xml:space="preserve">Develop </w:t>
      </w:r>
      <w:r w:rsidR="00793B9B">
        <w:rPr>
          <w:rFonts w:ascii="Arial" w:hAnsi="Arial" w:cs="Arial"/>
          <w:sz w:val="28"/>
          <w:szCs w:val="28"/>
        </w:rPr>
        <w:t>a</w:t>
      </w:r>
      <w:r w:rsidRPr="000226E2">
        <w:rPr>
          <w:rFonts w:ascii="Arial" w:hAnsi="Arial" w:cs="Arial"/>
          <w:sz w:val="28"/>
          <w:szCs w:val="28"/>
        </w:rPr>
        <w:t>ge-friendly and dementia supportive communities</w:t>
      </w:r>
    </w:p>
    <w:p w:rsidR="00702845" w:rsidRPr="000226E2" w:rsidRDefault="00702845" w:rsidP="00702845">
      <w:pPr>
        <w:pStyle w:val="ListParagraph"/>
        <w:numPr>
          <w:ilvl w:val="0"/>
          <w:numId w:val="16"/>
        </w:numPr>
        <w:rPr>
          <w:rFonts w:ascii="Arial" w:hAnsi="Arial" w:cs="Arial"/>
          <w:sz w:val="28"/>
          <w:szCs w:val="28"/>
        </w:rPr>
      </w:pPr>
      <w:r w:rsidRPr="000226E2">
        <w:rPr>
          <w:rFonts w:ascii="Arial" w:hAnsi="Arial" w:cs="Arial"/>
          <w:sz w:val="28"/>
          <w:szCs w:val="28"/>
        </w:rPr>
        <w:t>Reduce the number of falls</w:t>
      </w:r>
    </w:p>
    <w:p w:rsidR="00702845" w:rsidRPr="000226E2" w:rsidRDefault="00702845" w:rsidP="00702845">
      <w:pPr>
        <w:pStyle w:val="ListParagraph"/>
        <w:numPr>
          <w:ilvl w:val="0"/>
          <w:numId w:val="16"/>
        </w:numPr>
        <w:rPr>
          <w:rFonts w:ascii="Arial" w:hAnsi="Arial" w:cs="Arial"/>
          <w:sz w:val="28"/>
          <w:szCs w:val="28"/>
        </w:rPr>
      </w:pPr>
      <w:r w:rsidRPr="000226E2">
        <w:rPr>
          <w:rFonts w:ascii="Arial" w:hAnsi="Arial" w:cs="Arial"/>
          <w:sz w:val="28"/>
          <w:szCs w:val="28"/>
        </w:rPr>
        <w:t>Reduce the prevalence of loneliness and unwanted social isolation</w:t>
      </w:r>
    </w:p>
    <w:p w:rsidR="00702845" w:rsidRPr="000226E2" w:rsidRDefault="00702845" w:rsidP="00702845">
      <w:pPr>
        <w:pStyle w:val="ListParagraph"/>
        <w:numPr>
          <w:ilvl w:val="0"/>
          <w:numId w:val="16"/>
        </w:numPr>
        <w:rPr>
          <w:rFonts w:ascii="Arial" w:hAnsi="Arial" w:cs="Arial"/>
          <w:sz w:val="28"/>
          <w:szCs w:val="28"/>
        </w:rPr>
      </w:pPr>
      <w:r w:rsidRPr="000226E2">
        <w:rPr>
          <w:rFonts w:ascii="Arial" w:hAnsi="Arial" w:cs="Arial"/>
          <w:sz w:val="28"/>
          <w:szCs w:val="28"/>
        </w:rPr>
        <w:t>Provide positive learning, employment and volunteering opportunities</w:t>
      </w:r>
    </w:p>
    <w:p w:rsidR="00702845" w:rsidRPr="000226E2" w:rsidRDefault="00702845" w:rsidP="00702845">
      <w:pPr>
        <w:pStyle w:val="ListParagraph"/>
        <w:numPr>
          <w:ilvl w:val="0"/>
          <w:numId w:val="16"/>
        </w:numPr>
        <w:rPr>
          <w:rFonts w:ascii="Arial" w:hAnsi="Arial" w:cs="Arial"/>
          <w:sz w:val="28"/>
          <w:szCs w:val="28"/>
        </w:rPr>
      </w:pPr>
      <w:r w:rsidRPr="000226E2">
        <w:rPr>
          <w:rFonts w:ascii="Arial" w:hAnsi="Arial" w:cs="Arial"/>
          <w:sz w:val="28"/>
          <w:szCs w:val="28"/>
        </w:rPr>
        <w:t>Reduce poverty including fuel poverty and cold-related deaths</w:t>
      </w:r>
    </w:p>
    <w:p w:rsidR="00702845" w:rsidRPr="000226E2" w:rsidRDefault="00702845" w:rsidP="00702845">
      <w:pPr>
        <w:pStyle w:val="ListParagraph"/>
        <w:numPr>
          <w:ilvl w:val="0"/>
          <w:numId w:val="16"/>
        </w:numPr>
        <w:rPr>
          <w:rFonts w:ascii="Arial" w:hAnsi="Arial" w:cs="Arial"/>
          <w:sz w:val="28"/>
          <w:szCs w:val="28"/>
        </w:rPr>
      </w:pPr>
      <w:r w:rsidRPr="000226E2">
        <w:rPr>
          <w:rFonts w:ascii="Arial" w:hAnsi="Arial" w:cs="Arial"/>
          <w:sz w:val="28"/>
          <w:szCs w:val="28"/>
        </w:rPr>
        <w:t xml:space="preserve">Increase awareness </w:t>
      </w:r>
      <w:r w:rsidR="00456322">
        <w:rPr>
          <w:rFonts w:ascii="Arial" w:hAnsi="Arial" w:cs="Arial"/>
          <w:sz w:val="28"/>
          <w:szCs w:val="28"/>
        </w:rPr>
        <w:t xml:space="preserve">and reporting </w:t>
      </w:r>
      <w:r w:rsidRPr="000226E2">
        <w:rPr>
          <w:rFonts w:ascii="Arial" w:hAnsi="Arial" w:cs="Arial"/>
          <w:sz w:val="28"/>
          <w:szCs w:val="28"/>
        </w:rPr>
        <w:t>of crime</w:t>
      </w:r>
      <w:r w:rsidR="00456322">
        <w:rPr>
          <w:rFonts w:ascii="Arial" w:hAnsi="Arial" w:cs="Arial"/>
          <w:sz w:val="28"/>
          <w:szCs w:val="28"/>
        </w:rPr>
        <w:t>s</w:t>
      </w:r>
      <w:r w:rsidRPr="000226E2">
        <w:rPr>
          <w:rFonts w:ascii="Arial" w:hAnsi="Arial" w:cs="Arial"/>
          <w:sz w:val="28"/>
          <w:szCs w:val="28"/>
        </w:rPr>
        <w:t xml:space="preserve"> </w:t>
      </w:r>
      <w:r w:rsidR="00456322">
        <w:rPr>
          <w:rFonts w:ascii="Arial" w:hAnsi="Arial" w:cs="Arial"/>
          <w:sz w:val="28"/>
          <w:szCs w:val="28"/>
        </w:rPr>
        <w:t xml:space="preserve">that target </w:t>
      </w:r>
      <w:r w:rsidRPr="000226E2">
        <w:rPr>
          <w:rFonts w:ascii="Arial" w:hAnsi="Arial" w:cs="Arial"/>
          <w:sz w:val="28"/>
          <w:szCs w:val="28"/>
        </w:rPr>
        <w:t xml:space="preserve">older people </w:t>
      </w:r>
    </w:p>
    <w:p w:rsidR="00702845" w:rsidRPr="000226E2" w:rsidRDefault="00702845" w:rsidP="00702845">
      <w:pPr>
        <w:ind w:left="-142"/>
        <w:rPr>
          <w:rFonts w:ascii="Arial" w:hAnsi="Arial" w:cs="Arial"/>
          <w:sz w:val="28"/>
          <w:szCs w:val="28"/>
        </w:rPr>
      </w:pPr>
      <w:r w:rsidRPr="000226E2">
        <w:rPr>
          <w:rFonts w:ascii="Arial" w:hAnsi="Arial" w:cs="Arial"/>
          <w:sz w:val="28"/>
          <w:szCs w:val="28"/>
        </w:rPr>
        <w:t>For each of these themes a lead officer volunteered</w:t>
      </w:r>
      <w:r>
        <w:rPr>
          <w:rFonts w:ascii="Arial" w:hAnsi="Arial" w:cs="Arial"/>
          <w:sz w:val="28"/>
          <w:szCs w:val="28"/>
        </w:rPr>
        <w:t xml:space="preserve"> to take the responsibility for identifying key partners, co-ordinating the mapping of issues and assets in the community and </w:t>
      </w:r>
      <w:r w:rsidRPr="000226E2">
        <w:rPr>
          <w:rFonts w:ascii="Arial" w:hAnsi="Arial" w:cs="Arial"/>
          <w:sz w:val="28"/>
          <w:szCs w:val="28"/>
        </w:rPr>
        <w:t>mak</w:t>
      </w:r>
      <w:r>
        <w:rPr>
          <w:rFonts w:ascii="Arial" w:hAnsi="Arial" w:cs="Arial"/>
          <w:sz w:val="28"/>
          <w:szCs w:val="28"/>
        </w:rPr>
        <w:t>ing</w:t>
      </w:r>
      <w:r w:rsidRPr="000226E2">
        <w:rPr>
          <w:rFonts w:ascii="Arial" w:hAnsi="Arial" w:cs="Arial"/>
          <w:sz w:val="28"/>
          <w:szCs w:val="28"/>
        </w:rPr>
        <w:t xml:space="preserve"> recommendations </w:t>
      </w:r>
      <w:r>
        <w:rPr>
          <w:rFonts w:ascii="Arial" w:hAnsi="Arial" w:cs="Arial"/>
          <w:sz w:val="28"/>
          <w:szCs w:val="28"/>
        </w:rPr>
        <w:t>based on these findings</w:t>
      </w:r>
      <w:r w:rsidRPr="000226E2">
        <w:rPr>
          <w:rFonts w:ascii="Arial" w:hAnsi="Arial" w:cs="Arial"/>
          <w:sz w:val="28"/>
          <w:szCs w:val="28"/>
        </w:rPr>
        <w:t>.</w:t>
      </w:r>
      <w:r>
        <w:rPr>
          <w:rFonts w:ascii="Arial" w:hAnsi="Arial" w:cs="Arial"/>
          <w:sz w:val="28"/>
          <w:szCs w:val="28"/>
        </w:rPr>
        <w:t xml:space="preserve">  This investigatory work is necessary to determine what steps we will need to take to </w:t>
      </w:r>
      <w:r w:rsidR="00AA366F">
        <w:rPr>
          <w:rFonts w:ascii="Arial" w:hAnsi="Arial" w:cs="Arial"/>
          <w:sz w:val="28"/>
          <w:szCs w:val="28"/>
        </w:rPr>
        <w:t>ensure people are ‘Ageing Well’</w:t>
      </w:r>
      <w:r>
        <w:rPr>
          <w:rFonts w:ascii="Arial" w:hAnsi="Arial" w:cs="Arial"/>
          <w:sz w:val="28"/>
          <w:szCs w:val="28"/>
        </w:rPr>
        <w:t xml:space="preserve"> in Neath Port Talbot.</w:t>
      </w:r>
    </w:p>
    <w:tbl>
      <w:tblPr>
        <w:tblStyle w:val="TableGrid"/>
        <w:tblW w:w="14000" w:type="dxa"/>
        <w:tblLook w:val="04A0" w:firstRow="1" w:lastRow="0" w:firstColumn="1" w:lastColumn="0" w:noHBand="0" w:noVBand="1"/>
      </w:tblPr>
      <w:tblGrid>
        <w:gridCol w:w="390"/>
        <w:gridCol w:w="13610"/>
      </w:tblGrid>
      <w:tr w:rsidR="002A1954" w:rsidRPr="008C63F2" w:rsidTr="002A1954">
        <w:trPr>
          <w:tblHeader/>
        </w:trPr>
        <w:tc>
          <w:tcPr>
            <w:tcW w:w="390" w:type="dxa"/>
            <w:shd w:val="pct15" w:color="auto" w:fill="auto"/>
          </w:tcPr>
          <w:p w:rsidR="002A1954" w:rsidRDefault="002A1954" w:rsidP="000F6290">
            <w:pPr>
              <w:contextualSpacing/>
              <w:rPr>
                <w:rFonts w:ascii="Arial" w:hAnsi="Arial" w:cs="Arial"/>
                <w:b/>
                <w:sz w:val="24"/>
                <w:szCs w:val="24"/>
              </w:rPr>
            </w:pPr>
          </w:p>
        </w:tc>
        <w:tc>
          <w:tcPr>
            <w:tcW w:w="13610" w:type="dxa"/>
            <w:shd w:val="pct15" w:color="auto" w:fill="auto"/>
          </w:tcPr>
          <w:p w:rsidR="002A1954" w:rsidRPr="00254B12" w:rsidRDefault="002A1954" w:rsidP="000F6290">
            <w:pPr>
              <w:contextualSpacing/>
              <w:rPr>
                <w:rFonts w:ascii="Arial" w:hAnsi="Arial" w:cs="Arial"/>
                <w:b/>
                <w:sz w:val="28"/>
                <w:szCs w:val="28"/>
              </w:rPr>
            </w:pPr>
            <w:r w:rsidRPr="00254B12">
              <w:rPr>
                <w:rFonts w:ascii="Arial" w:hAnsi="Arial" w:cs="Arial"/>
                <w:b/>
                <w:sz w:val="28"/>
                <w:szCs w:val="28"/>
              </w:rPr>
              <w:t>Actions</w:t>
            </w:r>
          </w:p>
        </w:tc>
      </w:tr>
      <w:tr w:rsidR="002A1954" w:rsidRPr="008C63F2" w:rsidTr="002A1954">
        <w:tc>
          <w:tcPr>
            <w:tcW w:w="390" w:type="dxa"/>
          </w:tcPr>
          <w:p w:rsidR="002A1954" w:rsidRPr="0045122D" w:rsidRDefault="002A1954" w:rsidP="000F6290">
            <w:pPr>
              <w:contextualSpacing/>
              <w:rPr>
                <w:rFonts w:ascii="Arial" w:hAnsi="Arial" w:cs="Arial"/>
                <w:sz w:val="28"/>
                <w:szCs w:val="28"/>
              </w:rPr>
            </w:pPr>
            <w:r w:rsidRPr="0045122D">
              <w:rPr>
                <w:rFonts w:ascii="Arial" w:hAnsi="Arial" w:cs="Arial"/>
                <w:sz w:val="28"/>
                <w:szCs w:val="28"/>
              </w:rPr>
              <w:t>1</w:t>
            </w:r>
          </w:p>
        </w:tc>
        <w:tc>
          <w:tcPr>
            <w:tcW w:w="13610" w:type="dxa"/>
          </w:tcPr>
          <w:p w:rsidR="002A1954" w:rsidRPr="00254B12" w:rsidRDefault="002A1954" w:rsidP="000F6290">
            <w:pPr>
              <w:contextualSpacing/>
              <w:rPr>
                <w:rFonts w:ascii="Arial" w:hAnsi="Arial" w:cs="Arial"/>
                <w:sz w:val="28"/>
                <w:szCs w:val="28"/>
              </w:rPr>
            </w:pPr>
            <w:r w:rsidRPr="00254B12">
              <w:rPr>
                <w:rFonts w:ascii="Arial" w:hAnsi="Arial" w:cs="Arial"/>
                <w:sz w:val="28"/>
                <w:szCs w:val="28"/>
              </w:rPr>
              <w:t xml:space="preserve">Evaluate local dementia supportive pilot project and consider the criteria for dementia friendly and age friendly accreditation  </w:t>
            </w:r>
          </w:p>
        </w:tc>
      </w:tr>
      <w:tr w:rsidR="002A1954" w:rsidRPr="008C63F2" w:rsidTr="002A1954">
        <w:tc>
          <w:tcPr>
            <w:tcW w:w="390" w:type="dxa"/>
          </w:tcPr>
          <w:p w:rsidR="002A1954" w:rsidRPr="0045122D" w:rsidRDefault="002A1954" w:rsidP="000F6290">
            <w:pPr>
              <w:contextualSpacing/>
              <w:rPr>
                <w:rFonts w:ascii="Arial" w:hAnsi="Arial" w:cs="Arial"/>
                <w:sz w:val="28"/>
                <w:szCs w:val="28"/>
              </w:rPr>
            </w:pPr>
            <w:r w:rsidRPr="0045122D">
              <w:rPr>
                <w:rFonts w:ascii="Arial" w:hAnsi="Arial" w:cs="Arial"/>
                <w:sz w:val="28"/>
                <w:szCs w:val="28"/>
              </w:rPr>
              <w:t>2</w:t>
            </w:r>
          </w:p>
        </w:tc>
        <w:tc>
          <w:tcPr>
            <w:tcW w:w="13610" w:type="dxa"/>
          </w:tcPr>
          <w:p w:rsidR="002A1954" w:rsidRPr="00254B12" w:rsidRDefault="002A1954" w:rsidP="000F6290">
            <w:pPr>
              <w:contextualSpacing/>
              <w:rPr>
                <w:rFonts w:ascii="Arial" w:hAnsi="Arial" w:cs="Arial"/>
                <w:sz w:val="28"/>
                <w:szCs w:val="28"/>
              </w:rPr>
            </w:pPr>
            <w:r w:rsidRPr="00254B12">
              <w:rPr>
                <w:rFonts w:ascii="Arial" w:hAnsi="Arial" w:cs="Arial"/>
                <w:sz w:val="28"/>
                <w:szCs w:val="28"/>
              </w:rPr>
              <w:t xml:space="preserve">Health Board to consider existing work to prevent falls, how this can be developed and how partnerships can be strengthened </w:t>
            </w:r>
          </w:p>
        </w:tc>
      </w:tr>
      <w:tr w:rsidR="002A1954" w:rsidRPr="008C63F2" w:rsidTr="002A1954">
        <w:tc>
          <w:tcPr>
            <w:tcW w:w="390" w:type="dxa"/>
          </w:tcPr>
          <w:p w:rsidR="002A1954" w:rsidRPr="0045122D" w:rsidRDefault="002A1954" w:rsidP="000F6290">
            <w:pPr>
              <w:contextualSpacing/>
              <w:rPr>
                <w:rFonts w:ascii="Arial" w:hAnsi="Arial" w:cs="Arial"/>
                <w:sz w:val="28"/>
                <w:szCs w:val="28"/>
              </w:rPr>
            </w:pPr>
            <w:r w:rsidRPr="0045122D">
              <w:rPr>
                <w:rFonts w:ascii="Arial" w:hAnsi="Arial" w:cs="Arial"/>
                <w:sz w:val="28"/>
                <w:szCs w:val="28"/>
              </w:rPr>
              <w:t>3</w:t>
            </w:r>
          </w:p>
        </w:tc>
        <w:tc>
          <w:tcPr>
            <w:tcW w:w="13610" w:type="dxa"/>
          </w:tcPr>
          <w:p w:rsidR="002A1954" w:rsidRPr="00C44E15" w:rsidRDefault="002A1954" w:rsidP="000F6290">
            <w:pPr>
              <w:contextualSpacing/>
              <w:rPr>
                <w:rFonts w:ascii="Arial" w:hAnsi="Arial" w:cs="Arial"/>
                <w:sz w:val="28"/>
                <w:szCs w:val="28"/>
              </w:rPr>
            </w:pPr>
            <w:r>
              <w:rPr>
                <w:rFonts w:ascii="Arial" w:hAnsi="Arial" w:cs="Arial"/>
                <w:sz w:val="28"/>
                <w:szCs w:val="28"/>
              </w:rPr>
              <w:t>C</w:t>
            </w:r>
            <w:r w:rsidRPr="00C44E15">
              <w:rPr>
                <w:rFonts w:ascii="Arial" w:hAnsi="Arial" w:cs="Arial"/>
                <w:sz w:val="28"/>
                <w:szCs w:val="28"/>
              </w:rPr>
              <w:t>onsider and map current initiatives addressing loneliness and isolation and explore opportunities for improving effectiveness</w:t>
            </w:r>
          </w:p>
        </w:tc>
      </w:tr>
      <w:tr w:rsidR="002A1954" w:rsidRPr="008C63F2" w:rsidTr="002A1954">
        <w:tc>
          <w:tcPr>
            <w:tcW w:w="390" w:type="dxa"/>
          </w:tcPr>
          <w:p w:rsidR="002A1954" w:rsidRPr="0045122D" w:rsidRDefault="002A1954" w:rsidP="000F6290">
            <w:pPr>
              <w:contextualSpacing/>
              <w:rPr>
                <w:rFonts w:ascii="Arial" w:hAnsi="Arial" w:cs="Arial"/>
                <w:sz w:val="28"/>
                <w:szCs w:val="28"/>
              </w:rPr>
            </w:pPr>
            <w:r w:rsidRPr="0045122D">
              <w:rPr>
                <w:rFonts w:ascii="Arial" w:hAnsi="Arial" w:cs="Arial"/>
                <w:sz w:val="28"/>
                <w:szCs w:val="28"/>
              </w:rPr>
              <w:t>4</w:t>
            </w:r>
          </w:p>
        </w:tc>
        <w:tc>
          <w:tcPr>
            <w:tcW w:w="13610" w:type="dxa"/>
          </w:tcPr>
          <w:p w:rsidR="002A1954" w:rsidRPr="00254B12" w:rsidRDefault="002A1954" w:rsidP="000F6290">
            <w:pPr>
              <w:contextualSpacing/>
              <w:rPr>
                <w:rFonts w:ascii="Arial" w:hAnsi="Arial" w:cs="Arial"/>
                <w:sz w:val="28"/>
                <w:szCs w:val="28"/>
              </w:rPr>
            </w:pPr>
            <w:r w:rsidRPr="00254B12">
              <w:rPr>
                <w:rFonts w:ascii="Arial" w:hAnsi="Arial" w:cs="Arial"/>
                <w:sz w:val="28"/>
                <w:szCs w:val="28"/>
              </w:rPr>
              <w:t>Working with the Neath Port Talbot Learning Partnership and CVS we will map existing provision and community assets and assess need.</w:t>
            </w:r>
          </w:p>
        </w:tc>
      </w:tr>
      <w:tr w:rsidR="002A1954" w:rsidRPr="008C63F2" w:rsidTr="002A1954">
        <w:tc>
          <w:tcPr>
            <w:tcW w:w="390" w:type="dxa"/>
          </w:tcPr>
          <w:p w:rsidR="002A1954" w:rsidRPr="0045122D" w:rsidRDefault="002A1954" w:rsidP="000F6290">
            <w:pPr>
              <w:contextualSpacing/>
              <w:rPr>
                <w:rFonts w:ascii="Arial" w:hAnsi="Arial" w:cs="Arial"/>
                <w:sz w:val="28"/>
                <w:szCs w:val="28"/>
              </w:rPr>
            </w:pPr>
            <w:r w:rsidRPr="0045122D">
              <w:rPr>
                <w:rFonts w:ascii="Arial" w:hAnsi="Arial" w:cs="Arial"/>
                <w:sz w:val="28"/>
                <w:szCs w:val="28"/>
              </w:rPr>
              <w:t>5</w:t>
            </w:r>
          </w:p>
        </w:tc>
        <w:tc>
          <w:tcPr>
            <w:tcW w:w="13610" w:type="dxa"/>
          </w:tcPr>
          <w:p w:rsidR="002A1954" w:rsidRPr="00254B12" w:rsidRDefault="002A1954" w:rsidP="000F6290">
            <w:pPr>
              <w:contextualSpacing/>
              <w:rPr>
                <w:rFonts w:ascii="Arial" w:hAnsi="Arial" w:cs="Arial"/>
                <w:sz w:val="28"/>
                <w:szCs w:val="28"/>
              </w:rPr>
            </w:pPr>
            <w:r w:rsidRPr="00254B12">
              <w:rPr>
                <w:rFonts w:ascii="Arial" w:hAnsi="Arial" w:cs="Arial"/>
                <w:sz w:val="28"/>
                <w:szCs w:val="28"/>
              </w:rPr>
              <w:t xml:space="preserve">Assessing what support is currently available to maximise income.  Map need to identify where it is with the support of the Welfare Reform Groups </w:t>
            </w:r>
          </w:p>
        </w:tc>
      </w:tr>
      <w:tr w:rsidR="002A1954" w:rsidRPr="008C63F2" w:rsidTr="002A1954">
        <w:tc>
          <w:tcPr>
            <w:tcW w:w="390" w:type="dxa"/>
          </w:tcPr>
          <w:p w:rsidR="002A1954" w:rsidRPr="0045122D" w:rsidRDefault="002A1954" w:rsidP="000F6290">
            <w:pPr>
              <w:contextualSpacing/>
              <w:rPr>
                <w:rFonts w:ascii="Arial" w:hAnsi="Arial" w:cs="Arial"/>
                <w:sz w:val="28"/>
                <w:szCs w:val="28"/>
              </w:rPr>
            </w:pPr>
            <w:r w:rsidRPr="0045122D">
              <w:rPr>
                <w:rFonts w:ascii="Arial" w:hAnsi="Arial" w:cs="Arial"/>
                <w:sz w:val="28"/>
                <w:szCs w:val="28"/>
              </w:rPr>
              <w:t>6</w:t>
            </w:r>
          </w:p>
        </w:tc>
        <w:tc>
          <w:tcPr>
            <w:tcW w:w="13610" w:type="dxa"/>
          </w:tcPr>
          <w:p w:rsidR="002A1954" w:rsidRPr="00254B12" w:rsidRDefault="002A1954" w:rsidP="000F6290">
            <w:pPr>
              <w:contextualSpacing/>
              <w:rPr>
                <w:rFonts w:ascii="Arial" w:hAnsi="Arial" w:cs="Arial"/>
                <w:sz w:val="28"/>
                <w:szCs w:val="28"/>
              </w:rPr>
            </w:pPr>
            <w:r w:rsidRPr="00254B12">
              <w:rPr>
                <w:rFonts w:ascii="Arial" w:hAnsi="Arial" w:cs="Arial"/>
                <w:sz w:val="28"/>
                <w:szCs w:val="28"/>
              </w:rPr>
              <w:t>Liaise with the Community Safety Partnership to assess current levels of reported crime amongst older people and ho</w:t>
            </w:r>
            <w:r w:rsidR="00B264D8">
              <w:rPr>
                <w:rFonts w:ascii="Arial" w:hAnsi="Arial" w:cs="Arial"/>
                <w:sz w:val="28"/>
                <w:szCs w:val="28"/>
              </w:rPr>
              <w:t>w future safety can be improved</w:t>
            </w:r>
          </w:p>
        </w:tc>
      </w:tr>
    </w:tbl>
    <w:p w:rsidR="007C5B3F" w:rsidRDefault="00536A54" w:rsidP="00536A54">
      <w:pPr>
        <w:ind w:left="-142"/>
        <w:rPr>
          <w:rFonts w:ascii="Arial" w:hAnsi="Arial" w:cs="Arial"/>
          <w:b/>
          <w:sz w:val="28"/>
          <w:szCs w:val="28"/>
        </w:rPr>
      </w:pPr>
      <w:r>
        <w:rPr>
          <w:rFonts w:ascii="Arial" w:hAnsi="Arial" w:cs="Arial"/>
          <w:b/>
          <w:sz w:val="28"/>
          <w:szCs w:val="28"/>
        </w:rPr>
        <w:lastRenderedPageBreak/>
        <w:t xml:space="preserve">  </w:t>
      </w:r>
      <w:r w:rsidR="007C5B3F">
        <w:rPr>
          <w:rFonts w:ascii="Arial" w:hAnsi="Arial" w:cs="Arial"/>
          <w:b/>
          <w:sz w:val="28"/>
          <w:szCs w:val="28"/>
        </w:rPr>
        <w:t xml:space="preserve">Draft Priority: </w:t>
      </w:r>
      <w:r w:rsidR="00A70A48">
        <w:rPr>
          <w:rFonts w:ascii="Arial" w:hAnsi="Arial" w:cs="Arial"/>
          <w:b/>
          <w:sz w:val="28"/>
          <w:szCs w:val="28"/>
        </w:rPr>
        <w:t>Promote</w:t>
      </w:r>
      <w:r w:rsidR="007C5B3F" w:rsidRPr="00475191">
        <w:rPr>
          <w:rFonts w:ascii="Arial" w:hAnsi="Arial" w:cs="Arial"/>
          <w:b/>
          <w:sz w:val="28"/>
          <w:szCs w:val="28"/>
        </w:rPr>
        <w:t xml:space="preserve"> well-being </w:t>
      </w:r>
      <w:r w:rsidR="00A70A48">
        <w:rPr>
          <w:rFonts w:ascii="Arial" w:hAnsi="Arial" w:cs="Arial"/>
          <w:b/>
          <w:sz w:val="28"/>
          <w:szCs w:val="28"/>
        </w:rPr>
        <w:t>through</w:t>
      </w:r>
      <w:r w:rsidR="007C5B3F" w:rsidRPr="00475191">
        <w:rPr>
          <w:rFonts w:ascii="Arial" w:hAnsi="Arial" w:cs="Arial"/>
          <w:b/>
          <w:sz w:val="28"/>
          <w:szCs w:val="28"/>
        </w:rPr>
        <w:t xml:space="preserve"> </w:t>
      </w:r>
      <w:r w:rsidR="0081249E">
        <w:rPr>
          <w:rFonts w:ascii="Arial" w:hAnsi="Arial" w:cs="Arial"/>
          <w:b/>
          <w:sz w:val="28"/>
          <w:szCs w:val="28"/>
        </w:rPr>
        <w:t xml:space="preserve">and in </w:t>
      </w:r>
      <w:r w:rsidR="007C5B3F" w:rsidRPr="00475191">
        <w:rPr>
          <w:rFonts w:ascii="Arial" w:hAnsi="Arial" w:cs="Arial"/>
          <w:b/>
          <w:sz w:val="28"/>
          <w:szCs w:val="28"/>
        </w:rPr>
        <w:t>the workplace</w:t>
      </w:r>
    </w:p>
    <w:p w:rsidR="0081249E" w:rsidRDefault="0081249E" w:rsidP="0081249E">
      <w:pPr>
        <w:rPr>
          <w:rFonts w:ascii="Arial" w:hAnsi="Arial" w:cs="Arial"/>
          <w:b/>
          <w:sz w:val="28"/>
          <w:szCs w:val="28"/>
        </w:rPr>
      </w:pPr>
      <w:r>
        <w:rPr>
          <w:rFonts w:ascii="Arial" w:hAnsi="Arial" w:cs="Arial"/>
          <w:b/>
          <w:sz w:val="28"/>
          <w:szCs w:val="28"/>
        </w:rPr>
        <w:t xml:space="preserve">Contribution to well-being goals: </w:t>
      </w:r>
      <w:r w:rsidRPr="00031206">
        <w:rPr>
          <w:rFonts w:ascii="Arial" w:hAnsi="Arial" w:cs="Arial"/>
          <w:sz w:val="28"/>
          <w:szCs w:val="28"/>
        </w:rPr>
        <w:t xml:space="preserve">A </w:t>
      </w:r>
      <w:r>
        <w:rPr>
          <w:rFonts w:ascii="Arial" w:hAnsi="Arial" w:cs="Arial"/>
          <w:sz w:val="28"/>
          <w:szCs w:val="28"/>
        </w:rPr>
        <w:t xml:space="preserve">prosperous Wales, a </w:t>
      </w:r>
      <w:r w:rsidRPr="00031206">
        <w:rPr>
          <w:rFonts w:ascii="Arial" w:hAnsi="Arial" w:cs="Arial"/>
          <w:sz w:val="28"/>
          <w:szCs w:val="28"/>
        </w:rPr>
        <w:t xml:space="preserve">resilient Wales, </w:t>
      </w:r>
      <w:r>
        <w:rPr>
          <w:rFonts w:ascii="Arial" w:hAnsi="Arial" w:cs="Arial"/>
          <w:sz w:val="28"/>
          <w:szCs w:val="28"/>
        </w:rPr>
        <w:t>a</w:t>
      </w:r>
      <w:r w:rsidRPr="00031206">
        <w:rPr>
          <w:rFonts w:ascii="Arial" w:hAnsi="Arial" w:cs="Arial"/>
          <w:sz w:val="28"/>
          <w:szCs w:val="28"/>
        </w:rPr>
        <w:t xml:space="preserve"> healthier Wales, </w:t>
      </w:r>
      <w:r>
        <w:rPr>
          <w:rFonts w:ascii="Arial" w:hAnsi="Arial" w:cs="Arial"/>
          <w:sz w:val="28"/>
          <w:szCs w:val="28"/>
        </w:rPr>
        <w:t xml:space="preserve">a more equal Wales, </w:t>
      </w:r>
      <w:r w:rsidRPr="00031206">
        <w:rPr>
          <w:rFonts w:ascii="Arial" w:hAnsi="Arial" w:cs="Arial"/>
          <w:sz w:val="28"/>
          <w:szCs w:val="28"/>
        </w:rPr>
        <w:t xml:space="preserve">a Wales </w:t>
      </w:r>
      <w:r>
        <w:rPr>
          <w:rFonts w:ascii="Arial" w:hAnsi="Arial" w:cs="Arial"/>
          <w:sz w:val="28"/>
          <w:szCs w:val="28"/>
        </w:rPr>
        <w:t>of cohesive communities, a Wales of vibrant culture and thriving Welsh language and a globally responsible Wales.</w:t>
      </w:r>
    </w:p>
    <w:p w:rsidR="0081249E" w:rsidRDefault="0081249E" w:rsidP="0081249E">
      <w:pPr>
        <w:rPr>
          <w:rFonts w:ascii="Arial" w:hAnsi="Arial" w:cs="Arial"/>
          <w:b/>
          <w:sz w:val="28"/>
          <w:szCs w:val="28"/>
        </w:rPr>
      </w:pPr>
      <w:r w:rsidRPr="00475191">
        <w:rPr>
          <w:rFonts w:ascii="Arial" w:hAnsi="Arial" w:cs="Arial"/>
          <w:b/>
          <w:sz w:val="28"/>
          <w:szCs w:val="28"/>
        </w:rPr>
        <w:t>Why is this important?</w:t>
      </w:r>
    </w:p>
    <w:p w:rsidR="0081249E" w:rsidRPr="004B7D4A" w:rsidRDefault="0081249E" w:rsidP="0081249E">
      <w:pPr>
        <w:rPr>
          <w:rFonts w:ascii="Arial" w:hAnsi="Arial" w:cs="Arial"/>
          <w:sz w:val="28"/>
          <w:szCs w:val="28"/>
        </w:rPr>
      </w:pPr>
      <w:r>
        <w:rPr>
          <w:rFonts w:ascii="Arial" w:hAnsi="Arial" w:cs="Arial"/>
          <w:sz w:val="28"/>
          <w:szCs w:val="28"/>
        </w:rPr>
        <w:t>Work is important for health: people who work tend to have better physical and mental health than those who don’t. At the same time, work and the workplace environment can have a positive or negative impact on workers’ health. Keeping people healthy during their working lives will significantly reduce the burden of ill health in our population in later life – also contributing to achieving our ageing well objective. The Neath Port Talbot Public Services Board partners employ a considerable number of people that live in Neath Port Talbot.  We understand that health behaviours in the workplace have an impact on the individual, their family and the wider community.  We will support our staff to adopt healthy behaviours by creating healthy workplaces.</w:t>
      </w:r>
    </w:p>
    <w:p w:rsidR="0081249E" w:rsidRDefault="0081249E" w:rsidP="0081249E">
      <w:pPr>
        <w:rPr>
          <w:rFonts w:ascii="Arial" w:hAnsi="Arial" w:cs="Arial"/>
          <w:sz w:val="28"/>
          <w:szCs w:val="28"/>
        </w:rPr>
      </w:pPr>
      <w:r>
        <w:rPr>
          <w:rFonts w:ascii="Arial" w:hAnsi="Arial" w:cs="Arial"/>
          <w:sz w:val="28"/>
          <w:szCs w:val="28"/>
        </w:rPr>
        <w:t>The increasing age of the population will be reflected in the health and disabilities of public service staff that we, as employers, will have to address.</w:t>
      </w:r>
    </w:p>
    <w:p w:rsidR="0081249E" w:rsidRDefault="0081249E" w:rsidP="0081249E">
      <w:pPr>
        <w:rPr>
          <w:rFonts w:ascii="Arial" w:hAnsi="Arial" w:cs="Arial"/>
          <w:sz w:val="28"/>
          <w:szCs w:val="28"/>
        </w:rPr>
      </w:pPr>
      <w:r>
        <w:rPr>
          <w:rFonts w:ascii="Arial" w:hAnsi="Arial" w:cs="Arial"/>
          <w:sz w:val="28"/>
          <w:szCs w:val="28"/>
        </w:rPr>
        <w:t>Encouraging and supporting staff to adopt healthy lifestyles as individuals will impact positively on the health of the individual and influence others in their wider social network. Creating the workplace environments (both social and physical) that enable healthy behaviour will be crucial to enable this.</w:t>
      </w:r>
    </w:p>
    <w:p w:rsidR="0081249E" w:rsidRPr="00DF3925" w:rsidRDefault="0081249E" w:rsidP="0081249E">
      <w:pPr>
        <w:rPr>
          <w:rFonts w:ascii="Arial" w:hAnsi="Arial" w:cs="Arial"/>
          <w:sz w:val="28"/>
          <w:szCs w:val="28"/>
        </w:rPr>
      </w:pPr>
      <w:r>
        <w:rPr>
          <w:rFonts w:ascii="Arial" w:hAnsi="Arial" w:cs="Arial"/>
          <w:sz w:val="28"/>
          <w:szCs w:val="28"/>
        </w:rPr>
        <w:t>The former Local Service Board encouraged public sector partners to embrace the Corporate Health Standard which a number of partners attained at different levels.</w:t>
      </w:r>
    </w:p>
    <w:p w:rsidR="0081249E" w:rsidRDefault="0081249E" w:rsidP="0081249E">
      <w:pPr>
        <w:rPr>
          <w:rFonts w:ascii="Arial" w:hAnsi="Arial" w:cs="Arial"/>
          <w:b/>
          <w:sz w:val="28"/>
          <w:szCs w:val="28"/>
        </w:rPr>
      </w:pPr>
    </w:p>
    <w:p w:rsidR="0081249E" w:rsidRDefault="0081249E" w:rsidP="0081249E">
      <w:pPr>
        <w:rPr>
          <w:rFonts w:ascii="Arial" w:hAnsi="Arial" w:cs="Arial"/>
          <w:b/>
          <w:sz w:val="28"/>
          <w:szCs w:val="28"/>
        </w:rPr>
      </w:pPr>
    </w:p>
    <w:p w:rsidR="0081249E" w:rsidRDefault="0081249E" w:rsidP="0081249E">
      <w:pPr>
        <w:rPr>
          <w:rFonts w:ascii="Arial" w:hAnsi="Arial" w:cs="Arial"/>
          <w:b/>
          <w:sz w:val="28"/>
          <w:szCs w:val="28"/>
        </w:rPr>
      </w:pPr>
      <w:r w:rsidRPr="00475191">
        <w:rPr>
          <w:rFonts w:ascii="Arial" w:hAnsi="Arial" w:cs="Arial"/>
          <w:b/>
          <w:sz w:val="28"/>
          <w:szCs w:val="28"/>
        </w:rPr>
        <w:lastRenderedPageBreak/>
        <w:t xml:space="preserve">What </w:t>
      </w:r>
      <w:r>
        <w:rPr>
          <w:rFonts w:ascii="Arial" w:hAnsi="Arial" w:cs="Arial"/>
          <w:b/>
          <w:sz w:val="28"/>
          <w:szCs w:val="28"/>
        </w:rPr>
        <w:t>steps will we take</w:t>
      </w:r>
      <w:r w:rsidRPr="00475191">
        <w:rPr>
          <w:rFonts w:ascii="Arial" w:hAnsi="Arial" w:cs="Arial"/>
          <w:b/>
          <w:sz w:val="28"/>
          <w:szCs w:val="28"/>
        </w:rPr>
        <w:t>?</w:t>
      </w:r>
    </w:p>
    <w:p w:rsidR="0081249E" w:rsidRDefault="0081249E" w:rsidP="0081249E">
      <w:pPr>
        <w:pStyle w:val="ListParagraph"/>
        <w:numPr>
          <w:ilvl w:val="0"/>
          <w:numId w:val="36"/>
        </w:numPr>
        <w:rPr>
          <w:rFonts w:ascii="Arial" w:hAnsi="Arial" w:cs="Arial"/>
          <w:sz w:val="28"/>
          <w:szCs w:val="28"/>
        </w:rPr>
      </w:pPr>
      <w:r>
        <w:rPr>
          <w:rFonts w:ascii="Arial" w:hAnsi="Arial" w:cs="Arial"/>
          <w:sz w:val="28"/>
          <w:szCs w:val="28"/>
        </w:rPr>
        <w:t xml:space="preserve">We will engage local people, both employees and residents to gain an understanding of the key workplace and work-related issues that they think are important for protecting and improving their health. </w:t>
      </w:r>
    </w:p>
    <w:p w:rsidR="0081249E" w:rsidRPr="00870AFE" w:rsidRDefault="0081249E" w:rsidP="0081249E">
      <w:pPr>
        <w:pStyle w:val="ListParagraph"/>
        <w:numPr>
          <w:ilvl w:val="0"/>
          <w:numId w:val="36"/>
        </w:numPr>
        <w:rPr>
          <w:rFonts w:ascii="Arial" w:hAnsi="Arial" w:cs="Arial"/>
          <w:sz w:val="28"/>
          <w:szCs w:val="28"/>
        </w:rPr>
      </w:pPr>
      <w:r w:rsidRPr="00870AFE">
        <w:rPr>
          <w:rFonts w:ascii="Arial" w:hAnsi="Arial" w:cs="Arial"/>
          <w:sz w:val="28"/>
          <w:szCs w:val="28"/>
        </w:rPr>
        <w:t xml:space="preserve">We will hold a learn and share event with a cross-section of public sector employers and employees to: </w:t>
      </w:r>
    </w:p>
    <w:p w:rsidR="0081249E" w:rsidRDefault="0081249E" w:rsidP="0081249E">
      <w:pPr>
        <w:pStyle w:val="ListParagraph"/>
        <w:numPr>
          <w:ilvl w:val="0"/>
          <w:numId w:val="34"/>
        </w:numPr>
        <w:ind w:left="1080"/>
        <w:rPr>
          <w:rFonts w:ascii="Arial" w:hAnsi="Arial" w:cs="Arial"/>
          <w:sz w:val="28"/>
          <w:szCs w:val="28"/>
        </w:rPr>
      </w:pPr>
      <w:r>
        <w:rPr>
          <w:rFonts w:ascii="Arial" w:hAnsi="Arial" w:cs="Arial"/>
          <w:sz w:val="28"/>
          <w:szCs w:val="28"/>
        </w:rPr>
        <w:t>Review</w:t>
      </w:r>
      <w:r w:rsidRPr="00070CDC">
        <w:rPr>
          <w:rFonts w:ascii="Arial" w:hAnsi="Arial" w:cs="Arial"/>
          <w:sz w:val="28"/>
          <w:szCs w:val="28"/>
        </w:rPr>
        <w:t xml:space="preserve"> existing </w:t>
      </w:r>
      <w:r>
        <w:rPr>
          <w:rFonts w:ascii="Arial" w:hAnsi="Arial" w:cs="Arial"/>
          <w:sz w:val="28"/>
          <w:szCs w:val="28"/>
        </w:rPr>
        <w:t>policies and programmes</w:t>
      </w:r>
      <w:r w:rsidRPr="00070CDC">
        <w:rPr>
          <w:rFonts w:ascii="Arial" w:hAnsi="Arial" w:cs="Arial"/>
          <w:sz w:val="28"/>
          <w:szCs w:val="28"/>
        </w:rPr>
        <w:t xml:space="preserve"> </w:t>
      </w:r>
      <w:r>
        <w:rPr>
          <w:rFonts w:ascii="Arial" w:hAnsi="Arial" w:cs="Arial"/>
          <w:sz w:val="28"/>
          <w:szCs w:val="28"/>
        </w:rPr>
        <w:t>to identify good practice and to gain an insight into employees’ experiences</w:t>
      </w:r>
    </w:p>
    <w:p w:rsidR="0081249E" w:rsidRPr="00070CDC" w:rsidRDefault="0081249E" w:rsidP="0081249E">
      <w:pPr>
        <w:pStyle w:val="ListParagraph"/>
        <w:numPr>
          <w:ilvl w:val="0"/>
          <w:numId w:val="34"/>
        </w:numPr>
        <w:ind w:left="1080"/>
        <w:rPr>
          <w:rFonts w:ascii="Arial" w:hAnsi="Arial" w:cs="Arial"/>
          <w:sz w:val="28"/>
          <w:szCs w:val="28"/>
        </w:rPr>
      </w:pPr>
      <w:r w:rsidRPr="00070CDC">
        <w:rPr>
          <w:rFonts w:ascii="Arial" w:hAnsi="Arial" w:cs="Arial"/>
          <w:sz w:val="28"/>
          <w:szCs w:val="28"/>
        </w:rPr>
        <w:t xml:space="preserve">Identify any opportunities to </w:t>
      </w:r>
      <w:r>
        <w:rPr>
          <w:rFonts w:ascii="Arial" w:hAnsi="Arial" w:cs="Arial"/>
          <w:sz w:val="28"/>
          <w:szCs w:val="28"/>
        </w:rPr>
        <w:t>work collaboratively</w:t>
      </w:r>
    </w:p>
    <w:p w:rsidR="0081249E" w:rsidRDefault="0081249E" w:rsidP="0081249E">
      <w:pPr>
        <w:pStyle w:val="ListParagraph"/>
        <w:numPr>
          <w:ilvl w:val="0"/>
          <w:numId w:val="34"/>
        </w:numPr>
        <w:ind w:left="1080"/>
        <w:rPr>
          <w:rFonts w:ascii="Arial" w:hAnsi="Arial" w:cs="Arial"/>
          <w:sz w:val="28"/>
          <w:szCs w:val="28"/>
        </w:rPr>
      </w:pPr>
      <w:r w:rsidRPr="00070CDC">
        <w:rPr>
          <w:rFonts w:ascii="Arial" w:hAnsi="Arial" w:cs="Arial"/>
          <w:sz w:val="28"/>
          <w:szCs w:val="28"/>
        </w:rPr>
        <w:t>Learn from good practice</w:t>
      </w:r>
      <w:r>
        <w:rPr>
          <w:rFonts w:ascii="Arial" w:hAnsi="Arial" w:cs="Arial"/>
          <w:sz w:val="28"/>
          <w:szCs w:val="28"/>
        </w:rPr>
        <w:t xml:space="preserve"> and innovation</w:t>
      </w:r>
      <w:r w:rsidRPr="00070CDC">
        <w:rPr>
          <w:rFonts w:ascii="Arial" w:hAnsi="Arial" w:cs="Arial"/>
          <w:sz w:val="28"/>
          <w:szCs w:val="28"/>
        </w:rPr>
        <w:t xml:space="preserve"> in other areas</w:t>
      </w:r>
    </w:p>
    <w:p w:rsidR="0081249E" w:rsidRDefault="0081249E" w:rsidP="0081249E">
      <w:pPr>
        <w:pStyle w:val="ListParagraph"/>
        <w:numPr>
          <w:ilvl w:val="0"/>
          <w:numId w:val="34"/>
        </w:numPr>
        <w:ind w:left="1080"/>
        <w:rPr>
          <w:rFonts w:ascii="Arial" w:hAnsi="Arial" w:cs="Arial"/>
          <w:sz w:val="28"/>
          <w:szCs w:val="28"/>
        </w:rPr>
      </w:pPr>
      <w:r>
        <w:rPr>
          <w:rFonts w:ascii="Arial" w:hAnsi="Arial" w:cs="Arial"/>
          <w:sz w:val="28"/>
          <w:szCs w:val="28"/>
        </w:rPr>
        <w:t>E</w:t>
      </w:r>
      <w:r w:rsidRPr="00215B02">
        <w:rPr>
          <w:rFonts w:ascii="Arial" w:hAnsi="Arial" w:cs="Arial"/>
          <w:sz w:val="28"/>
          <w:szCs w:val="28"/>
        </w:rPr>
        <w:t>xplore how workforce planning can mitigate the challenges presented by an ageing workforce and identify different approaches to managing the transition from work to retirement.</w:t>
      </w:r>
    </w:p>
    <w:p w:rsidR="0081249E" w:rsidRPr="003B626F" w:rsidRDefault="0081249E" w:rsidP="0081249E">
      <w:pPr>
        <w:pStyle w:val="ListParagraph"/>
        <w:numPr>
          <w:ilvl w:val="0"/>
          <w:numId w:val="36"/>
        </w:numPr>
        <w:rPr>
          <w:rFonts w:ascii="Arial" w:hAnsi="Arial" w:cs="Arial"/>
          <w:sz w:val="28"/>
          <w:szCs w:val="28"/>
        </w:rPr>
      </w:pPr>
      <w:r>
        <w:rPr>
          <w:rFonts w:ascii="Arial" w:hAnsi="Arial" w:cs="Arial"/>
          <w:sz w:val="28"/>
          <w:szCs w:val="28"/>
        </w:rPr>
        <w:t>We will co-produce our approach to improving workplace health with employees and partners – going beyond the awards to developing health promoting workplaces, effective and mutually supportive relationships – in and out of work and between individuals and organisations – and considering how to support those with long-term conditions back into work.</w:t>
      </w:r>
    </w:p>
    <w:p w:rsidR="0081249E" w:rsidRDefault="0081249E" w:rsidP="0081249E"/>
    <w:p w:rsidR="002A1954" w:rsidRDefault="002A1954" w:rsidP="004974E2">
      <w:pPr>
        <w:pStyle w:val="ListParagraph"/>
        <w:rPr>
          <w:rFonts w:ascii="Arial" w:hAnsi="Arial" w:cs="Arial"/>
          <w:sz w:val="28"/>
          <w:szCs w:val="28"/>
        </w:rPr>
      </w:pPr>
    </w:p>
    <w:p w:rsidR="00125AA3" w:rsidRDefault="00125AA3" w:rsidP="004974E2">
      <w:pPr>
        <w:pStyle w:val="ListParagraph"/>
        <w:rPr>
          <w:rFonts w:ascii="Arial" w:hAnsi="Arial" w:cs="Arial"/>
          <w:sz w:val="28"/>
          <w:szCs w:val="28"/>
        </w:rPr>
      </w:pPr>
    </w:p>
    <w:p w:rsidR="00ED2E87" w:rsidRPr="004974E2" w:rsidRDefault="00ED2E87" w:rsidP="004974E2">
      <w:pPr>
        <w:pStyle w:val="ListParagraph"/>
        <w:rPr>
          <w:rFonts w:ascii="Arial" w:hAnsi="Arial" w:cs="Arial"/>
          <w:sz w:val="28"/>
          <w:szCs w:val="28"/>
        </w:rPr>
      </w:pPr>
    </w:p>
    <w:p w:rsidR="004974E2" w:rsidRDefault="004974E2" w:rsidP="004974E2">
      <w:pPr>
        <w:ind w:left="-142"/>
        <w:rPr>
          <w:rFonts w:ascii="Arial" w:hAnsi="Arial" w:cs="Arial"/>
          <w:b/>
          <w:sz w:val="28"/>
          <w:szCs w:val="28"/>
        </w:rPr>
      </w:pPr>
      <w:r>
        <w:rPr>
          <w:rFonts w:ascii="Arial" w:hAnsi="Arial" w:cs="Arial"/>
          <w:noProof/>
          <w:sz w:val="28"/>
          <w:szCs w:val="28"/>
          <w:lang w:eastAsia="en-GB"/>
        </w:rPr>
        <w:drawing>
          <wp:inline distT="0" distB="0" distL="0" distR="0" wp14:anchorId="19568029" wp14:editId="267F63C3">
            <wp:extent cx="1201479" cy="1201479"/>
            <wp:effectExtent l="0" t="0" r="0" b="0"/>
            <wp:docPr id="24" name="Picture 24" descr="C:\Users\ed791\AppData\Local\Temp\Temp2_160808-wfg-image-resources.zip\Preven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791\AppData\Local\Temp\Temp2_160808-wfg-image-resources.zip\Prevention_ic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1479" cy="1201479"/>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sz w:val="28"/>
          <w:szCs w:val="28"/>
        </w:rPr>
        <w:tab/>
      </w:r>
      <w:r>
        <w:rPr>
          <w:rFonts w:ascii="Arial" w:hAnsi="Arial" w:cs="Arial"/>
          <w:noProof/>
          <w:sz w:val="28"/>
          <w:szCs w:val="28"/>
          <w:lang w:eastAsia="en-GB"/>
        </w:rPr>
        <w:drawing>
          <wp:inline distT="0" distB="0" distL="0" distR="0" wp14:anchorId="0022F288" wp14:editId="57BEF1D8">
            <wp:extent cx="1180214" cy="1180214"/>
            <wp:effectExtent l="0" t="0" r="0" b="0"/>
            <wp:docPr id="25" name="Picture 25" descr="C:\Users\ed791\AppData\Local\Temp\Temp2_160808-wfg-image-resources.zip\Integ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791\AppData\Local\Temp\Temp2_160808-wfg-image-resources.zip\Integration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9971" cy="1179971"/>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sz w:val="28"/>
          <w:szCs w:val="28"/>
        </w:rPr>
        <w:tab/>
        <w:t xml:space="preserve">           </w:t>
      </w:r>
      <w:r>
        <w:rPr>
          <w:rFonts w:ascii="Arial" w:hAnsi="Arial" w:cs="Arial"/>
          <w:noProof/>
          <w:sz w:val="28"/>
          <w:szCs w:val="28"/>
          <w:lang w:eastAsia="en-GB"/>
        </w:rPr>
        <w:drawing>
          <wp:inline distT="0" distB="0" distL="0" distR="0" wp14:anchorId="5350CC47" wp14:editId="5DB99BBA">
            <wp:extent cx="1180214" cy="1180214"/>
            <wp:effectExtent l="0" t="0" r="0" b="0"/>
            <wp:docPr id="26" name="Picture 26" descr="C:\Users\ed791\AppData\Local\Temp\Temp2_160808-wfg-image-resources.zip\Collabor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791\AppData\Local\Temp\Temp2_160808-wfg-image-resources.zip\Collaboration_ic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9972" cy="1179972"/>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noProof/>
          <w:sz w:val="28"/>
          <w:szCs w:val="28"/>
          <w:lang w:eastAsia="en-GB"/>
        </w:rPr>
        <w:drawing>
          <wp:inline distT="0" distB="0" distL="0" distR="0" wp14:anchorId="349829E7" wp14:editId="4C8C5C02">
            <wp:extent cx="1169581" cy="1169581"/>
            <wp:effectExtent l="0" t="0" r="0" b="0"/>
            <wp:docPr id="27" name="Picture 27" descr="C:\Users\ed791\AppData\Local\Temp\Temp2_160808-wfg-image-resources.zip\Involvemen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d791\AppData\Local\Temp\Temp2_160808-wfg-image-resources.zip\Involvement_ico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5365" cy="1165365"/>
                    </a:xfrm>
                    <a:prstGeom prst="rect">
                      <a:avLst/>
                    </a:prstGeom>
                    <a:noFill/>
                    <a:ln>
                      <a:noFill/>
                    </a:ln>
                  </pic:spPr>
                </pic:pic>
              </a:graphicData>
            </a:graphic>
          </wp:inline>
        </w:drawing>
      </w:r>
      <w:r>
        <w:rPr>
          <w:rFonts w:ascii="Arial" w:hAnsi="Arial" w:cs="Arial"/>
          <w:b/>
          <w:sz w:val="28"/>
          <w:szCs w:val="28"/>
        </w:rPr>
        <w:tab/>
        <w:t xml:space="preserve">              </w:t>
      </w:r>
      <w:r>
        <w:rPr>
          <w:rFonts w:ascii="Arial" w:hAnsi="Arial" w:cs="Arial"/>
          <w:noProof/>
          <w:sz w:val="28"/>
          <w:szCs w:val="28"/>
          <w:lang w:eastAsia="en-GB"/>
        </w:rPr>
        <w:drawing>
          <wp:inline distT="0" distB="0" distL="0" distR="0" wp14:anchorId="3FB29171" wp14:editId="4082784A">
            <wp:extent cx="1180214" cy="1180214"/>
            <wp:effectExtent l="0" t="0" r="0" b="0"/>
            <wp:docPr id="28" name="Picture 28" descr="C:\Users\ed791\AppData\Local\Temp\Temp2_160808-wfg-image-resources.zip\Long Term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791\AppData\Local\Temp\Temp2_160808-wfg-image-resources.zip\Long Term_ico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5960" cy="1175960"/>
                    </a:xfrm>
                    <a:prstGeom prst="rect">
                      <a:avLst/>
                    </a:prstGeom>
                    <a:noFill/>
                    <a:ln>
                      <a:noFill/>
                    </a:ln>
                  </pic:spPr>
                </pic:pic>
              </a:graphicData>
            </a:graphic>
          </wp:inline>
        </w:drawing>
      </w:r>
    </w:p>
    <w:p w:rsidR="0019120F" w:rsidRDefault="00125AA3" w:rsidP="00EB7279">
      <w:pPr>
        <w:ind w:left="567" w:hanging="567"/>
        <w:rPr>
          <w:rFonts w:ascii="Arial" w:hAnsi="Arial" w:cs="Arial"/>
          <w:b/>
          <w:sz w:val="28"/>
          <w:szCs w:val="28"/>
        </w:rPr>
      </w:pPr>
      <w:r>
        <w:rPr>
          <w:rFonts w:ascii="Arial" w:hAnsi="Arial" w:cs="Arial"/>
          <w:b/>
          <w:sz w:val="28"/>
          <w:szCs w:val="28"/>
        </w:rPr>
        <w:lastRenderedPageBreak/>
        <w:t>7</w:t>
      </w:r>
      <w:r w:rsidR="00F911B6" w:rsidRPr="00254B12">
        <w:rPr>
          <w:rFonts w:ascii="Arial" w:hAnsi="Arial" w:cs="Arial"/>
          <w:b/>
          <w:sz w:val="28"/>
          <w:szCs w:val="28"/>
        </w:rPr>
        <w:t>.</w:t>
      </w:r>
      <w:r w:rsidR="00F911B6" w:rsidRPr="00254B12">
        <w:rPr>
          <w:rFonts w:ascii="Arial" w:hAnsi="Arial" w:cs="Arial"/>
          <w:b/>
          <w:sz w:val="28"/>
          <w:szCs w:val="28"/>
        </w:rPr>
        <w:tab/>
        <w:t>Delivering and Monitoring Progress</w:t>
      </w:r>
    </w:p>
    <w:p w:rsidR="00B435E7" w:rsidRPr="00B435E7" w:rsidRDefault="00B435E7">
      <w:pPr>
        <w:rPr>
          <w:rFonts w:ascii="Arial" w:hAnsi="Arial" w:cs="Arial"/>
          <w:sz w:val="28"/>
          <w:szCs w:val="28"/>
        </w:rPr>
      </w:pPr>
      <w:r w:rsidRPr="00B435E7">
        <w:rPr>
          <w:rFonts w:ascii="Arial" w:hAnsi="Arial" w:cs="Arial"/>
          <w:b/>
          <w:sz w:val="28"/>
          <w:szCs w:val="28"/>
        </w:rPr>
        <w:t>Monitoring our progress</w:t>
      </w:r>
      <w:r>
        <w:rPr>
          <w:rFonts w:ascii="Arial" w:hAnsi="Arial" w:cs="Arial"/>
          <w:b/>
          <w:sz w:val="28"/>
          <w:szCs w:val="28"/>
        </w:rPr>
        <w:t xml:space="preserve"> – </w:t>
      </w:r>
      <w:r w:rsidRPr="00B435E7">
        <w:rPr>
          <w:rFonts w:ascii="Arial" w:hAnsi="Arial" w:cs="Arial"/>
          <w:sz w:val="28"/>
          <w:szCs w:val="28"/>
        </w:rPr>
        <w:t>The delivery of this Plan will be monitored by the Public</w:t>
      </w:r>
      <w:r>
        <w:rPr>
          <w:rFonts w:ascii="Arial" w:hAnsi="Arial" w:cs="Arial"/>
          <w:b/>
          <w:sz w:val="28"/>
          <w:szCs w:val="28"/>
        </w:rPr>
        <w:t xml:space="preserve"> </w:t>
      </w:r>
      <w:r w:rsidRPr="00B435E7">
        <w:rPr>
          <w:rFonts w:ascii="Arial" w:hAnsi="Arial" w:cs="Arial"/>
          <w:sz w:val="28"/>
          <w:szCs w:val="28"/>
        </w:rPr>
        <w:t>Services Board</w:t>
      </w:r>
      <w:r>
        <w:rPr>
          <w:rFonts w:ascii="Arial" w:hAnsi="Arial" w:cs="Arial"/>
          <w:sz w:val="28"/>
          <w:szCs w:val="28"/>
        </w:rPr>
        <w:t xml:space="preserve"> supported by the development of a fit for purpose performance management framework which will clearly demonstrate accountability for the delivery of the Plan and the impact on the well-being of the area.</w:t>
      </w:r>
    </w:p>
    <w:p w:rsidR="0019120F" w:rsidRDefault="0019120F">
      <w:pPr>
        <w:rPr>
          <w:rFonts w:ascii="Arial" w:hAnsi="Arial" w:cs="Arial"/>
          <w:b/>
          <w:sz w:val="28"/>
          <w:szCs w:val="28"/>
        </w:rPr>
      </w:pPr>
    </w:p>
    <w:p w:rsidR="00B435E7" w:rsidRDefault="00B435E7">
      <w:pPr>
        <w:rPr>
          <w:rFonts w:ascii="Arial" w:hAnsi="Arial" w:cs="Arial"/>
          <w:sz w:val="28"/>
          <w:szCs w:val="28"/>
        </w:rPr>
      </w:pPr>
      <w:r w:rsidRPr="00B435E7">
        <w:rPr>
          <w:rFonts w:ascii="Arial" w:hAnsi="Arial" w:cs="Arial"/>
          <w:b/>
          <w:sz w:val="28"/>
          <w:szCs w:val="28"/>
        </w:rPr>
        <w:t>Annual Report</w:t>
      </w:r>
      <w:r>
        <w:rPr>
          <w:rFonts w:ascii="Arial" w:hAnsi="Arial" w:cs="Arial"/>
          <w:sz w:val="28"/>
          <w:szCs w:val="28"/>
        </w:rPr>
        <w:t xml:space="preserve"> </w:t>
      </w:r>
      <w:r w:rsidRPr="00B435E7">
        <w:rPr>
          <w:rFonts w:ascii="Arial" w:hAnsi="Arial" w:cs="Arial"/>
          <w:b/>
          <w:sz w:val="28"/>
          <w:szCs w:val="28"/>
        </w:rPr>
        <w:t>-</w:t>
      </w:r>
      <w:r>
        <w:rPr>
          <w:rFonts w:ascii="Arial" w:hAnsi="Arial" w:cs="Arial"/>
          <w:sz w:val="28"/>
          <w:szCs w:val="28"/>
        </w:rPr>
        <w:t xml:space="preserve"> As required by the Act, an annual report will be prepared and published no later than 14 months after the publication of this Plan to enable the Public Services Board to report on a full year’s activity to improve the well-being of the area.</w:t>
      </w:r>
    </w:p>
    <w:p w:rsidR="0019120F" w:rsidRDefault="0019120F">
      <w:pPr>
        <w:rPr>
          <w:rFonts w:ascii="Arial" w:hAnsi="Arial" w:cs="Arial"/>
          <w:b/>
          <w:sz w:val="28"/>
          <w:szCs w:val="28"/>
        </w:rPr>
      </w:pPr>
    </w:p>
    <w:p w:rsidR="00525D41" w:rsidRDefault="00254B12">
      <w:pPr>
        <w:rPr>
          <w:rFonts w:ascii="Arial" w:hAnsi="Arial" w:cs="Arial"/>
          <w:sz w:val="28"/>
          <w:szCs w:val="28"/>
        </w:rPr>
      </w:pPr>
      <w:r w:rsidRPr="00B435E7">
        <w:rPr>
          <w:rFonts w:ascii="Arial" w:hAnsi="Arial" w:cs="Arial"/>
          <w:b/>
          <w:sz w:val="28"/>
          <w:szCs w:val="28"/>
        </w:rPr>
        <w:t>Scrutiny</w:t>
      </w:r>
      <w:r w:rsidRPr="00254B12">
        <w:rPr>
          <w:rFonts w:ascii="Arial" w:hAnsi="Arial" w:cs="Arial"/>
          <w:sz w:val="28"/>
          <w:szCs w:val="28"/>
        </w:rPr>
        <w:t xml:space="preserve"> </w:t>
      </w:r>
      <w:r w:rsidR="00B435E7" w:rsidRPr="00B435E7">
        <w:rPr>
          <w:rFonts w:ascii="Arial" w:hAnsi="Arial" w:cs="Arial"/>
          <w:b/>
          <w:sz w:val="28"/>
          <w:szCs w:val="28"/>
        </w:rPr>
        <w:t>-</w:t>
      </w:r>
      <w:r w:rsidRPr="00254B12">
        <w:rPr>
          <w:rFonts w:ascii="Arial" w:hAnsi="Arial" w:cs="Arial"/>
          <w:sz w:val="28"/>
          <w:szCs w:val="28"/>
        </w:rPr>
        <w:t xml:space="preserve"> </w:t>
      </w:r>
      <w:r>
        <w:rPr>
          <w:rFonts w:ascii="Arial" w:hAnsi="Arial" w:cs="Arial"/>
          <w:sz w:val="28"/>
          <w:szCs w:val="28"/>
        </w:rPr>
        <w:t xml:space="preserve">The Neath Port Talbot County Borough Council’s Policy &amp; Resources Scrutiny Committee is responsible </w:t>
      </w:r>
      <w:r w:rsidR="00B435E7">
        <w:rPr>
          <w:rFonts w:ascii="Arial" w:hAnsi="Arial" w:cs="Arial"/>
          <w:sz w:val="28"/>
          <w:szCs w:val="28"/>
        </w:rPr>
        <w:t xml:space="preserve">for </w:t>
      </w:r>
      <w:r>
        <w:rPr>
          <w:rFonts w:ascii="Arial" w:hAnsi="Arial" w:cs="Arial"/>
          <w:sz w:val="28"/>
          <w:szCs w:val="28"/>
        </w:rPr>
        <w:t xml:space="preserve">reviewing or scrutinising the decisions made or actions taken by the Public Services Board.  </w:t>
      </w:r>
      <w:r w:rsidR="00B435E7">
        <w:rPr>
          <w:rFonts w:ascii="Arial" w:hAnsi="Arial" w:cs="Arial"/>
          <w:sz w:val="28"/>
          <w:szCs w:val="28"/>
        </w:rPr>
        <w:t>The Scrutiny Committee is also responsible for reviewing or scrutinising the board’s governance arrangements; making reports or recommendations to the board regarding its functions or governance arrangements; considering matters relating to the board as the Welsh Ministers may refer to it and report to the Welsh Ministers accordingly; and carry out other functions in relation to the board</w:t>
      </w:r>
      <w:r w:rsidR="002B1BA5">
        <w:rPr>
          <w:rFonts w:ascii="Arial" w:hAnsi="Arial" w:cs="Arial"/>
          <w:sz w:val="28"/>
          <w:szCs w:val="28"/>
        </w:rPr>
        <w:t xml:space="preserve"> that are imposed on it by Act.</w:t>
      </w:r>
    </w:p>
    <w:p w:rsidR="00967C1B" w:rsidRPr="008D660A" w:rsidRDefault="00967C1B">
      <w:pPr>
        <w:rPr>
          <w:rFonts w:ascii="Arial" w:hAnsi="Arial" w:cs="Arial"/>
          <w:sz w:val="28"/>
          <w:szCs w:val="28"/>
        </w:rPr>
      </w:pPr>
    </w:p>
    <w:sectPr w:rsidR="00967C1B" w:rsidRPr="008D660A" w:rsidSect="00B264D8">
      <w:type w:val="continuous"/>
      <w:pgSz w:w="16838" w:h="11906" w:orient="landscape"/>
      <w:pgMar w:top="993" w:right="1103"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54" w:rsidRDefault="002A1954" w:rsidP="00B80B76">
      <w:pPr>
        <w:spacing w:after="0" w:line="240" w:lineRule="auto"/>
      </w:pPr>
      <w:r>
        <w:separator/>
      </w:r>
    </w:p>
  </w:endnote>
  <w:endnote w:type="continuationSeparator" w:id="0">
    <w:p w:rsidR="002A1954" w:rsidRDefault="002A1954" w:rsidP="00B8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260346"/>
      <w:docPartObj>
        <w:docPartGallery w:val="Page Numbers (Bottom of Page)"/>
        <w:docPartUnique/>
      </w:docPartObj>
    </w:sdtPr>
    <w:sdtEndPr>
      <w:rPr>
        <w:noProof/>
      </w:rPr>
    </w:sdtEndPr>
    <w:sdtContent>
      <w:p w:rsidR="002A1954" w:rsidRDefault="002A1954">
        <w:pPr>
          <w:pStyle w:val="Footer"/>
          <w:jc w:val="right"/>
        </w:pPr>
        <w:r>
          <w:fldChar w:fldCharType="begin"/>
        </w:r>
        <w:r>
          <w:instrText xml:space="preserve"> PAGE   \* MERGEFORMAT </w:instrText>
        </w:r>
        <w:r>
          <w:fldChar w:fldCharType="separate"/>
        </w:r>
        <w:r w:rsidR="00536A54">
          <w:rPr>
            <w:noProof/>
          </w:rPr>
          <w:t>2</w:t>
        </w:r>
        <w:r>
          <w:rPr>
            <w:noProof/>
          </w:rPr>
          <w:fldChar w:fldCharType="end"/>
        </w:r>
      </w:p>
    </w:sdtContent>
  </w:sdt>
  <w:p w:rsidR="002A1954" w:rsidRDefault="002A1954">
    <w:pPr>
      <w:pStyle w:val="Footer"/>
    </w:pPr>
    <w:r>
      <w:t xml:space="preserve">Draft Neath Port Talbot Local Well-being Plan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54" w:rsidRDefault="002A1954" w:rsidP="00B80B76">
      <w:pPr>
        <w:spacing w:after="0" w:line="240" w:lineRule="auto"/>
      </w:pPr>
      <w:r>
        <w:separator/>
      </w:r>
    </w:p>
  </w:footnote>
  <w:footnote w:type="continuationSeparator" w:id="0">
    <w:p w:rsidR="002A1954" w:rsidRDefault="002A1954" w:rsidP="00B80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26724"/>
      <w:docPartObj>
        <w:docPartGallery w:val="Watermarks"/>
        <w:docPartUnique/>
      </w:docPartObj>
    </w:sdtPr>
    <w:sdtEndPr/>
    <w:sdtContent>
      <w:p w:rsidR="002A1954" w:rsidRDefault="00536A5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611"/>
    <w:multiLevelType w:val="hybridMultilevel"/>
    <w:tmpl w:val="CACC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C5A29"/>
    <w:multiLevelType w:val="hybridMultilevel"/>
    <w:tmpl w:val="382A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F3ACC"/>
    <w:multiLevelType w:val="hybridMultilevel"/>
    <w:tmpl w:val="DF5C62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5B624D"/>
    <w:multiLevelType w:val="hybridMultilevel"/>
    <w:tmpl w:val="CCC65A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0F433B"/>
    <w:multiLevelType w:val="hybridMultilevel"/>
    <w:tmpl w:val="DD522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2148F"/>
    <w:multiLevelType w:val="hybridMultilevel"/>
    <w:tmpl w:val="D0CE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E2E67"/>
    <w:multiLevelType w:val="hybridMultilevel"/>
    <w:tmpl w:val="DB2C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541386"/>
    <w:multiLevelType w:val="hybridMultilevel"/>
    <w:tmpl w:val="9A16E68A"/>
    <w:lvl w:ilvl="0" w:tplc="0809001B">
      <w:start w:val="1"/>
      <w:numFmt w:val="lowerRoman"/>
      <w:lvlText w:val="%1."/>
      <w:lvlJc w:val="righ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nsid w:val="1C220175"/>
    <w:multiLevelType w:val="hybridMultilevel"/>
    <w:tmpl w:val="1E2E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A24236"/>
    <w:multiLevelType w:val="hybridMultilevel"/>
    <w:tmpl w:val="CC7E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27D79"/>
    <w:multiLevelType w:val="hybridMultilevel"/>
    <w:tmpl w:val="B4FA705C"/>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11">
    <w:nsid w:val="2458042A"/>
    <w:multiLevelType w:val="hybridMultilevel"/>
    <w:tmpl w:val="06AE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01652C"/>
    <w:multiLevelType w:val="hybridMultilevel"/>
    <w:tmpl w:val="37E25F2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nsid w:val="2C7364E6"/>
    <w:multiLevelType w:val="hybridMultilevel"/>
    <w:tmpl w:val="F73EA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68005D"/>
    <w:multiLevelType w:val="hybridMultilevel"/>
    <w:tmpl w:val="2FC2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FB3EFA"/>
    <w:multiLevelType w:val="hybridMultilevel"/>
    <w:tmpl w:val="8A9ADB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FE4EDE"/>
    <w:multiLevelType w:val="hybridMultilevel"/>
    <w:tmpl w:val="9A16E68A"/>
    <w:lvl w:ilvl="0" w:tplc="0809001B">
      <w:start w:val="1"/>
      <w:numFmt w:val="lowerRoman"/>
      <w:lvlText w:val="%1."/>
      <w:lvlJc w:val="righ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7">
    <w:nsid w:val="338F2059"/>
    <w:multiLevelType w:val="hybridMultilevel"/>
    <w:tmpl w:val="3790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866E47"/>
    <w:multiLevelType w:val="hybridMultilevel"/>
    <w:tmpl w:val="CFC8B41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nsid w:val="3A854872"/>
    <w:multiLevelType w:val="hybridMultilevel"/>
    <w:tmpl w:val="1C5A058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3C4567F4"/>
    <w:multiLevelType w:val="hybridMultilevel"/>
    <w:tmpl w:val="93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C028A3"/>
    <w:multiLevelType w:val="hybridMultilevel"/>
    <w:tmpl w:val="9A16E68A"/>
    <w:lvl w:ilvl="0" w:tplc="0809001B">
      <w:start w:val="1"/>
      <w:numFmt w:val="lowerRoman"/>
      <w:lvlText w:val="%1."/>
      <w:lvlJc w:val="righ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2">
    <w:nsid w:val="45661457"/>
    <w:multiLevelType w:val="hybridMultilevel"/>
    <w:tmpl w:val="04C4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A7526E"/>
    <w:multiLevelType w:val="hybridMultilevel"/>
    <w:tmpl w:val="F8C2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B83CE5"/>
    <w:multiLevelType w:val="hybridMultilevel"/>
    <w:tmpl w:val="B56EB35C"/>
    <w:lvl w:ilvl="0" w:tplc="08090001">
      <w:start w:val="1"/>
      <w:numFmt w:val="bullet"/>
      <w:lvlText w:val=""/>
      <w:lvlJc w:val="left"/>
      <w:pPr>
        <w:ind w:left="4898" w:hanging="360"/>
      </w:pPr>
      <w:rPr>
        <w:rFonts w:ascii="Symbol" w:hAnsi="Symbol" w:hint="default"/>
      </w:rPr>
    </w:lvl>
    <w:lvl w:ilvl="1" w:tplc="08090019">
      <w:start w:val="1"/>
      <w:numFmt w:val="lowerLetter"/>
      <w:lvlText w:val="%2."/>
      <w:lvlJc w:val="left"/>
      <w:pPr>
        <w:ind w:left="5618" w:hanging="360"/>
      </w:pPr>
    </w:lvl>
    <w:lvl w:ilvl="2" w:tplc="0809001B">
      <w:start w:val="1"/>
      <w:numFmt w:val="lowerRoman"/>
      <w:lvlText w:val="%3."/>
      <w:lvlJc w:val="right"/>
      <w:pPr>
        <w:ind w:left="6338" w:hanging="180"/>
      </w:pPr>
    </w:lvl>
    <w:lvl w:ilvl="3" w:tplc="0809000F">
      <w:start w:val="1"/>
      <w:numFmt w:val="decimal"/>
      <w:lvlText w:val="%4."/>
      <w:lvlJc w:val="left"/>
      <w:pPr>
        <w:ind w:left="7058" w:hanging="360"/>
      </w:pPr>
    </w:lvl>
    <w:lvl w:ilvl="4" w:tplc="08090019">
      <w:start w:val="1"/>
      <w:numFmt w:val="lowerLetter"/>
      <w:lvlText w:val="%5."/>
      <w:lvlJc w:val="left"/>
      <w:pPr>
        <w:ind w:left="7778" w:hanging="360"/>
      </w:pPr>
    </w:lvl>
    <w:lvl w:ilvl="5" w:tplc="0809001B">
      <w:start w:val="1"/>
      <w:numFmt w:val="lowerRoman"/>
      <w:lvlText w:val="%6."/>
      <w:lvlJc w:val="right"/>
      <w:pPr>
        <w:ind w:left="8498" w:hanging="180"/>
      </w:pPr>
    </w:lvl>
    <w:lvl w:ilvl="6" w:tplc="0809000F">
      <w:start w:val="1"/>
      <w:numFmt w:val="decimal"/>
      <w:lvlText w:val="%7."/>
      <w:lvlJc w:val="left"/>
      <w:pPr>
        <w:ind w:left="9218" w:hanging="360"/>
      </w:pPr>
    </w:lvl>
    <w:lvl w:ilvl="7" w:tplc="08090019">
      <w:start w:val="1"/>
      <w:numFmt w:val="lowerLetter"/>
      <w:lvlText w:val="%8."/>
      <w:lvlJc w:val="left"/>
      <w:pPr>
        <w:ind w:left="9938" w:hanging="360"/>
      </w:pPr>
    </w:lvl>
    <w:lvl w:ilvl="8" w:tplc="0809001B">
      <w:start w:val="1"/>
      <w:numFmt w:val="lowerRoman"/>
      <w:lvlText w:val="%9."/>
      <w:lvlJc w:val="right"/>
      <w:pPr>
        <w:ind w:left="10658" w:hanging="180"/>
      </w:pPr>
    </w:lvl>
  </w:abstractNum>
  <w:abstractNum w:abstractNumId="25">
    <w:nsid w:val="51D51059"/>
    <w:multiLevelType w:val="hybridMultilevel"/>
    <w:tmpl w:val="9922221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nsid w:val="59445F5E"/>
    <w:multiLevelType w:val="hybridMultilevel"/>
    <w:tmpl w:val="BB50A3B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7">
    <w:nsid w:val="647A7414"/>
    <w:multiLevelType w:val="multilevel"/>
    <w:tmpl w:val="0340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57158D"/>
    <w:multiLevelType w:val="hybridMultilevel"/>
    <w:tmpl w:val="F71E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CD534F"/>
    <w:multiLevelType w:val="hybridMultilevel"/>
    <w:tmpl w:val="A4BE9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5943D9"/>
    <w:multiLevelType w:val="hybridMultilevel"/>
    <w:tmpl w:val="2C3C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4C146E"/>
    <w:multiLevelType w:val="hybridMultilevel"/>
    <w:tmpl w:val="E724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D53575"/>
    <w:multiLevelType w:val="hybridMultilevel"/>
    <w:tmpl w:val="EE90A82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nsid w:val="7E9D2C0B"/>
    <w:multiLevelType w:val="hybridMultilevel"/>
    <w:tmpl w:val="DD4A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9"/>
  </w:num>
  <w:num w:numId="4">
    <w:abstractNumId w:val="0"/>
  </w:num>
  <w:num w:numId="5">
    <w:abstractNumId w:val="33"/>
  </w:num>
  <w:num w:numId="6">
    <w:abstractNumId w:val="15"/>
  </w:num>
  <w:num w:numId="7">
    <w:abstractNumId w:val="14"/>
  </w:num>
  <w:num w:numId="8">
    <w:abstractNumId w:val="6"/>
  </w:num>
  <w:num w:numId="9">
    <w:abstractNumId w:val="4"/>
  </w:num>
  <w:num w:numId="10">
    <w:abstractNumId w:val="7"/>
  </w:num>
  <w:num w:numId="11">
    <w:abstractNumId w:val="25"/>
  </w:num>
  <w:num w:numId="12">
    <w:abstractNumId w:val="12"/>
  </w:num>
  <w:num w:numId="13">
    <w:abstractNumId w:val="26"/>
  </w:num>
  <w:num w:numId="14">
    <w:abstractNumId w:val="18"/>
  </w:num>
  <w:num w:numId="15">
    <w:abstractNumId w:val="27"/>
  </w:num>
  <w:num w:numId="16">
    <w:abstractNumId w:val="3"/>
  </w:num>
  <w:num w:numId="17">
    <w:abstractNumId w:val="21"/>
  </w:num>
  <w:num w:numId="18">
    <w:abstractNumId w:val="11"/>
  </w:num>
  <w:num w:numId="19">
    <w:abstractNumId w:val="32"/>
  </w:num>
  <w:num w:numId="20">
    <w:abstractNumId w:val="16"/>
  </w:num>
  <w:num w:numId="21">
    <w:abstractNumId w:val="10"/>
  </w:num>
  <w:num w:numId="22">
    <w:abstractNumId w:val="1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num>
  <w:num w:numId="27">
    <w:abstractNumId w:val="29"/>
  </w:num>
  <w:num w:numId="28">
    <w:abstractNumId w:val="1"/>
  </w:num>
  <w:num w:numId="29">
    <w:abstractNumId w:val="2"/>
  </w:num>
  <w:num w:numId="30">
    <w:abstractNumId w:val="30"/>
  </w:num>
  <w:num w:numId="31">
    <w:abstractNumId w:val="28"/>
  </w:num>
  <w:num w:numId="32">
    <w:abstractNumId w:val="23"/>
  </w:num>
  <w:num w:numId="33">
    <w:abstractNumId w:val="22"/>
  </w:num>
  <w:num w:numId="34">
    <w:abstractNumId w:val="20"/>
  </w:num>
  <w:num w:numId="35">
    <w:abstractNumId w:val="3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7C"/>
    <w:rsid w:val="00031206"/>
    <w:rsid w:val="00040E5B"/>
    <w:rsid w:val="00047D8F"/>
    <w:rsid w:val="00070CDC"/>
    <w:rsid w:val="00083406"/>
    <w:rsid w:val="000A3B6A"/>
    <w:rsid w:val="000A4072"/>
    <w:rsid w:val="000E79B6"/>
    <w:rsid w:val="000F47CB"/>
    <w:rsid w:val="000F6290"/>
    <w:rsid w:val="00105D6A"/>
    <w:rsid w:val="00110485"/>
    <w:rsid w:val="00110FFE"/>
    <w:rsid w:val="00115187"/>
    <w:rsid w:val="00125AA3"/>
    <w:rsid w:val="0012714B"/>
    <w:rsid w:val="0013221E"/>
    <w:rsid w:val="00134ACE"/>
    <w:rsid w:val="001378ED"/>
    <w:rsid w:val="00137D3C"/>
    <w:rsid w:val="00142320"/>
    <w:rsid w:val="001515D6"/>
    <w:rsid w:val="00166603"/>
    <w:rsid w:val="0018003E"/>
    <w:rsid w:val="00183115"/>
    <w:rsid w:val="00184F34"/>
    <w:rsid w:val="0019120F"/>
    <w:rsid w:val="001959FE"/>
    <w:rsid w:val="001969C9"/>
    <w:rsid w:val="00196F58"/>
    <w:rsid w:val="001A418B"/>
    <w:rsid w:val="001C0150"/>
    <w:rsid w:val="001E430C"/>
    <w:rsid w:val="001E77C7"/>
    <w:rsid w:val="001F2DA8"/>
    <w:rsid w:val="00207102"/>
    <w:rsid w:val="00221A22"/>
    <w:rsid w:val="00222340"/>
    <w:rsid w:val="00223E5D"/>
    <w:rsid w:val="00237E8F"/>
    <w:rsid w:val="00250A5D"/>
    <w:rsid w:val="00251BF9"/>
    <w:rsid w:val="00254B12"/>
    <w:rsid w:val="00256083"/>
    <w:rsid w:val="00293482"/>
    <w:rsid w:val="002A1954"/>
    <w:rsid w:val="002A315D"/>
    <w:rsid w:val="002B1BA5"/>
    <w:rsid w:val="002C04FB"/>
    <w:rsid w:val="002C3C15"/>
    <w:rsid w:val="002F192A"/>
    <w:rsid w:val="002F5271"/>
    <w:rsid w:val="0031652D"/>
    <w:rsid w:val="003227EF"/>
    <w:rsid w:val="00343A57"/>
    <w:rsid w:val="00345789"/>
    <w:rsid w:val="00345B32"/>
    <w:rsid w:val="00350EF5"/>
    <w:rsid w:val="00352CF2"/>
    <w:rsid w:val="00360D1E"/>
    <w:rsid w:val="003714D0"/>
    <w:rsid w:val="003747F8"/>
    <w:rsid w:val="003A32A6"/>
    <w:rsid w:val="003B0010"/>
    <w:rsid w:val="003C0074"/>
    <w:rsid w:val="003E032B"/>
    <w:rsid w:val="003E2D45"/>
    <w:rsid w:val="003E518F"/>
    <w:rsid w:val="003F2170"/>
    <w:rsid w:val="00406FBA"/>
    <w:rsid w:val="00410EE6"/>
    <w:rsid w:val="00414BD5"/>
    <w:rsid w:val="0042203E"/>
    <w:rsid w:val="004427AD"/>
    <w:rsid w:val="0045122D"/>
    <w:rsid w:val="004543AD"/>
    <w:rsid w:val="00456322"/>
    <w:rsid w:val="004731E6"/>
    <w:rsid w:val="00475191"/>
    <w:rsid w:val="004974E2"/>
    <w:rsid w:val="004A2222"/>
    <w:rsid w:val="004B3854"/>
    <w:rsid w:val="004B7D4A"/>
    <w:rsid w:val="004D203E"/>
    <w:rsid w:val="004D6535"/>
    <w:rsid w:val="004E04CF"/>
    <w:rsid w:val="004E352F"/>
    <w:rsid w:val="004F566A"/>
    <w:rsid w:val="004F59DC"/>
    <w:rsid w:val="00525D41"/>
    <w:rsid w:val="00526F7D"/>
    <w:rsid w:val="0053315B"/>
    <w:rsid w:val="0053646A"/>
    <w:rsid w:val="00536A54"/>
    <w:rsid w:val="00552834"/>
    <w:rsid w:val="00553A12"/>
    <w:rsid w:val="005669E1"/>
    <w:rsid w:val="0057190F"/>
    <w:rsid w:val="00572267"/>
    <w:rsid w:val="0058031B"/>
    <w:rsid w:val="005872DE"/>
    <w:rsid w:val="005A4B9D"/>
    <w:rsid w:val="005B0026"/>
    <w:rsid w:val="005B0F1A"/>
    <w:rsid w:val="005D0CCF"/>
    <w:rsid w:val="005D5ED6"/>
    <w:rsid w:val="005E243C"/>
    <w:rsid w:val="005F26B2"/>
    <w:rsid w:val="00603030"/>
    <w:rsid w:val="00612C04"/>
    <w:rsid w:val="00630606"/>
    <w:rsid w:val="00645577"/>
    <w:rsid w:val="00654059"/>
    <w:rsid w:val="00674C74"/>
    <w:rsid w:val="0067648C"/>
    <w:rsid w:val="00685E2F"/>
    <w:rsid w:val="006B2B2C"/>
    <w:rsid w:val="006B3CFA"/>
    <w:rsid w:val="006E12D3"/>
    <w:rsid w:val="006F54C7"/>
    <w:rsid w:val="00702845"/>
    <w:rsid w:val="00705DE7"/>
    <w:rsid w:val="00707D20"/>
    <w:rsid w:val="00710CCE"/>
    <w:rsid w:val="00731D28"/>
    <w:rsid w:val="007348D4"/>
    <w:rsid w:val="00743ABC"/>
    <w:rsid w:val="00751CBF"/>
    <w:rsid w:val="0076284B"/>
    <w:rsid w:val="00765F0C"/>
    <w:rsid w:val="0079141B"/>
    <w:rsid w:val="00793B9B"/>
    <w:rsid w:val="007941C5"/>
    <w:rsid w:val="00797BE9"/>
    <w:rsid w:val="007A3985"/>
    <w:rsid w:val="007A77CD"/>
    <w:rsid w:val="007C5B3F"/>
    <w:rsid w:val="007D73F1"/>
    <w:rsid w:val="007E3CDA"/>
    <w:rsid w:val="008122DB"/>
    <w:rsid w:val="0081249E"/>
    <w:rsid w:val="008236E8"/>
    <w:rsid w:val="0082658D"/>
    <w:rsid w:val="00850900"/>
    <w:rsid w:val="00860B75"/>
    <w:rsid w:val="008C5E0C"/>
    <w:rsid w:val="008D660A"/>
    <w:rsid w:val="008E10EE"/>
    <w:rsid w:val="009157F9"/>
    <w:rsid w:val="0092603E"/>
    <w:rsid w:val="00931F0C"/>
    <w:rsid w:val="009425D1"/>
    <w:rsid w:val="00960B9B"/>
    <w:rsid w:val="009618C2"/>
    <w:rsid w:val="00967C1B"/>
    <w:rsid w:val="009A3A43"/>
    <w:rsid w:val="009B66DD"/>
    <w:rsid w:val="009C1FC3"/>
    <w:rsid w:val="009C3A88"/>
    <w:rsid w:val="009D0572"/>
    <w:rsid w:val="009D4310"/>
    <w:rsid w:val="009D657B"/>
    <w:rsid w:val="009F7861"/>
    <w:rsid w:val="00A016FF"/>
    <w:rsid w:val="00A01D82"/>
    <w:rsid w:val="00A07428"/>
    <w:rsid w:val="00A474BA"/>
    <w:rsid w:val="00A541DA"/>
    <w:rsid w:val="00A62A8A"/>
    <w:rsid w:val="00A63DD3"/>
    <w:rsid w:val="00A70A48"/>
    <w:rsid w:val="00A91E85"/>
    <w:rsid w:val="00A94455"/>
    <w:rsid w:val="00A97FBC"/>
    <w:rsid w:val="00AA132A"/>
    <w:rsid w:val="00AA366F"/>
    <w:rsid w:val="00AA7DC6"/>
    <w:rsid w:val="00AB6153"/>
    <w:rsid w:val="00AD0053"/>
    <w:rsid w:val="00AD50ED"/>
    <w:rsid w:val="00AF2E1E"/>
    <w:rsid w:val="00AF3708"/>
    <w:rsid w:val="00AF724E"/>
    <w:rsid w:val="00B04E75"/>
    <w:rsid w:val="00B0685B"/>
    <w:rsid w:val="00B264D8"/>
    <w:rsid w:val="00B435E7"/>
    <w:rsid w:val="00B5683F"/>
    <w:rsid w:val="00B80B76"/>
    <w:rsid w:val="00B9497C"/>
    <w:rsid w:val="00BA612B"/>
    <w:rsid w:val="00BA6143"/>
    <w:rsid w:val="00BB0490"/>
    <w:rsid w:val="00BB77CC"/>
    <w:rsid w:val="00BD7E5C"/>
    <w:rsid w:val="00C05105"/>
    <w:rsid w:val="00C13F77"/>
    <w:rsid w:val="00C2036F"/>
    <w:rsid w:val="00C43869"/>
    <w:rsid w:val="00C44E15"/>
    <w:rsid w:val="00C501BA"/>
    <w:rsid w:val="00C60454"/>
    <w:rsid w:val="00C7081F"/>
    <w:rsid w:val="00C73C7B"/>
    <w:rsid w:val="00C744A1"/>
    <w:rsid w:val="00C776FB"/>
    <w:rsid w:val="00C80EB9"/>
    <w:rsid w:val="00C83D32"/>
    <w:rsid w:val="00CA06B0"/>
    <w:rsid w:val="00CA513E"/>
    <w:rsid w:val="00CF6CEA"/>
    <w:rsid w:val="00D512F9"/>
    <w:rsid w:val="00D53780"/>
    <w:rsid w:val="00D65C9E"/>
    <w:rsid w:val="00D742D3"/>
    <w:rsid w:val="00D80A03"/>
    <w:rsid w:val="00D9076F"/>
    <w:rsid w:val="00DA1AAA"/>
    <w:rsid w:val="00DB5A0D"/>
    <w:rsid w:val="00DB7080"/>
    <w:rsid w:val="00DF3925"/>
    <w:rsid w:val="00DF5626"/>
    <w:rsid w:val="00E137A7"/>
    <w:rsid w:val="00E419A1"/>
    <w:rsid w:val="00E42D16"/>
    <w:rsid w:val="00E4607C"/>
    <w:rsid w:val="00E61F6A"/>
    <w:rsid w:val="00E67B2D"/>
    <w:rsid w:val="00E9612A"/>
    <w:rsid w:val="00EB7106"/>
    <w:rsid w:val="00EB7279"/>
    <w:rsid w:val="00EC05DA"/>
    <w:rsid w:val="00EC2743"/>
    <w:rsid w:val="00EC34C0"/>
    <w:rsid w:val="00ED2E87"/>
    <w:rsid w:val="00ED660E"/>
    <w:rsid w:val="00EE555E"/>
    <w:rsid w:val="00F30D04"/>
    <w:rsid w:val="00F344AA"/>
    <w:rsid w:val="00F35A3C"/>
    <w:rsid w:val="00F41C45"/>
    <w:rsid w:val="00F759E9"/>
    <w:rsid w:val="00F911B6"/>
    <w:rsid w:val="00FB68F3"/>
    <w:rsid w:val="00FC387B"/>
    <w:rsid w:val="00FE4080"/>
    <w:rsid w:val="00FE7686"/>
    <w:rsid w:val="00FF16C9"/>
    <w:rsid w:val="00FF1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B76"/>
  </w:style>
  <w:style w:type="paragraph" w:styleId="Footer">
    <w:name w:val="footer"/>
    <w:basedOn w:val="Normal"/>
    <w:link w:val="FooterChar"/>
    <w:uiPriority w:val="99"/>
    <w:unhideWhenUsed/>
    <w:rsid w:val="00B80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B76"/>
  </w:style>
  <w:style w:type="table" w:styleId="TableGrid">
    <w:name w:val="Table Grid"/>
    <w:basedOn w:val="TableNormal"/>
    <w:uiPriority w:val="39"/>
    <w:rsid w:val="0035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CF2"/>
    <w:pPr>
      <w:ind w:left="720"/>
      <w:contextualSpacing/>
    </w:pPr>
  </w:style>
  <w:style w:type="paragraph" w:styleId="BalloonText">
    <w:name w:val="Balloon Text"/>
    <w:basedOn w:val="Normal"/>
    <w:link w:val="BalloonTextChar"/>
    <w:uiPriority w:val="99"/>
    <w:semiHidden/>
    <w:unhideWhenUsed/>
    <w:rsid w:val="00E9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2A"/>
    <w:rPr>
      <w:rFonts w:ascii="Tahoma" w:hAnsi="Tahoma" w:cs="Tahoma"/>
      <w:sz w:val="16"/>
      <w:szCs w:val="16"/>
    </w:rPr>
  </w:style>
  <w:style w:type="character" w:styleId="Hyperlink">
    <w:name w:val="Hyperlink"/>
    <w:basedOn w:val="DefaultParagraphFont"/>
    <w:uiPriority w:val="99"/>
    <w:unhideWhenUsed/>
    <w:rsid w:val="00047D8F"/>
    <w:rPr>
      <w:b/>
      <w:bCs/>
      <w:strike w:val="0"/>
      <w:dstrike w:val="0"/>
      <w:color w:val="0E6BA6"/>
      <w:u w:val="none"/>
      <w:effect w:val="none"/>
    </w:rPr>
  </w:style>
  <w:style w:type="paragraph" w:styleId="NormalWeb">
    <w:name w:val="Normal (Web)"/>
    <w:basedOn w:val="Normal"/>
    <w:uiPriority w:val="99"/>
    <w:semiHidden/>
    <w:unhideWhenUsed/>
    <w:rsid w:val="00047D8F"/>
    <w:pPr>
      <w:spacing w:after="225"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5D0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B76"/>
  </w:style>
  <w:style w:type="paragraph" w:styleId="Footer">
    <w:name w:val="footer"/>
    <w:basedOn w:val="Normal"/>
    <w:link w:val="FooterChar"/>
    <w:uiPriority w:val="99"/>
    <w:unhideWhenUsed/>
    <w:rsid w:val="00B80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B76"/>
  </w:style>
  <w:style w:type="table" w:styleId="TableGrid">
    <w:name w:val="Table Grid"/>
    <w:basedOn w:val="TableNormal"/>
    <w:uiPriority w:val="39"/>
    <w:rsid w:val="0035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CF2"/>
    <w:pPr>
      <w:ind w:left="720"/>
      <w:contextualSpacing/>
    </w:pPr>
  </w:style>
  <w:style w:type="paragraph" w:styleId="BalloonText">
    <w:name w:val="Balloon Text"/>
    <w:basedOn w:val="Normal"/>
    <w:link w:val="BalloonTextChar"/>
    <w:uiPriority w:val="99"/>
    <w:semiHidden/>
    <w:unhideWhenUsed/>
    <w:rsid w:val="00E9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2A"/>
    <w:rPr>
      <w:rFonts w:ascii="Tahoma" w:hAnsi="Tahoma" w:cs="Tahoma"/>
      <w:sz w:val="16"/>
      <w:szCs w:val="16"/>
    </w:rPr>
  </w:style>
  <w:style w:type="character" w:styleId="Hyperlink">
    <w:name w:val="Hyperlink"/>
    <w:basedOn w:val="DefaultParagraphFont"/>
    <w:uiPriority w:val="99"/>
    <w:unhideWhenUsed/>
    <w:rsid w:val="00047D8F"/>
    <w:rPr>
      <w:b/>
      <w:bCs/>
      <w:strike w:val="0"/>
      <w:dstrike w:val="0"/>
      <w:color w:val="0E6BA6"/>
      <w:u w:val="none"/>
      <w:effect w:val="none"/>
    </w:rPr>
  </w:style>
  <w:style w:type="paragraph" w:styleId="NormalWeb">
    <w:name w:val="Normal (Web)"/>
    <w:basedOn w:val="Normal"/>
    <w:uiPriority w:val="99"/>
    <w:semiHidden/>
    <w:unhideWhenUsed/>
    <w:rsid w:val="00047D8F"/>
    <w:pPr>
      <w:spacing w:after="225"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5D0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9917">
      <w:bodyDiv w:val="1"/>
      <w:marLeft w:val="0"/>
      <w:marRight w:val="0"/>
      <w:marTop w:val="0"/>
      <w:marBottom w:val="0"/>
      <w:divBdr>
        <w:top w:val="none" w:sz="0" w:space="0" w:color="auto"/>
        <w:left w:val="none" w:sz="0" w:space="0" w:color="auto"/>
        <w:bottom w:val="none" w:sz="0" w:space="0" w:color="auto"/>
        <w:right w:val="none" w:sz="0" w:space="0" w:color="auto"/>
      </w:divBdr>
    </w:div>
    <w:div w:id="530533130">
      <w:bodyDiv w:val="1"/>
      <w:marLeft w:val="0"/>
      <w:marRight w:val="0"/>
      <w:marTop w:val="0"/>
      <w:marBottom w:val="0"/>
      <w:divBdr>
        <w:top w:val="none" w:sz="0" w:space="0" w:color="auto"/>
        <w:left w:val="none" w:sz="0" w:space="0" w:color="auto"/>
        <w:bottom w:val="none" w:sz="0" w:space="0" w:color="auto"/>
        <w:right w:val="none" w:sz="0" w:space="0" w:color="auto"/>
      </w:divBdr>
    </w:div>
    <w:div w:id="898855835">
      <w:bodyDiv w:val="1"/>
      <w:marLeft w:val="0"/>
      <w:marRight w:val="0"/>
      <w:marTop w:val="0"/>
      <w:marBottom w:val="0"/>
      <w:divBdr>
        <w:top w:val="none" w:sz="0" w:space="0" w:color="auto"/>
        <w:left w:val="none" w:sz="0" w:space="0" w:color="auto"/>
        <w:bottom w:val="none" w:sz="0" w:space="0" w:color="auto"/>
        <w:right w:val="none" w:sz="0" w:space="0" w:color="auto"/>
      </w:divBdr>
    </w:div>
    <w:div w:id="915820605">
      <w:bodyDiv w:val="1"/>
      <w:marLeft w:val="0"/>
      <w:marRight w:val="0"/>
      <w:marTop w:val="0"/>
      <w:marBottom w:val="0"/>
      <w:divBdr>
        <w:top w:val="none" w:sz="0" w:space="0" w:color="auto"/>
        <w:left w:val="none" w:sz="0" w:space="0" w:color="auto"/>
        <w:bottom w:val="none" w:sz="0" w:space="0" w:color="auto"/>
        <w:right w:val="none" w:sz="0" w:space="0" w:color="auto"/>
      </w:divBdr>
    </w:div>
    <w:div w:id="960915959">
      <w:bodyDiv w:val="1"/>
      <w:marLeft w:val="0"/>
      <w:marRight w:val="0"/>
      <w:marTop w:val="0"/>
      <w:marBottom w:val="0"/>
      <w:divBdr>
        <w:top w:val="none" w:sz="0" w:space="0" w:color="auto"/>
        <w:left w:val="none" w:sz="0" w:space="0" w:color="auto"/>
        <w:bottom w:val="none" w:sz="0" w:space="0" w:color="auto"/>
        <w:right w:val="none" w:sz="0" w:space="0" w:color="auto"/>
      </w:divBdr>
    </w:div>
    <w:div w:id="1169559390">
      <w:bodyDiv w:val="1"/>
      <w:marLeft w:val="0"/>
      <w:marRight w:val="0"/>
      <w:marTop w:val="0"/>
      <w:marBottom w:val="0"/>
      <w:divBdr>
        <w:top w:val="none" w:sz="0" w:space="0" w:color="auto"/>
        <w:left w:val="none" w:sz="0" w:space="0" w:color="auto"/>
        <w:bottom w:val="none" w:sz="0" w:space="0" w:color="auto"/>
        <w:right w:val="none" w:sz="0" w:space="0" w:color="auto"/>
      </w:divBdr>
      <w:divsChild>
        <w:div w:id="1947686973">
          <w:marLeft w:val="0"/>
          <w:marRight w:val="0"/>
          <w:marTop w:val="0"/>
          <w:marBottom w:val="0"/>
          <w:divBdr>
            <w:top w:val="none" w:sz="0" w:space="0" w:color="auto"/>
            <w:left w:val="none" w:sz="0" w:space="0" w:color="auto"/>
            <w:bottom w:val="none" w:sz="0" w:space="0" w:color="auto"/>
            <w:right w:val="none" w:sz="0" w:space="0" w:color="auto"/>
          </w:divBdr>
          <w:divsChild>
            <w:div w:id="1920598433">
              <w:marLeft w:val="0"/>
              <w:marRight w:val="0"/>
              <w:marTop w:val="0"/>
              <w:marBottom w:val="0"/>
              <w:divBdr>
                <w:top w:val="none" w:sz="0" w:space="0" w:color="auto"/>
                <w:left w:val="none" w:sz="0" w:space="0" w:color="auto"/>
                <w:bottom w:val="none" w:sz="0" w:space="0" w:color="auto"/>
                <w:right w:val="none" w:sz="0" w:space="0" w:color="auto"/>
              </w:divBdr>
              <w:divsChild>
                <w:div w:id="1619412626">
                  <w:marLeft w:val="0"/>
                  <w:marRight w:val="0"/>
                  <w:marTop w:val="0"/>
                  <w:marBottom w:val="300"/>
                  <w:divBdr>
                    <w:top w:val="none" w:sz="0" w:space="0" w:color="auto"/>
                    <w:left w:val="none" w:sz="0" w:space="0" w:color="auto"/>
                    <w:bottom w:val="none" w:sz="0" w:space="0" w:color="auto"/>
                    <w:right w:val="none" w:sz="0" w:space="0" w:color="auto"/>
                  </w:divBdr>
                  <w:divsChild>
                    <w:div w:id="2089232222">
                      <w:marLeft w:val="0"/>
                      <w:marRight w:val="0"/>
                      <w:marTop w:val="150"/>
                      <w:marBottom w:val="0"/>
                      <w:divBdr>
                        <w:top w:val="none" w:sz="0" w:space="0" w:color="auto"/>
                        <w:left w:val="none" w:sz="0" w:space="0" w:color="auto"/>
                        <w:bottom w:val="none" w:sz="0" w:space="0" w:color="auto"/>
                        <w:right w:val="none" w:sz="0" w:space="0" w:color="auto"/>
                      </w:divBdr>
                      <w:divsChild>
                        <w:div w:id="142817243">
                          <w:marLeft w:val="0"/>
                          <w:marRight w:val="0"/>
                          <w:marTop w:val="0"/>
                          <w:marBottom w:val="300"/>
                          <w:divBdr>
                            <w:top w:val="none" w:sz="0" w:space="0" w:color="auto"/>
                            <w:left w:val="none" w:sz="0" w:space="0" w:color="auto"/>
                            <w:bottom w:val="none" w:sz="0" w:space="0" w:color="auto"/>
                            <w:right w:val="none" w:sz="0" w:space="0" w:color="auto"/>
                          </w:divBdr>
                        </w:div>
                        <w:div w:id="421991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52729748">
      <w:bodyDiv w:val="1"/>
      <w:marLeft w:val="0"/>
      <w:marRight w:val="0"/>
      <w:marTop w:val="0"/>
      <w:marBottom w:val="0"/>
      <w:divBdr>
        <w:top w:val="none" w:sz="0" w:space="0" w:color="auto"/>
        <w:left w:val="none" w:sz="0" w:space="0" w:color="auto"/>
        <w:bottom w:val="none" w:sz="0" w:space="0" w:color="auto"/>
        <w:right w:val="none" w:sz="0" w:space="0" w:color="auto"/>
      </w:divBdr>
    </w:div>
    <w:div w:id="1660115426">
      <w:bodyDiv w:val="1"/>
      <w:marLeft w:val="0"/>
      <w:marRight w:val="0"/>
      <w:marTop w:val="0"/>
      <w:marBottom w:val="0"/>
      <w:divBdr>
        <w:top w:val="none" w:sz="0" w:space="0" w:color="auto"/>
        <w:left w:val="none" w:sz="0" w:space="0" w:color="auto"/>
        <w:bottom w:val="none" w:sz="0" w:space="0" w:color="auto"/>
        <w:right w:val="none" w:sz="0" w:space="0" w:color="auto"/>
      </w:divBdr>
    </w:div>
    <w:div w:id="19510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hyperlink" Target="http://www2.nphs.wales.nhs.uk:8080/PRIDDocs.nsf/7c21215d6d0c613e80256f490030c05a/d488a3852491bc1d80257f370038919e/$FILE/ACE%20Report%20FINAL%20(E).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gov.wales/topics/people-and-communities/people/future-generations-act/future-generations-act-video/" TargetMode="External"/><Relationship Id="rId19" Type="http://schemas.openxmlformats.org/officeDocument/2006/relationships/hyperlink" Target="http://wellbeingsite.dns-systems.net/index.php/en/ho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hyperlink" Target="http://www2.nphs.wales.nhs.uk:8080/PRIDDocs.nsf/7c21215d6d0c613e80256f490030c05a/d488a3852491bc1d80257f370038919e/$FILE/ACE%20Report%20FINAL%2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506B-B675-4724-A42D-A540DF87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7598</Words>
  <Characters>43314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50811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Clay-Poole</dc:creator>
  <cp:lastModifiedBy>Fiona Clay-Poole</cp:lastModifiedBy>
  <cp:revision>4</cp:revision>
  <cp:lastPrinted>2017-10-09T12:42:00Z</cp:lastPrinted>
  <dcterms:created xsi:type="dcterms:W3CDTF">2017-11-07T12:33:00Z</dcterms:created>
  <dcterms:modified xsi:type="dcterms:W3CDTF">2017-11-07T12:42:00Z</dcterms:modified>
</cp:coreProperties>
</file>