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79D9D" w14:textId="77777777" w:rsidR="003824D9" w:rsidRDefault="00753B46" w:rsidP="00170509">
      <w:pPr>
        <w:ind w:left="28"/>
        <w:rPr>
          <w:rFonts w:ascii="Arial" w:hAnsi="Arial"/>
          <w:b/>
          <w:bCs/>
          <w:sz w:val="24"/>
          <w:szCs w:val="24"/>
        </w:rPr>
      </w:pPr>
      <w:r>
        <w:rPr>
          <w:rFonts w:ascii="Comic Sans MS" w:hAnsi="Comic Sans MS"/>
          <w:noProof/>
          <w:sz w:val="3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E1B929" wp14:editId="4C89518E">
                <wp:simplePos x="0" y="0"/>
                <wp:positionH relativeFrom="column">
                  <wp:posOffset>3992880</wp:posOffset>
                </wp:positionH>
                <wp:positionV relativeFrom="paragraph">
                  <wp:posOffset>7620</wp:posOffset>
                </wp:positionV>
                <wp:extent cx="1887220" cy="1341120"/>
                <wp:effectExtent l="0" t="0" r="0" b="0"/>
                <wp:wrapNone/>
                <wp:docPr id="18641434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7220" cy="1341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C990D2" w14:textId="77777777" w:rsidR="003A60CE" w:rsidRPr="00624136" w:rsidRDefault="00753B46" w:rsidP="00624136">
                            <w:pPr>
                              <w:jc w:val="center"/>
                            </w:pPr>
                            <w:r w:rsidRPr="00624136">
                              <w:rPr>
                                <w:noProof/>
                              </w:rPr>
                              <w:drawing>
                                <wp:inline distT="0" distB="0" distL="0" distR="0" wp14:anchorId="6851AA28" wp14:editId="1FF9A623">
                                  <wp:extent cx="1532952" cy="1249680"/>
                                  <wp:effectExtent l="0" t="0" r="0" b="7620"/>
                                  <wp:docPr id="187483691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767165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0105" cy="12555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1B92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4.4pt;margin-top:.6pt;width:148.6pt;height:10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ohUCgIAABMEAAAOAAAAZHJzL2Uyb0RvYy54bWysU8Fu2zAMvQ/YPwi6L47TrQuMOEWWIrsE&#10;bYF06FmRpdiALGqUErv7+lGyk2zdTsMuEilST+Tj0+Kubw07KfQN2JLnkylnykqoGnso+bfnzYc5&#10;Zz4IWwkDVpX8VXl+t3z/btG5Qs2gBlMpZARifdG5ktchuCLLvKxVK/wEnLIU1ICtCOTiIatQdITe&#10;mmw2nd5mHWDlEKTynk7vhyBfJnytlQyPWnsVmCk51RbSimndxzVbLkRxQOHqRo5liH+oohWNpUcv&#10;UPciCHbE5g+otpEIHnSYSGgz0LqRKvVA3eTTN93sauFU6oXI8e5Ck/9/sPLhtHNPyEL/BXoaYCSk&#10;c77wdBj76TW2cadKGcWJwtcLbaoPTMZL8/nn2YxCkmL5zcc8J4dwsut1hz58VdCyaJQcaS6JLnHa&#10;+jCknlPiax5MU20aY5ITtaDWBtlJ0BRNSEUS+G9ZxrKu5Lc3n6YJ2EK8PiAbS7Vcm4pW6Pf92Oke&#10;qlciAGHQhndy01CRW+HDk0ASAzVGAg+PtGgD9AiMFmc14I+/ncd8mhFFOetIXCX3348CFWf22K6B&#10;usjpWziZTMLHYM6mRmhfSNOriEAhYSXhlDyczXUY5Et/QqrVKiWRlpwIW7tzMkJH1iKdz/2LQDdy&#10;HmhcD3CWlCjeUD/kjkQNnIwOKS/NcvwlUdq/+inr+peXPwEAAP//AwBQSwMEFAAGAAgAAAAhAC8h&#10;6YDgAAAACQEAAA8AAABkcnMvZG93bnJldi54bWxMj8tOwzAQRfdI/IM1SGwQdepCKCFOhRBQiR0N&#10;D7Fz4yGJiMdR7Cbh7xlWsByd0b3n5pvZdWLEIbSeNCwXCQikytuWag0v5cP5GkSIhqzpPKGGbwyw&#10;KY6PcpNZP9EzjrtYCw6hkBkNTYx9JmWoGnQmLHyPxOzTD85EPoda2sFMHO46qZIklc60xA2N6fGu&#10;weprd3AaPs7q96cwP75Oq8tVf78dy6s3W2p9ejLf3oCIOMe/Z/jVZ3Uo2GnvD2SD6DSkas3qkYEC&#10;wfxapbxtr0Et1QXIIpf/FxQ/AAAA//8DAFBLAQItABQABgAIAAAAIQC2gziS/gAAAOEBAAATAAAA&#10;AAAAAAAAAAAAAAAAAABbQ29udGVudF9UeXBlc10ueG1sUEsBAi0AFAAGAAgAAAAhADj9If/WAAAA&#10;lAEAAAsAAAAAAAAAAAAAAAAALwEAAF9yZWxzLy5yZWxzUEsBAi0AFAAGAAgAAAAhAMLOiFQKAgAA&#10;EwQAAA4AAAAAAAAAAAAAAAAALgIAAGRycy9lMm9Eb2MueG1sUEsBAi0AFAAGAAgAAAAhAC8h6YDg&#10;AAAACQEAAA8AAAAAAAAAAAAAAAAAZAQAAGRycy9kb3ducmV2LnhtbFBLBQYAAAAABAAEAPMAAABx&#10;BQAAAAA=&#10;" fillcolor="white [3201]" stroked="f" strokeweight=".5pt">
                <v:textbox>
                  <w:txbxContent>
                    <w:p w14:paraId="3BC990D2" w14:textId="77777777" w:rsidR="003A60CE" w:rsidRPr="00624136" w:rsidRDefault="00753B46" w:rsidP="00624136">
                      <w:pPr>
                        <w:jc w:val="center"/>
                      </w:pPr>
                      <w:r w:rsidRPr="00624136">
                        <w:rPr>
                          <w:noProof/>
                        </w:rPr>
                        <w:drawing>
                          <wp:inline distT="0" distB="0" distL="0" distR="0" wp14:anchorId="6851AA28" wp14:editId="1FF9A623">
                            <wp:extent cx="1532952" cy="1249680"/>
                            <wp:effectExtent l="0" t="0" r="0" b="7620"/>
                            <wp:docPr id="187483691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0767165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40105" cy="12555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824D9">
        <w:rPr>
          <w:rFonts w:ascii="Comic Sans MS" w:hAnsi="Comic Sans MS"/>
          <w:noProof/>
          <w:sz w:val="38"/>
          <w:lang w:eastAsia="en-GB"/>
        </w:rPr>
        <w:drawing>
          <wp:inline distT="0" distB="0" distL="0" distR="0" wp14:anchorId="4B0A9192" wp14:editId="6F7F77D6">
            <wp:extent cx="1981200" cy="1390650"/>
            <wp:effectExtent l="0" t="0" r="0" b="0"/>
            <wp:docPr id="1" name="Picture 1" descr="C:\Users\ed139\AppData\Local\Microsoft\Windows\INetCache\Content.Word\Funded by UK Gov-stacked-welsh (due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162238" name="Picture 4" descr="C:\Users\ed139\AppData\Local\Microsoft\Windows\INetCache\Content.Word\Funded by UK Gov-stacked-welsh (duel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6471C" w14:textId="77777777" w:rsidR="003824D9" w:rsidRDefault="003824D9" w:rsidP="00170509">
      <w:pPr>
        <w:ind w:left="28"/>
        <w:rPr>
          <w:rFonts w:ascii="Arial" w:hAnsi="Arial"/>
          <w:b/>
          <w:bCs/>
          <w:sz w:val="24"/>
          <w:szCs w:val="24"/>
        </w:rPr>
      </w:pPr>
    </w:p>
    <w:p w14:paraId="7872C40D" w14:textId="77777777" w:rsidR="003824D9" w:rsidRDefault="003824D9" w:rsidP="00170509">
      <w:pPr>
        <w:ind w:left="28"/>
        <w:rPr>
          <w:rFonts w:ascii="Arial" w:hAnsi="Arial"/>
          <w:b/>
          <w:bCs/>
          <w:sz w:val="24"/>
          <w:szCs w:val="24"/>
        </w:rPr>
      </w:pPr>
    </w:p>
    <w:p w14:paraId="65D8207B" w14:textId="77777777" w:rsidR="003824D9" w:rsidRPr="003D547B" w:rsidRDefault="00753B46" w:rsidP="003824D9">
      <w:pPr>
        <w:widowControl w:val="0"/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36"/>
          <w:szCs w:val="36"/>
        </w:rPr>
      </w:pPr>
      <w:r w:rsidRPr="003D547B">
        <w:rPr>
          <w:rFonts w:ascii="Arial" w:hAnsi="Arial" w:cs="Arial"/>
          <w:b/>
          <w:bCs/>
          <w:color w:val="2E74B5" w:themeColor="accent1" w:themeShade="BF"/>
          <w:sz w:val="36"/>
          <w:szCs w:val="36"/>
          <w:lang w:val="cy-GB"/>
        </w:rPr>
        <w:t xml:space="preserve">PONTIO TATA STEEL UK </w:t>
      </w:r>
    </w:p>
    <w:p w14:paraId="2F62EEF8" w14:textId="77777777" w:rsidR="003824D9" w:rsidRPr="003D547B" w:rsidRDefault="00753B46" w:rsidP="003824D9">
      <w:pPr>
        <w:widowControl w:val="0"/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36"/>
          <w:szCs w:val="36"/>
        </w:rPr>
      </w:pPr>
      <w:r>
        <w:rPr>
          <w:rFonts w:ascii="Arial" w:hAnsi="Arial" w:cs="Arial"/>
          <w:b/>
          <w:bCs/>
          <w:color w:val="2E74B5" w:themeColor="accent1" w:themeShade="BF"/>
          <w:sz w:val="36"/>
          <w:szCs w:val="36"/>
          <w:lang w:val="cy-GB"/>
        </w:rPr>
        <w:t xml:space="preserve">CRONFA TWF ECONOMAIDD A BUDDSODDI  </w:t>
      </w:r>
    </w:p>
    <w:p w14:paraId="0176633C" w14:textId="77777777" w:rsidR="003824D9" w:rsidRPr="003D547B" w:rsidRDefault="003824D9" w:rsidP="003824D9">
      <w:pPr>
        <w:widowControl w:val="0"/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36"/>
          <w:szCs w:val="36"/>
        </w:rPr>
      </w:pPr>
    </w:p>
    <w:p w14:paraId="35C99EAF" w14:textId="77777777" w:rsidR="003824D9" w:rsidRPr="003D547B" w:rsidRDefault="00753B46" w:rsidP="003824D9">
      <w:pPr>
        <w:widowControl w:val="0"/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36"/>
          <w:szCs w:val="36"/>
        </w:rPr>
      </w:pPr>
      <w:r>
        <w:rPr>
          <w:rFonts w:ascii="Arial" w:hAnsi="Arial" w:cs="Arial"/>
          <w:b/>
          <w:bCs/>
          <w:color w:val="2E74B5" w:themeColor="accent1" w:themeShade="BF"/>
          <w:sz w:val="36"/>
          <w:szCs w:val="36"/>
          <w:lang w:val="cy-GB"/>
        </w:rPr>
        <w:t xml:space="preserve">MEINI PRAWF A CHANLLAWIAU I YMGEISWYR </w:t>
      </w:r>
    </w:p>
    <w:p w14:paraId="12D967A9" w14:textId="77777777" w:rsidR="003824D9" w:rsidRPr="003D547B" w:rsidRDefault="003824D9" w:rsidP="003824D9">
      <w:pPr>
        <w:widowControl w:val="0"/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</w:p>
    <w:p w14:paraId="396A734B" w14:textId="77777777" w:rsidR="003824D9" w:rsidRPr="003D547B" w:rsidRDefault="003824D9" w:rsidP="003824D9">
      <w:pPr>
        <w:widowControl w:val="0"/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</w:p>
    <w:p w14:paraId="43D5E73A" w14:textId="77777777" w:rsidR="003824D9" w:rsidRDefault="00753B46" w:rsidP="00872DC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 xml:space="preserve">Wedi'i weinyddu a'i gyflwyno gan Gyngor Castell-nedd Port Talbot (CCNPT) ar ran Llywodraeth y DU (UKG) Tata Steel UK (TSUK)  </w:t>
      </w:r>
    </w:p>
    <w:p w14:paraId="001473E4" w14:textId="77777777" w:rsidR="003824D9" w:rsidRDefault="003824D9" w:rsidP="003824D9">
      <w:pPr>
        <w:widowControl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BAEA0CF" w14:textId="77777777" w:rsidR="003824D9" w:rsidRPr="004D0313" w:rsidRDefault="003824D9" w:rsidP="003824D9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</w:p>
    <w:p w14:paraId="655BFAC4" w14:textId="77777777" w:rsidR="003824D9" w:rsidRDefault="003824D9" w:rsidP="003824D9">
      <w:pPr>
        <w:widowControl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4B02951" w14:textId="77777777" w:rsidR="003824D9" w:rsidRDefault="003824D9" w:rsidP="003824D9">
      <w:pPr>
        <w:widowControl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52DC26C" w14:textId="77777777" w:rsidR="003824D9" w:rsidRPr="004D0313" w:rsidRDefault="00753B46" w:rsidP="003824D9">
      <w:pPr>
        <w:jc w:val="center"/>
        <w:textAlignment w:val="baseline"/>
        <w:rPr>
          <w:rFonts w:ascii="Arial" w:eastAsia="Times New Roman" w:hAnsi="Arial" w:cs="Arial"/>
          <w:b/>
          <w:sz w:val="16"/>
          <w:szCs w:val="18"/>
          <w:lang w:eastAsia="en-GB"/>
        </w:rPr>
      </w:pPr>
      <w:r w:rsidRPr="004D0313">
        <w:rPr>
          <w:rFonts w:ascii="Arial" w:eastAsia="Times New Roman" w:hAnsi="Arial" w:cs="Arial"/>
          <w:b/>
          <w:bCs/>
          <w:sz w:val="24"/>
          <w:szCs w:val="28"/>
          <w:lang w:val="cy-GB" w:eastAsia="en-GB"/>
        </w:rPr>
        <w:t xml:space="preserve">Ariennir y prosiect hwn gan UKG a TSUK </w:t>
      </w:r>
    </w:p>
    <w:p w14:paraId="07887358" w14:textId="77777777" w:rsidR="003824D9" w:rsidRDefault="003824D9" w:rsidP="003824D9">
      <w:pPr>
        <w:ind w:left="28"/>
        <w:rPr>
          <w:rFonts w:ascii="Arial" w:hAnsi="Arial"/>
          <w:b/>
          <w:bCs/>
          <w:sz w:val="24"/>
          <w:szCs w:val="24"/>
        </w:rPr>
      </w:pPr>
    </w:p>
    <w:p w14:paraId="18BD9CBC" w14:textId="77777777" w:rsidR="003824D9" w:rsidRDefault="003824D9" w:rsidP="003824D9">
      <w:pPr>
        <w:ind w:left="28"/>
        <w:rPr>
          <w:rFonts w:ascii="Arial" w:hAnsi="Arial"/>
          <w:b/>
          <w:bCs/>
          <w:sz w:val="24"/>
          <w:szCs w:val="24"/>
        </w:rPr>
      </w:pPr>
    </w:p>
    <w:p w14:paraId="3D32A0C1" w14:textId="77777777" w:rsidR="003824D9" w:rsidRDefault="003824D9" w:rsidP="003824D9">
      <w:pPr>
        <w:ind w:left="28"/>
        <w:rPr>
          <w:rFonts w:ascii="Arial" w:hAnsi="Arial"/>
          <w:b/>
          <w:bCs/>
          <w:sz w:val="24"/>
          <w:szCs w:val="24"/>
        </w:rPr>
      </w:pPr>
    </w:p>
    <w:p w14:paraId="5A4DD864" w14:textId="77777777" w:rsidR="003824D9" w:rsidRDefault="003824D9" w:rsidP="003824D9">
      <w:pPr>
        <w:ind w:left="28"/>
        <w:rPr>
          <w:rFonts w:ascii="Arial" w:hAnsi="Arial"/>
          <w:b/>
          <w:bCs/>
          <w:sz w:val="24"/>
          <w:szCs w:val="24"/>
        </w:rPr>
      </w:pPr>
    </w:p>
    <w:p w14:paraId="77734AB8" w14:textId="77777777" w:rsidR="003824D9" w:rsidRDefault="003824D9" w:rsidP="003824D9">
      <w:pPr>
        <w:ind w:left="28"/>
        <w:rPr>
          <w:rFonts w:ascii="Arial" w:hAnsi="Arial"/>
          <w:b/>
          <w:bCs/>
          <w:sz w:val="24"/>
          <w:szCs w:val="24"/>
        </w:rPr>
      </w:pPr>
    </w:p>
    <w:p w14:paraId="1D065F3F" w14:textId="77777777" w:rsidR="00872DC5" w:rsidRDefault="00872DC5" w:rsidP="003824D9">
      <w:pPr>
        <w:ind w:left="28"/>
        <w:rPr>
          <w:rFonts w:ascii="Arial" w:hAnsi="Arial"/>
          <w:b/>
          <w:bCs/>
          <w:sz w:val="24"/>
          <w:szCs w:val="24"/>
        </w:rPr>
      </w:pPr>
    </w:p>
    <w:p w14:paraId="1880A4AB" w14:textId="77777777" w:rsidR="003824D9" w:rsidRDefault="00753B46" w:rsidP="00872DC5">
      <w:pPr>
        <w:ind w:left="28"/>
        <w:jc w:val="right"/>
        <w:rPr>
          <w:rFonts w:ascii="Arial" w:hAnsi="Arial"/>
          <w:b/>
          <w:bCs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082538DE" wp14:editId="7669149C">
            <wp:extent cx="1720849" cy="1369274"/>
            <wp:effectExtent l="0" t="0" r="0" b="2540"/>
            <wp:docPr id="20270573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841965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886" cy="1393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9F11E" w14:textId="77777777" w:rsidR="003824D9" w:rsidRDefault="00753B46" w:rsidP="00872DC5">
      <w:pPr>
        <w:tabs>
          <w:tab w:val="left" w:pos="4820"/>
        </w:tabs>
        <w:ind w:left="28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cy-GB"/>
        </w:rPr>
        <w:tab/>
      </w:r>
    </w:p>
    <w:p w14:paraId="3BE3B9D4" w14:textId="77777777" w:rsidR="003824D9" w:rsidRDefault="003824D9" w:rsidP="00170509">
      <w:pPr>
        <w:ind w:left="28"/>
        <w:rPr>
          <w:rFonts w:ascii="Arial" w:hAnsi="Arial"/>
          <w:b/>
          <w:bCs/>
          <w:sz w:val="24"/>
          <w:szCs w:val="24"/>
        </w:rPr>
      </w:pPr>
    </w:p>
    <w:p w14:paraId="2A5CE11E" w14:textId="77777777" w:rsidR="00821BE1" w:rsidRPr="003D547B" w:rsidRDefault="00753B46" w:rsidP="00170509">
      <w:pPr>
        <w:ind w:left="28"/>
        <w:rPr>
          <w:rFonts w:ascii="Arial" w:hAnsi="Arial"/>
          <w:b/>
          <w:bCs/>
          <w:color w:val="2E74B5" w:themeColor="accent1" w:themeShade="BF"/>
          <w:sz w:val="24"/>
          <w:szCs w:val="24"/>
        </w:rPr>
      </w:pPr>
      <w:r w:rsidRPr="003D547B">
        <w:rPr>
          <w:rFonts w:ascii="Arial" w:hAnsi="Arial"/>
          <w:b/>
          <w:bCs/>
          <w:color w:val="2E74B5" w:themeColor="accent1" w:themeShade="BF"/>
          <w:sz w:val="24"/>
          <w:szCs w:val="24"/>
          <w:lang w:val="cy-GB"/>
        </w:rPr>
        <w:lastRenderedPageBreak/>
        <w:t xml:space="preserve">Cyflwyniad </w:t>
      </w:r>
    </w:p>
    <w:p w14:paraId="48351357" w14:textId="77777777" w:rsidR="000F50DC" w:rsidRDefault="00753B46" w:rsidP="003E617C">
      <w:pPr>
        <w:pStyle w:val="NormalWeb"/>
        <w:rPr>
          <w:rFonts w:ascii="Arial" w:hAnsi="Arial" w:cs="Arial"/>
          <w:color w:val="000000"/>
        </w:rPr>
      </w:pPr>
      <w:r w:rsidRPr="00027501">
        <w:rPr>
          <w:rFonts w:ascii="Arial" w:hAnsi="Arial" w:cs="Arial"/>
          <w:color w:val="000000"/>
          <w:lang w:val="cy-GB"/>
        </w:rPr>
        <w:t xml:space="preserve">Mewn ymateb i gynlluniau datgarboneiddio Tata Steel (UK) a'r ailstrwythuro cysylltiedig ar eu safle ym Mhort Talbot, sefydlwyd Cronfa Twf Economaidd a Buddsoddi i fynd i'r afael â methiannau'r farchnad ac i ysgogi buddsoddi newydd i greu a diogelu cyflogaeth o fewn yr ardaloedd awdurdodau lleol yr effeithir arnynt fwyaf, gan gynnwys cyn-weithwyr dur a gweithwyr y gadwyn gyflenwi a'u teuluoedd. </w:t>
      </w:r>
    </w:p>
    <w:p w14:paraId="3733C979" w14:textId="77777777" w:rsidR="00F5358B" w:rsidRDefault="00753B46" w:rsidP="003E617C">
      <w:pPr>
        <w:pStyle w:val="NormalWeb"/>
        <w:rPr>
          <w:rFonts w:ascii="Arial" w:hAnsi="Arial" w:cs="Arial"/>
          <w:color w:val="000000"/>
        </w:rPr>
      </w:pPr>
      <w:r w:rsidRPr="00027501">
        <w:rPr>
          <w:rFonts w:ascii="Arial" w:hAnsi="Arial" w:cs="Arial"/>
          <w:color w:val="000000"/>
          <w:lang w:val="cy-GB"/>
        </w:rPr>
        <w:t>Bydd y Gronfa'n gweithredu ar draws ardaloedd awdurdodau lleol Castell-nedd Port Talbot, Abertawe a Phen-y-bont ar Ogwr, gan adlewyrchu lleoliad cyfran sylweddol o gadwyn gyflenwi TSUK Cymru a'r cymunedau yr effeithir arnynt fwyaf gan golli swyddi.</w:t>
      </w:r>
    </w:p>
    <w:p w14:paraId="58C4EAC4" w14:textId="77777777" w:rsidR="00E02DFB" w:rsidRDefault="00753B46" w:rsidP="00E02DFB">
      <w:pPr>
        <w:spacing w:after="0" w:line="240" w:lineRule="auto"/>
        <w:ind w:left="28"/>
        <w:rPr>
          <w:rFonts w:ascii="Arial" w:hAnsi="Arial"/>
          <w:b/>
          <w:bCs/>
          <w:color w:val="2E74B5" w:themeColor="accent1" w:themeShade="BF"/>
          <w:sz w:val="24"/>
          <w:szCs w:val="24"/>
        </w:rPr>
      </w:pPr>
      <w:bookmarkStart w:id="0" w:name="_Hlk221361055"/>
      <w:r>
        <w:rPr>
          <w:rFonts w:ascii="Arial" w:hAnsi="Arial"/>
          <w:b/>
          <w:bCs/>
          <w:color w:val="2E74B5" w:themeColor="accent1" w:themeShade="BF"/>
          <w:sz w:val="24"/>
          <w:szCs w:val="24"/>
          <w:lang w:val="cy-GB"/>
        </w:rPr>
        <w:t xml:space="preserve">Amcanion y Gronfa </w:t>
      </w:r>
    </w:p>
    <w:bookmarkEnd w:id="0"/>
    <w:p w14:paraId="156F49CE" w14:textId="77777777" w:rsidR="00A2658C" w:rsidRDefault="00A2658C" w:rsidP="00E02DFB">
      <w:pPr>
        <w:spacing w:after="0" w:line="240" w:lineRule="auto"/>
        <w:ind w:left="28"/>
        <w:rPr>
          <w:rFonts w:ascii="Arial" w:hAnsi="Arial"/>
          <w:b/>
          <w:bCs/>
          <w:color w:val="2E74B5" w:themeColor="accent1" w:themeShade="BF"/>
          <w:sz w:val="24"/>
          <w:szCs w:val="24"/>
        </w:rPr>
      </w:pPr>
    </w:p>
    <w:p w14:paraId="696F2D30" w14:textId="77777777" w:rsidR="00A2658C" w:rsidRDefault="00753B46" w:rsidP="00A2658C">
      <w:pPr>
        <w:spacing w:after="0" w:line="240" w:lineRule="auto"/>
        <w:ind w:left="2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cy-GB"/>
        </w:rPr>
        <w:t>Rhaid i brosiectau ddangos y potensial i:</w:t>
      </w:r>
    </w:p>
    <w:p w14:paraId="692583F8" w14:textId="77777777" w:rsidR="00B1608D" w:rsidRPr="00A2658C" w:rsidRDefault="00B1608D" w:rsidP="00A2658C">
      <w:pPr>
        <w:spacing w:after="0" w:line="240" w:lineRule="auto"/>
        <w:ind w:left="28"/>
        <w:rPr>
          <w:rFonts w:ascii="Arial" w:hAnsi="Arial"/>
          <w:sz w:val="24"/>
          <w:szCs w:val="24"/>
        </w:rPr>
      </w:pPr>
    </w:p>
    <w:p w14:paraId="5F44B2C2" w14:textId="77777777" w:rsidR="003E617C" w:rsidRDefault="00753B46" w:rsidP="00A2658C">
      <w:pPr>
        <w:spacing w:after="0" w:line="240" w:lineRule="auto"/>
        <w:ind w:left="28"/>
        <w:rPr>
          <w:rFonts w:ascii="Arial" w:hAnsi="Arial"/>
          <w:sz w:val="24"/>
          <w:szCs w:val="24"/>
        </w:rPr>
      </w:pPr>
      <w:r w:rsidRPr="00A2658C">
        <w:rPr>
          <w:rFonts w:ascii="Arial" w:hAnsi="Arial"/>
          <w:sz w:val="24"/>
          <w:szCs w:val="24"/>
          <w:lang w:val="cy-GB"/>
        </w:rPr>
        <w:t>-</w:t>
      </w:r>
      <w:r w:rsidRPr="00A2658C">
        <w:rPr>
          <w:rFonts w:ascii="Arial" w:hAnsi="Arial"/>
          <w:sz w:val="24"/>
          <w:szCs w:val="24"/>
          <w:lang w:val="cy-GB"/>
        </w:rPr>
        <w:tab/>
        <w:t>Ddenu ac annog buddsoddiad a thwf.</w:t>
      </w:r>
    </w:p>
    <w:p w14:paraId="698AAB5E" w14:textId="77777777" w:rsidR="003E617C" w:rsidRDefault="00753B46" w:rsidP="00A2658C">
      <w:pPr>
        <w:spacing w:after="0" w:line="240" w:lineRule="auto"/>
        <w:ind w:left="2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cy-GB"/>
        </w:rPr>
        <w:t>-</w:t>
      </w:r>
      <w:r>
        <w:rPr>
          <w:rFonts w:ascii="Arial" w:hAnsi="Arial"/>
          <w:sz w:val="24"/>
          <w:szCs w:val="24"/>
          <w:lang w:val="cy-GB"/>
        </w:rPr>
        <w:tab/>
        <w:t>Cynyddu cynhyrchiant a meithrin arloesedd.</w:t>
      </w:r>
    </w:p>
    <w:p w14:paraId="07DD2EC3" w14:textId="77777777" w:rsidR="003E617C" w:rsidRDefault="00753B46" w:rsidP="00A2658C">
      <w:pPr>
        <w:spacing w:after="0" w:line="240" w:lineRule="auto"/>
        <w:ind w:left="2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cy-GB"/>
        </w:rPr>
        <w:t>-</w:t>
      </w:r>
      <w:r>
        <w:rPr>
          <w:rFonts w:ascii="Arial" w:hAnsi="Arial"/>
          <w:sz w:val="24"/>
          <w:szCs w:val="24"/>
          <w:lang w:val="cy-GB"/>
        </w:rPr>
        <w:tab/>
        <w:t>Creu a diogelu cyflogaeth gynaliadwy gwerth uchel.</w:t>
      </w:r>
    </w:p>
    <w:p w14:paraId="4B579ABF" w14:textId="77777777" w:rsidR="00A2658C" w:rsidRDefault="00753B46" w:rsidP="003E617C">
      <w:pPr>
        <w:spacing w:after="0" w:line="240" w:lineRule="auto"/>
        <w:ind w:left="2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cy-GB"/>
        </w:rPr>
        <w:t>-</w:t>
      </w:r>
      <w:r>
        <w:rPr>
          <w:rFonts w:ascii="Arial" w:hAnsi="Arial"/>
          <w:sz w:val="24"/>
          <w:szCs w:val="24"/>
          <w:lang w:val="cy-GB"/>
        </w:rPr>
        <w:tab/>
        <w:t>Gwella seilwaith ac eiddo busnes.</w:t>
      </w:r>
    </w:p>
    <w:p w14:paraId="7AD87C28" w14:textId="77777777" w:rsidR="00A2658C" w:rsidRDefault="00A2658C" w:rsidP="00170509">
      <w:pPr>
        <w:ind w:left="28"/>
        <w:rPr>
          <w:rFonts w:ascii="Arial" w:hAnsi="Arial"/>
          <w:sz w:val="24"/>
          <w:szCs w:val="24"/>
        </w:rPr>
      </w:pPr>
    </w:p>
    <w:p w14:paraId="5E200483" w14:textId="77777777" w:rsidR="00044CB3" w:rsidRPr="00A2658C" w:rsidRDefault="00753B46" w:rsidP="003E617C">
      <w:pPr>
        <w:spacing w:after="0" w:line="240" w:lineRule="auto"/>
        <w:ind w:left="28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color w:val="2E74B5" w:themeColor="accent1" w:themeShade="BF"/>
          <w:sz w:val="24"/>
          <w:szCs w:val="24"/>
          <w:lang w:val="cy-GB"/>
        </w:rPr>
        <w:t xml:space="preserve">Pwy all wneud cais? </w:t>
      </w:r>
      <w:r w:rsidR="00393F9D" w:rsidRPr="00A2658C">
        <w:rPr>
          <w:rFonts w:ascii="Arial" w:hAnsi="Arial"/>
          <w:sz w:val="24"/>
          <w:szCs w:val="24"/>
          <w:lang w:val="cy-GB"/>
        </w:rPr>
        <w:t xml:space="preserve"> </w:t>
      </w:r>
    </w:p>
    <w:p w14:paraId="0D5A0AB5" w14:textId="77777777" w:rsidR="0044147F" w:rsidRDefault="0044147F" w:rsidP="00C226FE">
      <w:pPr>
        <w:spacing w:after="0" w:line="240" w:lineRule="auto"/>
        <w:ind w:left="28"/>
        <w:rPr>
          <w:rFonts w:ascii="Arial" w:hAnsi="Arial"/>
          <w:bCs/>
          <w:sz w:val="24"/>
          <w:szCs w:val="24"/>
        </w:rPr>
      </w:pPr>
    </w:p>
    <w:p w14:paraId="5259718F" w14:textId="77777777" w:rsidR="00E02DFB" w:rsidRDefault="00753B46" w:rsidP="00C226FE">
      <w:pPr>
        <w:spacing w:after="0" w:line="240" w:lineRule="auto"/>
        <w:ind w:left="28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  <w:lang w:val="cy-GB"/>
        </w:rPr>
        <w:t xml:space="preserve">Mae'r Gronfa yn agored i fusnesau sydd wedi'u lleoli yn ardaloedd awdurdodau lleol Castell-nedd Port Talbot, Pen-y-bont ar Ogwr ac Abertawe, yn ogystal â mewnfuddsoddwyr sy'n lleoli i'r ardaloedd hyn.  </w:t>
      </w:r>
    </w:p>
    <w:p w14:paraId="4C665071" w14:textId="77777777" w:rsidR="008C174A" w:rsidRDefault="008C174A" w:rsidP="00C226FE">
      <w:pPr>
        <w:spacing w:after="0" w:line="240" w:lineRule="auto"/>
        <w:ind w:left="28"/>
        <w:rPr>
          <w:rFonts w:ascii="Arial" w:hAnsi="Arial"/>
          <w:bCs/>
          <w:sz w:val="24"/>
          <w:szCs w:val="24"/>
        </w:rPr>
      </w:pPr>
    </w:p>
    <w:p w14:paraId="0C28E28F" w14:textId="77777777" w:rsidR="00E02DFB" w:rsidRDefault="00753B46" w:rsidP="00C226FE">
      <w:pPr>
        <w:spacing w:after="0" w:line="240" w:lineRule="auto"/>
        <w:ind w:left="28"/>
        <w:rPr>
          <w:rFonts w:ascii="Arial" w:hAnsi="Arial"/>
          <w:bCs/>
          <w:sz w:val="24"/>
          <w:szCs w:val="24"/>
        </w:rPr>
      </w:pPr>
      <w:r w:rsidRPr="00CF1E93">
        <w:rPr>
          <w:rFonts w:ascii="Arial" w:hAnsi="Arial"/>
          <w:b/>
          <w:bCs/>
          <w:i/>
          <w:iCs/>
          <w:sz w:val="24"/>
          <w:szCs w:val="24"/>
          <w:lang w:val="cy-GB"/>
        </w:rPr>
        <w:t>Sylwer</w:t>
      </w:r>
      <w:r w:rsidRPr="00CF1E93">
        <w:rPr>
          <w:rFonts w:ascii="Arial" w:hAnsi="Arial"/>
          <w:b/>
          <w:bCs/>
          <w:sz w:val="24"/>
          <w:szCs w:val="24"/>
          <w:lang w:val="cy-GB"/>
        </w:rPr>
        <w:t xml:space="preserve">: </w:t>
      </w:r>
      <w:r w:rsidRPr="00CF1E93">
        <w:rPr>
          <w:rFonts w:ascii="Arial" w:hAnsi="Arial"/>
          <w:bCs/>
          <w:sz w:val="24"/>
          <w:szCs w:val="24"/>
          <w:lang w:val="cy-GB"/>
        </w:rPr>
        <w:t xml:space="preserve">Gall Mentrau Bach a Chanolig (BBaChau) wneud cais os ydynt yn ganolfan elw annibynnol ac y byddant yn cefnogi swyddi o fewn economïau lleol Castell-nedd Port Talbot, Abertawe a Phen-y-bont ar Ogwr. </w:t>
      </w:r>
    </w:p>
    <w:p w14:paraId="178843D2" w14:textId="77777777" w:rsidR="00C226FE" w:rsidRDefault="00C226FE" w:rsidP="00C226FE">
      <w:pPr>
        <w:spacing w:after="0" w:line="240" w:lineRule="auto"/>
        <w:ind w:left="28"/>
        <w:rPr>
          <w:rFonts w:ascii="Arial" w:hAnsi="Arial"/>
          <w:bCs/>
          <w:sz w:val="24"/>
          <w:szCs w:val="24"/>
        </w:rPr>
      </w:pPr>
    </w:p>
    <w:p w14:paraId="619E87C9" w14:textId="77777777" w:rsidR="00F3744F" w:rsidRDefault="00753B46" w:rsidP="00D44FFD">
      <w:pPr>
        <w:spacing w:after="0" w:line="240" w:lineRule="auto"/>
        <w:ind w:left="28"/>
        <w:rPr>
          <w:rFonts w:ascii="Arial" w:hAnsi="Arial"/>
          <w:iCs/>
          <w:sz w:val="24"/>
          <w:szCs w:val="24"/>
        </w:rPr>
      </w:pPr>
      <w:r>
        <w:rPr>
          <w:rFonts w:ascii="Arial" w:hAnsi="Arial"/>
          <w:iCs/>
          <w:sz w:val="24"/>
          <w:szCs w:val="24"/>
          <w:lang w:val="cy-GB"/>
        </w:rPr>
        <w:t xml:space="preserve">Rhaid i ymgeiswyr fod wedi bod yn masnachu'n weithredol am o leiaf </w:t>
      </w:r>
      <w:r>
        <w:rPr>
          <w:rFonts w:ascii="Arial" w:hAnsi="Arial"/>
          <w:b/>
          <w:bCs/>
          <w:iCs/>
          <w:sz w:val="24"/>
          <w:szCs w:val="24"/>
          <w:lang w:val="cy-GB"/>
        </w:rPr>
        <w:t>24 mis</w:t>
      </w:r>
      <w:r>
        <w:rPr>
          <w:rFonts w:ascii="Arial" w:hAnsi="Arial"/>
          <w:iCs/>
          <w:sz w:val="24"/>
          <w:szCs w:val="24"/>
          <w:lang w:val="cy-GB"/>
        </w:rPr>
        <w:t xml:space="preserve"> a gallu darparu cyfrifon / cyfrifon rheoli i ddangos tystiolaeth o weithgarwch masnachu. Ni fydd busnesau cyn-refeniw/masnachu yn gymwys i wneud cais.  </w:t>
      </w:r>
    </w:p>
    <w:p w14:paraId="19CC0236" w14:textId="77777777" w:rsidR="0044147F" w:rsidRDefault="0044147F" w:rsidP="00D44FFD">
      <w:pPr>
        <w:spacing w:after="0" w:line="240" w:lineRule="auto"/>
        <w:ind w:left="28"/>
        <w:rPr>
          <w:rFonts w:ascii="Arial" w:hAnsi="Arial"/>
          <w:iCs/>
          <w:sz w:val="24"/>
          <w:szCs w:val="24"/>
        </w:rPr>
      </w:pPr>
    </w:p>
    <w:p w14:paraId="427DA370" w14:textId="77777777" w:rsidR="00E02DFB" w:rsidRDefault="00753B46" w:rsidP="000A05FA">
      <w:pPr>
        <w:ind w:left="-142" w:firstLine="142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cy-GB"/>
        </w:rPr>
        <w:t xml:space="preserve">DS: </w:t>
      </w:r>
      <w:r>
        <w:rPr>
          <w:rFonts w:ascii="Arial" w:hAnsi="Arial"/>
          <w:bCs/>
          <w:sz w:val="24"/>
          <w:szCs w:val="24"/>
          <w:lang w:val="cy-GB"/>
        </w:rPr>
        <w:t xml:space="preserve">bydd blaenoriaeth yn cael ei roi i fusnesau sy'n gweithredu yn y sectorau canlynol.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6"/>
        <w:gridCol w:w="4070"/>
      </w:tblGrid>
      <w:tr w:rsidR="00EF650D" w14:paraId="3D1E7731" w14:textId="77777777" w:rsidTr="00F3744F">
        <w:tc>
          <w:tcPr>
            <w:tcW w:w="5666" w:type="dxa"/>
          </w:tcPr>
          <w:p w14:paraId="68F3E703" w14:textId="77777777" w:rsidR="00E02DFB" w:rsidRPr="00E02DFB" w:rsidRDefault="00753B46" w:rsidP="001C5CBB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bCs/>
                <w:sz w:val="24"/>
                <w:szCs w:val="24"/>
              </w:rPr>
            </w:pPr>
            <w:r w:rsidRPr="00E02DFB">
              <w:rPr>
                <w:rFonts w:ascii="Arial" w:hAnsi="Arial"/>
                <w:bCs/>
                <w:sz w:val="24"/>
                <w:szCs w:val="24"/>
                <w:lang w:val="cy-GB"/>
              </w:rPr>
              <w:t>Gweithgynhyrchu Uwch Gwerth Uchel</w:t>
            </w:r>
          </w:p>
        </w:tc>
        <w:tc>
          <w:tcPr>
            <w:tcW w:w="4070" w:type="dxa"/>
            <w:tcBorders>
              <w:left w:val="nil"/>
            </w:tcBorders>
          </w:tcPr>
          <w:p w14:paraId="6FF24A6F" w14:textId="77777777" w:rsidR="00E02DFB" w:rsidRDefault="00753B46" w:rsidP="001C5CBB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bCs/>
                <w:sz w:val="24"/>
                <w:szCs w:val="24"/>
              </w:rPr>
            </w:pPr>
            <w:r w:rsidRPr="00904517">
              <w:rPr>
                <w:rFonts w:ascii="Arial" w:hAnsi="Arial"/>
                <w:bCs/>
                <w:sz w:val="24"/>
                <w:szCs w:val="24"/>
                <w:lang w:val="cy-GB"/>
              </w:rPr>
              <w:t>Ynni Gwyrdd ac Ynni Adnewyddadwy</w:t>
            </w:r>
          </w:p>
        </w:tc>
      </w:tr>
      <w:tr w:rsidR="00EF650D" w14:paraId="3167626F" w14:textId="77777777" w:rsidTr="00F3744F">
        <w:tc>
          <w:tcPr>
            <w:tcW w:w="5666" w:type="dxa"/>
          </w:tcPr>
          <w:p w14:paraId="54CF57CF" w14:textId="77777777" w:rsidR="00E02DFB" w:rsidRPr="00E02DFB" w:rsidRDefault="00753B46" w:rsidP="001C5CBB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bCs/>
                <w:sz w:val="24"/>
                <w:szCs w:val="24"/>
              </w:rPr>
            </w:pPr>
            <w:r w:rsidRPr="00904517">
              <w:rPr>
                <w:rFonts w:ascii="Arial" w:hAnsi="Arial"/>
                <w:bCs/>
                <w:sz w:val="24"/>
                <w:szCs w:val="24"/>
                <w:lang w:val="cy-GB"/>
              </w:rPr>
              <w:t>Deunyddiau ac Economi Gylchol (gan gynnwys y rhai sy'n cefnogi'r sector Dur)</w:t>
            </w:r>
          </w:p>
        </w:tc>
        <w:tc>
          <w:tcPr>
            <w:tcW w:w="4070" w:type="dxa"/>
          </w:tcPr>
          <w:p w14:paraId="31688534" w14:textId="77777777" w:rsidR="00E02DFB" w:rsidRDefault="00753B46" w:rsidP="001C5CBB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  <w:lang w:val="cy-GB"/>
              </w:rPr>
              <w:t xml:space="preserve">Digidol/ Technoleg </w:t>
            </w:r>
          </w:p>
          <w:p w14:paraId="11CAF00A" w14:textId="77777777" w:rsidR="00F42296" w:rsidRPr="00904517" w:rsidRDefault="00753B46" w:rsidP="001C5CBB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  <w:lang w:val="cy-GB"/>
              </w:rPr>
              <w:t xml:space="preserve">Niwclear </w:t>
            </w:r>
          </w:p>
        </w:tc>
      </w:tr>
      <w:tr w:rsidR="00EF650D" w14:paraId="75053952" w14:textId="77777777" w:rsidTr="00F3744F">
        <w:tc>
          <w:tcPr>
            <w:tcW w:w="5666" w:type="dxa"/>
          </w:tcPr>
          <w:p w14:paraId="66381C01" w14:textId="77777777" w:rsidR="00E02DFB" w:rsidRPr="00E02DFB" w:rsidRDefault="00753B46" w:rsidP="001C5CBB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bCs/>
                <w:sz w:val="24"/>
                <w:szCs w:val="24"/>
              </w:rPr>
            </w:pPr>
            <w:r w:rsidRPr="00904517">
              <w:rPr>
                <w:rFonts w:ascii="Arial" w:hAnsi="Arial"/>
                <w:bCs/>
                <w:sz w:val="24"/>
                <w:szCs w:val="24"/>
                <w:lang w:val="cy-GB"/>
              </w:rPr>
              <w:t xml:space="preserve">Peirianneg </w:t>
            </w:r>
          </w:p>
        </w:tc>
        <w:tc>
          <w:tcPr>
            <w:tcW w:w="4070" w:type="dxa"/>
          </w:tcPr>
          <w:p w14:paraId="119750D8" w14:textId="77777777" w:rsidR="00E02DFB" w:rsidRPr="00904517" w:rsidRDefault="00753B46" w:rsidP="001C5CBB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bCs/>
                <w:sz w:val="24"/>
                <w:szCs w:val="24"/>
              </w:rPr>
            </w:pPr>
            <w:r w:rsidRPr="00904517">
              <w:rPr>
                <w:rFonts w:ascii="Arial" w:hAnsi="Arial"/>
                <w:bCs/>
                <w:sz w:val="24"/>
                <w:szCs w:val="24"/>
                <w:lang w:val="cy-GB"/>
              </w:rPr>
              <w:t xml:space="preserve">Medd-Tech </w:t>
            </w:r>
          </w:p>
        </w:tc>
      </w:tr>
      <w:tr w:rsidR="00EF650D" w14:paraId="1200B254" w14:textId="77777777" w:rsidTr="00F3744F">
        <w:tc>
          <w:tcPr>
            <w:tcW w:w="5666" w:type="dxa"/>
          </w:tcPr>
          <w:p w14:paraId="6474EA3C" w14:textId="77777777" w:rsidR="00E02DFB" w:rsidRPr="00E02DFB" w:rsidRDefault="00753B46" w:rsidP="001C5CBB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bCs/>
                <w:sz w:val="24"/>
                <w:szCs w:val="24"/>
              </w:rPr>
            </w:pPr>
            <w:r w:rsidRPr="00904517">
              <w:rPr>
                <w:rFonts w:ascii="Arial" w:hAnsi="Arial"/>
                <w:bCs/>
                <w:sz w:val="24"/>
                <w:szCs w:val="24"/>
                <w:lang w:val="cy-GB"/>
              </w:rPr>
              <w:t xml:space="preserve">Dal, Defnyddio a Storio Carbon (CCUS), Cynhyrchu Hydrogen a diwydiannau sy'n gysylltiedig â'r economi werdd </w:t>
            </w:r>
          </w:p>
        </w:tc>
        <w:tc>
          <w:tcPr>
            <w:tcW w:w="4070" w:type="dxa"/>
          </w:tcPr>
          <w:p w14:paraId="744AEBEA" w14:textId="77777777" w:rsidR="00E02DFB" w:rsidRDefault="00753B46" w:rsidP="001C5CBB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bCs/>
                <w:sz w:val="24"/>
                <w:szCs w:val="24"/>
              </w:rPr>
            </w:pPr>
            <w:r w:rsidRPr="00904517">
              <w:rPr>
                <w:rFonts w:ascii="Arial" w:hAnsi="Arial"/>
                <w:bCs/>
                <w:sz w:val="24"/>
                <w:szCs w:val="24"/>
                <w:lang w:val="cy-GB"/>
              </w:rPr>
              <w:t xml:space="preserve">Amddiffyn </w:t>
            </w:r>
          </w:p>
          <w:p w14:paraId="79497454" w14:textId="77777777" w:rsidR="00712F82" w:rsidRPr="00904517" w:rsidRDefault="00753B46" w:rsidP="001C5CBB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  <w:lang w:val="cy-GB"/>
              </w:rPr>
              <w:t xml:space="preserve">Adeiladu </w:t>
            </w:r>
          </w:p>
        </w:tc>
      </w:tr>
      <w:tr w:rsidR="00EF650D" w14:paraId="449BF460" w14:textId="77777777" w:rsidTr="00F3744F">
        <w:tc>
          <w:tcPr>
            <w:tcW w:w="5666" w:type="dxa"/>
          </w:tcPr>
          <w:p w14:paraId="3FC60513" w14:textId="77777777" w:rsidR="00E02DFB" w:rsidRPr="00712F82" w:rsidRDefault="00E02DFB" w:rsidP="00712F8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4070" w:type="dxa"/>
          </w:tcPr>
          <w:p w14:paraId="2ABD8B76" w14:textId="77777777" w:rsidR="00E02DFB" w:rsidRPr="00904517" w:rsidRDefault="00E02DFB" w:rsidP="00D44FFD">
            <w:pPr>
              <w:pStyle w:val="ListParagraph"/>
              <w:ind w:left="360"/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14:paraId="2DFADDCB" w14:textId="77777777" w:rsidR="00E02DFB" w:rsidRDefault="00753B46" w:rsidP="00F3744F">
      <w:pPr>
        <w:spacing w:after="0" w:line="240" w:lineRule="auto"/>
        <w:ind w:left="28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  <w:lang w:val="cy-GB"/>
        </w:rPr>
        <w:t xml:space="preserve">Yn ogystal, bydd busnesau sydd â'r potensial i gryfhau datblygiad cadwyn gyflenwi lleol a thyfu'r sectorau cynyddol amlwg hynny sy'n gysylltiedig â throsglwyddo TSUK i wneud dur gwyrdd, Ffermydd Gwynt Arnofiol ar y Môr (FLOW), Llanw, a diwydiannau eraill sy'n </w:t>
      </w:r>
      <w:r>
        <w:rPr>
          <w:rFonts w:ascii="Arial" w:hAnsi="Arial"/>
          <w:bCs/>
          <w:sz w:val="24"/>
          <w:szCs w:val="24"/>
          <w:lang w:val="cy-GB"/>
        </w:rPr>
        <w:lastRenderedPageBreak/>
        <w:t xml:space="preserve">cefnogi'r sectorau hyn, hefyd yn gymwys i wneud cais os gallant dystio budd sylweddol i'r economi leol.  </w:t>
      </w:r>
    </w:p>
    <w:p w14:paraId="0C1B8333" w14:textId="77777777" w:rsidR="00900192" w:rsidRDefault="00900192" w:rsidP="00F3744F">
      <w:pPr>
        <w:spacing w:after="0" w:line="240" w:lineRule="auto"/>
        <w:ind w:left="28"/>
        <w:rPr>
          <w:rFonts w:ascii="Arial" w:hAnsi="Arial"/>
          <w:bCs/>
          <w:sz w:val="24"/>
          <w:szCs w:val="24"/>
        </w:rPr>
      </w:pPr>
    </w:p>
    <w:p w14:paraId="1684F5D3" w14:textId="77777777" w:rsidR="00AE3C91" w:rsidRDefault="00AE3C91" w:rsidP="000A05FA">
      <w:pPr>
        <w:ind w:left="-142" w:firstLine="142"/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</w:pPr>
    </w:p>
    <w:p w14:paraId="05D75F45" w14:textId="77777777" w:rsidR="00696538" w:rsidRPr="003D547B" w:rsidRDefault="00753B46" w:rsidP="000A05FA">
      <w:pPr>
        <w:ind w:left="-142" w:firstLine="142"/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b/>
          <w:bCs/>
          <w:color w:val="2E74B5" w:themeColor="accent1" w:themeShade="BF"/>
          <w:sz w:val="24"/>
          <w:szCs w:val="24"/>
          <w:lang w:val="cy-GB"/>
        </w:rPr>
        <w:t xml:space="preserve">Faint o grant alla i wneud cais amdano? </w:t>
      </w:r>
    </w:p>
    <w:p w14:paraId="326E95B6" w14:textId="77777777" w:rsidR="00CF1E93" w:rsidRDefault="00753B46" w:rsidP="000649A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cy-GB"/>
        </w:rPr>
        <w:t xml:space="preserve">Bydd y Gronfa yn cefnogi cymysgedd o wariant cyfalaf a refeniw drwy gyllid grant sy'n amrywio rhwng </w:t>
      </w:r>
      <w:r>
        <w:rPr>
          <w:rFonts w:ascii="Arial" w:hAnsi="Arial" w:cs="Arial"/>
          <w:b/>
          <w:bCs/>
          <w:sz w:val="24"/>
          <w:szCs w:val="24"/>
          <w:lang w:val="cy-GB"/>
        </w:rPr>
        <w:t xml:space="preserve">£300,001 a £1.5m  (gellir dyfarnu </w:t>
      </w:r>
      <w:r>
        <w:rPr>
          <w:rFonts w:ascii="Arial" w:hAnsi="Arial" w:cs="Arial"/>
          <w:bCs/>
          <w:sz w:val="24"/>
          <w:szCs w:val="24"/>
          <w:lang w:val="cy-GB"/>
        </w:rPr>
        <w:t xml:space="preserve">grantiau hyd at </w:t>
      </w:r>
      <w:r>
        <w:rPr>
          <w:rFonts w:ascii="Arial" w:hAnsi="Arial" w:cs="Arial"/>
          <w:b/>
          <w:bCs/>
          <w:sz w:val="24"/>
          <w:szCs w:val="24"/>
          <w:lang w:val="cy-GB"/>
        </w:rPr>
        <w:t>£2 filiwn</w:t>
      </w:r>
      <w:r>
        <w:rPr>
          <w:rFonts w:ascii="Arial" w:hAnsi="Arial" w:cs="Arial"/>
          <w:bCs/>
          <w:sz w:val="24"/>
          <w:szCs w:val="24"/>
          <w:lang w:val="cy-GB"/>
        </w:rPr>
        <w:t xml:space="preserve"> mewn achosion eithriadol).  </w:t>
      </w:r>
    </w:p>
    <w:p w14:paraId="57723112" w14:textId="77777777" w:rsidR="00C226FE" w:rsidRDefault="00753B46" w:rsidP="00C226FE">
      <w:pPr>
        <w:spacing w:after="0" w:line="240" w:lineRule="auto"/>
        <w:ind w:left="28"/>
        <w:rPr>
          <w:rFonts w:ascii="Arial" w:hAnsi="Arial" w:cs="Arial"/>
          <w:bCs/>
          <w:sz w:val="24"/>
          <w:szCs w:val="24"/>
        </w:rPr>
      </w:pPr>
      <w:r w:rsidRPr="00C226FE">
        <w:rPr>
          <w:rFonts w:ascii="Arial" w:hAnsi="Arial"/>
          <w:bCs/>
          <w:sz w:val="24"/>
          <w:szCs w:val="24"/>
          <w:lang w:val="cy-GB"/>
        </w:rPr>
        <w:t xml:space="preserve">Bydd gofyn i ymgeiswyr llwyddiannus gyfrannu 30% o gyfanswm costau TAW net cymwys eu prosiect. </w:t>
      </w:r>
    </w:p>
    <w:p w14:paraId="52D16418" w14:textId="77777777" w:rsidR="00F3744F" w:rsidRDefault="00753B46" w:rsidP="00C226FE">
      <w:pPr>
        <w:spacing w:after="0" w:line="240" w:lineRule="auto"/>
        <w:ind w:left="2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cy-GB"/>
        </w:rPr>
        <w:t xml:space="preserve"> </w:t>
      </w:r>
    </w:p>
    <w:p w14:paraId="45F9BD6B" w14:textId="77777777" w:rsidR="00900192" w:rsidRDefault="00753B46" w:rsidP="0090019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 xml:space="preserve">DS: </w:t>
      </w:r>
      <w:r>
        <w:rPr>
          <w:rFonts w:ascii="Arial" w:hAnsi="Arial" w:cs="Arial"/>
          <w:bCs/>
          <w:sz w:val="24"/>
          <w:szCs w:val="24"/>
          <w:lang w:val="cy-GB"/>
        </w:rPr>
        <w:t xml:space="preserve">Mae grantiau'n cael eu talu'n ôl-weithredol, a bydd angen i ymgeiswyr llwyddiannus ddangos eu bod yn gallu ariannu costau llawn eu prosiect gan gynnwys TAW. </w:t>
      </w:r>
    </w:p>
    <w:p w14:paraId="18E47D67" w14:textId="77777777" w:rsidR="008C174A" w:rsidRDefault="008C174A" w:rsidP="0090019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0AB8F7E" w14:textId="77777777" w:rsidR="008C174A" w:rsidRDefault="00753B46" w:rsidP="008C174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cy-GB"/>
        </w:rPr>
        <w:t xml:space="preserve">Yn unol ag asesiad y Cynllun Gweithredu Economaidd Lleol o'r effaith ar weithlu Tata Steel UK ar draws yr ardal, fel canllaw, bydd y cyllid yn cael ei ddyrannu i brosiectau yn ardaloedd unigol y Cyngor fel a ganlyn: </w:t>
      </w:r>
    </w:p>
    <w:p w14:paraId="20AC9BA8" w14:textId="77777777" w:rsidR="008C174A" w:rsidRDefault="008C174A" w:rsidP="008C174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8DC4F6E" w14:textId="77777777" w:rsidR="008C174A" w:rsidRDefault="00753B46" w:rsidP="008C174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cy-GB"/>
        </w:rPr>
        <w:t>65.5%</w:t>
      </w:r>
      <w:r>
        <w:rPr>
          <w:rFonts w:ascii="Arial" w:hAnsi="Arial" w:cs="Arial"/>
          <w:color w:val="000000"/>
          <w:lang w:val="cy-GB"/>
        </w:rPr>
        <w:tab/>
      </w:r>
      <w:r>
        <w:rPr>
          <w:rFonts w:ascii="Arial" w:hAnsi="Arial" w:cs="Arial"/>
          <w:color w:val="000000"/>
          <w:lang w:val="cy-GB"/>
        </w:rPr>
        <w:tab/>
        <w:t>Castell-nedd Port Talbot</w:t>
      </w:r>
    </w:p>
    <w:p w14:paraId="56DFE8CE" w14:textId="77777777" w:rsidR="008C174A" w:rsidRDefault="00753B46" w:rsidP="008C174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cy-GB"/>
        </w:rPr>
        <w:t>17.25%</w:t>
      </w:r>
      <w:r>
        <w:rPr>
          <w:rFonts w:ascii="Arial" w:hAnsi="Arial" w:cs="Arial"/>
          <w:color w:val="000000"/>
          <w:lang w:val="cy-GB"/>
        </w:rPr>
        <w:tab/>
        <w:t>Pen-y-bont ar Ogwr</w:t>
      </w:r>
    </w:p>
    <w:p w14:paraId="66F3095D" w14:textId="77777777" w:rsidR="008C174A" w:rsidRDefault="00753B46" w:rsidP="008C174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cy-GB"/>
        </w:rPr>
        <w:t>17.25%</w:t>
      </w:r>
      <w:r>
        <w:rPr>
          <w:rFonts w:ascii="Arial" w:hAnsi="Arial" w:cs="Arial"/>
          <w:color w:val="000000"/>
          <w:lang w:val="cy-GB"/>
        </w:rPr>
        <w:tab/>
        <w:t xml:space="preserve">Abertawe </w:t>
      </w:r>
    </w:p>
    <w:p w14:paraId="14BB2F85" w14:textId="77777777" w:rsidR="00AE3C91" w:rsidRDefault="00AE3C91" w:rsidP="00454284">
      <w:pPr>
        <w:ind w:left="426" w:hanging="426"/>
        <w:rPr>
          <w:rFonts w:ascii="Arial" w:hAnsi="Arial"/>
          <w:b/>
          <w:color w:val="2E74B5" w:themeColor="accent1" w:themeShade="BF"/>
          <w:sz w:val="24"/>
          <w:szCs w:val="24"/>
        </w:rPr>
      </w:pPr>
    </w:p>
    <w:p w14:paraId="6C1AC905" w14:textId="77777777" w:rsidR="00E63178" w:rsidRPr="003D547B" w:rsidRDefault="00753B46" w:rsidP="00454284">
      <w:pPr>
        <w:ind w:left="426" w:hanging="426"/>
        <w:rPr>
          <w:rFonts w:ascii="Arial" w:hAnsi="Arial"/>
          <w:b/>
          <w:color w:val="2E74B5" w:themeColor="accent1" w:themeShade="BF"/>
          <w:sz w:val="24"/>
          <w:szCs w:val="24"/>
        </w:rPr>
      </w:pPr>
      <w:r>
        <w:rPr>
          <w:rFonts w:ascii="Arial" w:hAnsi="Arial"/>
          <w:b/>
          <w:bCs/>
          <w:color w:val="2E74B5" w:themeColor="accent1" w:themeShade="BF"/>
          <w:sz w:val="24"/>
          <w:szCs w:val="24"/>
          <w:lang w:val="cy-GB"/>
        </w:rPr>
        <w:t xml:space="preserve">Pa gostau fydd y grant yn eu cwmpasu? </w:t>
      </w:r>
    </w:p>
    <w:p w14:paraId="5A9EBE80" w14:textId="11AB14C9" w:rsidR="00454284" w:rsidRPr="00712F82" w:rsidRDefault="00753B46" w:rsidP="00F374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2F82">
        <w:rPr>
          <w:rFonts w:ascii="Arial" w:hAnsi="Arial" w:cs="Arial"/>
          <w:sz w:val="24"/>
          <w:szCs w:val="24"/>
          <w:lang w:val="cy-GB"/>
        </w:rPr>
        <w:t xml:space="preserve">Bydd y Gronfa'n cefnogi costau cyfalaf a refeniw cymwys hyd at y terfynau grant priodol a grybwyllir uchod. </w:t>
      </w:r>
      <w:r w:rsidRPr="00712F82">
        <w:rPr>
          <w:rFonts w:ascii="Arial" w:hAnsi="Arial" w:cs="Arial"/>
          <w:b/>
          <w:bCs/>
          <w:sz w:val="24"/>
          <w:szCs w:val="24"/>
          <w:lang w:val="cy-GB"/>
        </w:rPr>
        <w:t xml:space="preserve">DS: </w:t>
      </w:r>
      <w:r w:rsidRPr="00712F82">
        <w:rPr>
          <w:rFonts w:ascii="Arial" w:hAnsi="Arial" w:cs="Arial"/>
          <w:sz w:val="24"/>
          <w:szCs w:val="24"/>
          <w:lang w:val="cy-GB"/>
        </w:rPr>
        <w:t>rhaid i ddyfynbrisiau</w:t>
      </w:r>
      <w:r w:rsidR="0054667B">
        <w:rPr>
          <w:rFonts w:ascii="Arial" w:hAnsi="Arial" w:cs="Arial"/>
          <w:color w:val="FF0000"/>
          <w:sz w:val="24"/>
          <w:szCs w:val="24"/>
          <w:lang w:val="cy-GB"/>
        </w:rPr>
        <w:t xml:space="preserve"> </w:t>
      </w:r>
      <w:r w:rsidRPr="00712F82">
        <w:rPr>
          <w:rFonts w:ascii="Arial" w:hAnsi="Arial" w:cs="Arial"/>
          <w:sz w:val="24"/>
          <w:szCs w:val="24"/>
          <w:lang w:val="cy-GB"/>
        </w:rPr>
        <w:t xml:space="preserve"> fod ag isafswm cyfanswm gwerth o </w:t>
      </w:r>
      <w:r w:rsidRPr="00712F82">
        <w:rPr>
          <w:rFonts w:ascii="Arial" w:hAnsi="Arial" w:cs="Arial"/>
          <w:b/>
          <w:bCs/>
          <w:sz w:val="24"/>
          <w:szCs w:val="24"/>
          <w:lang w:val="cy-GB"/>
        </w:rPr>
        <w:t xml:space="preserve">£5,000.00 </w:t>
      </w:r>
      <w:r w:rsidR="00B9307B">
        <w:rPr>
          <w:rFonts w:ascii="Arial" w:hAnsi="Arial" w:cs="Arial"/>
          <w:b/>
          <w:bCs/>
          <w:sz w:val="24"/>
          <w:szCs w:val="24"/>
          <w:lang w:val="cy-GB"/>
        </w:rPr>
        <w:t>cyn</w:t>
      </w:r>
      <w:r w:rsidRPr="00712F82">
        <w:rPr>
          <w:rFonts w:ascii="Arial" w:hAnsi="Arial" w:cs="Arial"/>
          <w:b/>
          <w:bCs/>
          <w:sz w:val="24"/>
          <w:szCs w:val="24"/>
          <w:lang w:val="cy-GB"/>
        </w:rPr>
        <w:t xml:space="preserve"> TAW</w:t>
      </w:r>
      <w:r w:rsidRPr="00712F82">
        <w:rPr>
          <w:rFonts w:ascii="Arial" w:hAnsi="Arial" w:cs="Arial"/>
          <w:sz w:val="24"/>
          <w:szCs w:val="24"/>
          <w:lang w:val="cy-GB"/>
        </w:rPr>
        <w:t xml:space="preserve"> a dyfynnu eitemau unigol ar isafswm gwerth o </w:t>
      </w:r>
      <w:r w:rsidRPr="00712F82">
        <w:rPr>
          <w:rFonts w:ascii="Arial" w:hAnsi="Arial" w:cs="Arial"/>
          <w:b/>
          <w:bCs/>
          <w:sz w:val="24"/>
          <w:szCs w:val="24"/>
          <w:lang w:val="cy-GB"/>
        </w:rPr>
        <w:t xml:space="preserve">£250.00 </w:t>
      </w:r>
      <w:r w:rsidR="00B9307B">
        <w:rPr>
          <w:rFonts w:ascii="Arial" w:hAnsi="Arial" w:cs="Arial"/>
          <w:b/>
          <w:bCs/>
          <w:sz w:val="24"/>
          <w:szCs w:val="24"/>
          <w:lang w:val="cy-GB"/>
        </w:rPr>
        <w:t>cyn</w:t>
      </w:r>
      <w:r w:rsidRPr="00712F82">
        <w:rPr>
          <w:rFonts w:ascii="Arial" w:hAnsi="Arial" w:cs="Arial"/>
          <w:b/>
          <w:bCs/>
          <w:sz w:val="24"/>
          <w:szCs w:val="24"/>
          <w:lang w:val="cy-GB"/>
        </w:rPr>
        <w:t xml:space="preserve"> TAW</w:t>
      </w:r>
      <w:r w:rsidRPr="00712F82">
        <w:rPr>
          <w:rFonts w:ascii="Arial" w:hAnsi="Arial" w:cs="Arial"/>
          <w:sz w:val="24"/>
          <w:szCs w:val="24"/>
          <w:lang w:val="cy-GB"/>
        </w:rPr>
        <w:t xml:space="preserve">. </w:t>
      </w:r>
    </w:p>
    <w:p w14:paraId="16FF0DBE" w14:textId="77777777" w:rsidR="00F3744F" w:rsidRPr="00712F82" w:rsidRDefault="00F3744F" w:rsidP="00F374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BEF250" w14:textId="77777777" w:rsidR="00965AB0" w:rsidRPr="003D547B" w:rsidRDefault="00753B46" w:rsidP="003D547B">
      <w:pPr>
        <w:rPr>
          <w:rFonts w:ascii="Arial" w:hAnsi="Arial"/>
          <w:b/>
          <w:sz w:val="24"/>
          <w:szCs w:val="24"/>
        </w:rPr>
      </w:pPr>
      <w:r w:rsidRPr="003D547B">
        <w:rPr>
          <w:rFonts w:ascii="Arial" w:hAnsi="Arial"/>
          <w:b/>
          <w:bCs/>
          <w:sz w:val="24"/>
          <w:szCs w:val="24"/>
          <w:lang w:val="cy-GB"/>
        </w:rPr>
        <w:t xml:space="preserve">Mae enghreifftiau o </w:t>
      </w:r>
      <w:r w:rsidRPr="003D547B">
        <w:rPr>
          <w:rFonts w:ascii="Arial" w:hAnsi="Arial"/>
          <w:b/>
          <w:bCs/>
          <w:sz w:val="24"/>
          <w:szCs w:val="24"/>
          <w:u w:val="single"/>
          <w:lang w:val="cy-GB"/>
        </w:rPr>
        <w:t xml:space="preserve"> wariant cyfalaf cymwys </w:t>
      </w:r>
      <w:r w:rsidRPr="003D547B">
        <w:rPr>
          <w:rFonts w:ascii="Arial" w:hAnsi="Arial"/>
          <w:b/>
          <w:bCs/>
          <w:sz w:val="24"/>
          <w:szCs w:val="24"/>
          <w:lang w:val="cy-GB"/>
        </w:rPr>
        <w:t xml:space="preserve">yn cynnwys:  </w:t>
      </w:r>
    </w:p>
    <w:p w14:paraId="2562BB0F" w14:textId="77777777" w:rsidR="003E53B8" w:rsidRPr="003E53B8" w:rsidRDefault="00753B46" w:rsidP="001C5CBB">
      <w:pPr>
        <w:numPr>
          <w:ilvl w:val="0"/>
          <w:numId w:val="1"/>
        </w:numPr>
        <w:tabs>
          <w:tab w:val="clear" w:pos="388"/>
          <w:tab w:val="num" w:pos="284"/>
        </w:tabs>
        <w:spacing w:after="0" w:line="240" w:lineRule="auto"/>
        <w:ind w:left="284" w:hanging="284"/>
        <w:rPr>
          <w:rFonts w:ascii="Arial" w:hAnsi="Arial" w:cs="Arial"/>
          <w:color w:val="FF0000"/>
          <w:sz w:val="24"/>
          <w:szCs w:val="24"/>
        </w:rPr>
      </w:pPr>
      <w:r w:rsidRPr="000D1725">
        <w:rPr>
          <w:rFonts w:ascii="Arial" w:hAnsi="Arial" w:cs="Arial"/>
          <w:sz w:val="24"/>
          <w:szCs w:val="24"/>
          <w:lang w:val="cy-GB"/>
        </w:rPr>
        <w:t xml:space="preserve">Offer, peiriannau a chyfarpar i gynyddu capasiti, cynhyrchiant ac effeithlonrwydd gweithredol, cefnogi cyflwyno technoleg ac arloesiadau newydd i wella prosesau a chystadleurwydd a gwella galluoedd i gyflawni twf economaidd a chreu swyddi. </w:t>
      </w:r>
    </w:p>
    <w:p w14:paraId="57AEF9AD" w14:textId="77777777" w:rsidR="000A6776" w:rsidRPr="006F1E51" w:rsidRDefault="00753B46" w:rsidP="001C5CBB">
      <w:pPr>
        <w:numPr>
          <w:ilvl w:val="0"/>
          <w:numId w:val="1"/>
        </w:numPr>
        <w:tabs>
          <w:tab w:val="clear" w:pos="388"/>
          <w:tab w:val="num" w:pos="284"/>
        </w:tabs>
        <w:spacing w:after="0" w:line="240" w:lineRule="auto"/>
        <w:ind w:left="284" w:hanging="284"/>
        <w:rPr>
          <w:rFonts w:ascii="Arial" w:hAnsi="Arial"/>
          <w:sz w:val="24"/>
          <w:szCs w:val="24"/>
        </w:rPr>
      </w:pPr>
      <w:r w:rsidRPr="006F1E51">
        <w:rPr>
          <w:rFonts w:ascii="Arial" w:hAnsi="Arial"/>
          <w:sz w:val="24"/>
          <w:szCs w:val="24"/>
          <w:lang w:val="cy-GB"/>
        </w:rPr>
        <w:t xml:space="preserve">Adeiladau newydd eiddo masnachol ac adnewyddu/gwelliannau sy'n cynnwys gwaith i adeiladau i gynyddu capasiti, gwella ymarferoldeb, uwchraddio gweithfannau presennol a chefnogi cynlluniau arallgyfeirio i fynd i'r afael â methiannau'r farchnad ac ysgogi twf economaidd.  </w:t>
      </w:r>
    </w:p>
    <w:p w14:paraId="6EAD49C5" w14:textId="77777777" w:rsidR="00AC645E" w:rsidRDefault="00753B46" w:rsidP="001C5CBB">
      <w:pPr>
        <w:numPr>
          <w:ilvl w:val="0"/>
          <w:numId w:val="1"/>
        </w:numPr>
        <w:tabs>
          <w:tab w:val="clear" w:pos="388"/>
        </w:tabs>
        <w:spacing w:after="0" w:line="240" w:lineRule="auto"/>
        <w:ind w:left="284" w:hanging="28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cy-GB"/>
        </w:rPr>
        <w:t xml:space="preserve">Cyflwyno uwchraddiadau carbon isel ac effeithlonrwydd ynni i leihau costau a defnydd, e.e. tyrbinau gwynt sengl ar raddfa fach, paneli solar ffotofoltäig (ar y ddaear neu ar doeon) a batris ffotofoltäig, systemau gwresogi gan gynnwys pympiau gwres ffynhonnell aer, paneli thermol solar, systemau gwres a phŵer cyfunol, ac ati. </w:t>
      </w:r>
      <w:r>
        <w:rPr>
          <w:rFonts w:ascii="Arial" w:hAnsi="Arial"/>
          <w:b/>
          <w:bCs/>
          <w:sz w:val="24"/>
          <w:szCs w:val="24"/>
          <w:lang w:val="cy-GB"/>
        </w:rPr>
        <w:t xml:space="preserve">DS: </w:t>
      </w:r>
      <w:r>
        <w:rPr>
          <w:rFonts w:ascii="Arial" w:hAnsi="Arial"/>
          <w:sz w:val="24"/>
          <w:szCs w:val="24"/>
          <w:lang w:val="cy-GB"/>
        </w:rPr>
        <w:t xml:space="preserve">rhaid i'r mesurau hyn fod yn rhan o gynllun buddsoddi ehangach. </w:t>
      </w:r>
      <w:r>
        <w:rPr>
          <w:rFonts w:ascii="Arial" w:hAnsi="Arial"/>
          <w:b/>
          <w:bCs/>
          <w:i/>
          <w:iCs/>
          <w:sz w:val="24"/>
          <w:szCs w:val="24"/>
          <w:lang w:val="cy-GB"/>
        </w:rPr>
        <w:t xml:space="preserve"> </w:t>
      </w:r>
    </w:p>
    <w:p w14:paraId="08F4084D" w14:textId="77777777" w:rsidR="0049391F" w:rsidRDefault="00753B46" w:rsidP="001C5CBB">
      <w:pPr>
        <w:numPr>
          <w:ilvl w:val="0"/>
          <w:numId w:val="1"/>
        </w:numPr>
        <w:tabs>
          <w:tab w:val="clear" w:pos="388"/>
        </w:tabs>
        <w:spacing w:after="0" w:line="240" w:lineRule="auto"/>
        <w:ind w:left="284" w:hanging="28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cy-GB"/>
        </w:rPr>
        <w:t xml:space="preserve">Seilwaith a chaledwedd TG newydd neu wedi'i uwchraddio fel gweinyddwyr cyfrifiadurol, caledwedd rhwydweithio a seilwaith seiberddiogelwch i gefnogi cyflwyno technolegau newydd yn y busnes i wella prosesau ac effeithlonrwydd gweithredol. </w:t>
      </w:r>
    </w:p>
    <w:p w14:paraId="14EF1DA9" w14:textId="77777777" w:rsidR="00F3744F" w:rsidRDefault="00F3744F" w:rsidP="006F1E51">
      <w:pPr>
        <w:spacing w:after="0" w:line="240" w:lineRule="auto"/>
        <w:ind w:left="284" w:hanging="284"/>
        <w:rPr>
          <w:rFonts w:ascii="Arial" w:hAnsi="Arial" w:cs="Arial"/>
          <w:b/>
          <w:i/>
          <w:sz w:val="24"/>
          <w:szCs w:val="24"/>
        </w:rPr>
      </w:pPr>
    </w:p>
    <w:p w14:paraId="34518BE6" w14:textId="77777777" w:rsidR="00BD167F" w:rsidRDefault="00753B46" w:rsidP="00C226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744F">
        <w:rPr>
          <w:rFonts w:ascii="Arial" w:hAnsi="Arial" w:cs="Arial"/>
          <w:b/>
          <w:bCs/>
          <w:sz w:val="24"/>
          <w:szCs w:val="24"/>
          <w:lang w:val="cy-GB"/>
        </w:rPr>
        <w:t>DS</w:t>
      </w:r>
      <w:r w:rsidRPr="00F3744F">
        <w:rPr>
          <w:rFonts w:ascii="Arial" w:hAnsi="Arial" w:cs="Arial"/>
          <w:b/>
          <w:bCs/>
          <w:i/>
          <w:iCs/>
          <w:sz w:val="24"/>
          <w:szCs w:val="24"/>
          <w:lang w:val="cy-GB"/>
        </w:rPr>
        <w:t xml:space="preserve">:  </w:t>
      </w:r>
      <w:r w:rsidRPr="00F3744F">
        <w:rPr>
          <w:rFonts w:ascii="Arial" w:hAnsi="Arial" w:cs="Arial"/>
          <w:sz w:val="24"/>
          <w:szCs w:val="24"/>
          <w:lang w:val="cy-GB"/>
        </w:rPr>
        <w:t xml:space="preserve">os ydych chi'n defnyddio les cyllid neu hurbwcasu, ac ati, bydd y grant yn cael ei ddyfarnu yn erbyn y blaendal a dalwyd am yr eitem ac nid y gost lawn.  </w:t>
      </w:r>
    </w:p>
    <w:p w14:paraId="3770D68A" w14:textId="77777777" w:rsidR="00F3744F" w:rsidRPr="00BB7A77" w:rsidRDefault="00F3744F" w:rsidP="006F1E51">
      <w:pPr>
        <w:spacing w:after="0" w:line="240" w:lineRule="auto"/>
        <w:ind w:left="284" w:hanging="284"/>
        <w:rPr>
          <w:rFonts w:ascii="Arial" w:hAnsi="Arial"/>
          <w:sz w:val="24"/>
          <w:szCs w:val="24"/>
        </w:rPr>
      </w:pPr>
    </w:p>
    <w:p w14:paraId="7EE339C1" w14:textId="77777777" w:rsidR="00174109" w:rsidRPr="00A40D9F" w:rsidRDefault="00753B46" w:rsidP="00C226FE">
      <w:pPr>
        <w:pStyle w:val="ListParagraph"/>
        <w:ind w:left="0"/>
        <w:rPr>
          <w:rFonts w:ascii="Arial" w:hAnsi="Arial"/>
          <w:b/>
          <w:sz w:val="24"/>
          <w:szCs w:val="24"/>
        </w:rPr>
      </w:pPr>
      <w:bookmarkStart w:id="1" w:name="_Hlk206341850"/>
      <w:r>
        <w:rPr>
          <w:rFonts w:ascii="Arial" w:hAnsi="Arial"/>
          <w:b/>
          <w:bCs/>
          <w:sz w:val="24"/>
          <w:szCs w:val="24"/>
          <w:lang w:val="cy-GB"/>
        </w:rPr>
        <w:lastRenderedPageBreak/>
        <w:t xml:space="preserve">Mae enghreifftiau o  wariant </w:t>
      </w:r>
      <w:r>
        <w:rPr>
          <w:rFonts w:ascii="Arial" w:hAnsi="Arial"/>
          <w:b/>
          <w:bCs/>
          <w:sz w:val="24"/>
          <w:szCs w:val="24"/>
          <w:u w:val="single"/>
          <w:lang w:val="cy-GB"/>
        </w:rPr>
        <w:t>CYFALAF ANGHYMWYS</w:t>
      </w:r>
      <w:r>
        <w:rPr>
          <w:rFonts w:ascii="Arial" w:hAnsi="Arial"/>
          <w:b/>
          <w:bCs/>
          <w:sz w:val="24"/>
          <w:szCs w:val="24"/>
          <w:lang w:val="cy-GB"/>
        </w:rPr>
        <w:t xml:space="preserve"> yn cynnwys: </w:t>
      </w:r>
    </w:p>
    <w:bookmarkEnd w:id="1"/>
    <w:p w14:paraId="6E2BA835" w14:textId="77777777" w:rsidR="007D1486" w:rsidRDefault="00753B46" w:rsidP="001C5CBB">
      <w:pPr>
        <w:numPr>
          <w:ilvl w:val="0"/>
          <w:numId w:val="1"/>
        </w:numPr>
        <w:tabs>
          <w:tab w:val="clear" w:pos="388"/>
        </w:tabs>
        <w:spacing w:after="0" w:line="240" w:lineRule="auto"/>
        <w:ind w:left="284" w:hanging="284"/>
        <w:rPr>
          <w:rFonts w:ascii="Arial" w:hAnsi="Arial"/>
          <w:bCs/>
          <w:sz w:val="24"/>
          <w:szCs w:val="24"/>
        </w:rPr>
      </w:pPr>
      <w:r w:rsidRPr="00243BA5">
        <w:rPr>
          <w:rFonts w:ascii="Arial" w:hAnsi="Arial"/>
          <w:bCs/>
          <w:sz w:val="24"/>
          <w:szCs w:val="24"/>
          <w:lang w:val="cy-GB"/>
        </w:rPr>
        <w:t xml:space="preserve">Cerbydau masnachol fel faniau, lorïau, HGVs, bysiau mini, ceir, ac ati. </w:t>
      </w:r>
    </w:p>
    <w:p w14:paraId="1BE0E647" w14:textId="77777777" w:rsidR="00905930" w:rsidRDefault="00753B46" w:rsidP="001C5CBB">
      <w:pPr>
        <w:numPr>
          <w:ilvl w:val="0"/>
          <w:numId w:val="1"/>
        </w:numPr>
        <w:tabs>
          <w:tab w:val="clear" w:pos="388"/>
        </w:tabs>
        <w:spacing w:after="0" w:line="240" w:lineRule="auto"/>
        <w:ind w:left="284" w:hanging="284"/>
        <w:rPr>
          <w:rFonts w:ascii="Arial" w:hAnsi="Arial"/>
          <w:bCs/>
          <w:sz w:val="24"/>
          <w:szCs w:val="24"/>
        </w:rPr>
      </w:pPr>
      <w:bookmarkStart w:id="2" w:name="_Hlk206341891"/>
      <w:r>
        <w:rPr>
          <w:rFonts w:ascii="Arial" w:hAnsi="Arial"/>
          <w:bCs/>
          <w:sz w:val="24"/>
          <w:szCs w:val="24"/>
          <w:lang w:val="cy-GB"/>
        </w:rPr>
        <w:t xml:space="preserve">Prynu tir neu fangre. </w:t>
      </w:r>
    </w:p>
    <w:bookmarkEnd w:id="2"/>
    <w:p w14:paraId="1DEEF05C" w14:textId="77777777" w:rsidR="004B686F" w:rsidRDefault="00753B46" w:rsidP="001C5CBB">
      <w:pPr>
        <w:numPr>
          <w:ilvl w:val="0"/>
          <w:numId w:val="1"/>
        </w:numPr>
        <w:tabs>
          <w:tab w:val="clear" w:pos="388"/>
        </w:tabs>
        <w:spacing w:after="0" w:line="240" w:lineRule="auto"/>
        <w:ind w:left="284" w:hanging="284"/>
        <w:rPr>
          <w:rFonts w:ascii="Arial" w:hAnsi="Arial"/>
          <w:bCs/>
          <w:sz w:val="24"/>
          <w:szCs w:val="24"/>
        </w:rPr>
      </w:pPr>
      <w:r w:rsidRPr="004E5CEA">
        <w:rPr>
          <w:rFonts w:ascii="Arial" w:hAnsi="Arial"/>
          <w:bCs/>
          <w:sz w:val="24"/>
          <w:szCs w:val="24"/>
          <w:lang w:val="cy-GB"/>
        </w:rPr>
        <w:t>Dodrefn swyddfa  oni bai eu bod yn gysylltiedig â gwaith adeiladu a chreu cyfleusterau swyddfa newydd.</w:t>
      </w:r>
    </w:p>
    <w:p w14:paraId="7287C698" w14:textId="77777777" w:rsidR="004B686F" w:rsidRPr="007803A4" w:rsidRDefault="00753B46" w:rsidP="001C5CBB">
      <w:pPr>
        <w:numPr>
          <w:ilvl w:val="0"/>
          <w:numId w:val="1"/>
        </w:numPr>
        <w:tabs>
          <w:tab w:val="clear" w:pos="388"/>
        </w:tabs>
        <w:spacing w:after="0" w:line="240" w:lineRule="auto"/>
        <w:ind w:left="284" w:hanging="284"/>
        <w:rPr>
          <w:rFonts w:ascii="Arial" w:hAnsi="Arial"/>
          <w:sz w:val="24"/>
          <w:szCs w:val="24"/>
        </w:rPr>
      </w:pPr>
      <w:r w:rsidRPr="00A40D9F">
        <w:rPr>
          <w:rFonts w:ascii="Arial" w:hAnsi="Arial"/>
          <w:sz w:val="24"/>
          <w:szCs w:val="24"/>
          <w:lang w:val="cy-GB"/>
        </w:rPr>
        <w:t xml:space="preserve">Eitemau sy'n rhai newydd i gymryd lle offer presennol oherwydd traul arferol   e.e. offer TG fel bysellfyrddau, llygod, clustffonau, gorchuddion lloriau, paentio ac addurno, cyfleusterau lles, ac ati. </w:t>
      </w:r>
    </w:p>
    <w:p w14:paraId="5DDAB8DE" w14:textId="77777777" w:rsidR="007803A4" w:rsidRPr="007803A4" w:rsidRDefault="007803A4" w:rsidP="00C226FE">
      <w:pPr>
        <w:spacing w:after="0" w:line="240" w:lineRule="auto"/>
        <w:rPr>
          <w:rFonts w:ascii="Arial" w:hAnsi="Arial"/>
          <w:sz w:val="24"/>
          <w:szCs w:val="24"/>
        </w:rPr>
      </w:pPr>
    </w:p>
    <w:p w14:paraId="2AF2FC09" w14:textId="77777777" w:rsidR="004B686F" w:rsidRPr="00A40D9F" w:rsidRDefault="00753B46" w:rsidP="00C226FE">
      <w:pPr>
        <w:spacing w:after="0" w:line="240" w:lineRule="auto"/>
        <w:rPr>
          <w:rFonts w:ascii="Arial" w:hAnsi="Arial"/>
          <w:sz w:val="24"/>
          <w:szCs w:val="24"/>
        </w:rPr>
      </w:pPr>
      <w:r w:rsidRPr="00A40D9F">
        <w:rPr>
          <w:rFonts w:ascii="Arial" w:hAnsi="Arial"/>
          <w:b/>
          <w:bCs/>
          <w:sz w:val="24"/>
          <w:szCs w:val="24"/>
          <w:lang w:val="cy-GB"/>
        </w:rPr>
        <w:t xml:space="preserve">DS: </w:t>
      </w:r>
      <w:r w:rsidRPr="00A40D9F">
        <w:rPr>
          <w:rFonts w:ascii="Arial" w:hAnsi="Arial"/>
          <w:sz w:val="24"/>
          <w:szCs w:val="24"/>
          <w:lang w:val="cy-GB"/>
        </w:rPr>
        <w:t xml:space="preserve">nid yw hon yn  rhestr gynhwysfawr, ac mae'n fater o ddisgresiwn Cyngor CNPT i benderfynu ar gymhwysedd unrhyw eitem. </w:t>
      </w:r>
    </w:p>
    <w:p w14:paraId="46BBA183" w14:textId="77777777" w:rsidR="00965AB0" w:rsidRDefault="00965AB0" w:rsidP="00825CE5">
      <w:pPr>
        <w:pStyle w:val="BodyTextIndent"/>
        <w:spacing w:after="0"/>
        <w:ind w:left="0"/>
        <w:rPr>
          <w:rFonts w:ascii="Arial" w:hAnsi="Arial" w:cs="Arial"/>
        </w:rPr>
      </w:pPr>
    </w:p>
    <w:p w14:paraId="272FF9EE" w14:textId="77777777" w:rsidR="004E5CEA" w:rsidRPr="00B422F4" w:rsidRDefault="00753B46" w:rsidP="00B422F4">
      <w:pPr>
        <w:rPr>
          <w:rFonts w:ascii="Arial" w:hAnsi="Arial" w:cs="Arial"/>
          <w:b/>
          <w:sz w:val="24"/>
          <w:szCs w:val="24"/>
        </w:rPr>
      </w:pPr>
      <w:r w:rsidRPr="00B422F4">
        <w:rPr>
          <w:rFonts w:ascii="Arial" w:hAnsi="Arial" w:cs="Arial"/>
          <w:b/>
          <w:bCs/>
          <w:sz w:val="24"/>
          <w:szCs w:val="24"/>
          <w:lang w:val="cy-GB"/>
        </w:rPr>
        <w:t xml:space="preserve">Mae enghreifftiau o  eitemau </w:t>
      </w:r>
      <w:r w:rsidRPr="00B422F4">
        <w:rPr>
          <w:rFonts w:ascii="Arial" w:hAnsi="Arial" w:cs="Arial"/>
          <w:b/>
          <w:bCs/>
          <w:sz w:val="24"/>
          <w:szCs w:val="24"/>
          <w:u w:val="single"/>
          <w:lang w:val="cy-GB"/>
        </w:rPr>
        <w:t>REFENIW CYMWYS</w:t>
      </w:r>
      <w:r w:rsidRPr="00B422F4">
        <w:rPr>
          <w:rFonts w:ascii="Arial" w:hAnsi="Arial" w:cs="Arial"/>
          <w:b/>
          <w:bCs/>
          <w:sz w:val="24"/>
          <w:szCs w:val="24"/>
          <w:lang w:val="cy-GB"/>
        </w:rPr>
        <w:t xml:space="preserve"> yn cynnwys:  </w:t>
      </w:r>
    </w:p>
    <w:p w14:paraId="7693E30B" w14:textId="77777777" w:rsidR="00F11F6A" w:rsidRPr="00F11F6A" w:rsidRDefault="00753B46" w:rsidP="001C5CBB">
      <w:pPr>
        <w:pStyle w:val="BodyTextIndent"/>
        <w:numPr>
          <w:ilvl w:val="0"/>
          <w:numId w:val="5"/>
        </w:numPr>
        <w:spacing w:after="0"/>
        <w:ind w:left="284" w:hanging="284"/>
        <w:rPr>
          <w:rFonts w:ascii="Arial" w:hAnsi="Arial"/>
          <w:i/>
        </w:rPr>
      </w:pPr>
      <w:r w:rsidRPr="00B422F4">
        <w:rPr>
          <w:rFonts w:ascii="Arial" w:hAnsi="Arial"/>
          <w:b/>
          <w:bCs/>
          <w:lang w:val="cy-GB"/>
        </w:rPr>
        <w:t>Uwchsgilio</w:t>
      </w:r>
      <w:r w:rsidRPr="00B422F4">
        <w:rPr>
          <w:rFonts w:ascii="Arial" w:hAnsi="Arial"/>
          <w:i/>
          <w:iCs/>
          <w:lang w:val="cy-GB"/>
        </w:rPr>
        <w:t xml:space="preserve">: </w:t>
      </w:r>
      <w:r w:rsidRPr="00B422F4">
        <w:rPr>
          <w:rFonts w:ascii="Arial" w:hAnsi="Arial"/>
          <w:lang w:val="cy-GB"/>
        </w:rPr>
        <w:t xml:space="preserve">manteisio ar gyfleoedd twf ac addasu i ofynion newydd y farchnad.   </w:t>
      </w:r>
      <w:r w:rsidRPr="00B422F4">
        <w:rPr>
          <w:rFonts w:ascii="Arial" w:hAnsi="Arial"/>
          <w:b/>
          <w:bCs/>
          <w:lang w:val="cy-GB"/>
        </w:rPr>
        <w:t xml:space="preserve">DS: </w:t>
      </w:r>
      <w:r w:rsidRPr="00B422F4">
        <w:rPr>
          <w:rFonts w:ascii="Arial" w:hAnsi="Arial"/>
          <w:lang w:val="cy-GB"/>
        </w:rPr>
        <w:t xml:space="preserve">Bydd cyllid ar gyfer uwchsgilio ond yn gymwys os nad oes darpariaeth gymhorthdaledig arall ar gael. </w:t>
      </w:r>
    </w:p>
    <w:p w14:paraId="227A170E" w14:textId="77777777" w:rsidR="00F11F6A" w:rsidRPr="00F11F6A" w:rsidRDefault="00753B46" w:rsidP="001C5CBB">
      <w:pPr>
        <w:pStyle w:val="BodyTextIndent"/>
        <w:numPr>
          <w:ilvl w:val="0"/>
          <w:numId w:val="5"/>
        </w:numPr>
        <w:spacing w:after="0"/>
        <w:ind w:left="284" w:hanging="284"/>
        <w:rPr>
          <w:rFonts w:ascii="Arial" w:hAnsi="Arial"/>
          <w:bCs/>
          <w:i/>
        </w:rPr>
      </w:pPr>
      <w:r>
        <w:rPr>
          <w:rFonts w:ascii="Arial" w:hAnsi="Arial"/>
          <w:b/>
          <w:bCs/>
          <w:lang w:val="cy-GB"/>
        </w:rPr>
        <w:t xml:space="preserve">Gweithgareddau sy'n cefnogi Arloesedd yn uniongyrchol, e.e. </w:t>
      </w:r>
      <w:r>
        <w:rPr>
          <w:rFonts w:ascii="Arial" w:hAnsi="Arial"/>
          <w:lang w:val="cy-GB"/>
        </w:rPr>
        <w:t xml:space="preserve">datblygu cynhyrchion neu brosesau a gwasanaethau newydd neu well, megis cael mynediad i wybodaeth ac arbenigedd ar ddeunyddiau newydd, profi cynnyrch, offer, ymgorffori AI, ac ati. </w:t>
      </w:r>
    </w:p>
    <w:p w14:paraId="40D349E1" w14:textId="77777777" w:rsidR="00965AB0" w:rsidRPr="008777DF" w:rsidRDefault="00753B46" w:rsidP="001C5CBB">
      <w:pPr>
        <w:pStyle w:val="BodyTextIndent"/>
        <w:numPr>
          <w:ilvl w:val="0"/>
          <w:numId w:val="5"/>
        </w:numPr>
        <w:spacing w:after="0"/>
        <w:ind w:left="284" w:hanging="284"/>
        <w:rPr>
          <w:rFonts w:ascii="Arial" w:hAnsi="Arial"/>
        </w:rPr>
      </w:pPr>
      <w:r w:rsidRPr="008777DF">
        <w:rPr>
          <w:rFonts w:ascii="Arial" w:hAnsi="Arial"/>
          <w:b/>
          <w:bCs/>
          <w:lang w:val="cy-GB"/>
        </w:rPr>
        <w:t xml:space="preserve">Sgiliau Technolegol: </w:t>
      </w:r>
      <w:r w:rsidRPr="008777DF">
        <w:rPr>
          <w:rFonts w:ascii="Arial" w:hAnsi="Arial"/>
          <w:lang w:val="cy-GB"/>
        </w:rPr>
        <w:t xml:space="preserve">e.e. cysylltu neu integreiddio systemau TG i gefnogi gwelliannau mewn prosesau ac effeithlonrwydd gweithredol, newidiadau mewn arferion gwaith, datblygu strategaethau marchnata ac e-farchnata, targedu marchnadoedd cwsmeriaid newydd, cynlluniau arallgyfeirio, ac ati. </w:t>
      </w:r>
    </w:p>
    <w:p w14:paraId="04C615C2" w14:textId="77777777" w:rsidR="00C87A2C" w:rsidRPr="00C87A2C" w:rsidRDefault="00753B46" w:rsidP="001C5CBB">
      <w:pPr>
        <w:pStyle w:val="BodyTextIndent"/>
        <w:numPr>
          <w:ilvl w:val="0"/>
          <w:numId w:val="5"/>
        </w:numPr>
        <w:spacing w:after="0"/>
        <w:ind w:left="284" w:hanging="284"/>
        <w:rPr>
          <w:rFonts w:ascii="Arial" w:hAnsi="Arial"/>
          <w:bCs/>
        </w:rPr>
      </w:pPr>
      <w:r>
        <w:rPr>
          <w:rFonts w:ascii="Arial" w:hAnsi="Arial"/>
          <w:b/>
          <w:bCs/>
          <w:lang w:val="cy-GB"/>
        </w:rPr>
        <w:t>Costau Datblygu Gwefan</w:t>
      </w:r>
      <w:r>
        <w:rPr>
          <w:rFonts w:ascii="Arial" w:hAnsi="Arial"/>
          <w:bCs/>
          <w:lang w:val="cy-GB"/>
        </w:rPr>
        <w:t xml:space="preserve"> </w:t>
      </w:r>
      <w:r w:rsidRPr="00C87A2C">
        <w:rPr>
          <w:lang w:val="cy-GB"/>
        </w:rPr>
        <w:t xml:space="preserve"> </w:t>
      </w:r>
      <w:r>
        <w:rPr>
          <w:rFonts w:ascii="Arial" w:hAnsi="Arial"/>
          <w:bCs/>
          <w:lang w:val="cy-GB"/>
        </w:rPr>
        <w:t xml:space="preserve">sy'n gysylltiedig â chreu neu uwchraddio gwefannau, gan gynnwys llwyfannau e-fasnach. </w:t>
      </w:r>
    </w:p>
    <w:p w14:paraId="3E3D5EDC" w14:textId="77777777" w:rsidR="0033018B" w:rsidRDefault="00753B46" w:rsidP="001C5CBB">
      <w:pPr>
        <w:pStyle w:val="BodyTextIndent"/>
        <w:numPr>
          <w:ilvl w:val="0"/>
          <w:numId w:val="5"/>
        </w:numPr>
        <w:spacing w:after="0"/>
        <w:ind w:left="284" w:hanging="284"/>
        <w:rPr>
          <w:rFonts w:ascii="Arial" w:hAnsi="Arial"/>
        </w:rPr>
      </w:pPr>
      <w:r w:rsidRPr="0033018B">
        <w:rPr>
          <w:rFonts w:ascii="Arial" w:hAnsi="Arial"/>
          <w:b/>
          <w:bCs/>
          <w:lang w:val="cy-GB"/>
        </w:rPr>
        <w:t xml:space="preserve">Deunyddiau marchnata a hyrwyddo </w:t>
      </w:r>
      <w:r w:rsidRPr="0033018B">
        <w:rPr>
          <w:rFonts w:ascii="Arial" w:hAnsi="Arial"/>
          <w:lang w:val="cy-GB"/>
        </w:rPr>
        <w:t xml:space="preserve">i ddenu cwsmeriaid newydd a hyrwyddo cynhyrchion neu wasanaethau a rhai costau cysylltiedig â digidol fel SEO. </w:t>
      </w:r>
    </w:p>
    <w:p w14:paraId="536CFE47" w14:textId="77777777" w:rsidR="00965AB0" w:rsidRPr="006F1E51" w:rsidRDefault="00753B46" w:rsidP="001C5CBB">
      <w:pPr>
        <w:pStyle w:val="BodyTextIndent"/>
        <w:numPr>
          <w:ilvl w:val="0"/>
          <w:numId w:val="5"/>
        </w:numPr>
        <w:spacing w:after="0"/>
        <w:ind w:left="284" w:hanging="284"/>
        <w:rPr>
          <w:rFonts w:ascii="Arial" w:hAnsi="Arial"/>
        </w:rPr>
      </w:pPr>
      <w:r w:rsidRPr="006F1E51">
        <w:rPr>
          <w:rFonts w:ascii="Arial" w:hAnsi="Arial"/>
          <w:b/>
          <w:bCs/>
          <w:lang w:val="cy-GB"/>
        </w:rPr>
        <w:t xml:space="preserve">Costau Datblygu Meddalwedd a Systemau: </w:t>
      </w:r>
      <w:r w:rsidRPr="006F1E51">
        <w:rPr>
          <w:rFonts w:ascii="Arial" w:hAnsi="Arial"/>
          <w:lang w:val="cy-GB"/>
        </w:rPr>
        <w:t xml:space="preserve">i gefnogi gwell effeithlonrwydd, cynyddu capasiti, rheoli stoc, integreiddio prosesau busnes, rheoli ffyrdd newydd o weithio, ac ati. </w:t>
      </w:r>
      <w:r w:rsidRPr="006F1E51">
        <w:rPr>
          <w:rFonts w:ascii="Arial" w:hAnsi="Arial"/>
          <w:b/>
          <w:bCs/>
          <w:lang w:val="cy-GB"/>
        </w:rPr>
        <w:t xml:space="preserve">DS: </w:t>
      </w:r>
      <w:r w:rsidRPr="006F1E51">
        <w:rPr>
          <w:rFonts w:ascii="Arial" w:hAnsi="Arial"/>
          <w:lang w:val="cy-GB"/>
        </w:rPr>
        <w:t xml:space="preserve">rhaid i feddalwedd fod yn newydd i'r busnes, a DIM OND tanysgrifiadau blynyddol sy'n gallu cael eu cefnogi gan y grant.  Yn ogystal, dim ond os ydynt yn fuddsoddiad cyfalaf hirdymor y gellir cefnogi Trwyddedau Meddalwedd, h.y. systemau ERP neu CRM.   </w:t>
      </w:r>
    </w:p>
    <w:p w14:paraId="1763DA43" w14:textId="77777777" w:rsidR="00965AB0" w:rsidRDefault="00753B46" w:rsidP="001C5CBB">
      <w:pPr>
        <w:pStyle w:val="BodyTextIndent"/>
        <w:numPr>
          <w:ilvl w:val="0"/>
          <w:numId w:val="5"/>
        </w:numPr>
        <w:spacing w:after="0"/>
        <w:ind w:left="284" w:hanging="284"/>
        <w:rPr>
          <w:rFonts w:ascii="Arial" w:hAnsi="Arial"/>
        </w:rPr>
      </w:pPr>
      <w:r w:rsidRPr="008777DF">
        <w:rPr>
          <w:rFonts w:ascii="Arial" w:hAnsi="Arial"/>
          <w:b/>
          <w:bCs/>
          <w:lang w:val="cy-GB"/>
        </w:rPr>
        <w:t xml:space="preserve">Achrediadau: </w:t>
      </w:r>
      <w:r w:rsidRPr="008777DF">
        <w:rPr>
          <w:rFonts w:ascii="Arial" w:hAnsi="Arial"/>
          <w:lang w:val="cy-GB"/>
        </w:rPr>
        <w:t>gan gynnwys ffioedd cofrestru i gefnogi twf busnes, gwella prosesau gweithredol, arallgyfeirio i sectorau newydd, ac ati, ardystio a phrofi cynnyrch.</w:t>
      </w:r>
    </w:p>
    <w:p w14:paraId="6CB90877" w14:textId="77777777" w:rsidR="00C87A2C" w:rsidRPr="0033018B" w:rsidRDefault="00753B46" w:rsidP="001C5CBB">
      <w:pPr>
        <w:pStyle w:val="BodyTextIndent"/>
        <w:numPr>
          <w:ilvl w:val="0"/>
          <w:numId w:val="5"/>
        </w:numPr>
        <w:spacing w:after="0"/>
        <w:ind w:left="284" w:hanging="284"/>
        <w:rPr>
          <w:rFonts w:ascii="Arial" w:hAnsi="Arial"/>
          <w:bCs/>
        </w:rPr>
      </w:pPr>
      <w:r w:rsidRPr="0033018B">
        <w:rPr>
          <w:rFonts w:ascii="Arial" w:hAnsi="Arial"/>
          <w:b/>
          <w:bCs/>
          <w:lang w:val="cy-GB"/>
        </w:rPr>
        <w:t xml:space="preserve">Trwyddedu ac Eiddo Deallusol: </w:t>
      </w:r>
      <w:r w:rsidRPr="0033018B">
        <w:rPr>
          <w:rFonts w:ascii="Arial" w:hAnsi="Arial"/>
          <w:bCs/>
          <w:lang w:val="cy-GB"/>
        </w:rPr>
        <w:t>Ffioedd am ddiogelu cynhyrchion neu dechnolegau newydd.</w:t>
      </w:r>
    </w:p>
    <w:p w14:paraId="1186AC0D" w14:textId="77777777" w:rsidR="00C87A2C" w:rsidRDefault="00C87A2C" w:rsidP="00980C58">
      <w:pPr>
        <w:spacing w:after="0" w:line="240" w:lineRule="auto"/>
        <w:rPr>
          <w:rFonts w:ascii="Arial" w:hAnsi="Arial"/>
          <w:b/>
          <w:sz w:val="24"/>
          <w:szCs w:val="24"/>
        </w:rPr>
      </w:pPr>
    </w:p>
    <w:p w14:paraId="76833B12" w14:textId="77777777" w:rsidR="00C92DCB" w:rsidRPr="005D2B9D" w:rsidRDefault="00753B46" w:rsidP="006F1E51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cy-GB"/>
        </w:rPr>
        <w:t xml:space="preserve">Mae enghreifftiau o wariant </w:t>
      </w:r>
      <w:r>
        <w:rPr>
          <w:rFonts w:ascii="Arial" w:hAnsi="Arial"/>
          <w:b/>
          <w:bCs/>
          <w:sz w:val="24"/>
          <w:szCs w:val="24"/>
          <w:u w:val="single"/>
          <w:lang w:val="cy-GB"/>
        </w:rPr>
        <w:t>REFENIW ANGHYMWYS</w:t>
      </w:r>
      <w:r>
        <w:rPr>
          <w:rFonts w:ascii="Arial" w:hAnsi="Arial"/>
          <w:b/>
          <w:bCs/>
          <w:sz w:val="24"/>
          <w:szCs w:val="24"/>
          <w:lang w:val="cy-GB"/>
        </w:rPr>
        <w:t xml:space="preserve"> yn cynnwys: </w:t>
      </w:r>
    </w:p>
    <w:p w14:paraId="237E2544" w14:textId="77777777" w:rsidR="0011323F" w:rsidRPr="000A3BE3" w:rsidRDefault="00753B46" w:rsidP="001C5CBB">
      <w:pPr>
        <w:pStyle w:val="BodyTextIndent"/>
        <w:numPr>
          <w:ilvl w:val="0"/>
          <w:numId w:val="6"/>
        </w:numPr>
        <w:spacing w:after="0"/>
        <w:ind w:left="284" w:hanging="284"/>
        <w:rPr>
          <w:rFonts w:ascii="Arial" w:hAnsi="Arial" w:cs="Arial"/>
          <w:bCs/>
        </w:rPr>
      </w:pPr>
      <w:r w:rsidRPr="000A3BE3">
        <w:rPr>
          <w:rFonts w:ascii="Arial" w:hAnsi="Arial" w:cs="Arial"/>
          <w:bCs/>
          <w:lang w:val="cy-GB"/>
        </w:rPr>
        <w:t xml:space="preserve">Cyflogau.  </w:t>
      </w:r>
    </w:p>
    <w:p w14:paraId="396861C4" w14:textId="77777777" w:rsidR="00C92DCB" w:rsidRDefault="00753B46" w:rsidP="001C5CBB">
      <w:pPr>
        <w:pStyle w:val="BodyTextIndent"/>
        <w:numPr>
          <w:ilvl w:val="0"/>
          <w:numId w:val="6"/>
        </w:numPr>
        <w:spacing w:after="0"/>
        <w:ind w:left="284" w:hanging="284"/>
        <w:rPr>
          <w:rFonts w:ascii="Arial" w:hAnsi="Arial" w:cs="Arial"/>
          <w:bCs/>
        </w:rPr>
      </w:pPr>
      <w:r w:rsidRPr="00243BA5">
        <w:rPr>
          <w:rFonts w:ascii="Arial" w:hAnsi="Arial" w:cs="Arial"/>
          <w:bCs/>
          <w:lang w:val="cy-GB"/>
        </w:rPr>
        <w:t>Costau argraffu a hysbysebu gan gynnwys hysbysebu ar y cyfryngau cymdeithasol.</w:t>
      </w:r>
    </w:p>
    <w:p w14:paraId="747B81A7" w14:textId="77777777" w:rsidR="00C92DCB" w:rsidRPr="00243BA5" w:rsidRDefault="00753B46" w:rsidP="001C5CBB">
      <w:pPr>
        <w:pStyle w:val="BodyTextIndent"/>
        <w:numPr>
          <w:ilvl w:val="0"/>
          <w:numId w:val="6"/>
        </w:numPr>
        <w:spacing w:after="0"/>
        <w:ind w:left="284" w:hanging="284"/>
        <w:rPr>
          <w:rFonts w:ascii="Arial" w:hAnsi="Arial"/>
        </w:rPr>
      </w:pPr>
      <w:r w:rsidRPr="00243BA5">
        <w:rPr>
          <w:rFonts w:ascii="Arial" w:hAnsi="Arial"/>
          <w:lang w:val="cy-GB"/>
        </w:rPr>
        <w:t xml:space="preserve">Adnewyddu tanysgrifiadau. </w:t>
      </w:r>
    </w:p>
    <w:p w14:paraId="4129E19F" w14:textId="77777777" w:rsidR="00C92DCB" w:rsidRPr="00243BA5" w:rsidRDefault="00753B46" w:rsidP="001C5CBB">
      <w:pPr>
        <w:pStyle w:val="BodyTextIndent"/>
        <w:numPr>
          <w:ilvl w:val="0"/>
          <w:numId w:val="6"/>
        </w:numPr>
        <w:spacing w:after="0"/>
        <w:ind w:left="284" w:hanging="284"/>
        <w:rPr>
          <w:rFonts w:ascii="Arial" w:hAnsi="Arial"/>
        </w:rPr>
      </w:pPr>
      <w:r w:rsidRPr="00243BA5">
        <w:rPr>
          <w:rFonts w:ascii="Arial" w:hAnsi="Arial"/>
          <w:lang w:val="cy-GB"/>
        </w:rPr>
        <w:t xml:space="preserve">Ffioedd proffesiynol a statudol e.e. cyfrifyddu, cyfreithiol, ceisiadau cynllunio, ac ati. </w:t>
      </w:r>
    </w:p>
    <w:p w14:paraId="7EC177A2" w14:textId="77777777" w:rsidR="004508A9" w:rsidRPr="00243BA5" w:rsidRDefault="00753B46" w:rsidP="001C5CBB">
      <w:pPr>
        <w:pStyle w:val="BodyTextIndent"/>
        <w:numPr>
          <w:ilvl w:val="0"/>
          <w:numId w:val="6"/>
        </w:numPr>
        <w:spacing w:after="0"/>
        <w:ind w:left="284" w:hanging="284"/>
        <w:rPr>
          <w:rFonts w:ascii="Arial" w:hAnsi="Arial"/>
        </w:rPr>
      </w:pPr>
      <w:r w:rsidRPr="00243BA5">
        <w:rPr>
          <w:rFonts w:ascii="Arial" w:hAnsi="Arial"/>
          <w:lang w:val="cy-GB"/>
        </w:rPr>
        <w:t xml:space="preserve">Eitemau sy'n cymryd lle offer presennol yn uniongyrchol, ac ati. </w:t>
      </w:r>
    </w:p>
    <w:p w14:paraId="5F17911D" w14:textId="77777777" w:rsidR="004508A9" w:rsidRDefault="00753B46" w:rsidP="001C5CBB">
      <w:pPr>
        <w:pStyle w:val="BodyTextIndent"/>
        <w:numPr>
          <w:ilvl w:val="0"/>
          <w:numId w:val="6"/>
        </w:numPr>
        <w:spacing w:after="0"/>
        <w:ind w:left="284" w:hanging="284"/>
        <w:rPr>
          <w:rFonts w:ascii="Arial" w:hAnsi="Arial" w:cs="Arial"/>
          <w:bCs/>
        </w:rPr>
      </w:pPr>
      <w:r w:rsidRPr="00243BA5">
        <w:rPr>
          <w:rFonts w:ascii="Arial" w:hAnsi="Arial" w:cs="Arial"/>
          <w:bCs/>
          <w:lang w:val="cy-GB"/>
        </w:rPr>
        <w:t>Prynu eitemau newydd oherwydd traul arferol o ddydd i ddydd.</w:t>
      </w:r>
    </w:p>
    <w:p w14:paraId="2626EAC4" w14:textId="77777777" w:rsidR="004508A9" w:rsidRDefault="004508A9" w:rsidP="00980C58">
      <w:pPr>
        <w:spacing w:after="0" w:line="240" w:lineRule="auto"/>
        <w:rPr>
          <w:rFonts w:ascii="Arial" w:hAnsi="Arial" w:cs="Arial"/>
          <w:bCs/>
        </w:rPr>
      </w:pPr>
    </w:p>
    <w:p w14:paraId="3E0923E4" w14:textId="77777777" w:rsidR="0043296A" w:rsidRDefault="00753B46" w:rsidP="00980C58">
      <w:pPr>
        <w:spacing w:after="0" w:line="240" w:lineRule="auto"/>
        <w:rPr>
          <w:rFonts w:ascii="Arial" w:hAnsi="Arial"/>
          <w:sz w:val="24"/>
          <w:szCs w:val="24"/>
        </w:rPr>
      </w:pPr>
      <w:r w:rsidRPr="005D2B9D">
        <w:rPr>
          <w:rFonts w:ascii="Arial" w:hAnsi="Arial"/>
          <w:b/>
          <w:bCs/>
          <w:sz w:val="24"/>
          <w:szCs w:val="24"/>
          <w:lang w:val="cy-GB"/>
        </w:rPr>
        <w:t xml:space="preserve">DS: </w:t>
      </w:r>
      <w:r w:rsidRPr="005D2B9D">
        <w:rPr>
          <w:rFonts w:ascii="Arial" w:hAnsi="Arial"/>
          <w:sz w:val="24"/>
          <w:szCs w:val="24"/>
          <w:lang w:val="cy-GB"/>
        </w:rPr>
        <w:t xml:space="preserve">nid yw hon yn  rhestr gynhwysfawr, ac mae'n fater o ddisgresiwn Cyngor CNPT i benderfynu ar gymhwysedd unrhyw eitem. </w:t>
      </w:r>
    </w:p>
    <w:p w14:paraId="7FB2AEA0" w14:textId="77777777" w:rsidR="00B5425D" w:rsidRPr="005D2B9D" w:rsidRDefault="00B5425D" w:rsidP="00980C58">
      <w:pPr>
        <w:spacing w:after="0" w:line="240" w:lineRule="auto"/>
        <w:rPr>
          <w:rFonts w:ascii="Arial" w:hAnsi="Arial"/>
          <w:sz w:val="24"/>
          <w:szCs w:val="24"/>
        </w:rPr>
      </w:pPr>
    </w:p>
    <w:p w14:paraId="04E2374D" w14:textId="77777777" w:rsidR="00B518F7" w:rsidRDefault="00B518F7" w:rsidP="00B94E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5702C28" w14:textId="77777777" w:rsidR="000C7A77" w:rsidRDefault="000C7A77" w:rsidP="00B94E0F">
      <w:pPr>
        <w:spacing w:after="0" w:line="240" w:lineRule="auto"/>
        <w:rPr>
          <w:rFonts w:ascii="Arial" w:eastAsia="Times New Roman" w:hAnsi="Arial" w:cs="Arial"/>
          <w:b/>
          <w:color w:val="2E74B5" w:themeColor="accent1" w:themeShade="BF"/>
          <w:sz w:val="24"/>
          <w:szCs w:val="24"/>
        </w:rPr>
      </w:pPr>
    </w:p>
    <w:p w14:paraId="6B5AFAA8" w14:textId="77777777" w:rsidR="000C7A77" w:rsidRDefault="000C7A77" w:rsidP="00B94E0F">
      <w:pPr>
        <w:spacing w:after="0" w:line="240" w:lineRule="auto"/>
        <w:rPr>
          <w:rFonts w:ascii="Arial" w:eastAsia="Times New Roman" w:hAnsi="Arial" w:cs="Arial"/>
          <w:b/>
          <w:color w:val="2E74B5" w:themeColor="accent1" w:themeShade="BF"/>
          <w:sz w:val="24"/>
          <w:szCs w:val="24"/>
        </w:rPr>
      </w:pPr>
    </w:p>
    <w:p w14:paraId="1C4EF040" w14:textId="77777777" w:rsidR="0029438B" w:rsidRDefault="0029438B" w:rsidP="00B94E0F">
      <w:pPr>
        <w:spacing w:after="0" w:line="240" w:lineRule="auto"/>
        <w:rPr>
          <w:rFonts w:ascii="Arial" w:eastAsia="Times New Roman" w:hAnsi="Arial" w:cs="Arial"/>
          <w:b/>
          <w:color w:val="2E74B5" w:themeColor="accent1" w:themeShade="BF"/>
          <w:sz w:val="24"/>
          <w:szCs w:val="24"/>
        </w:rPr>
      </w:pPr>
    </w:p>
    <w:p w14:paraId="1B638C69" w14:textId="77777777" w:rsidR="00B5425D" w:rsidRPr="00B5425D" w:rsidRDefault="00753B46" w:rsidP="00B94E0F">
      <w:pPr>
        <w:spacing w:after="0" w:line="240" w:lineRule="auto"/>
        <w:rPr>
          <w:rFonts w:ascii="Arial" w:eastAsia="Times New Roman" w:hAnsi="Arial" w:cs="Arial"/>
          <w:b/>
          <w:color w:val="2E74B5" w:themeColor="accent1" w:themeShade="BF"/>
          <w:sz w:val="24"/>
          <w:szCs w:val="24"/>
        </w:rPr>
      </w:pPr>
      <w:r w:rsidRPr="00B5425D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  <w:lang w:val="cy-GB"/>
        </w:rPr>
        <w:t xml:space="preserve">Pa allbynnau fydd angen i'm cais eu dangos? </w:t>
      </w:r>
    </w:p>
    <w:p w14:paraId="550E64B8" w14:textId="77777777" w:rsidR="0044147F" w:rsidRDefault="0044147F" w:rsidP="0002750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243AD91D" w14:textId="77777777" w:rsidR="00027501" w:rsidRDefault="00753B46" w:rsidP="0002750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val="cy-GB"/>
        </w:rPr>
        <w:t xml:space="preserve">Bydd angen i ymgeiswyr ddangos hanes sy'n tystio i dwf y busnes, </w:t>
      </w:r>
      <w:bookmarkStart w:id="3" w:name="_Hlk221306208"/>
      <w:r>
        <w:rPr>
          <w:rFonts w:ascii="Arial" w:eastAsia="Times New Roman" w:hAnsi="Arial" w:cs="Arial"/>
          <w:bCs/>
          <w:sz w:val="24"/>
          <w:szCs w:val="24"/>
          <w:lang w:val="cy-GB"/>
        </w:rPr>
        <w:t>sut mae hyn wedi'i gyflawni a sut mae'r prosiect presennol yn cyfrannu at dwf busnes yr ymgeisydd a'r manteision i'r economi ehangach</w:t>
      </w:r>
      <w:bookmarkEnd w:id="3"/>
      <w:r>
        <w:rPr>
          <w:rFonts w:ascii="Arial" w:eastAsia="Times New Roman" w:hAnsi="Arial" w:cs="Arial"/>
          <w:bCs/>
          <w:sz w:val="24"/>
          <w:szCs w:val="24"/>
          <w:lang w:val="cy-GB"/>
        </w:rPr>
        <w:t xml:space="preserve">. Yn ogystal, bydd angen darparu gwybodaeth am lefel a gwerth y swyddi sydd i'w creu a'u diogelu ac unrhyw allbynnau arloesol sy'n gysylltiedig â'r prosiect y maent yn ceisio grant ar ei gyfer.  </w:t>
      </w:r>
    </w:p>
    <w:p w14:paraId="00A7E117" w14:textId="77777777" w:rsidR="00027501" w:rsidRDefault="00027501" w:rsidP="0002750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4372E1A2" w14:textId="77777777" w:rsidR="00027501" w:rsidRDefault="00753B46" w:rsidP="0002750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027501">
        <w:rPr>
          <w:rFonts w:ascii="Arial" w:eastAsia="Times New Roman" w:hAnsi="Arial" w:cs="Arial"/>
          <w:b/>
          <w:bCs/>
          <w:sz w:val="24"/>
          <w:szCs w:val="24"/>
          <w:lang w:val="cy-GB"/>
        </w:rPr>
        <w:t>Noder:</w:t>
      </w:r>
      <w:r w:rsidRPr="00027501">
        <w:rPr>
          <w:rFonts w:ascii="Arial" w:eastAsia="Times New Roman" w:hAnsi="Arial" w:cs="Arial"/>
          <w:bCs/>
          <w:sz w:val="24"/>
          <w:szCs w:val="24"/>
          <w:lang w:val="cy-GB"/>
        </w:rPr>
        <w:t xml:space="preserve"> Gellir dod o hyd i ddadansoddiad manwl yn y ddogfen Meini Prawf Sgorio a ddarperir i bob ymgeisydd ochr yn ochr â'r ddogfen hon.  </w:t>
      </w:r>
    </w:p>
    <w:p w14:paraId="2946D91F" w14:textId="77777777" w:rsidR="00027501" w:rsidRPr="00027501" w:rsidRDefault="00027501" w:rsidP="0002750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1E045454" w14:textId="77777777" w:rsidR="005A524A" w:rsidRPr="0044147F" w:rsidRDefault="00753B46" w:rsidP="00B94E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4147F">
        <w:rPr>
          <w:rFonts w:ascii="Arial" w:eastAsia="Times New Roman" w:hAnsi="Arial" w:cs="Arial"/>
          <w:b/>
          <w:bCs/>
          <w:sz w:val="24"/>
          <w:szCs w:val="24"/>
          <w:lang w:val="cy-GB"/>
        </w:rPr>
        <w:t xml:space="preserve">Mae enghreifftiau o allbynnau yn cynnwys: </w:t>
      </w:r>
    </w:p>
    <w:p w14:paraId="2723DABB" w14:textId="77777777" w:rsidR="005A524A" w:rsidRPr="00B5425D" w:rsidRDefault="005A524A" w:rsidP="00B94E0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258B04F6" w14:textId="77777777" w:rsidR="00B5425D" w:rsidRPr="0044147F" w:rsidRDefault="00753B46" w:rsidP="001C5CBB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44147F">
        <w:rPr>
          <w:rFonts w:ascii="Arial" w:eastAsia="Times New Roman" w:hAnsi="Arial" w:cs="Arial"/>
          <w:bCs/>
          <w:sz w:val="24"/>
          <w:szCs w:val="24"/>
          <w:lang w:val="cy-GB"/>
        </w:rPr>
        <w:t xml:space="preserve">Nifer y Swyddi a Grëwyd a'u Diogelu </w:t>
      </w:r>
    </w:p>
    <w:p w14:paraId="614A20B7" w14:textId="77777777" w:rsidR="00B5425D" w:rsidRPr="0044147F" w:rsidRDefault="00753B46" w:rsidP="001C5CBB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44147F">
        <w:rPr>
          <w:rFonts w:ascii="Arial" w:eastAsia="Times New Roman" w:hAnsi="Arial" w:cs="Arial"/>
          <w:bCs/>
          <w:sz w:val="24"/>
          <w:szCs w:val="24"/>
          <w:lang w:val="cy-GB"/>
        </w:rPr>
        <w:t xml:space="preserve">Gwerth (cyflogau) Swyddi a Grëwyd a'u Diogelu </w:t>
      </w:r>
    </w:p>
    <w:p w14:paraId="73D5F407" w14:textId="77777777" w:rsidR="00A63EF7" w:rsidRPr="0044147F" w:rsidRDefault="00753B46" w:rsidP="001C5CBB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bookmarkStart w:id="4" w:name="_Hlk221440582"/>
      <w:r w:rsidRPr="0044147F">
        <w:rPr>
          <w:rFonts w:ascii="Arial" w:eastAsia="Times New Roman" w:hAnsi="Arial" w:cs="Arial"/>
          <w:bCs/>
          <w:sz w:val="24"/>
          <w:szCs w:val="24"/>
          <w:lang w:val="cy-GB"/>
        </w:rPr>
        <w:t xml:space="preserve">Y gofod masnachol a grëwyd </w:t>
      </w:r>
      <w:bookmarkEnd w:id="4"/>
      <w:r w:rsidRPr="0044147F">
        <w:rPr>
          <w:rFonts w:ascii="Arial" w:eastAsia="Times New Roman" w:hAnsi="Arial" w:cs="Arial"/>
          <w:bCs/>
          <w:sz w:val="24"/>
          <w:szCs w:val="24"/>
          <w:lang w:val="cy-GB"/>
        </w:rPr>
        <w:t xml:space="preserve">mewn troedfeddi sgwâr. </w:t>
      </w:r>
    </w:p>
    <w:p w14:paraId="71FFB1CB" w14:textId="77777777" w:rsidR="00B5425D" w:rsidRPr="0044147F" w:rsidRDefault="00753B46" w:rsidP="001C5CBB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44147F">
        <w:rPr>
          <w:rFonts w:ascii="Arial" w:eastAsia="Times New Roman" w:hAnsi="Arial" w:cs="Arial"/>
          <w:bCs/>
          <w:sz w:val="24"/>
          <w:szCs w:val="24"/>
          <w:lang w:val="cy-GB"/>
        </w:rPr>
        <w:t xml:space="preserve">Y gofod masnachol sydd wedi'i adnewyddu/dod yn ôl i ddefnydd mewn troedfeddi sgwâr  </w:t>
      </w:r>
    </w:p>
    <w:p w14:paraId="79549F52" w14:textId="77777777" w:rsidR="00A63EF7" w:rsidRPr="0044147F" w:rsidRDefault="00A63EF7" w:rsidP="00A63EF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3E710041" w14:textId="77777777" w:rsidR="00A63EF7" w:rsidRPr="0044147F" w:rsidRDefault="00753B46" w:rsidP="00A63EF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4147F">
        <w:rPr>
          <w:rFonts w:ascii="Arial" w:eastAsia="Times New Roman" w:hAnsi="Arial" w:cs="Arial"/>
          <w:b/>
          <w:bCs/>
          <w:sz w:val="24"/>
          <w:szCs w:val="24"/>
          <w:lang w:val="cy-GB"/>
        </w:rPr>
        <w:t xml:space="preserve">Mae enghreifftiau o ganlyniadau yn cynnwys: </w:t>
      </w:r>
    </w:p>
    <w:p w14:paraId="10239402" w14:textId="77777777" w:rsidR="0044147F" w:rsidRPr="0044147F" w:rsidRDefault="0044147F" w:rsidP="00A63EF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3FF1D4C3" w14:textId="77777777" w:rsidR="00A63EF7" w:rsidRPr="0046061B" w:rsidRDefault="00753B46" w:rsidP="00A63EF7">
      <w:pPr>
        <w:spacing w:after="0" w:line="240" w:lineRule="auto"/>
        <w:rPr>
          <w:rFonts w:ascii="Arial" w:eastAsia="Times New Roman" w:hAnsi="Arial" w:cs="Arial"/>
          <w:bCs/>
          <w:color w:val="FF0000"/>
          <w:sz w:val="24"/>
          <w:szCs w:val="24"/>
        </w:rPr>
      </w:pPr>
      <w:r w:rsidRPr="0044147F">
        <w:rPr>
          <w:rFonts w:ascii="Arial" w:eastAsia="Times New Roman" w:hAnsi="Arial" w:cs="Arial"/>
          <w:bCs/>
          <w:sz w:val="24"/>
          <w:szCs w:val="24"/>
          <w:lang w:val="cy-GB"/>
        </w:rPr>
        <w:t>-</w:t>
      </w:r>
      <w:r w:rsidRPr="0044147F">
        <w:rPr>
          <w:rFonts w:ascii="Arial" w:eastAsia="Times New Roman" w:hAnsi="Arial" w:cs="Arial"/>
          <w:bCs/>
          <w:sz w:val="24"/>
          <w:szCs w:val="24"/>
          <w:lang w:val="cy-GB"/>
        </w:rPr>
        <w:tab/>
        <w:t xml:space="preserve">Nifer y busnesau sy'n cyflwyno cynhyrchion neu wasanaethau newydd neu well. </w:t>
      </w:r>
      <w:r w:rsidR="0046061B">
        <w:rPr>
          <w:rFonts w:ascii="Arial" w:eastAsia="Times New Roman" w:hAnsi="Arial" w:cs="Arial"/>
          <w:bCs/>
          <w:color w:val="FF0000"/>
          <w:sz w:val="24"/>
          <w:szCs w:val="24"/>
          <w:lang w:val="cy-GB"/>
        </w:rPr>
        <w:t xml:space="preserve"> </w:t>
      </w:r>
    </w:p>
    <w:p w14:paraId="3B7C13FB" w14:textId="77777777" w:rsidR="00A63EF7" w:rsidRDefault="00753B46" w:rsidP="00A63EF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44147F">
        <w:rPr>
          <w:rFonts w:ascii="Arial" w:eastAsia="Times New Roman" w:hAnsi="Arial" w:cs="Arial"/>
          <w:bCs/>
          <w:sz w:val="24"/>
          <w:szCs w:val="24"/>
          <w:lang w:val="cy-GB"/>
        </w:rPr>
        <w:t xml:space="preserve">- </w:t>
      </w:r>
      <w:r w:rsidRPr="0044147F">
        <w:rPr>
          <w:rFonts w:ascii="Arial" w:eastAsia="Times New Roman" w:hAnsi="Arial" w:cs="Arial"/>
          <w:bCs/>
          <w:sz w:val="24"/>
          <w:szCs w:val="24"/>
          <w:lang w:val="cy-GB"/>
        </w:rPr>
        <w:tab/>
        <w:t xml:space="preserve">Nifer y busnesau sy'n cyflwyno prosesau neu dechnolegau newydd. </w:t>
      </w:r>
    </w:p>
    <w:p w14:paraId="2217678A" w14:textId="77777777" w:rsidR="00AE3C91" w:rsidRPr="0044147F" w:rsidRDefault="00753B46" w:rsidP="00A63EF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val="cy-GB"/>
        </w:rPr>
        <w:t>-</w:t>
      </w:r>
      <w:r>
        <w:rPr>
          <w:rFonts w:ascii="Arial" w:eastAsia="Times New Roman" w:hAnsi="Arial" w:cs="Arial"/>
          <w:bCs/>
          <w:sz w:val="24"/>
          <w:szCs w:val="24"/>
          <w:lang w:val="cy-GB"/>
        </w:rPr>
        <w:tab/>
        <w:t>Nifer y busnesau sy'n llwyddo i fynd i mewn i farchnad newydd.</w:t>
      </w:r>
    </w:p>
    <w:p w14:paraId="76EBED6D" w14:textId="77777777" w:rsidR="0033018B" w:rsidRDefault="0033018B" w:rsidP="00A63EF7">
      <w:pPr>
        <w:spacing w:after="0" w:line="240" w:lineRule="auto"/>
        <w:rPr>
          <w:rFonts w:ascii="Arial" w:eastAsia="Times New Roman" w:hAnsi="Arial" w:cs="Arial"/>
          <w:bCs/>
          <w:color w:val="0000FF"/>
          <w:sz w:val="24"/>
          <w:szCs w:val="24"/>
        </w:rPr>
      </w:pPr>
    </w:p>
    <w:p w14:paraId="540055B3" w14:textId="77777777" w:rsidR="00980C58" w:rsidRDefault="00753B46" w:rsidP="00B94E0F">
      <w:pPr>
        <w:spacing w:after="0" w:line="240" w:lineRule="auto"/>
        <w:rPr>
          <w:rFonts w:ascii="Arial" w:eastAsia="Times New Roman" w:hAnsi="Arial" w:cs="Arial"/>
          <w:b/>
          <w:color w:val="2E74B5" w:themeColor="accent1" w:themeShade="BF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  <w:lang w:val="cy-GB"/>
        </w:rPr>
        <w:t xml:space="preserve">Beth yw'r broses ymgeisio? </w:t>
      </w:r>
    </w:p>
    <w:p w14:paraId="2BE48B78" w14:textId="77777777" w:rsidR="00F510E3" w:rsidRDefault="00F510E3" w:rsidP="00B94E0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79C75375" w14:textId="77777777" w:rsidR="00980C58" w:rsidRDefault="00753B46" w:rsidP="00B94E0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val="cy-GB"/>
        </w:rPr>
        <w:t xml:space="preserve">Mae'n broses ymgeisio dau gam trwy Alwad Agored gystadleuol.  </w:t>
      </w:r>
    </w:p>
    <w:p w14:paraId="6ED999AD" w14:textId="77777777" w:rsidR="00C318D8" w:rsidRDefault="00C318D8" w:rsidP="00B94E0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2CE96A86" w14:textId="77777777" w:rsidR="00C318D8" w:rsidRPr="00C318D8" w:rsidRDefault="00753B46" w:rsidP="00B94E0F">
      <w:pPr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C318D8">
        <w:rPr>
          <w:rFonts w:ascii="Arial" w:eastAsia="Times New Roman" w:hAnsi="Arial" w:cs="Arial"/>
          <w:b/>
          <w:bCs/>
          <w:i/>
          <w:iCs/>
          <w:sz w:val="24"/>
          <w:szCs w:val="24"/>
          <w:lang w:val="cy-GB"/>
        </w:rPr>
        <w:t xml:space="preserve">Cyn cyflwyno Cais am gyllid, darllenwch y ddogfen hon ochr yn ochr â'r Meini Prawf Sgorio a'r Cwestiynau Cyffredin ar gyfer y Gronfa hon a ddarperir ochr yn ochr â'r ddogfen hon i bob ymgeisydd. </w:t>
      </w:r>
    </w:p>
    <w:p w14:paraId="11A86715" w14:textId="77777777" w:rsidR="00C318D8" w:rsidRDefault="00C318D8" w:rsidP="00C318D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0487404A" w14:textId="77777777" w:rsidR="0072099C" w:rsidRPr="000C7A77" w:rsidRDefault="00753B46" w:rsidP="00C318D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C7A77">
        <w:rPr>
          <w:rFonts w:ascii="Arial" w:eastAsia="Times New Roman" w:hAnsi="Arial" w:cs="Arial"/>
          <w:b/>
          <w:bCs/>
          <w:sz w:val="24"/>
          <w:szCs w:val="24"/>
          <w:lang w:val="cy-GB"/>
        </w:rPr>
        <w:t xml:space="preserve">Cam 1 - Cais </w:t>
      </w:r>
    </w:p>
    <w:p w14:paraId="53B9F813" w14:textId="77777777" w:rsidR="00C318D8" w:rsidRDefault="00C318D8" w:rsidP="00C318D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206EDCA7" w14:textId="77777777" w:rsidR="00001768" w:rsidRDefault="00753B46" w:rsidP="00001768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001768">
        <w:rPr>
          <w:rFonts w:ascii="Arial" w:eastAsia="Times New Roman" w:hAnsi="Arial" w:cs="Arial"/>
          <w:bCs/>
          <w:sz w:val="24"/>
          <w:szCs w:val="24"/>
          <w:lang w:val="cy-GB"/>
        </w:rPr>
        <w:t xml:space="preserve">Gwahoddir ymgeiswyr i lenwi Ffurflen Gais. </w:t>
      </w:r>
    </w:p>
    <w:p w14:paraId="5813ADC9" w14:textId="77777777" w:rsidR="00001768" w:rsidRDefault="00001768" w:rsidP="00001768">
      <w:pPr>
        <w:pStyle w:val="ListParagraph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05FEDDED" w14:textId="77777777" w:rsidR="00C318D8" w:rsidRDefault="00753B46" w:rsidP="001E1303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5C64CD">
        <w:rPr>
          <w:rFonts w:ascii="Arial" w:eastAsia="Times New Roman" w:hAnsi="Arial" w:cs="Arial"/>
          <w:bCs/>
          <w:sz w:val="24"/>
          <w:szCs w:val="24"/>
          <w:lang w:val="cy-GB"/>
        </w:rPr>
        <w:t xml:space="preserve">Bydd ceisiadau a gyflwynir yn cael eu hasesu ar gyfer cymhwysedd, eu sgorio yn unol â'r meini prawf sgorio cyhoeddedig, a'u rhestru yn nhrefn y sgôr ganran uchaf i benderfynu pa brosiectau fydd yn cael eu gwahodd i'r ail gam. </w:t>
      </w:r>
    </w:p>
    <w:p w14:paraId="1D9481C6" w14:textId="77777777" w:rsidR="00001768" w:rsidRPr="00001768" w:rsidRDefault="00001768" w:rsidP="00001768">
      <w:pPr>
        <w:pStyle w:val="ListParagraph"/>
        <w:rPr>
          <w:rFonts w:ascii="Arial" w:eastAsia="Times New Roman" w:hAnsi="Arial" w:cs="Arial"/>
          <w:bCs/>
          <w:sz w:val="24"/>
          <w:szCs w:val="24"/>
        </w:rPr>
      </w:pPr>
    </w:p>
    <w:p w14:paraId="65435701" w14:textId="77777777" w:rsidR="00001768" w:rsidRDefault="00753B46" w:rsidP="00001768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val="cy-GB"/>
        </w:rPr>
        <w:t>Er mwyn cael ei ystyried ar gyfer y rhestr fer, rhaid i Gais gyflawni isafswm sgôr o 60%.</w:t>
      </w:r>
    </w:p>
    <w:p w14:paraId="636DA58A" w14:textId="77777777" w:rsidR="00F53A80" w:rsidRPr="00F53A80" w:rsidRDefault="00F53A80" w:rsidP="00F53A80">
      <w:pPr>
        <w:pStyle w:val="ListParagraph"/>
        <w:rPr>
          <w:rFonts w:ascii="Arial" w:eastAsia="Times New Roman" w:hAnsi="Arial" w:cs="Arial"/>
          <w:bCs/>
          <w:sz w:val="24"/>
          <w:szCs w:val="24"/>
        </w:rPr>
      </w:pPr>
    </w:p>
    <w:p w14:paraId="007499B8" w14:textId="77777777" w:rsidR="00001768" w:rsidRPr="00001768" w:rsidRDefault="00753B46" w:rsidP="00001768">
      <w:pPr>
        <w:pStyle w:val="ListParagraph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001768">
        <w:rPr>
          <w:rFonts w:ascii="Arial" w:eastAsia="Times New Roman" w:hAnsi="Arial" w:cs="Arial"/>
          <w:bCs/>
          <w:sz w:val="24"/>
          <w:szCs w:val="24"/>
          <w:lang w:val="cy-GB"/>
        </w:rPr>
        <w:t xml:space="preserve">Noder: Mae'r Gronfa hon yn gweithredu proses Galwad Agored gystadleuol. Gan fod gan y Gronfa gyllideb sefydlog, nid yw cyflawni sgôr uwch na 60% yn gwarantu y bydd Cais yn cael ei gefnogi. Bydd nifer y prosiectau ar y rhestr fer yn dibynnu ar </w:t>
      </w:r>
      <w:r w:rsidRPr="00001768">
        <w:rPr>
          <w:rFonts w:ascii="Arial" w:eastAsia="Times New Roman" w:hAnsi="Arial" w:cs="Arial"/>
          <w:bCs/>
          <w:sz w:val="24"/>
          <w:szCs w:val="24"/>
          <w:lang w:val="cy-GB"/>
        </w:rPr>
        <w:lastRenderedPageBreak/>
        <w:t>nifer y ceisiadau a dderbynnir, ansawdd y cyflwyniadau, a lefel y cyllid grant y gofynnir amdano.</w:t>
      </w:r>
    </w:p>
    <w:p w14:paraId="1439E19E" w14:textId="77777777" w:rsidR="00C318D8" w:rsidRPr="00C318D8" w:rsidRDefault="00C318D8" w:rsidP="00C318D8">
      <w:pPr>
        <w:pStyle w:val="ListParagraph"/>
        <w:rPr>
          <w:rFonts w:ascii="Arial" w:eastAsia="Times New Roman" w:hAnsi="Arial" w:cs="Arial"/>
          <w:bCs/>
          <w:sz w:val="24"/>
          <w:szCs w:val="24"/>
        </w:rPr>
      </w:pPr>
    </w:p>
    <w:p w14:paraId="0B911F9A" w14:textId="77777777" w:rsidR="000C7A77" w:rsidRPr="000C7A77" w:rsidRDefault="00753B46" w:rsidP="00001768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01768">
        <w:rPr>
          <w:rFonts w:ascii="Arial" w:eastAsia="Times New Roman" w:hAnsi="Arial" w:cs="Arial"/>
          <w:sz w:val="24"/>
          <w:szCs w:val="24"/>
          <w:lang w:val="cy-GB"/>
        </w:rPr>
        <w:t xml:space="preserve">Bydd ymgeiswyr aflwyddiannus yn cael eu hysbysu'n ysgrifenedig a bydd adborth yn cael ei gynnig. </w:t>
      </w:r>
    </w:p>
    <w:p w14:paraId="59761493" w14:textId="77777777" w:rsidR="0072099C" w:rsidRPr="00001768" w:rsidRDefault="00753B46" w:rsidP="0000176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cy-GB"/>
        </w:rPr>
        <w:t xml:space="preserve">Cam 2 – Gwiriadau a Gwybodaeth Weithredol </w:t>
      </w:r>
    </w:p>
    <w:p w14:paraId="22002162" w14:textId="77777777" w:rsidR="006271CD" w:rsidRDefault="00753B46" w:rsidP="006271CD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val="cy-GB"/>
        </w:rPr>
        <w:t xml:space="preserve">Bydd ymgeiswyr llwyddiannus yn cael eu gwahodd i ddarparu rhagor o wybodaeth yn ôl yr angen. </w:t>
      </w:r>
    </w:p>
    <w:p w14:paraId="7A0D83D1" w14:textId="77777777" w:rsidR="006271CD" w:rsidRDefault="006271CD" w:rsidP="006271CD">
      <w:pPr>
        <w:pStyle w:val="ListParagraph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7386D33F" w14:textId="77777777" w:rsidR="00EC2244" w:rsidRDefault="00753B46" w:rsidP="006271CD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val="cy-GB"/>
        </w:rPr>
        <w:t xml:space="preserve">Bydd swyddogion yn gwirio cyflwyniadau, yn cwblhau gwiriadau diwydrwydd dyladwy a rheoli cymhorthdal, ac yn paratoi Adroddiadau Cryno ar gyfer y Panel Cyllido. </w:t>
      </w:r>
    </w:p>
    <w:p w14:paraId="16630E80" w14:textId="77777777" w:rsidR="006271CD" w:rsidRPr="006271CD" w:rsidRDefault="006271CD" w:rsidP="006271CD">
      <w:pPr>
        <w:pStyle w:val="ListParagraph"/>
        <w:rPr>
          <w:rFonts w:ascii="Arial" w:eastAsia="Times New Roman" w:hAnsi="Arial" w:cs="Arial"/>
          <w:bCs/>
          <w:sz w:val="24"/>
          <w:szCs w:val="24"/>
        </w:rPr>
      </w:pPr>
    </w:p>
    <w:p w14:paraId="71300CA7" w14:textId="77777777" w:rsidR="006271CD" w:rsidRDefault="00753B46" w:rsidP="006271CD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val="cy-GB"/>
        </w:rPr>
        <w:t xml:space="preserve">Bydd argymhellion gan Aelodau'r Panel yn cael eu hadolygu gan Fwrdd Rhaglen TSUK CCNPT i'w cymeradwyo i symud ymlaen i gadarnhad terfynol gan Gabinet Cyngor CNPT. </w:t>
      </w:r>
    </w:p>
    <w:p w14:paraId="5B625FCC" w14:textId="77777777" w:rsidR="006271CD" w:rsidRPr="006271CD" w:rsidRDefault="006271CD" w:rsidP="006271CD">
      <w:pPr>
        <w:pStyle w:val="ListParagraph"/>
        <w:rPr>
          <w:rFonts w:ascii="Arial" w:eastAsia="Times New Roman" w:hAnsi="Arial" w:cs="Arial"/>
          <w:bCs/>
          <w:sz w:val="24"/>
          <w:szCs w:val="24"/>
        </w:rPr>
      </w:pPr>
    </w:p>
    <w:p w14:paraId="6801FC22" w14:textId="77777777" w:rsidR="006271CD" w:rsidRDefault="00753B46" w:rsidP="006271CD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val="cy-GB"/>
        </w:rPr>
        <w:t xml:space="preserve">Yna bydd dogfennau cynnig grant yn cael eu cyhoeddi i ymgeiswyr llwyddiannus. </w:t>
      </w:r>
      <w:r>
        <w:rPr>
          <w:rFonts w:ascii="Arial" w:eastAsia="Times New Roman" w:hAnsi="Arial" w:cs="Arial"/>
          <w:b/>
          <w:bCs/>
          <w:sz w:val="24"/>
          <w:szCs w:val="24"/>
          <w:lang w:val="cy-GB"/>
        </w:rPr>
        <w:t>DS:</w:t>
      </w:r>
      <w:r>
        <w:rPr>
          <w:rFonts w:ascii="Arial" w:eastAsia="Times New Roman" w:hAnsi="Arial" w:cs="Arial"/>
          <w:bCs/>
          <w:sz w:val="24"/>
          <w:szCs w:val="24"/>
          <w:lang w:val="cy-GB"/>
        </w:rPr>
        <w:t xml:space="preserve"> ni  fydd gwariant a wnaed cyn y cynnig grant yn gymwys </w:t>
      </w:r>
    </w:p>
    <w:p w14:paraId="2F329B30" w14:textId="77777777" w:rsidR="006271CD" w:rsidRPr="006271CD" w:rsidRDefault="006271CD" w:rsidP="006271CD">
      <w:pPr>
        <w:pStyle w:val="ListParagraph"/>
        <w:rPr>
          <w:rFonts w:ascii="Arial" w:eastAsia="Times New Roman" w:hAnsi="Arial" w:cs="Arial"/>
          <w:bCs/>
          <w:sz w:val="24"/>
          <w:szCs w:val="24"/>
        </w:rPr>
      </w:pPr>
    </w:p>
    <w:p w14:paraId="43785D6C" w14:textId="77777777" w:rsidR="00B94E0F" w:rsidRPr="003D547B" w:rsidRDefault="00753B46" w:rsidP="00B94E0F">
      <w:pPr>
        <w:spacing w:after="0" w:line="240" w:lineRule="auto"/>
        <w:rPr>
          <w:rFonts w:ascii="Arial" w:eastAsia="Times New Roman" w:hAnsi="Arial" w:cs="Arial"/>
          <w:b/>
          <w:color w:val="2E74B5" w:themeColor="accent1" w:themeShade="BF"/>
          <w:sz w:val="24"/>
          <w:szCs w:val="24"/>
        </w:rPr>
      </w:pPr>
      <w:r w:rsidRPr="003D547B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  <w:lang w:val="cy-GB"/>
        </w:rPr>
        <w:t xml:space="preserve">Beth arall sydd angen i mi ei ystyried cyn cyflwyno Datganiad o Ddiddordeb? </w:t>
      </w:r>
    </w:p>
    <w:p w14:paraId="7BA4E208" w14:textId="77777777" w:rsidR="00B94E0F" w:rsidRPr="00B94E0F" w:rsidRDefault="00B94E0F" w:rsidP="00B94E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803906" w14:textId="77777777" w:rsidR="0026369B" w:rsidRPr="00980C58" w:rsidRDefault="00753B46" w:rsidP="001C5CBB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  <w:r w:rsidRPr="00980C58">
        <w:rPr>
          <w:rFonts w:ascii="Arial" w:eastAsia="Times New Roman" w:hAnsi="Arial" w:cs="Arial"/>
          <w:b/>
          <w:bCs/>
          <w:iCs/>
          <w:sz w:val="24"/>
          <w:szCs w:val="24"/>
          <w:lang w:val="cy-GB"/>
        </w:rPr>
        <w:t>Ni allwch ymrwymo i wariant cyn derbyn cynnig grant ysgrifenedig gan Gyngor CNPT</w:t>
      </w:r>
      <w:r w:rsidRPr="00980C58">
        <w:rPr>
          <w:rFonts w:ascii="Arial" w:eastAsia="Times New Roman" w:hAnsi="Arial" w:cs="Arial"/>
          <w:iCs/>
          <w:sz w:val="24"/>
          <w:szCs w:val="24"/>
          <w:lang w:val="cy-GB"/>
        </w:rPr>
        <w:t xml:space="preserve">. </w:t>
      </w:r>
    </w:p>
    <w:p w14:paraId="75189F93" w14:textId="77777777" w:rsidR="000E74FB" w:rsidRDefault="00753B46" w:rsidP="001C5CBB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cy-GB"/>
        </w:rPr>
        <w:t xml:space="preserve">Unwaith y bydd cynnig wedi'i wneud, dim ond mewn amgylchiadau eithriadol y cytunir ar newidiadau i wariant prosiect. Felly, meddyliwch yn ofalus am y gwariant rydych chi'n ei gynnwys. </w:t>
      </w:r>
    </w:p>
    <w:p w14:paraId="4CAEC91B" w14:textId="77777777" w:rsidR="0026369B" w:rsidRDefault="00753B46" w:rsidP="001C5CBB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D2B9D">
        <w:rPr>
          <w:rFonts w:ascii="Arial" w:eastAsia="Times New Roman" w:hAnsi="Arial" w:cs="Arial"/>
          <w:sz w:val="24"/>
          <w:szCs w:val="24"/>
          <w:lang w:val="cy-GB"/>
        </w:rPr>
        <w:t xml:space="preserve">Bydd angen cwblhau prosiectau, a thynnu grant i lawr o fewn yr amserlen a nodir yn y llythyr cynnig grant.  </w:t>
      </w:r>
      <w:r w:rsidR="00B5425D">
        <w:rPr>
          <w:rFonts w:ascii="Arial" w:eastAsia="Times New Roman" w:hAnsi="Arial" w:cs="Arial"/>
          <w:color w:val="0000FF"/>
          <w:sz w:val="24"/>
          <w:szCs w:val="24"/>
          <w:lang w:val="cy-GB"/>
        </w:rPr>
        <w:t xml:space="preserve"> </w:t>
      </w:r>
    </w:p>
    <w:p w14:paraId="6865F0A4" w14:textId="77777777" w:rsidR="00B5425D" w:rsidRDefault="00753B46" w:rsidP="001C5CBB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cy-GB"/>
        </w:rPr>
        <w:t xml:space="preserve">Bydd angen i ymgeiswyr ddangos sut y bydd y prosiect yn cael ei ariannu a darparu amserlen fanwl lle gofynnir am hawliadau fesul cam. </w:t>
      </w:r>
    </w:p>
    <w:p w14:paraId="29CDA9A2" w14:textId="77777777" w:rsidR="0026369B" w:rsidRDefault="00753B46" w:rsidP="001C5CBB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0952">
        <w:rPr>
          <w:rFonts w:ascii="Arial" w:eastAsia="Times New Roman" w:hAnsi="Arial" w:cs="Arial"/>
          <w:sz w:val="24"/>
          <w:szCs w:val="24"/>
          <w:lang w:val="cy-GB"/>
        </w:rPr>
        <w:t xml:space="preserve">Mae'n ofyniad bod yr holl wasanaethau a gwaith yn cael eu caffael trwy weithdrefn dendro gystadleuol gymeradwy yn unol â Chanllawiau Caffael CBS CNPT (gweler Atodiad 1). </w:t>
      </w:r>
    </w:p>
    <w:p w14:paraId="51F16E76" w14:textId="77777777" w:rsidR="001E2FF8" w:rsidRDefault="00753B46" w:rsidP="001C5CBB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cy-GB"/>
        </w:rPr>
        <w:t xml:space="preserve">Rhaid darparu dyfynbrisiau ar gyfer pob eitem o wariant prosiect yn unol â'r uchod. </w:t>
      </w:r>
    </w:p>
    <w:p w14:paraId="36279111" w14:textId="77777777" w:rsidR="0026369B" w:rsidRDefault="00753B46" w:rsidP="001C5CBB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0952">
        <w:rPr>
          <w:rFonts w:ascii="Arial" w:eastAsia="Times New Roman" w:hAnsi="Arial" w:cs="Arial"/>
          <w:sz w:val="24"/>
          <w:szCs w:val="24"/>
          <w:lang w:val="cy-GB"/>
        </w:rPr>
        <w:t xml:space="preserve">Er mwyn osgoi gwrthdaro buddiannau, lle mae busnes neu unigolyn sy'n gysylltiedig â'r ymgeisydd yn cynnig dyfynbris ar gyfer gwaith prosiect, rhaid hysbysu'r Cyngor a bydd angen darparu o leiaf un dyfynbris annibynnol arall i gadarnhau gwerth y farchnad. </w:t>
      </w:r>
    </w:p>
    <w:p w14:paraId="26F4F7BE" w14:textId="77777777" w:rsidR="0044147F" w:rsidRDefault="00753B46" w:rsidP="001C5CBB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cy-GB"/>
        </w:rPr>
        <w:t xml:space="preserve">Rhaid i unrhyw ganiatâd statudol sy'n ofynnol er mwyn i'r prosiect fynd rhagddo, megis caniatâd cynllunio, gael ei ystyried yn amserlenni cyflawni'r prosiect a bod yn ei le cyn i gais gael ei ystyried gan y Panel Cyllido. </w:t>
      </w:r>
      <w:r>
        <w:rPr>
          <w:rFonts w:ascii="Arial" w:eastAsia="Times New Roman" w:hAnsi="Arial" w:cs="Arial"/>
          <w:b/>
          <w:bCs/>
          <w:sz w:val="24"/>
          <w:szCs w:val="24"/>
          <w:lang w:val="cy-GB"/>
        </w:rPr>
        <w:t>DS:</w:t>
      </w:r>
      <w:r>
        <w:rPr>
          <w:rFonts w:ascii="Arial" w:eastAsia="Times New Roman" w:hAnsi="Arial" w:cs="Arial"/>
          <w:sz w:val="24"/>
          <w:szCs w:val="24"/>
          <w:lang w:val="cy-GB"/>
        </w:rPr>
        <w:t xml:space="preserve"> rydym yn argymell bod ymgeiswyr yn siarad â Thîm Grantiau Tata Cyngor CNPT i wirio cymhwysedd eu prosiect cyn ymrwymo i wariant o'r fath.   </w:t>
      </w:r>
    </w:p>
    <w:p w14:paraId="1ED10134" w14:textId="77777777" w:rsidR="0026369B" w:rsidRDefault="00753B46" w:rsidP="001C5CBB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14181">
        <w:rPr>
          <w:rFonts w:ascii="Arial" w:eastAsia="Times New Roman" w:hAnsi="Arial" w:cs="Arial"/>
          <w:sz w:val="24"/>
          <w:szCs w:val="24"/>
          <w:lang w:val="cy-GB"/>
        </w:rPr>
        <w:t xml:space="preserve">Bydd angen caniatâd ysgrifenedig gan y landlord ar unrhyw waith i fangre ar brydles cyn i gais gael ei ystyried yn y Panel Cyllido. Yn ogystal, rhaid i les o leiaf dair blynedd fod yn ei le a gellir gofyn am gopi o hyn. </w:t>
      </w:r>
    </w:p>
    <w:p w14:paraId="5327DED0" w14:textId="77777777" w:rsidR="001E2FF8" w:rsidRDefault="00753B46" w:rsidP="001C5CBB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cy-GB"/>
        </w:rPr>
        <w:t xml:space="preserve">Rhaid i fuddsoddwyr newydd i'r ardal fod wedi prynu eiddo neu sicrhau prydles o dair blynedd o leiaf ar fangre, cyn i'w cais gael ei ystyried gan y Panel Cyllido.  </w:t>
      </w:r>
    </w:p>
    <w:p w14:paraId="3B9BB0DF" w14:textId="77777777" w:rsidR="0026369B" w:rsidRDefault="00753B46" w:rsidP="001C5CBB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0952">
        <w:rPr>
          <w:rFonts w:ascii="Arial" w:eastAsia="Times New Roman" w:hAnsi="Arial" w:cs="Arial"/>
          <w:sz w:val="24"/>
          <w:szCs w:val="24"/>
          <w:lang w:val="cy-GB"/>
        </w:rPr>
        <w:t>Mae cyllid a roddir gan Gyngor CNPT yn ddarostyngedig i Ddeddf Rheoli Cymorthdaliadau Llywodraeth y DU (2022).</w:t>
      </w:r>
    </w:p>
    <w:p w14:paraId="5EDD36A6" w14:textId="77777777" w:rsidR="0026369B" w:rsidRPr="00730952" w:rsidRDefault="00753B46" w:rsidP="001C5CBB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0952">
        <w:rPr>
          <w:rFonts w:ascii="Arial" w:eastAsia="Times New Roman" w:hAnsi="Arial" w:cs="Arial"/>
          <w:sz w:val="24"/>
          <w:szCs w:val="24"/>
          <w:lang w:val="cy-GB"/>
        </w:rPr>
        <w:lastRenderedPageBreak/>
        <w:t xml:space="preserve">Rhaid i geisiadau a gyflwynir gael eu llofnodi gan y perchennog, partner neu gyfarwyddwr yn y busnes. </w:t>
      </w:r>
    </w:p>
    <w:p w14:paraId="67865DC3" w14:textId="77777777" w:rsidR="00730952" w:rsidRDefault="00753B46" w:rsidP="001C5CBB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0952">
        <w:rPr>
          <w:rFonts w:ascii="Arial" w:eastAsia="Times New Roman" w:hAnsi="Arial" w:cs="Arial"/>
          <w:sz w:val="24"/>
          <w:szCs w:val="24"/>
          <w:lang w:val="cy-GB"/>
        </w:rPr>
        <w:t xml:space="preserve">Mae gan y Cyngor y disgresiwn i ofyn am wybodaeth ychwanegol yn ôl yr angen. </w:t>
      </w:r>
    </w:p>
    <w:p w14:paraId="28C7EB6A" w14:textId="77777777" w:rsidR="00730952" w:rsidRPr="00730952" w:rsidRDefault="00753B46" w:rsidP="001C5CBB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0952">
        <w:rPr>
          <w:rFonts w:ascii="Arial" w:eastAsia="Times New Roman" w:hAnsi="Arial" w:cs="Arial"/>
          <w:sz w:val="24"/>
          <w:szCs w:val="24"/>
          <w:lang w:val="cy-GB"/>
        </w:rPr>
        <w:t xml:space="preserve">Bydd pob cais yn cael ei ystyried ar sail unigol ac mae talu'r grant yn ôl ar ddisgresiwn llwyr Cyngor CNPT gan ddilyn y meini prawf a nodir yn y canllawiau hyn.  </w:t>
      </w:r>
    </w:p>
    <w:p w14:paraId="189F18BA" w14:textId="77777777" w:rsidR="00E775FE" w:rsidRDefault="00753B46" w:rsidP="001C5CBB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775FE">
        <w:rPr>
          <w:rFonts w:ascii="Arial" w:eastAsia="Times New Roman" w:hAnsi="Arial" w:cs="Arial"/>
          <w:sz w:val="24"/>
          <w:szCs w:val="24"/>
          <w:lang w:val="cy-GB"/>
        </w:rPr>
        <w:t>Mae taliadau am wariant prosiect i'w gwneud fel a ganlyn:</w:t>
      </w:r>
    </w:p>
    <w:p w14:paraId="2A845B88" w14:textId="77777777" w:rsidR="00E775FE" w:rsidRDefault="00753B46" w:rsidP="001C5CBB">
      <w:pPr>
        <w:pStyle w:val="ListParagraph"/>
        <w:numPr>
          <w:ilvl w:val="0"/>
          <w:numId w:val="4"/>
        </w:numPr>
        <w:ind w:left="851"/>
        <w:rPr>
          <w:rFonts w:ascii="Arial" w:eastAsia="Times New Roman" w:hAnsi="Arial" w:cs="Arial"/>
          <w:sz w:val="24"/>
          <w:szCs w:val="24"/>
        </w:rPr>
      </w:pPr>
      <w:r w:rsidRPr="00E775FE">
        <w:rPr>
          <w:rFonts w:ascii="Arial" w:eastAsia="Times New Roman" w:hAnsi="Arial" w:cs="Arial"/>
          <w:sz w:val="24"/>
          <w:szCs w:val="24"/>
          <w:lang w:val="cy-GB"/>
        </w:rPr>
        <w:t xml:space="preserve">Rhaid i fasnachwyr hunangyflogedig ac unig fasnachwyr ddefnyddio cyfrif busnes pwrpasol ar wahân i'r un a ddefnyddir ar gyfer costau byw personol. </w:t>
      </w:r>
    </w:p>
    <w:p w14:paraId="32B84095" w14:textId="77777777" w:rsidR="00E775FE" w:rsidRPr="00E775FE" w:rsidRDefault="00753B46" w:rsidP="001C5CBB">
      <w:pPr>
        <w:pStyle w:val="ListParagraph"/>
        <w:numPr>
          <w:ilvl w:val="0"/>
          <w:numId w:val="4"/>
        </w:numPr>
        <w:ind w:left="851"/>
        <w:rPr>
          <w:rFonts w:ascii="Arial" w:eastAsia="Times New Roman" w:hAnsi="Arial" w:cs="Arial"/>
          <w:sz w:val="24"/>
          <w:szCs w:val="24"/>
        </w:rPr>
      </w:pPr>
      <w:r w:rsidRPr="00E775FE">
        <w:rPr>
          <w:rFonts w:ascii="Arial" w:eastAsia="Times New Roman" w:hAnsi="Arial" w:cs="Arial"/>
          <w:sz w:val="24"/>
          <w:szCs w:val="24"/>
          <w:lang w:val="cy-GB"/>
        </w:rPr>
        <w:t>Rhaid i Bartneriaethau, Cwmnïau Cyfyngedig, ac ati, ddefnyddio cyfrif banc yn enw'r busnes.</w:t>
      </w:r>
    </w:p>
    <w:p w14:paraId="6192553D" w14:textId="77777777" w:rsidR="00854D83" w:rsidRDefault="00753B46" w:rsidP="001C5CBB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775FE">
        <w:rPr>
          <w:rFonts w:ascii="Arial" w:eastAsia="Times New Roman" w:hAnsi="Arial" w:cs="Arial"/>
          <w:sz w:val="24"/>
          <w:szCs w:val="24"/>
          <w:lang w:val="cy-GB"/>
        </w:rPr>
        <w:t xml:space="preserve">Derbynnir pryniannau trwy gerdyn credyd lle mae'r cerdyn yn cael ei gadw yn enw a chyfeiriad yr ymgeisydd am y grant. Rhaid taliadau yn erbyn datganiadau cerdyn credyd, fodd bynnag, gael eu gwneud o'r cyfrif banc busnes. Bydd angen tystiolaeth i ddangos bod gwerth pryniannau cardiau credyd o'r fath wedi'u talu oddi ar y datganiad perthnasol. </w:t>
      </w:r>
    </w:p>
    <w:p w14:paraId="45DCFF71" w14:textId="77777777" w:rsidR="00773D62" w:rsidRPr="006F1E51" w:rsidRDefault="00753B46" w:rsidP="001C5CB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F1E51">
        <w:rPr>
          <w:rFonts w:ascii="Arial" w:hAnsi="Arial" w:cs="Arial"/>
          <w:sz w:val="24"/>
          <w:szCs w:val="24"/>
          <w:lang w:val="cy-GB"/>
        </w:rPr>
        <w:t xml:space="preserve">Os ydych chi'n defnyddio </w:t>
      </w:r>
      <w:r w:rsidRPr="006F1E51">
        <w:rPr>
          <w:rFonts w:ascii="Arial" w:hAnsi="Arial" w:cs="Arial"/>
          <w:b/>
          <w:bCs/>
          <w:sz w:val="24"/>
          <w:szCs w:val="24"/>
          <w:lang w:val="cy-GB"/>
        </w:rPr>
        <w:t>les cyllid</w:t>
      </w:r>
      <w:r w:rsidRPr="006F1E51">
        <w:rPr>
          <w:rFonts w:ascii="Arial" w:hAnsi="Arial" w:cs="Arial"/>
          <w:sz w:val="24"/>
          <w:szCs w:val="24"/>
          <w:lang w:val="cy-GB"/>
        </w:rPr>
        <w:t xml:space="preserve"> neu </w:t>
      </w:r>
      <w:r w:rsidRPr="006F1E51">
        <w:rPr>
          <w:rFonts w:ascii="Arial" w:hAnsi="Arial" w:cs="Arial"/>
          <w:b/>
          <w:bCs/>
          <w:sz w:val="24"/>
          <w:szCs w:val="24"/>
          <w:lang w:val="cy-GB"/>
        </w:rPr>
        <w:t>hurbwcasu</w:t>
      </w:r>
      <w:r w:rsidRPr="006F1E51">
        <w:rPr>
          <w:rFonts w:ascii="Arial" w:hAnsi="Arial" w:cs="Arial"/>
          <w:sz w:val="24"/>
          <w:szCs w:val="24"/>
          <w:lang w:val="cy-GB"/>
        </w:rPr>
        <w:t xml:space="preserve">, ac ati, bydd y grant yn cael ei ddyfarnu yn erbyn y blaendal a dalwyd am yr eitem ac nid y gost lawn.   </w:t>
      </w:r>
    </w:p>
    <w:p w14:paraId="4A407CAC" w14:textId="77777777" w:rsidR="00E775FE" w:rsidRPr="00C747FA" w:rsidRDefault="00753B46" w:rsidP="001C5CBB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747FA">
        <w:rPr>
          <w:rFonts w:ascii="Arial" w:eastAsia="Times New Roman" w:hAnsi="Arial" w:cs="Arial"/>
          <w:b/>
          <w:bCs/>
          <w:sz w:val="24"/>
          <w:szCs w:val="24"/>
          <w:lang w:val="cy-GB"/>
        </w:rPr>
        <w:t>Ni dderbynnir</w:t>
      </w:r>
      <w:r w:rsidRPr="00C747FA">
        <w:rPr>
          <w:rFonts w:ascii="Arial" w:eastAsia="Times New Roman" w:hAnsi="Arial" w:cs="Arial"/>
          <w:sz w:val="24"/>
          <w:szCs w:val="24"/>
          <w:lang w:val="cy-GB"/>
        </w:rPr>
        <w:t xml:space="preserve"> taliadau mewn arian parod.    </w:t>
      </w:r>
    </w:p>
    <w:p w14:paraId="26FBBE88" w14:textId="77777777" w:rsidR="00AD5CE5" w:rsidRPr="00C747FA" w:rsidRDefault="00753B46" w:rsidP="001C5CBB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747FA">
        <w:rPr>
          <w:rFonts w:ascii="Arial" w:eastAsia="Times New Roman" w:hAnsi="Arial" w:cs="Arial"/>
          <w:sz w:val="24"/>
          <w:szCs w:val="24"/>
          <w:lang w:val="cy-GB"/>
        </w:rPr>
        <w:t xml:space="preserve">Bydd angen i bob ymgeisydd gytuno i roi gwybodaeth i Gyngor CNPT sy'n ymwneud ag unrhyw allbynnau / canlyniadau grant y cytunwyd arnynt fel rhan o'r broses adrodd, monitro a gwerthuso ar gyfer y Gronfa. </w:t>
      </w:r>
    </w:p>
    <w:p w14:paraId="22C93E66" w14:textId="77777777" w:rsidR="00A40D9F" w:rsidRPr="00831E38" w:rsidRDefault="00753B46" w:rsidP="001C5CBB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C747FA">
        <w:rPr>
          <w:rFonts w:ascii="Arial" w:eastAsia="Times New Roman" w:hAnsi="Arial" w:cs="Arial"/>
          <w:sz w:val="24"/>
          <w:szCs w:val="24"/>
          <w:lang w:val="cy-GB"/>
        </w:rPr>
        <w:t xml:space="preserve">Efallai y gofynnir i ymgeiswyr ddarparu gwybodaeth ychwanegol fel dyfynbris, hanes busnes neu ffotograffau i'w cynnwys mewn datganiadau i'r wasg, astudiaethau achos, adroddiadau gwerthuso, ac ati, i roi cyhoeddusrwydd i'r grant a gwaith Bwrdd Pontio Tata, ei sefydliadau partner, a'r defnydd a ariennir gan frandio Llywodraeth y DU. </w:t>
      </w:r>
    </w:p>
    <w:p w14:paraId="1D6BA47A" w14:textId="77777777" w:rsidR="00E775FE" w:rsidRPr="001321C1" w:rsidRDefault="00753B46" w:rsidP="001C5CBB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747FA">
        <w:rPr>
          <w:rFonts w:ascii="Arial" w:eastAsia="Times New Roman" w:hAnsi="Arial" w:cs="Arial"/>
          <w:sz w:val="24"/>
          <w:szCs w:val="24"/>
          <w:lang w:val="cy-GB"/>
        </w:rPr>
        <w:t xml:space="preserve">Bydd gwybodaeth yn cael ei phrosesu yn unol â  </w:t>
      </w:r>
      <w:hyperlink r:id="rId11" w:history="1">
        <w:r w:rsidR="002D6B5C" w:rsidRPr="00813E92">
          <w:rPr>
            <w:rStyle w:val="Hyperlink"/>
            <w:rFonts w:ascii="Arial" w:eastAsia="Times New Roman" w:hAnsi="Arial" w:cs="Arial"/>
            <w:sz w:val="24"/>
            <w:szCs w:val="24"/>
            <w:lang w:val="cy-GB"/>
          </w:rPr>
          <w:t xml:space="preserve">Hysbysiad Preifatrwydd - Cyllido Pontio TSUK </w:t>
        </w:r>
        <w:r w:rsidRPr="00C747FA">
          <w:rPr>
            <w:rFonts w:ascii="Arial" w:eastAsia="Times New Roman" w:hAnsi="Arial" w:cs="Arial"/>
            <w:sz w:val="24"/>
            <w:szCs w:val="24"/>
            <w:lang w:val="cy-GB"/>
          </w:rPr>
          <w:t xml:space="preserve"> </w:t>
        </w:r>
      </w:hyperlink>
    </w:p>
    <w:p w14:paraId="4591927E" w14:textId="77777777" w:rsidR="00E775FE" w:rsidRDefault="00E775FE" w:rsidP="00E775FE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7CADD21F" w14:textId="77777777" w:rsidR="0043296A" w:rsidRPr="00191E34" w:rsidRDefault="00753B46" w:rsidP="008377E2">
      <w:pPr>
        <w:pStyle w:val="ListParagraph"/>
        <w:ind w:left="0"/>
        <w:rPr>
          <w:rFonts w:ascii="Arial" w:eastAsia="Times New Roman" w:hAnsi="Arial" w:cs="Arial"/>
          <w:sz w:val="24"/>
          <w:szCs w:val="24"/>
        </w:rPr>
      </w:pPr>
      <w:r w:rsidRPr="00A40D9F">
        <w:rPr>
          <w:rFonts w:ascii="Arial" w:eastAsia="Times New Roman" w:hAnsi="Arial" w:cs="Arial"/>
          <w:b/>
          <w:bCs/>
          <w:sz w:val="24"/>
          <w:szCs w:val="24"/>
          <w:lang w:val="cy-GB"/>
        </w:rPr>
        <w:t xml:space="preserve">DS: </w:t>
      </w:r>
      <w:r w:rsidRPr="00A40D9F">
        <w:rPr>
          <w:rFonts w:ascii="Arial" w:eastAsia="Times New Roman" w:hAnsi="Arial" w:cs="Arial"/>
          <w:sz w:val="24"/>
          <w:szCs w:val="24"/>
          <w:lang w:val="cy-GB"/>
        </w:rPr>
        <w:t xml:space="preserve">mae'r grant yn cael ei dalu'n ôl-weithredol ar ôl cyflwyno'r dystiolaeth ofynnol a fydd yn cynnwys copi o anfonebau a dalwyd, adroddiadau banc busnes sy'n cadarnhau taliad, ac ati. Felly, rhaid i chi allu ariannu cost lawn eich prosiect (gan gynnwys TAW) ymlaen llaw. Fodd bynnag, bydd hawliadau fesul cam yn cael eu hystyried fesul achos i helpu busnesau i reoli unrhyw broblemau llif arian.  </w:t>
      </w:r>
    </w:p>
    <w:p w14:paraId="3362F41C" w14:textId="77777777" w:rsidR="002D6B5C" w:rsidRPr="003D547B" w:rsidRDefault="00753B46" w:rsidP="002D6B5C">
      <w:pPr>
        <w:rPr>
          <w:rFonts w:ascii="Arial" w:hAnsi="Arial"/>
          <w:b/>
          <w:color w:val="2E74B5" w:themeColor="accent1" w:themeShade="BF"/>
          <w:sz w:val="24"/>
          <w:szCs w:val="24"/>
        </w:rPr>
      </w:pPr>
      <w:r>
        <w:rPr>
          <w:rFonts w:ascii="Arial" w:hAnsi="Arial"/>
          <w:b/>
          <w:bCs/>
          <w:color w:val="2E74B5" w:themeColor="accent1" w:themeShade="BF"/>
          <w:sz w:val="24"/>
          <w:szCs w:val="24"/>
          <w:lang w:val="cy-GB"/>
        </w:rPr>
        <w:t xml:space="preserve">I ble ydw i'n anfon fy Nghais ar ôl ei gwblhau? </w:t>
      </w:r>
    </w:p>
    <w:p w14:paraId="763BB1F5" w14:textId="77777777" w:rsidR="002D6B5C" w:rsidRPr="001E2FF8" w:rsidRDefault="00753B46" w:rsidP="001E2FF8">
      <w:pPr>
        <w:spacing w:after="0" w:line="24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Cs/>
          <w:sz w:val="24"/>
          <w:szCs w:val="24"/>
          <w:lang w:val="cy-GB"/>
        </w:rPr>
        <w:t xml:space="preserve">Cyflwynwch eich Ffurflen Gais wedi'i chwblhau ynghyd â gwybodaeth ategol i </w:t>
      </w:r>
      <w:hyperlink r:id="rId12" w:history="1">
        <w:r w:rsidR="00FA0393" w:rsidRPr="00FA0393">
          <w:rPr>
            <w:rStyle w:val="Hyperlink"/>
            <w:rFonts w:ascii="Arial" w:hAnsi="Arial"/>
            <w:bCs/>
            <w:sz w:val="24"/>
            <w:szCs w:val="24"/>
            <w:lang w:val="cy-GB"/>
          </w:rPr>
          <w:t xml:space="preserve">tsukgrantqueries@npt.gov.uk </w:t>
        </w:r>
      </w:hyperlink>
      <w:r>
        <w:rPr>
          <w:rFonts w:ascii="Arial" w:hAnsi="Arial"/>
          <w:bCs/>
          <w:color w:val="0000FF"/>
          <w:sz w:val="24"/>
          <w:szCs w:val="24"/>
          <w:lang w:val="cy-GB"/>
        </w:rPr>
        <w:t xml:space="preserve"> </w:t>
      </w:r>
      <w:r w:rsidRPr="001E2FF8">
        <w:rPr>
          <w:rFonts w:ascii="Arial" w:hAnsi="Arial"/>
          <w:bCs/>
          <w:sz w:val="24"/>
          <w:szCs w:val="24"/>
          <w:lang w:val="cy-GB"/>
        </w:rPr>
        <w:t xml:space="preserve">a chynnwys eich enw cofrestredig a masnachu eich cwmni yn y llinell bwnc.  </w:t>
      </w:r>
    </w:p>
    <w:p w14:paraId="6B26F166" w14:textId="77777777" w:rsidR="0026369B" w:rsidRDefault="0026369B" w:rsidP="00A40D9F">
      <w:pPr>
        <w:rPr>
          <w:rFonts w:ascii="Arial" w:hAnsi="Arial"/>
          <w:b/>
          <w:strike/>
          <w:sz w:val="24"/>
          <w:szCs w:val="24"/>
        </w:rPr>
      </w:pPr>
    </w:p>
    <w:p w14:paraId="70D66840" w14:textId="742FC5B7" w:rsidR="00753B46" w:rsidRPr="00021946" w:rsidRDefault="00753B46" w:rsidP="00753B46">
      <w:pPr>
        <w:spacing w:line="278" w:lineRule="auto"/>
        <w:ind w:left="720"/>
        <w:jc w:val="center"/>
        <w:rPr>
          <w:b/>
          <w:bCs/>
          <w:lang w:val="cy-GB"/>
        </w:rPr>
      </w:pPr>
      <w:r w:rsidRPr="00021946">
        <w:rPr>
          <w:rFonts w:ascii="Arial" w:hAnsi="Arial" w:cs="Arial"/>
          <w:b/>
          <w:bCs/>
          <w:sz w:val="28"/>
          <w:szCs w:val="28"/>
          <w:lang w:val="cy-GB"/>
        </w:rPr>
        <w:t>Dyddiad cau: Dydd Gwener 15 Mai 2026</w:t>
      </w:r>
    </w:p>
    <w:p w14:paraId="6C6A4227" w14:textId="67C0E6FA" w:rsidR="00753B46" w:rsidRPr="00A23296" w:rsidRDefault="00753B46" w:rsidP="00753B46">
      <w:pPr>
        <w:spacing w:line="278" w:lineRule="auto"/>
        <w:ind w:left="720"/>
        <w:jc w:val="center"/>
      </w:pPr>
      <w:r w:rsidRPr="00A23296">
        <w:rPr>
          <w:lang w:val="cy-GB"/>
        </w:rPr>
        <w:t>(</w:t>
      </w:r>
      <w:r w:rsidRPr="00415C14">
        <w:rPr>
          <w:rFonts w:ascii="Arial" w:hAnsi="Arial" w:cs="Arial"/>
          <w:sz w:val="24"/>
          <w:szCs w:val="24"/>
          <w:lang w:val="cy-GB"/>
        </w:rPr>
        <w:t>wedi'i ymestyn i ystyried gwyliau banc y Pasg a mis Mai)</w:t>
      </w:r>
    </w:p>
    <w:p w14:paraId="5007B763" w14:textId="77777777" w:rsidR="002D6B5C" w:rsidRDefault="002D6B5C" w:rsidP="00A40D9F">
      <w:pPr>
        <w:rPr>
          <w:rFonts w:ascii="Arial" w:hAnsi="Arial"/>
          <w:b/>
          <w:strike/>
          <w:sz w:val="24"/>
          <w:szCs w:val="24"/>
        </w:rPr>
      </w:pPr>
    </w:p>
    <w:p w14:paraId="53132901" w14:textId="77777777" w:rsidR="002D6B5C" w:rsidRDefault="002D6B5C" w:rsidP="00A40D9F">
      <w:pPr>
        <w:rPr>
          <w:rFonts w:ascii="Arial" w:hAnsi="Arial"/>
          <w:b/>
          <w:strike/>
          <w:sz w:val="24"/>
          <w:szCs w:val="24"/>
        </w:rPr>
      </w:pPr>
    </w:p>
    <w:p w14:paraId="2118F59D" w14:textId="77777777" w:rsidR="002D6B5C" w:rsidRDefault="002D6B5C" w:rsidP="00A40D9F">
      <w:pPr>
        <w:rPr>
          <w:rFonts w:ascii="Arial" w:hAnsi="Arial"/>
          <w:b/>
          <w:strike/>
          <w:sz w:val="24"/>
          <w:szCs w:val="24"/>
        </w:rPr>
      </w:pPr>
    </w:p>
    <w:p w14:paraId="5593513D" w14:textId="77777777" w:rsidR="00E775FE" w:rsidRDefault="00E775FE" w:rsidP="005C27CB">
      <w:pPr>
        <w:pStyle w:val="BodyTextIndent"/>
        <w:spacing w:after="0"/>
        <w:ind w:left="0"/>
        <w:rPr>
          <w:rFonts w:ascii="Arial" w:hAnsi="Arial" w:cs="Arial"/>
        </w:rPr>
      </w:pPr>
    </w:p>
    <w:p w14:paraId="75F797F5" w14:textId="77777777" w:rsidR="00741C00" w:rsidRPr="003D547B" w:rsidRDefault="00753B46" w:rsidP="00730952">
      <w:pPr>
        <w:ind w:left="28"/>
        <w:rPr>
          <w:rFonts w:ascii="Arial" w:hAnsi="Arial"/>
          <w:color w:val="2E74B5" w:themeColor="accent1" w:themeShade="BF"/>
          <w:sz w:val="24"/>
          <w:szCs w:val="24"/>
        </w:rPr>
      </w:pPr>
      <w:r w:rsidRPr="003D547B">
        <w:rPr>
          <w:rFonts w:ascii="Arial" w:hAnsi="Arial"/>
          <w:b/>
          <w:bCs/>
          <w:color w:val="2E74B5" w:themeColor="accent1" w:themeShade="BF"/>
          <w:sz w:val="24"/>
          <w:szCs w:val="24"/>
          <w:lang w:val="cy-GB"/>
        </w:rPr>
        <w:lastRenderedPageBreak/>
        <w:t>Atodiad 1 - Canllawiau Caffael</w:t>
      </w:r>
      <w:r w:rsidRPr="003D547B">
        <w:rPr>
          <w:rFonts w:ascii="Arial" w:hAnsi="Arial"/>
          <w:color w:val="2E74B5" w:themeColor="accent1" w:themeShade="BF"/>
          <w:sz w:val="24"/>
          <w:szCs w:val="24"/>
          <w:lang w:val="cy-GB"/>
        </w:rPr>
        <w:t xml:space="preserve"> </w:t>
      </w:r>
    </w:p>
    <w:p w14:paraId="368D92A8" w14:textId="77777777" w:rsidR="00A13F40" w:rsidRDefault="00753B46" w:rsidP="00A13F40">
      <w:pPr>
        <w:spacing w:after="0" w:line="240" w:lineRule="auto"/>
        <w:rPr>
          <w:rStyle w:val="eop"/>
          <w:rFonts w:ascii="Arial" w:hAnsi="Arial" w:cs="Arial"/>
          <w:sz w:val="24"/>
          <w:szCs w:val="24"/>
        </w:rPr>
      </w:pPr>
      <w:r w:rsidRPr="00D17E18">
        <w:rPr>
          <w:rStyle w:val="eop"/>
          <w:rFonts w:ascii="Arial" w:hAnsi="Arial" w:cs="Arial"/>
          <w:sz w:val="24"/>
          <w:szCs w:val="24"/>
          <w:lang w:val="cy-GB"/>
        </w:rPr>
        <w:t xml:space="preserve">Rhaid prynu eitemau yn unol â Chanllawiau Caffael CBS CNPT. </w:t>
      </w:r>
    </w:p>
    <w:p w14:paraId="70400C39" w14:textId="77777777" w:rsidR="00A13F40" w:rsidRPr="00D17E18" w:rsidRDefault="00A13F40" w:rsidP="00A13F4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421D4B3" w14:textId="77777777" w:rsidR="00A13F40" w:rsidRPr="00122804" w:rsidRDefault="00753B46" w:rsidP="001C5CBB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122804">
        <w:rPr>
          <w:rStyle w:val="normaltextrun"/>
          <w:rFonts w:ascii="Arial" w:hAnsi="Arial" w:cs="Arial"/>
          <w:b/>
          <w:bCs/>
          <w:lang w:val="cy-GB"/>
        </w:rPr>
        <w:t xml:space="preserve">Os oes gennych eich Polisi Caffael eich hun - </w:t>
      </w:r>
      <w:r w:rsidRPr="00122804">
        <w:rPr>
          <w:rStyle w:val="normaltextrun"/>
          <w:rFonts w:ascii="Arial" w:hAnsi="Arial" w:cs="Arial"/>
          <w:bCs/>
          <w:lang w:val="cy-GB"/>
        </w:rPr>
        <w:t>rhaid darparu copi gyda'ch cais ar gyfer ein cofnodion.  </w:t>
      </w:r>
      <w:r w:rsidRPr="00122804">
        <w:rPr>
          <w:rStyle w:val="eop"/>
          <w:rFonts w:ascii="Arial" w:hAnsi="Arial" w:cs="Arial"/>
          <w:lang w:val="cy-GB"/>
        </w:rPr>
        <w:t> </w:t>
      </w:r>
    </w:p>
    <w:p w14:paraId="00E9C9BF" w14:textId="77777777" w:rsidR="00A13F40" w:rsidRDefault="00753B46" w:rsidP="00A13F40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lang w:val="cy-GB"/>
        </w:rPr>
        <w:t> </w:t>
      </w:r>
    </w:p>
    <w:p w14:paraId="23ED5B63" w14:textId="77777777" w:rsidR="00A13F40" w:rsidRDefault="00753B46" w:rsidP="001C5CBB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lang w:val="cy-GB"/>
        </w:rPr>
        <w:t>Os nad oes gennych Bolisi Caffael, RHAID i chi gydymffurfio â'r rheolau canlynol i ddangos gwerth am arian:</w:t>
      </w:r>
      <w:r>
        <w:rPr>
          <w:rStyle w:val="normaltextrun"/>
          <w:rFonts w:ascii="Arial" w:hAnsi="Arial" w:cs="Arial"/>
          <w:bCs/>
          <w:lang w:val="cy-GB"/>
        </w:rPr>
        <w:t xml:space="preserve"> </w:t>
      </w:r>
      <w:r>
        <w:rPr>
          <w:rStyle w:val="eop"/>
          <w:rFonts w:ascii="Arial" w:hAnsi="Arial" w:cs="Arial"/>
          <w:lang w:val="cy-GB"/>
        </w:rPr>
        <w:t> </w:t>
      </w:r>
    </w:p>
    <w:p w14:paraId="63D7A4E1" w14:textId="77777777" w:rsidR="00A13F40" w:rsidRPr="00D17E18" w:rsidRDefault="00A13F40" w:rsidP="00A13F40">
      <w:pPr>
        <w:rPr>
          <w:rFonts w:ascii="Arial" w:hAnsi="Arial" w:cs="Arial"/>
          <w:sz w:val="24"/>
          <w:szCs w:val="24"/>
        </w:rPr>
      </w:pPr>
    </w:p>
    <w:p w14:paraId="62DD2EC1" w14:textId="77777777" w:rsidR="00A13F40" w:rsidRDefault="00753B46" w:rsidP="00A13F40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5" w:name="_Hlk194831189"/>
      <w:r w:rsidRPr="00D17E18">
        <w:rPr>
          <w:rFonts w:ascii="Arial" w:hAnsi="Arial" w:cs="Arial"/>
          <w:b/>
          <w:bCs/>
          <w:sz w:val="24"/>
          <w:szCs w:val="24"/>
          <w:lang w:val="cy-GB"/>
        </w:rPr>
        <w:t>Hyd at £10,000</w:t>
      </w:r>
      <w:r w:rsidRPr="00D17E18">
        <w:rPr>
          <w:rFonts w:ascii="Arial" w:hAnsi="Arial" w:cs="Arial"/>
          <w:sz w:val="24"/>
          <w:szCs w:val="24"/>
          <w:lang w:val="cy-GB"/>
        </w:rPr>
        <w:t xml:space="preserve"> – </w:t>
      </w:r>
      <w:r w:rsidRPr="00D17E18">
        <w:rPr>
          <w:rFonts w:ascii="Arial" w:hAnsi="Arial" w:cs="Arial"/>
          <w:b/>
          <w:bCs/>
          <w:sz w:val="24"/>
          <w:szCs w:val="24"/>
          <w:lang w:val="cy-GB"/>
        </w:rPr>
        <w:t>1 (un)</w:t>
      </w:r>
      <w:r w:rsidRPr="00D17E18">
        <w:rPr>
          <w:rFonts w:ascii="Arial" w:hAnsi="Arial" w:cs="Arial"/>
          <w:sz w:val="24"/>
          <w:szCs w:val="24"/>
          <w:lang w:val="cy-GB"/>
        </w:rPr>
        <w:t xml:space="preserve"> dyfynbris ysgrifenedig o ffynhonnell gystadleuol i ddangos arfer da a gwerth am arian. Copi o ddyfynbrisiau wedi'u cadw ar gyfer cofnodion.  Mae'r holl ffigurau yn cynnwys TAW. </w:t>
      </w:r>
    </w:p>
    <w:p w14:paraId="5A57908E" w14:textId="77777777" w:rsidR="00A13F40" w:rsidRPr="00D17E18" w:rsidRDefault="00A13F40" w:rsidP="00A13F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518DBF" w14:textId="77777777" w:rsidR="00A13F40" w:rsidRPr="00D17E18" w:rsidRDefault="00753B46" w:rsidP="00A13F4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17E18">
        <w:rPr>
          <w:rFonts w:ascii="Arial" w:hAnsi="Arial" w:cs="Arial"/>
          <w:b/>
          <w:bCs/>
          <w:sz w:val="24"/>
          <w:szCs w:val="24"/>
          <w:lang w:val="cy-GB"/>
        </w:rPr>
        <w:t>£10,000 i £100,000</w:t>
      </w:r>
      <w:r w:rsidRPr="00D17E18">
        <w:rPr>
          <w:rFonts w:ascii="Arial" w:hAnsi="Arial" w:cs="Arial"/>
          <w:sz w:val="24"/>
          <w:szCs w:val="24"/>
          <w:lang w:val="cy-GB"/>
        </w:rPr>
        <w:t xml:space="preserve"> – Rhaid ceisio o leiaf </w:t>
      </w:r>
      <w:r w:rsidRPr="00D17E18">
        <w:rPr>
          <w:rFonts w:ascii="Arial" w:hAnsi="Arial" w:cs="Arial"/>
          <w:b/>
          <w:bCs/>
          <w:sz w:val="24"/>
          <w:szCs w:val="24"/>
          <w:lang w:val="cy-GB"/>
        </w:rPr>
        <w:t>2 (dau)</w:t>
      </w:r>
      <w:r w:rsidRPr="00D17E18">
        <w:rPr>
          <w:rFonts w:ascii="Arial" w:hAnsi="Arial" w:cs="Arial"/>
          <w:sz w:val="24"/>
          <w:szCs w:val="24"/>
          <w:lang w:val="cy-GB"/>
        </w:rPr>
        <w:t xml:space="preserve"> ddyfynbris o ffynonellau cystadleuol gydag o leiaf </w:t>
      </w:r>
      <w:r w:rsidRPr="00D17E18">
        <w:rPr>
          <w:rFonts w:ascii="Arial" w:hAnsi="Arial" w:cs="Arial"/>
          <w:b/>
          <w:bCs/>
          <w:sz w:val="24"/>
          <w:szCs w:val="24"/>
          <w:lang w:val="cy-GB"/>
        </w:rPr>
        <w:t>1 (un)</w:t>
      </w:r>
      <w:r w:rsidRPr="00D17E18">
        <w:rPr>
          <w:rFonts w:ascii="Arial" w:hAnsi="Arial" w:cs="Arial"/>
          <w:sz w:val="24"/>
          <w:szCs w:val="24"/>
          <w:lang w:val="cy-GB"/>
        </w:rPr>
        <w:t xml:space="preserve"> dyfynbris yn cael ei dderbyn. </w:t>
      </w:r>
      <w:bookmarkEnd w:id="5"/>
      <w:r w:rsidRPr="00D17E18">
        <w:rPr>
          <w:rFonts w:ascii="Arial" w:hAnsi="Arial" w:cs="Arial"/>
          <w:sz w:val="24"/>
          <w:szCs w:val="24"/>
          <w:lang w:val="cy-GB"/>
        </w:rPr>
        <w:t xml:space="preserve">Rhaid i'r dyfynbrisiau fod yn seiliedig ar: </w:t>
      </w:r>
    </w:p>
    <w:p w14:paraId="0FB7C363" w14:textId="77777777" w:rsidR="00A13F40" w:rsidRPr="008025A5" w:rsidRDefault="00A13F40" w:rsidP="00A13F4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7CF6F21" w14:textId="77777777" w:rsidR="00A13F40" w:rsidRPr="008025A5" w:rsidRDefault="00753B46" w:rsidP="001C5CBB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  <w:szCs w:val="24"/>
          <w:lang w:val="en-US"/>
        </w:rPr>
      </w:pPr>
      <w:r w:rsidRPr="008025A5">
        <w:rPr>
          <w:rFonts w:ascii="Arial" w:hAnsi="Arial" w:cs="Arial"/>
          <w:sz w:val="24"/>
          <w:szCs w:val="24"/>
          <w:lang w:val="cy-GB"/>
        </w:rPr>
        <w:t xml:space="preserve">yr un fanyleb o ofynion </w:t>
      </w:r>
    </w:p>
    <w:p w14:paraId="0BE70761" w14:textId="77777777" w:rsidR="00A13F40" w:rsidRPr="008025A5" w:rsidRDefault="00753B46" w:rsidP="001C5CBB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  <w:szCs w:val="24"/>
          <w:lang w:val="en-US"/>
        </w:rPr>
      </w:pPr>
      <w:r w:rsidRPr="008025A5">
        <w:rPr>
          <w:rFonts w:ascii="Arial" w:hAnsi="Arial" w:cs="Arial"/>
          <w:sz w:val="24"/>
          <w:szCs w:val="24"/>
          <w:lang w:val="cy-GB"/>
        </w:rPr>
        <w:t xml:space="preserve">yr un meini prawf gwerthuso ac yn cael eu gwerthuso ar sail tebyg am debyg. Mae'n arfer da sefydlu panel gwerthuso. </w:t>
      </w:r>
    </w:p>
    <w:p w14:paraId="3912C52B" w14:textId="77777777" w:rsidR="00A13F40" w:rsidRPr="008025A5" w:rsidRDefault="00753B46" w:rsidP="001C5CBB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Cs/>
          <w:sz w:val="24"/>
          <w:szCs w:val="24"/>
          <w:lang w:val="en-US"/>
        </w:rPr>
      </w:pPr>
      <w:r w:rsidRPr="008025A5">
        <w:rPr>
          <w:rFonts w:ascii="Arial" w:hAnsi="Arial" w:cs="Arial"/>
          <w:bCs/>
          <w:sz w:val="24"/>
          <w:szCs w:val="24"/>
          <w:lang w:val="cy-GB"/>
        </w:rPr>
        <w:t xml:space="preserve">yr un dyddiad cau ar gyfer derbyn dyfynbrisiau, ac ar ôl hynny ni dderbynnir unrhyw gyflwyniadau. </w:t>
      </w:r>
    </w:p>
    <w:p w14:paraId="2022CD8D" w14:textId="77777777" w:rsidR="00A13F40" w:rsidRPr="008025A5" w:rsidRDefault="00A13F40" w:rsidP="00A13F40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72346646" w14:textId="77777777" w:rsidR="00A13F40" w:rsidRPr="008025A5" w:rsidRDefault="00753B46" w:rsidP="00A13F4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25A5">
        <w:rPr>
          <w:rFonts w:ascii="Arial" w:hAnsi="Arial" w:cs="Arial"/>
          <w:sz w:val="24"/>
          <w:szCs w:val="24"/>
          <w:lang w:val="cy-GB"/>
        </w:rPr>
        <w:t xml:space="preserve">Rhaid cadw cofnod wedi'i ddogfennu o'r dyfynbrisiau a geisir, y broses werthuso a'r penderfyniad i ddyfarnu at ddibenion archwilio. </w:t>
      </w:r>
    </w:p>
    <w:p w14:paraId="5F447347" w14:textId="77777777" w:rsidR="00A13F40" w:rsidRPr="008025A5" w:rsidRDefault="00A13F40" w:rsidP="00A13F40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600761B4" w14:textId="77777777" w:rsidR="00A13F40" w:rsidRPr="008025A5" w:rsidRDefault="00753B46" w:rsidP="00A13F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25A5">
        <w:rPr>
          <w:rFonts w:ascii="Arial" w:hAnsi="Arial" w:cs="Arial"/>
          <w:sz w:val="24"/>
          <w:szCs w:val="24"/>
          <w:lang w:val="cy-GB"/>
        </w:rPr>
        <w:t xml:space="preserve">*Os mai dim ond </w:t>
      </w:r>
      <w:r w:rsidRPr="008025A5">
        <w:rPr>
          <w:rFonts w:ascii="Arial" w:hAnsi="Arial" w:cs="Arial"/>
          <w:b/>
          <w:bCs/>
          <w:sz w:val="24"/>
          <w:szCs w:val="24"/>
          <w:lang w:val="cy-GB"/>
        </w:rPr>
        <w:t>1 (un)</w:t>
      </w:r>
      <w:r w:rsidRPr="008025A5">
        <w:rPr>
          <w:rFonts w:ascii="Arial" w:hAnsi="Arial" w:cs="Arial"/>
          <w:sz w:val="24"/>
          <w:szCs w:val="24"/>
          <w:lang w:val="cy-GB"/>
        </w:rPr>
        <w:t xml:space="preserve"> dyfynbris a dderbynnir, rhaid i chi gysylltu â'r Cyngor i ddarparu manylion a chyfiawnhad o'r broses gaffael rydych chi wedi'i chynnal. Rhaid i'r penderfyniad i fwrw ymlaen i brynu gael ei gymeradwyo gan y Cyngor fesul achos. Copi o'r holl ddyfynbrisiau a gohebiaeth a gedwir ar gyfer cofnodion. </w:t>
      </w:r>
      <w:bookmarkStart w:id="6" w:name="_Hlk194831269"/>
      <w:r w:rsidRPr="008025A5">
        <w:rPr>
          <w:rFonts w:ascii="Arial" w:hAnsi="Arial" w:cs="Arial"/>
          <w:sz w:val="24"/>
          <w:szCs w:val="24"/>
          <w:lang w:val="cy-GB"/>
        </w:rPr>
        <w:t xml:space="preserve">Mae'r holl ffigurau yn cynnwys TAW. </w:t>
      </w:r>
    </w:p>
    <w:bookmarkEnd w:id="6"/>
    <w:p w14:paraId="163C1A59" w14:textId="77777777" w:rsidR="00A13F40" w:rsidRPr="008025A5" w:rsidRDefault="00A13F40" w:rsidP="00A13F40">
      <w:pPr>
        <w:pStyle w:val="ListParagraph"/>
        <w:rPr>
          <w:rFonts w:ascii="Arial" w:hAnsi="Arial" w:cs="Arial"/>
          <w:sz w:val="24"/>
          <w:szCs w:val="24"/>
        </w:rPr>
      </w:pPr>
    </w:p>
    <w:p w14:paraId="1ACB87A6" w14:textId="77777777" w:rsidR="00A13F40" w:rsidRPr="008025A5" w:rsidRDefault="00753B46" w:rsidP="00A13F40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7" w:name="_Hlk194831322"/>
      <w:r>
        <w:rPr>
          <w:rFonts w:ascii="Arial" w:hAnsi="Arial" w:cs="Arial"/>
          <w:sz w:val="24"/>
          <w:szCs w:val="24"/>
          <w:lang w:val="cy-GB"/>
        </w:rPr>
        <w:t xml:space="preserve">Dros £100,000 hyd at drothwy Deddf Caffael 2023 (£214,904 ar hyn o bryd ar gyfer nwyddau/gwasanaethau a £5,372,609 ar gyfer gwaith). Rhaid ceisio o leiaf </w:t>
      </w:r>
      <w:r>
        <w:rPr>
          <w:rFonts w:ascii="Arial" w:hAnsi="Arial" w:cs="Arial"/>
          <w:b/>
          <w:bCs/>
          <w:sz w:val="24"/>
          <w:szCs w:val="24"/>
          <w:lang w:val="cy-GB"/>
        </w:rPr>
        <w:t>3 (tri)</w:t>
      </w:r>
      <w:r>
        <w:rPr>
          <w:rFonts w:ascii="Arial" w:hAnsi="Arial" w:cs="Arial"/>
          <w:sz w:val="24"/>
          <w:szCs w:val="24"/>
          <w:lang w:val="cy-GB"/>
        </w:rPr>
        <w:t xml:space="preserve"> dyfynbris o ffynonellau cystadleuol.   Os derbynnir llai na dau ddyfynbris, rhaid i chi gysylltu â'r Cyngor i ddarparu manylion a chyfiawnhad o'r broses gaffael rydych chi wedi'i chynnal. Rhaid i'r penderfyniad i fwrw ymlaen i brynu gael ei gymeradwyo gan y Cyngor fesul achos. Copi o'r holl ddyfynbrisiau a gohebiaeth a gedwir ar gyfer cofnodion.   Mae'r holl ffigurau yn cynnwys TAW. </w:t>
      </w:r>
    </w:p>
    <w:bookmarkEnd w:id="7"/>
    <w:p w14:paraId="0D1FB171" w14:textId="77777777" w:rsidR="00A13F40" w:rsidRPr="008025A5" w:rsidRDefault="00A13F40" w:rsidP="00A13F40">
      <w:pPr>
        <w:pStyle w:val="ListParagraph"/>
        <w:rPr>
          <w:rFonts w:ascii="Arial" w:hAnsi="Arial" w:cs="Arial"/>
          <w:bCs/>
          <w:sz w:val="24"/>
          <w:szCs w:val="24"/>
          <w:lang w:val="en-US"/>
        </w:rPr>
      </w:pPr>
    </w:p>
    <w:p w14:paraId="13E6F021" w14:textId="77777777" w:rsidR="00A13F40" w:rsidRPr="008025A5" w:rsidRDefault="00753B46" w:rsidP="00A13F40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8025A5">
        <w:rPr>
          <w:rFonts w:ascii="Arial" w:hAnsi="Arial" w:cs="Arial"/>
          <w:bCs/>
          <w:sz w:val="24"/>
          <w:szCs w:val="24"/>
          <w:lang w:val="cy-GB"/>
        </w:rPr>
        <w:t>Rhaid i bawb sy'n cael eu gwahodd i ddarparu dyfynbris gael yr un wybodaeth:</w:t>
      </w:r>
    </w:p>
    <w:p w14:paraId="1D96DEAF" w14:textId="77777777" w:rsidR="00A13F40" w:rsidRPr="008025A5" w:rsidRDefault="00A13F40" w:rsidP="00A13F40">
      <w:pPr>
        <w:pStyle w:val="ListParagraph"/>
        <w:rPr>
          <w:rFonts w:ascii="Arial" w:hAnsi="Arial" w:cs="Arial"/>
          <w:bCs/>
          <w:sz w:val="24"/>
          <w:szCs w:val="24"/>
          <w:lang w:val="en-US"/>
        </w:rPr>
      </w:pPr>
    </w:p>
    <w:p w14:paraId="3FE997FF" w14:textId="77777777" w:rsidR="00A13F40" w:rsidRPr="008025A5" w:rsidRDefault="00753B46" w:rsidP="001C5CBB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bCs/>
          <w:sz w:val="24"/>
          <w:szCs w:val="24"/>
          <w:lang w:val="en-US"/>
        </w:rPr>
      </w:pPr>
      <w:r w:rsidRPr="008025A5">
        <w:rPr>
          <w:rFonts w:ascii="Arial" w:hAnsi="Arial" w:cs="Arial"/>
          <w:bCs/>
          <w:sz w:val="24"/>
          <w:szCs w:val="24"/>
          <w:lang w:val="cy-GB"/>
        </w:rPr>
        <w:t xml:space="preserve">yr un fanyleb o ofynion </w:t>
      </w:r>
    </w:p>
    <w:p w14:paraId="7F78E2DB" w14:textId="77777777" w:rsidR="00A13F40" w:rsidRPr="008025A5" w:rsidRDefault="00753B46" w:rsidP="001C5CBB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bCs/>
          <w:sz w:val="24"/>
          <w:szCs w:val="24"/>
          <w:lang w:val="en-US"/>
        </w:rPr>
      </w:pPr>
      <w:r w:rsidRPr="008025A5">
        <w:rPr>
          <w:rFonts w:ascii="Arial" w:hAnsi="Arial" w:cs="Arial"/>
          <w:bCs/>
          <w:sz w:val="24"/>
          <w:szCs w:val="24"/>
          <w:lang w:val="cy-GB"/>
        </w:rPr>
        <w:t xml:space="preserve">amlinelliad o'r meini prawf gwerthuso y dyfernir y contract yn eu herbyn ac </w:t>
      </w:r>
    </w:p>
    <w:p w14:paraId="5BA3E7DD" w14:textId="77777777" w:rsidR="00A13F40" w:rsidRPr="008025A5" w:rsidRDefault="00753B46" w:rsidP="001C5CBB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bCs/>
          <w:sz w:val="24"/>
          <w:szCs w:val="24"/>
          <w:lang w:val="en-US"/>
        </w:rPr>
      </w:pPr>
      <w:r w:rsidRPr="008025A5">
        <w:rPr>
          <w:rFonts w:ascii="Arial" w:hAnsi="Arial" w:cs="Arial"/>
          <w:bCs/>
          <w:sz w:val="24"/>
          <w:szCs w:val="24"/>
          <w:lang w:val="cy-GB"/>
        </w:rPr>
        <w:t xml:space="preserve">yr un dyddiad cau ar gyfer derbyn dyfynbrisiau; ni fydd unrhyw gyflwyniadau'n cael eu derbyn ar ôl y dyddiad hwnnw. </w:t>
      </w:r>
    </w:p>
    <w:p w14:paraId="3A02F050" w14:textId="77777777" w:rsidR="00A13F40" w:rsidRPr="008025A5" w:rsidRDefault="00A13F40" w:rsidP="00A13F40">
      <w:pPr>
        <w:pStyle w:val="ListParagraph"/>
        <w:rPr>
          <w:rFonts w:ascii="Arial" w:hAnsi="Arial" w:cs="Arial"/>
          <w:bCs/>
          <w:sz w:val="24"/>
          <w:szCs w:val="24"/>
          <w:lang w:val="en-US"/>
        </w:rPr>
      </w:pPr>
    </w:p>
    <w:p w14:paraId="1DC9FD8A" w14:textId="77777777" w:rsidR="00A13F40" w:rsidRDefault="00753B46" w:rsidP="00A13F40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8025A5">
        <w:rPr>
          <w:rFonts w:ascii="Arial" w:hAnsi="Arial" w:cs="Arial"/>
          <w:bCs/>
          <w:sz w:val="24"/>
          <w:szCs w:val="24"/>
          <w:lang w:val="cy-GB"/>
        </w:rPr>
        <w:lastRenderedPageBreak/>
        <w:t xml:space="preserve">Rhaid i'r broses werthuso a ddilynwch fod yn gyson â'r meini prawf gwerthuso gwreiddiol a amlinellwyd a rhaid cynhyrchu taflen gyfiawnhad sy'n manylu ar ba sail y dyfarnwyd y tendr llwyddiannus. Arfer gorau yw sefydlu panel gwerthuso i werthuso tendrau. </w:t>
      </w:r>
    </w:p>
    <w:p w14:paraId="69104DC1" w14:textId="77777777" w:rsidR="00A13F40" w:rsidRDefault="00A13F40" w:rsidP="00A13F40">
      <w:pPr>
        <w:pStyle w:val="ListParagraph"/>
        <w:rPr>
          <w:rFonts w:ascii="Arial" w:hAnsi="Arial" w:cs="Arial"/>
          <w:bCs/>
          <w:sz w:val="24"/>
          <w:szCs w:val="24"/>
          <w:lang w:val="en-US"/>
        </w:rPr>
      </w:pPr>
    </w:p>
    <w:p w14:paraId="3183CEEA" w14:textId="77777777" w:rsidR="00A13F40" w:rsidRPr="00145CED" w:rsidRDefault="00753B46" w:rsidP="00A13F40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bookmarkStart w:id="8" w:name="_Hlk194831514"/>
      <w:r w:rsidRPr="00373D5D">
        <w:rPr>
          <w:rFonts w:ascii="Arial" w:hAnsi="Arial" w:cs="Arial"/>
          <w:bCs/>
          <w:sz w:val="24"/>
          <w:szCs w:val="24"/>
          <w:lang w:val="cy-GB"/>
        </w:rPr>
        <w:t xml:space="preserve">Ar gyfer prosesau caffael sydd â gwerth uwch na Throthwy'r DU, cysylltwch â Swyddog Prosiect eich Cyngor. </w:t>
      </w:r>
      <w:bookmarkEnd w:id="8"/>
    </w:p>
    <w:p w14:paraId="28A5ACC5" w14:textId="77777777" w:rsidR="00741C00" w:rsidRPr="008B58DF" w:rsidRDefault="00741C00" w:rsidP="00A13F40">
      <w:pPr>
        <w:jc w:val="both"/>
        <w:rPr>
          <w:rFonts w:ascii="Arial" w:hAnsi="Arial"/>
          <w:b/>
        </w:rPr>
      </w:pPr>
    </w:p>
    <w:sectPr w:rsidR="00741C00" w:rsidRPr="008B58DF" w:rsidSect="00BB7A77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4DA7F" w14:textId="77777777" w:rsidR="00F5786C" w:rsidRDefault="00F5786C">
      <w:pPr>
        <w:spacing w:after="0" w:line="240" w:lineRule="auto"/>
      </w:pPr>
      <w:r>
        <w:separator/>
      </w:r>
    </w:p>
  </w:endnote>
  <w:endnote w:type="continuationSeparator" w:id="0">
    <w:p w14:paraId="0604040B" w14:textId="77777777" w:rsidR="00F5786C" w:rsidRDefault="00F5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5573F" w14:textId="77777777" w:rsidR="002F1E49" w:rsidRDefault="00753B46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0BF83E3" wp14:editId="0E33777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208186436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C1A74B" w14:textId="77777777" w:rsidR="002F1E49" w:rsidRPr="002F1E49" w:rsidRDefault="00753B46" w:rsidP="002F1E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F1E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cy-GB"/>
                            </w:rPr>
                            <w:t>SWYDDOGOL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0" type="#_x0000_t202" alt="OFFICIAL" style="width:36.2pt;height:28.1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-text-anchor:bottom;z-index:251662336" filled="f" fillcolor="this" stroked="f">
              <v:textbox style="mso-fit-shape-to-text:t" inset="0,0,0,15pt">
                <w:txbxContent>
                  <w:p w:rsidR="002F1E49" w:rsidRPr="002F1E49" w:rsidP="002F1E49" w14:textId="470F32FC">
                    <w:pPr>
                      <w:bidi w:val="0"/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F1E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 w:val="0"/>
                        <w:lang w:val="cy-GB"/>
                      </w:rPr>
                      <w:t>SWYDDOGOL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A61F" w14:textId="028E5101" w:rsidR="00813FAE" w:rsidRDefault="00753B46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7B5F41" wp14:editId="03023BF3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39589240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16AB44" w14:textId="77777777" w:rsidR="002F1E49" w:rsidRPr="002F1E49" w:rsidRDefault="002F1E49" w:rsidP="002F1E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51" type="#_x0000_t202" alt="OFFICIAL" style="width:36.2pt;height:28.1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0,0,0,15pt">
                <w:txbxContent>
                  <w:p w:rsidR="002F1E49" w:rsidRPr="002F1E49" w:rsidP="002F1E49" w14:paraId="0A328CA8" w14:textId="7CDF9D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A40D9F">
      <w:rPr>
        <w:lang w:val="cy-GB"/>
      </w:rPr>
      <w:t>Fersiwn 1.</w:t>
    </w:r>
    <w:r>
      <w:rPr>
        <w:lang w:val="cy-GB"/>
      </w:rPr>
      <w:t>5</w:t>
    </w:r>
    <w:r w:rsidR="00A40D9F">
      <w:rPr>
        <w:lang w:val="cy-GB"/>
      </w:rPr>
      <w:t xml:space="preserve">: </w:t>
    </w:r>
    <w:r>
      <w:rPr>
        <w:lang w:val="cy-GB"/>
      </w:rPr>
      <w:t>18</w:t>
    </w:r>
    <w:r w:rsidR="00A40D9F">
      <w:rPr>
        <w:lang w:val="cy-GB"/>
      </w:rPr>
      <w:t>.03.26.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56301" w14:textId="77777777" w:rsidR="002F1E49" w:rsidRDefault="00753B46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9BE8180" wp14:editId="6C7ABDA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57841669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CB63A7" w14:textId="77777777" w:rsidR="002F1E49" w:rsidRPr="002F1E49" w:rsidRDefault="00753B46" w:rsidP="002F1E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F1E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cy-GB"/>
                            </w:rPr>
                            <w:t>SWYDDOGOL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3" type="#_x0000_t202" alt="OFFICIAL" style="width:36.2pt;height:28.1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-text-anchor:bottom;z-index:251666432" filled="f" fillcolor="this" stroked="f">
              <v:textbox style="mso-fit-shape-to-text:t" inset="0,0,0,15pt">
                <w:txbxContent>
                  <w:p w:rsidR="002F1E49" w:rsidRPr="002F1E49" w:rsidP="002F1E49" w14:textId="65234B8D">
                    <w:pPr>
                      <w:bidi w:val="0"/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F1E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 w:val="0"/>
                        <w:lang w:val="cy-GB"/>
                      </w:rPr>
                      <w:t>SWYDDOGOL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22E2B" w14:textId="77777777" w:rsidR="00F5786C" w:rsidRDefault="00F5786C">
      <w:pPr>
        <w:spacing w:after="0" w:line="240" w:lineRule="auto"/>
      </w:pPr>
      <w:r>
        <w:separator/>
      </w:r>
    </w:p>
  </w:footnote>
  <w:footnote w:type="continuationSeparator" w:id="0">
    <w:p w14:paraId="0BC995EE" w14:textId="77777777" w:rsidR="00F5786C" w:rsidRDefault="00F57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14DA2" w14:textId="77777777" w:rsidR="002F1E49" w:rsidRDefault="00753B4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4774077" wp14:editId="1DF0FA5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127964619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674BE1" w14:textId="77777777" w:rsidR="002F1E49" w:rsidRPr="002F1E49" w:rsidRDefault="00753B46" w:rsidP="002F1E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F1E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cy-GB"/>
                            </w:rPr>
                            <w:t xml:space="preserve">SWYDDOGOL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OFFICIAL" style="width:36.2pt;height:28.15pt;margin-top:0;margin-left:0;mso-position-horizontal:center;mso-position-horizontal-relative:page;mso-position-vertical:top;mso-position-vertical-relative:page;mso-wrap-distance-bottom:0;mso-wrap-distance-left:0;mso-wrap-distance-right:0;mso-wrap-distance-top:0;mso-wrap-style:none;position:absolute;v-text-anchor:top;z-index:251660288" filled="f" fillcolor="this" stroked="f">
              <v:textbox style="mso-fit-shape-to-text:t" inset="0,15pt,0,0">
                <w:txbxContent>
                  <w:p w:rsidR="002F1E49" w:rsidRPr="002F1E49" w:rsidP="002F1E49" w14:textId="1E2F1109">
                    <w:pPr>
                      <w:bidi w:val="0"/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F1E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 w:val="0"/>
                        <w:lang w:val="cy-GB"/>
                      </w:rPr>
                      <w:t xml:space="preserve">SWYDDOGOL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7A227" w14:textId="77777777" w:rsidR="002F1E49" w:rsidRDefault="00753B4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7C28C02" wp14:editId="4D81DB15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39173588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A3520" w14:textId="77777777" w:rsidR="002F1E49" w:rsidRPr="002F1E49" w:rsidRDefault="00753B46" w:rsidP="002F1E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F1E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cy-GB"/>
                            </w:rPr>
                            <w:t>SWYDDOGOL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2" type="#_x0000_t202" alt="OFFICIAL" style="width:36.2pt;height:28.15pt;margin-top:0;margin-left:0;mso-position-horizontal:center;mso-position-horizontal-relative:page;mso-position-vertical:top;mso-position-vertical-relative:page;mso-wrap-distance-bottom:0;mso-wrap-distance-left:0;mso-wrap-distance-right:0;mso-wrap-distance-top:0;mso-wrap-style:none;position:absolute;v-text-anchor:top;z-index:251664384" filled="f" fillcolor="this" stroked="f">
              <v:textbox style="mso-fit-shape-to-text:t" inset="0,15pt,0,0">
                <w:txbxContent>
                  <w:p w:rsidR="002F1E49" w:rsidRPr="002F1E49" w:rsidP="002F1E49" w14:textId="5C2E8A82">
                    <w:pPr>
                      <w:bidi w:val="0"/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F1E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 w:val="0"/>
                        <w:lang w:val="cy-GB"/>
                      </w:rPr>
                      <w:t>SWYDDOGOL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21522"/>
    <w:multiLevelType w:val="hybridMultilevel"/>
    <w:tmpl w:val="339EBB2E"/>
    <w:lvl w:ilvl="0" w:tplc="3D2C0E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64A8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7A9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08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EE5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C4D4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D6C6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04D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AAB6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24B9C"/>
    <w:multiLevelType w:val="hybridMultilevel"/>
    <w:tmpl w:val="A50AF598"/>
    <w:lvl w:ilvl="0" w:tplc="2646BB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880D6E6" w:tentative="1">
      <w:start w:val="1"/>
      <w:numFmt w:val="lowerLetter"/>
      <w:lvlText w:val="%2."/>
      <w:lvlJc w:val="left"/>
      <w:pPr>
        <w:ind w:left="1080" w:hanging="360"/>
      </w:pPr>
    </w:lvl>
    <w:lvl w:ilvl="2" w:tplc="DE8E8F2A" w:tentative="1">
      <w:start w:val="1"/>
      <w:numFmt w:val="lowerRoman"/>
      <w:lvlText w:val="%3."/>
      <w:lvlJc w:val="right"/>
      <w:pPr>
        <w:ind w:left="1800" w:hanging="180"/>
      </w:pPr>
    </w:lvl>
    <w:lvl w:ilvl="3" w:tplc="DC74E46E" w:tentative="1">
      <w:start w:val="1"/>
      <w:numFmt w:val="decimal"/>
      <w:lvlText w:val="%4."/>
      <w:lvlJc w:val="left"/>
      <w:pPr>
        <w:ind w:left="2520" w:hanging="360"/>
      </w:pPr>
    </w:lvl>
    <w:lvl w:ilvl="4" w:tplc="E8D26E40" w:tentative="1">
      <w:start w:val="1"/>
      <w:numFmt w:val="lowerLetter"/>
      <w:lvlText w:val="%5."/>
      <w:lvlJc w:val="left"/>
      <w:pPr>
        <w:ind w:left="3240" w:hanging="360"/>
      </w:pPr>
    </w:lvl>
    <w:lvl w:ilvl="5" w:tplc="18828DF2" w:tentative="1">
      <w:start w:val="1"/>
      <w:numFmt w:val="lowerRoman"/>
      <w:lvlText w:val="%6."/>
      <w:lvlJc w:val="right"/>
      <w:pPr>
        <w:ind w:left="3960" w:hanging="180"/>
      </w:pPr>
    </w:lvl>
    <w:lvl w:ilvl="6" w:tplc="FB22E6F6" w:tentative="1">
      <w:start w:val="1"/>
      <w:numFmt w:val="decimal"/>
      <w:lvlText w:val="%7."/>
      <w:lvlJc w:val="left"/>
      <w:pPr>
        <w:ind w:left="4680" w:hanging="360"/>
      </w:pPr>
    </w:lvl>
    <w:lvl w:ilvl="7" w:tplc="2D98914E" w:tentative="1">
      <w:start w:val="1"/>
      <w:numFmt w:val="lowerLetter"/>
      <w:lvlText w:val="%8."/>
      <w:lvlJc w:val="left"/>
      <w:pPr>
        <w:ind w:left="5400" w:hanging="360"/>
      </w:pPr>
    </w:lvl>
    <w:lvl w:ilvl="8" w:tplc="D36EC5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987113"/>
    <w:multiLevelType w:val="hybridMultilevel"/>
    <w:tmpl w:val="1A78AEC8"/>
    <w:lvl w:ilvl="0" w:tplc="50F4F36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7A3854E2" w:tentative="1">
      <w:start w:val="1"/>
      <w:numFmt w:val="lowerLetter"/>
      <w:lvlText w:val="%2."/>
      <w:lvlJc w:val="left"/>
      <w:pPr>
        <w:ind w:left="1440" w:hanging="360"/>
      </w:pPr>
    </w:lvl>
    <w:lvl w:ilvl="2" w:tplc="DD1E6DC8" w:tentative="1">
      <w:start w:val="1"/>
      <w:numFmt w:val="lowerRoman"/>
      <w:lvlText w:val="%3."/>
      <w:lvlJc w:val="right"/>
      <w:pPr>
        <w:ind w:left="2160" w:hanging="180"/>
      </w:pPr>
    </w:lvl>
    <w:lvl w:ilvl="3" w:tplc="253E0270" w:tentative="1">
      <w:start w:val="1"/>
      <w:numFmt w:val="decimal"/>
      <w:lvlText w:val="%4."/>
      <w:lvlJc w:val="left"/>
      <w:pPr>
        <w:ind w:left="2880" w:hanging="360"/>
      </w:pPr>
    </w:lvl>
    <w:lvl w:ilvl="4" w:tplc="F0603408" w:tentative="1">
      <w:start w:val="1"/>
      <w:numFmt w:val="lowerLetter"/>
      <w:lvlText w:val="%5."/>
      <w:lvlJc w:val="left"/>
      <w:pPr>
        <w:ind w:left="3600" w:hanging="360"/>
      </w:pPr>
    </w:lvl>
    <w:lvl w:ilvl="5" w:tplc="60064C2A" w:tentative="1">
      <w:start w:val="1"/>
      <w:numFmt w:val="lowerRoman"/>
      <w:lvlText w:val="%6."/>
      <w:lvlJc w:val="right"/>
      <w:pPr>
        <w:ind w:left="4320" w:hanging="180"/>
      </w:pPr>
    </w:lvl>
    <w:lvl w:ilvl="6" w:tplc="56600914" w:tentative="1">
      <w:start w:val="1"/>
      <w:numFmt w:val="decimal"/>
      <w:lvlText w:val="%7."/>
      <w:lvlJc w:val="left"/>
      <w:pPr>
        <w:ind w:left="5040" w:hanging="360"/>
      </w:pPr>
    </w:lvl>
    <w:lvl w:ilvl="7" w:tplc="C11618FE" w:tentative="1">
      <w:start w:val="1"/>
      <w:numFmt w:val="lowerLetter"/>
      <w:lvlText w:val="%8."/>
      <w:lvlJc w:val="left"/>
      <w:pPr>
        <w:ind w:left="5760" w:hanging="360"/>
      </w:pPr>
    </w:lvl>
    <w:lvl w:ilvl="8" w:tplc="311693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B4287"/>
    <w:multiLevelType w:val="hybridMultilevel"/>
    <w:tmpl w:val="4A88C132"/>
    <w:lvl w:ilvl="0" w:tplc="13F8550A">
      <w:start w:val="1"/>
      <w:numFmt w:val="bullet"/>
      <w:lvlText w:val=""/>
      <w:lvlJc w:val="left"/>
      <w:pPr>
        <w:tabs>
          <w:tab w:val="num" w:pos="388"/>
        </w:tabs>
        <w:ind w:left="388" w:hanging="360"/>
      </w:pPr>
      <w:rPr>
        <w:rFonts w:ascii="Wingdings" w:hAnsi="Wingdings" w:hint="default"/>
        <w:color w:val="auto"/>
      </w:rPr>
    </w:lvl>
    <w:lvl w:ilvl="1" w:tplc="CF2E9ADC" w:tentative="1">
      <w:start w:val="1"/>
      <w:numFmt w:val="bullet"/>
      <w:lvlText w:val="o"/>
      <w:lvlJc w:val="left"/>
      <w:pPr>
        <w:tabs>
          <w:tab w:val="num" w:pos="1108"/>
        </w:tabs>
        <w:ind w:left="1108" w:hanging="360"/>
      </w:pPr>
      <w:rPr>
        <w:rFonts w:ascii="Courier New" w:hAnsi="Courier New" w:cs="Courier New" w:hint="default"/>
      </w:rPr>
    </w:lvl>
    <w:lvl w:ilvl="2" w:tplc="5E6CF076" w:tentative="1">
      <w:start w:val="1"/>
      <w:numFmt w:val="bullet"/>
      <w:lvlText w:val=""/>
      <w:lvlJc w:val="left"/>
      <w:pPr>
        <w:tabs>
          <w:tab w:val="num" w:pos="1828"/>
        </w:tabs>
        <w:ind w:left="1828" w:hanging="360"/>
      </w:pPr>
      <w:rPr>
        <w:rFonts w:ascii="Wingdings" w:hAnsi="Wingdings" w:hint="default"/>
      </w:rPr>
    </w:lvl>
    <w:lvl w:ilvl="3" w:tplc="A01494AA" w:tentative="1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</w:rPr>
    </w:lvl>
    <w:lvl w:ilvl="4" w:tplc="B6569F2A" w:tentative="1">
      <w:start w:val="1"/>
      <w:numFmt w:val="bullet"/>
      <w:lvlText w:val="o"/>
      <w:lvlJc w:val="left"/>
      <w:pPr>
        <w:tabs>
          <w:tab w:val="num" w:pos="3268"/>
        </w:tabs>
        <w:ind w:left="3268" w:hanging="360"/>
      </w:pPr>
      <w:rPr>
        <w:rFonts w:ascii="Courier New" w:hAnsi="Courier New" w:cs="Courier New" w:hint="default"/>
      </w:rPr>
    </w:lvl>
    <w:lvl w:ilvl="5" w:tplc="76DAF6EC" w:tentative="1">
      <w:start w:val="1"/>
      <w:numFmt w:val="bullet"/>
      <w:lvlText w:val=""/>
      <w:lvlJc w:val="left"/>
      <w:pPr>
        <w:tabs>
          <w:tab w:val="num" w:pos="3988"/>
        </w:tabs>
        <w:ind w:left="3988" w:hanging="360"/>
      </w:pPr>
      <w:rPr>
        <w:rFonts w:ascii="Wingdings" w:hAnsi="Wingdings" w:hint="default"/>
      </w:rPr>
    </w:lvl>
    <w:lvl w:ilvl="6" w:tplc="81F63FCA" w:tentative="1">
      <w:start w:val="1"/>
      <w:numFmt w:val="bullet"/>
      <w:lvlText w:val=""/>
      <w:lvlJc w:val="left"/>
      <w:pPr>
        <w:tabs>
          <w:tab w:val="num" w:pos="4708"/>
        </w:tabs>
        <w:ind w:left="4708" w:hanging="360"/>
      </w:pPr>
      <w:rPr>
        <w:rFonts w:ascii="Symbol" w:hAnsi="Symbol" w:hint="default"/>
      </w:rPr>
    </w:lvl>
    <w:lvl w:ilvl="7" w:tplc="AE68646C" w:tentative="1">
      <w:start w:val="1"/>
      <w:numFmt w:val="bullet"/>
      <w:lvlText w:val="o"/>
      <w:lvlJc w:val="left"/>
      <w:pPr>
        <w:tabs>
          <w:tab w:val="num" w:pos="5428"/>
        </w:tabs>
        <w:ind w:left="5428" w:hanging="360"/>
      </w:pPr>
      <w:rPr>
        <w:rFonts w:ascii="Courier New" w:hAnsi="Courier New" w:cs="Courier New" w:hint="default"/>
      </w:rPr>
    </w:lvl>
    <w:lvl w:ilvl="8" w:tplc="E6841B52" w:tentative="1">
      <w:start w:val="1"/>
      <w:numFmt w:val="bullet"/>
      <w:lvlText w:val=""/>
      <w:lvlJc w:val="left"/>
      <w:pPr>
        <w:tabs>
          <w:tab w:val="num" w:pos="6148"/>
        </w:tabs>
        <w:ind w:left="6148" w:hanging="360"/>
      </w:pPr>
      <w:rPr>
        <w:rFonts w:ascii="Wingdings" w:hAnsi="Wingdings" w:hint="default"/>
      </w:rPr>
    </w:lvl>
  </w:abstractNum>
  <w:abstractNum w:abstractNumId="4" w15:restartNumberingAfterBreak="0">
    <w:nsid w:val="38F5511E"/>
    <w:multiLevelType w:val="hybridMultilevel"/>
    <w:tmpl w:val="54AE159C"/>
    <w:lvl w:ilvl="0" w:tplc="BF0CA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04DA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9ECE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6876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841A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6645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BA6A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6AB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58A5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1002A"/>
    <w:multiLevelType w:val="hybridMultilevel"/>
    <w:tmpl w:val="E132C0AC"/>
    <w:lvl w:ilvl="0" w:tplc="264A5D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A0839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206DA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44957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B2A6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F8A37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7C3C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FB4BD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D473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4C1CA4"/>
    <w:multiLevelType w:val="hybridMultilevel"/>
    <w:tmpl w:val="1CC4FD6A"/>
    <w:lvl w:ilvl="0" w:tplc="C4D6C77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FEDA94A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CC88D2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7E6F9B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BC8AD5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B0E482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37AEDE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A8E472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0FC269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C517B9"/>
    <w:multiLevelType w:val="hybridMultilevel"/>
    <w:tmpl w:val="F5B016C0"/>
    <w:lvl w:ilvl="0" w:tplc="FAAC22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72884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5883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BEF5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F0CD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FA1A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EB7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4E1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0CC2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90484"/>
    <w:multiLevelType w:val="hybridMultilevel"/>
    <w:tmpl w:val="243C54C4"/>
    <w:lvl w:ilvl="0" w:tplc="58D8C13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D32F0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045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0F2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460F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645A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CAE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CBF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7217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E0999"/>
    <w:multiLevelType w:val="hybridMultilevel"/>
    <w:tmpl w:val="4A307CBA"/>
    <w:lvl w:ilvl="0" w:tplc="7794DA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84EA36A" w:tentative="1">
      <w:start w:val="1"/>
      <w:numFmt w:val="lowerLetter"/>
      <w:lvlText w:val="%2."/>
      <w:lvlJc w:val="left"/>
      <w:pPr>
        <w:ind w:left="1440" w:hanging="360"/>
      </w:pPr>
    </w:lvl>
    <w:lvl w:ilvl="2" w:tplc="B6567C74" w:tentative="1">
      <w:start w:val="1"/>
      <w:numFmt w:val="lowerRoman"/>
      <w:lvlText w:val="%3."/>
      <w:lvlJc w:val="right"/>
      <w:pPr>
        <w:ind w:left="2160" w:hanging="180"/>
      </w:pPr>
    </w:lvl>
    <w:lvl w:ilvl="3" w:tplc="E334C7EA" w:tentative="1">
      <w:start w:val="1"/>
      <w:numFmt w:val="decimal"/>
      <w:lvlText w:val="%4."/>
      <w:lvlJc w:val="left"/>
      <w:pPr>
        <w:ind w:left="2880" w:hanging="360"/>
      </w:pPr>
    </w:lvl>
    <w:lvl w:ilvl="4" w:tplc="1034FE98" w:tentative="1">
      <w:start w:val="1"/>
      <w:numFmt w:val="lowerLetter"/>
      <w:lvlText w:val="%5."/>
      <w:lvlJc w:val="left"/>
      <w:pPr>
        <w:ind w:left="3600" w:hanging="360"/>
      </w:pPr>
    </w:lvl>
    <w:lvl w:ilvl="5" w:tplc="A4F2406C" w:tentative="1">
      <w:start w:val="1"/>
      <w:numFmt w:val="lowerRoman"/>
      <w:lvlText w:val="%6."/>
      <w:lvlJc w:val="right"/>
      <w:pPr>
        <w:ind w:left="4320" w:hanging="180"/>
      </w:pPr>
    </w:lvl>
    <w:lvl w:ilvl="6" w:tplc="C73843B6" w:tentative="1">
      <w:start w:val="1"/>
      <w:numFmt w:val="decimal"/>
      <w:lvlText w:val="%7."/>
      <w:lvlJc w:val="left"/>
      <w:pPr>
        <w:ind w:left="5040" w:hanging="360"/>
      </w:pPr>
    </w:lvl>
    <w:lvl w:ilvl="7" w:tplc="1E109A70" w:tentative="1">
      <w:start w:val="1"/>
      <w:numFmt w:val="lowerLetter"/>
      <w:lvlText w:val="%8."/>
      <w:lvlJc w:val="left"/>
      <w:pPr>
        <w:ind w:left="5760" w:hanging="360"/>
      </w:pPr>
    </w:lvl>
    <w:lvl w:ilvl="8" w:tplc="35E89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E26DF"/>
    <w:multiLevelType w:val="hybridMultilevel"/>
    <w:tmpl w:val="F61C5186"/>
    <w:lvl w:ilvl="0" w:tplc="4CFAA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2EF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C079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D057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A0B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9A05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C5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D86F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D07B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432839">
    <w:abstractNumId w:val="3"/>
  </w:num>
  <w:num w:numId="2" w16cid:durableId="671378514">
    <w:abstractNumId w:val="10"/>
  </w:num>
  <w:num w:numId="3" w16cid:durableId="1208640010">
    <w:abstractNumId w:val="4"/>
  </w:num>
  <w:num w:numId="4" w16cid:durableId="1477605816">
    <w:abstractNumId w:val="6"/>
  </w:num>
  <w:num w:numId="5" w16cid:durableId="609582425">
    <w:abstractNumId w:val="7"/>
  </w:num>
  <w:num w:numId="6" w16cid:durableId="1621689487">
    <w:abstractNumId w:val="0"/>
  </w:num>
  <w:num w:numId="7" w16cid:durableId="2106537054">
    <w:abstractNumId w:val="9"/>
  </w:num>
  <w:num w:numId="8" w16cid:durableId="941037683">
    <w:abstractNumId w:val="2"/>
  </w:num>
  <w:num w:numId="9" w16cid:durableId="1020201547">
    <w:abstractNumId w:val="5"/>
  </w:num>
  <w:num w:numId="10" w16cid:durableId="357316833">
    <w:abstractNumId w:val="1"/>
  </w:num>
  <w:num w:numId="11" w16cid:durableId="16608403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310"/>
    <w:rsid w:val="0000172E"/>
    <w:rsid w:val="00001768"/>
    <w:rsid w:val="00005B1F"/>
    <w:rsid w:val="00024BA8"/>
    <w:rsid w:val="00026F1D"/>
    <w:rsid w:val="00027501"/>
    <w:rsid w:val="00034A14"/>
    <w:rsid w:val="00044CB3"/>
    <w:rsid w:val="00053BE4"/>
    <w:rsid w:val="00054E9A"/>
    <w:rsid w:val="0006299F"/>
    <w:rsid w:val="000649A5"/>
    <w:rsid w:val="00064F38"/>
    <w:rsid w:val="00090007"/>
    <w:rsid w:val="00093224"/>
    <w:rsid w:val="000A05FA"/>
    <w:rsid w:val="000A38A7"/>
    <w:rsid w:val="000A3BE3"/>
    <w:rsid w:val="000A5364"/>
    <w:rsid w:val="000A6776"/>
    <w:rsid w:val="000C2D9C"/>
    <w:rsid w:val="000C3C4B"/>
    <w:rsid w:val="000C7A77"/>
    <w:rsid w:val="000D1725"/>
    <w:rsid w:val="000E6934"/>
    <w:rsid w:val="000E7196"/>
    <w:rsid w:val="000E74FB"/>
    <w:rsid w:val="000F18AD"/>
    <w:rsid w:val="000F1D88"/>
    <w:rsid w:val="000F50DC"/>
    <w:rsid w:val="000F5208"/>
    <w:rsid w:val="00101A7D"/>
    <w:rsid w:val="0011178E"/>
    <w:rsid w:val="00111F13"/>
    <w:rsid w:val="0011323F"/>
    <w:rsid w:val="00114935"/>
    <w:rsid w:val="00114F74"/>
    <w:rsid w:val="00122804"/>
    <w:rsid w:val="0012473D"/>
    <w:rsid w:val="00124E25"/>
    <w:rsid w:val="001321C1"/>
    <w:rsid w:val="0013542C"/>
    <w:rsid w:val="00142316"/>
    <w:rsid w:val="00144C7A"/>
    <w:rsid w:val="00145CED"/>
    <w:rsid w:val="00147BBE"/>
    <w:rsid w:val="00151A92"/>
    <w:rsid w:val="00153A87"/>
    <w:rsid w:val="00162C21"/>
    <w:rsid w:val="00170509"/>
    <w:rsid w:val="00172400"/>
    <w:rsid w:val="00174109"/>
    <w:rsid w:val="00175EC2"/>
    <w:rsid w:val="00181BC5"/>
    <w:rsid w:val="0019176A"/>
    <w:rsid w:val="00191E34"/>
    <w:rsid w:val="00196039"/>
    <w:rsid w:val="001A1D98"/>
    <w:rsid w:val="001B623F"/>
    <w:rsid w:val="001B62C7"/>
    <w:rsid w:val="001B69A7"/>
    <w:rsid w:val="001C29B9"/>
    <w:rsid w:val="001C5CBB"/>
    <w:rsid w:val="001D1E8C"/>
    <w:rsid w:val="001E0CC1"/>
    <w:rsid w:val="001E1303"/>
    <w:rsid w:val="001E2FF8"/>
    <w:rsid w:val="001E398C"/>
    <w:rsid w:val="00207679"/>
    <w:rsid w:val="00210B61"/>
    <w:rsid w:val="00224EAE"/>
    <w:rsid w:val="00226094"/>
    <w:rsid w:val="00230A04"/>
    <w:rsid w:val="002377C2"/>
    <w:rsid w:val="00243BA5"/>
    <w:rsid w:val="0024497F"/>
    <w:rsid w:val="002472A4"/>
    <w:rsid w:val="00247310"/>
    <w:rsid w:val="0025341F"/>
    <w:rsid w:val="00254B64"/>
    <w:rsid w:val="0026283C"/>
    <w:rsid w:val="0026369B"/>
    <w:rsid w:val="00275A50"/>
    <w:rsid w:val="00275D47"/>
    <w:rsid w:val="002828A6"/>
    <w:rsid w:val="0029438B"/>
    <w:rsid w:val="002A3094"/>
    <w:rsid w:val="002A3907"/>
    <w:rsid w:val="002B084B"/>
    <w:rsid w:val="002B379E"/>
    <w:rsid w:val="002B48E4"/>
    <w:rsid w:val="002B587C"/>
    <w:rsid w:val="002B7261"/>
    <w:rsid w:val="002C33E6"/>
    <w:rsid w:val="002D017E"/>
    <w:rsid w:val="002D52E8"/>
    <w:rsid w:val="002D6957"/>
    <w:rsid w:val="002D6B5C"/>
    <w:rsid w:val="002E5E5B"/>
    <w:rsid w:val="002E6F37"/>
    <w:rsid w:val="002F1E49"/>
    <w:rsid w:val="00303F35"/>
    <w:rsid w:val="0031188C"/>
    <w:rsid w:val="0031795B"/>
    <w:rsid w:val="00323D6C"/>
    <w:rsid w:val="00326234"/>
    <w:rsid w:val="00326DC7"/>
    <w:rsid w:val="0032784C"/>
    <w:rsid w:val="0033018B"/>
    <w:rsid w:val="00332267"/>
    <w:rsid w:val="00333872"/>
    <w:rsid w:val="00343020"/>
    <w:rsid w:val="00345B6C"/>
    <w:rsid w:val="00356138"/>
    <w:rsid w:val="00361DC5"/>
    <w:rsid w:val="00365986"/>
    <w:rsid w:val="0036685F"/>
    <w:rsid w:val="0037205F"/>
    <w:rsid w:val="0037310B"/>
    <w:rsid w:val="00373D5D"/>
    <w:rsid w:val="00376E9C"/>
    <w:rsid w:val="003824D9"/>
    <w:rsid w:val="00383BA6"/>
    <w:rsid w:val="00391C0F"/>
    <w:rsid w:val="00393442"/>
    <w:rsid w:val="00393F9D"/>
    <w:rsid w:val="00396420"/>
    <w:rsid w:val="003A058A"/>
    <w:rsid w:val="003A60CE"/>
    <w:rsid w:val="003A6FEF"/>
    <w:rsid w:val="003C3957"/>
    <w:rsid w:val="003C4750"/>
    <w:rsid w:val="003D547B"/>
    <w:rsid w:val="003D6A94"/>
    <w:rsid w:val="003D781D"/>
    <w:rsid w:val="003E3A8C"/>
    <w:rsid w:val="003E53B8"/>
    <w:rsid w:val="003E617C"/>
    <w:rsid w:val="003F3E54"/>
    <w:rsid w:val="003F6F9C"/>
    <w:rsid w:val="00403340"/>
    <w:rsid w:val="00411879"/>
    <w:rsid w:val="00412CD3"/>
    <w:rsid w:val="00416695"/>
    <w:rsid w:val="0042199C"/>
    <w:rsid w:val="00423D78"/>
    <w:rsid w:val="004301AB"/>
    <w:rsid w:val="0043296A"/>
    <w:rsid w:val="00432AD2"/>
    <w:rsid w:val="00433791"/>
    <w:rsid w:val="00436127"/>
    <w:rsid w:val="0044147F"/>
    <w:rsid w:val="00441562"/>
    <w:rsid w:val="00444D03"/>
    <w:rsid w:val="004508A9"/>
    <w:rsid w:val="00450F5A"/>
    <w:rsid w:val="00454284"/>
    <w:rsid w:val="004543E2"/>
    <w:rsid w:val="00454E17"/>
    <w:rsid w:val="0046061B"/>
    <w:rsid w:val="0046316B"/>
    <w:rsid w:val="004645A4"/>
    <w:rsid w:val="00466E83"/>
    <w:rsid w:val="004744A1"/>
    <w:rsid w:val="004805D1"/>
    <w:rsid w:val="004828F5"/>
    <w:rsid w:val="0049391F"/>
    <w:rsid w:val="00494510"/>
    <w:rsid w:val="004965D3"/>
    <w:rsid w:val="004A1773"/>
    <w:rsid w:val="004A4141"/>
    <w:rsid w:val="004A58FA"/>
    <w:rsid w:val="004B11A7"/>
    <w:rsid w:val="004B33AA"/>
    <w:rsid w:val="004B463A"/>
    <w:rsid w:val="004B686F"/>
    <w:rsid w:val="004C6888"/>
    <w:rsid w:val="004D0313"/>
    <w:rsid w:val="004D4C1B"/>
    <w:rsid w:val="004D708F"/>
    <w:rsid w:val="004E5CEA"/>
    <w:rsid w:val="004F2AAE"/>
    <w:rsid w:val="0052457D"/>
    <w:rsid w:val="00525CEA"/>
    <w:rsid w:val="00540854"/>
    <w:rsid w:val="00543AD6"/>
    <w:rsid w:val="00544BBC"/>
    <w:rsid w:val="00544DAD"/>
    <w:rsid w:val="0054667B"/>
    <w:rsid w:val="005511C7"/>
    <w:rsid w:val="00557A73"/>
    <w:rsid w:val="005633D9"/>
    <w:rsid w:val="005641CD"/>
    <w:rsid w:val="00571132"/>
    <w:rsid w:val="00571E43"/>
    <w:rsid w:val="005827CF"/>
    <w:rsid w:val="005956D7"/>
    <w:rsid w:val="005964F0"/>
    <w:rsid w:val="005A2FFF"/>
    <w:rsid w:val="005A524A"/>
    <w:rsid w:val="005A690A"/>
    <w:rsid w:val="005B1B3C"/>
    <w:rsid w:val="005C23B8"/>
    <w:rsid w:val="005C27CB"/>
    <w:rsid w:val="005C502E"/>
    <w:rsid w:val="005C64CD"/>
    <w:rsid w:val="005D2952"/>
    <w:rsid w:val="005D2B9D"/>
    <w:rsid w:val="005E0487"/>
    <w:rsid w:val="005E0D48"/>
    <w:rsid w:val="005E5340"/>
    <w:rsid w:val="005E6B86"/>
    <w:rsid w:val="006003E9"/>
    <w:rsid w:val="0060446E"/>
    <w:rsid w:val="006063C1"/>
    <w:rsid w:val="006151E2"/>
    <w:rsid w:val="00616CA4"/>
    <w:rsid w:val="00624136"/>
    <w:rsid w:val="006271CD"/>
    <w:rsid w:val="00647A49"/>
    <w:rsid w:val="00647F3F"/>
    <w:rsid w:val="00650992"/>
    <w:rsid w:val="00654497"/>
    <w:rsid w:val="00672892"/>
    <w:rsid w:val="00676C1A"/>
    <w:rsid w:val="006779BA"/>
    <w:rsid w:val="00696538"/>
    <w:rsid w:val="006A3A11"/>
    <w:rsid w:val="006A63A4"/>
    <w:rsid w:val="006A78D3"/>
    <w:rsid w:val="006B6503"/>
    <w:rsid w:val="006B7DC9"/>
    <w:rsid w:val="006C57AD"/>
    <w:rsid w:val="006C58BF"/>
    <w:rsid w:val="006C6CDB"/>
    <w:rsid w:val="006C79B1"/>
    <w:rsid w:val="006D2964"/>
    <w:rsid w:val="006D3FAC"/>
    <w:rsid w:val="006E29C6"/>
    <w:rsid w:val="006F1E51"/>
    <w:rsid w:val="00700E54"/>
    <w:rsid w:val="00712F82"/>
    <w:rsid w:val="00713A9C"/>
    <w:rsid w:val="00714036"/>
    <w:rsid w:val="00717DC6"/>
    <w:rsid w:val="007204B3"/>
    <w:rsid w:val="0072099C"/>
    <w:rsid w:val="00730952"/>
    <w:rsid w:val="00731AE7"/>
    <w:rsid w:val="00733CDA"/>
    <w:rsid w:val="0073563D"/>
    <w:rsid w:val="00735F17"/>
    <w:rsid w:val="00736ED6"/>
    <w:rsid w:val="00741C00"/>
    <w:rsid w:val="00743BD6"/>
    <w:rsid w:val="007474A6"/>
    <w:rsid w:val="007503DC"/>
    <w:rsid w:val="00753B46"/>
    <w:rsid w:val="00762B53"/>
    <w:rsid w:val="00773D62"/>
    <w:rsid w:val="007803A4"/>
    <w:rsid w:val="0078312E"/>
    <w:rsid w:val="007A0411"/>
    <w:rsid w:val="007A509F"/>
    <w:rsid w:val="007A5EAD"/>
    <w:rsid w:val="007B1691"/>
    <w:rsid w:val="007B41F7"/>
    <w:rsid w:val="007B6AAF"/>
    <w:rsid w:val="007C12D9"/>
    <w:rsid w:val="007C20F6"/>
    <w:rsid w:val="007C510B"/>
    <w:rsid w:val="007D1486"/>
    <w:rsid w:val="007D2608"/>
    <w:rsid w:val="007D6006"/>
    <w:rsid w:val="007E3947"/>
    <w:rsid w:val="007E3EA3"/>
    <w:rsid w:val="0080069D"/>
    <w:rsid w:val="008025A5"/>
    <w:rsid w:val="00813A34"/>
    <w:rsid w:val="00813E92"/>
    <w:rsid w:val="00813FAE"/>
    <w:rsid w:val="00815BCC"/>
    <w:rsid w:val="00816AC5"/>
    <w:rsid w:val="00821BE1"/>
    <w:rsid w:val="0082420B"/>
    <w:rsid w:val="00825CE5"/>
    <w:rsid w:val="00825E30"/>
    <w:rsid w:val="00826676"/>
    <w:rsid w:val="00831E38"/>
    <w:rsid w:val="00833D45"/>
    <w:rsid w:val="0083611A"/>
    <w:rsid w:val="008377E2"/>
    <w:rsid w:val="00844FA7"/>
    <w:rsid w:val="008461A3"/>
    <w:rsid w:val="00854880"/>
    <w:rsid w:val="00854D83"/>
    <w:rsid w:val="00862DA7"/>
    <w:rsid w:val="00867813"/>
    <w:rsid w:val="00871E60"/>
    <w:rsid w:val="008727CE"/>
    <w:rsid w:val="00872DC5"/>
    <w:rsid w:val="00873972"/>
    <w:rsid w:val="00873D44"/>
    <w:rsid w:val="00877567"/>
    <w:rsid w:val="008777DF"/>
    <w:rsid w:val="0088534E"/>
    <w:rsid w:val="00886788"/>
    <w:rsid w:val="00890B01"/>
    <w:rsid w:val="008A4FE2"/>
    <w:rsid w:val="008B58DF"/>
    <w:rsid w:val="008B62EA"/>
    <w:rsid w:val="008B7217"/>
    <w:rsid w:val="008C1511"/>
    <w:rsid w:val="008C174A"/>
    <w:rsid w:val="008C227B"/>
    <w:rsid w:val="008C2A2F"/>
    <w:rsid w:val="008D2DCD"/>
    <w:rsid w:val="008E6496"/>
    <w:rsid w:val="008F6ED3"/>
    <w:rsid w:val="008F7907"/>
    <w:rsid w:val="008F7A15"/>
    <w:rsid w:val="00900192"/>
    <w:rsid w:val="00900C1A"/>
    <w:rsid w:val="00904517"/>
    <w:rsid w:val="00905930"/>
    <w:rsid w:val="009140BA"/>
    <w:rsid w:val="0091416E"/>
    <w:rsid w:val="00914787"/>
    <w:rsid w:val="009173B7"/>
    <w:rsid w:val="00917999"/>
    <w:rsid w:val="00927B6C"/>
    <w:rsid w:val="00933F6E"/>
    <w:rsid w:val="0093470C"/>
    <w:rsid w:val="0093505D"/>
    <w:rsid w:val="009435D7"/>
    <w:rsid w:val="0094527D"/>
    <w:rsid w:val="00946F9C"/>
    <w:rsid w:val="0095719A"/>
    <w:rsid w:val="00963818"/>
    <w:rsid w:val="00965AB0"/>
    <w:rsid w:val="00970287"/>
    <w:rsid w:val="0097044E"/>
    <w:rsid w:val="00980C58"/>
    <w:rsid w:val="00986E8C"/>
    <w:rsid w:val="00990BCF"/>
    <w:rsid w:val="00991F64"/>
    <w:rsid w:val="009948A7"/>
    <w:rsid w:val="009A08A3"/>
    <w:rsid w:val="009A2416"/>
    <w:rsid w:val="009A3086"/>
    <w:rsid w:val="009A356A"/>
    <w:rsid w:val="009A4DAA"/>
    <w:rsid w:val="009A66B2"/>
    <w:rsid w:val="009A6C88"/>
    <w:rsid w:val="009C0536"/>
    <w:rsid w:val="009C18ED"/>
    <w:rsid w:val="009D39D3"/>
    <w:rsid w:val="009D5F84"/>
    <w:rsid w:val="009E6585"/>
    <w:rsid w:val="009F1878"/>
    <w:rsid w:val="00A01AD3"/>
    <w:rsid w:val="00A13F40"/>
    <w:rsid w:val="00A1710D"/>
    <w:rsid w:val="00A239CF"/>
    <w:rsid w:val="00A2658C"/>
    <w:rsid w:val="00A27562"/>
    <w:rsid w:val="00A27FBA"/>
    <w:rsid w:val="00A34A2B"/>
    <w:rsid w:val="00A40D9F"/>
    <w:rsid w:val="00A41A49"/>
    <w:rsid w:val="00A43F46"/>
    <w:rsid w:val="00A44560"/>
    <w:rsid w:val="00A61214"/>
    <w:rsid w:val="00A63EF7"/>
    <w:rsid w:val="00A77BDE"/>
    <w:rsid w:val="00A81EB1"/>
    <w:rsid w:val="00A81F6C"/>
    <w:rsid w:val="00A81FA7"/>
    <w:rsid w:val="00A8572E"/>
    <w:rsid w:val="00A86367"/>
    <w:rsid w:val="00A92DED"/>
    <w:rsid w:val="00AA3632"/>
    <w:rsid w:val="00AA41F1"/>
    <w:rsid w:val="00AA729B"/>
    <w:rsid w:val="00AB3992"/>
    <w:rsid w:val="00AC645E"/>
    <w:rsid w:val="00AD2430"/>
    <w:rsid w:val="00AD5CE5"/>
    <w:rsid w:val="00AE3C91"/>
    <w:rsid w:val="00AE49BC"/>
    <w:rsid w:val="00B03000"/>
    <w:rsid w:val="00B078BB"/>
    <w:rsid w:val="00B1608D"/>
    <w:rsid w:val="00B20C38"/>
    <w:rsid w:val="00B22C7F"/>
    <w:rsid w:val="00B31FA0"/>
    <w:rsid w:val="00B341DD"/>
    <w:rsid w:val="00B422F4"/>
    <w:rsid w:val="00B46481"/>
    <w:rsid w:val="00B47512"/>
    <w:rsid w:val="00B518F7"/>
    <w:rsid w:val="00B5425D"/>
    <w:rsid w:val="00B5578B"/>
    <w:rsid w:val="00B61937"/>
    <w:rsid w:val="00B64EFD"/>
    <w:rsid w:val="00B65729"/>
    <w:rsid w:val="00B70BD5"/>
    <w:rsid w:val="00B75695"/>
    <w:rsid w:val="00B76850"/>
    <w:rsid w:val="00B832FC"/>
    <w:rsid w:val="00B9307B"/>
    <w:rsid w:val="00B94E0F"/>
    <w:rsid w:val="00B96C4E"/>
    <w:rsid w:val="00BA0CF9"/>
    <w:rsid w:val="00BA57A7"/>
    <w:rsid w:val="00BB29BC"/>
    <w:rsid w:val="00BB7A77"/>
    <w:rsid w:val="00BC3C0D"/>
    <w:rsid w:val="00BC5191"/>
    <w:rsid w:val="00BD167F"/>
    <w:rsid w:val="00BD4A73"/>
    <w:rsid w:val="00BE4429"/>
    <w:rsid w:val="00BF0927"/>
    <w:rsid w:val="00BF59CB"/>
    <w:rsid w:val="00BF7F75"/>
    <w:rsid w:val="00C11A87"/>
    <w:rsid w:val="00C13F37"/>
    <w:rsid w:val="00C226FE"/>
    <w:rsid w:val="00C30DC5"/>
    <w:rsid w:val="00C318D8"/>
    <w:rsid w:val="00C349EF"/>
    <w:rsid w:val="00C34B51"/>
    <w:rsid w:val="00C35A0F"/>
    <w:rsid w:val="00C37646"/>
    <w:rsid w:val="00C42B0D"/>
    <w:rsid w:val="00C443B2"/>
    <w:rsid w:val="00C46A8F"/>
    <w:rsid w:val="00C47730"/>
    <w:rsid w:val="00C5498A"/>
    <w:rsid w:val="00C56A7E"/>
    <w:rsid w:val="00C60E38"/>
    <w:rsid w:val="00C617DE"/>
    <w:rsid w:val="00C62FE0"/>
    <w:rsid w:val="00C64EAD"/>
    <w:rsid w:val="00C663A2"/>
    <w:rsid w:val="00C66AD1"/>
    <w:rsid w:val="00C70531"/>
    <w:rsid w:val="00C747FA"/>
    <w:rsid w:val="00C87A2C"/>
    <w:rsid w:val="00C92DCB"/>
    <w:rsid w:val="00C93229"/>
    <w:rsid w:val="00C94CBE"/>
    <w:rsid w:val="00CA29BF"/>
    <w:rsid w:val="00CA3B60"/>
    <w:rsid w:val="00CB75CA"/>
    <w:rsid w:val="00CC2353"/>
    <w:rsid w:val="00CC674A"/>
    <w:rsid w:val="00CD265C"/>
    <w:rsid w:val="00CE2772"/>
    <w:rsid w:val="00CE4191"/>
    <w:rsid w:val="00CF1E93"/>
    <w:rsid w:val="00CF2324"/>
    <w:rsid w:val="00CF5184"/>
    <w:rsid w:val="00D02C9F"/>
    <w:rsid w:val="00D14181"/>
    <w:rsid w:val="00D17E18"/>
    <w:rsid w:val="00D44FFD"/>
    <w:rsid w:val="00D51A47"/>
    <w:rsid w:val="00D55A9C"/>
    <w:rsid w:val="00D57B54"/>
    <w:rsid w:val="00D61888"/>
    <w:rsid w:val="00D6598B"/>
    <w:rsid w:val="00D6721C"/>
    <w:rsid w:val="00D7444C"/>
    <w:rsid w:val="00D853DD"/>
    <w:rsid w:val="00D85F7E"/>
    <w:rsid w:val="00DA1027"/>
    <w:rsid w:val="00DA2834"/>
    <w:rsid w:val="00DB244F"/>
    <w:rsid w:val="00DC639E"/>
    <w:rsid w:val="00DD13BA"/>
    <w:rsid w:val="00DD57B1"/>
    <w:rsid w:val="00DF57E8"/>
    <w:rsid w:val="00DF78F1"/>
    <w:rsid w:val="00E012F0"/>
    <w:rsid w:val="00E01B97"/>
    <w:rsid w:val="00E02DFB"/>
    <w:rsid w:val="00E05A5C"/>
    <w:rsid w:val="00E0610A"/>
    <w:rsid w:val="00E11180"/>
    <w:rsid w:val="00E128E4"/>
    <w:rsid w:val="00E24502"/>
    <w:rsid w:val="00E326BA"/>
    <w:rsid w:val="00E32A1D"/>
    <w:rsid w:val="00E40B27"/>
    <w:rsid w:val="00E508CF"/>
    <w:rsid w:val="00E63178"/>
    <w:rsid w:val="00E65431"/>
    <w:rsid w:val="00E746C2"/>
    <w:rsid w:val="00E77121"/>
    <w:rsid w:val="00E775FE"/>
    <w:rsid w:val="00E9604C"/>
    <w:rsid w:val="00EA0104"/>
    <w:rsid w:val="00EA24FA"/>
    <w:rsid w:val="00EA2778"/>
    <w:rsid w:val="00EA3FD5"/>
    <w:rsid w:val="00EB3911"/>
    <w:rsid w:val="00EB510B"/>
    <w:rsid w:val="00EC2244"/>
    <w:rsid w:val="00EC538C"/>
    <w:rsid w:val="00EC5C2B"/>
    <w:rsid w:val="00ED507C"/>
    <w:rsid w:val="00EE4891"/>
    <w:rsid w:val="00EE4FBB"/>
    <w:rsid w:val="00EF1356"/>
    <w:rsid w:val="00EF650D"/>
    <w:rsid w:val="00EF6E6F"/>
    <w:rsid w:val="00F01951"/>
    <w:rsid w:val="00F05B43"/>
    <w:rsid w:val="00F05C0A"/>
    <w:rsid w:val="00F11F6A"/>
    <w:rsid w:val="00F16F21"/>
    <w:rsid w:val="00F30E02"/>
    <w:rsid w:val="00F3744F"/>
    <w:rsid w:val="00F42296"/>
    <w:rsid w:val="00F42F90"/>
    <w:rsid w:val="00F510E3"/>
    <w:rsid w:val="00F5358B"/>
    <w:rsid w:val="00F53A80"/>
    <w:rsid w:val="00F55DF1"/>
    <w:rsid w:val="00F57201"/>
    <w:rsid w:val="00F5786C"/>
    <w:rsid w:val="00F70D06"/>
    <w:rsid w:val="00F72257"/>
    <w:rsid w:val="00F747EA"/>
    <w:rsid w:val="00F76CA8"/>
    <w:rsid w:val="00F77091"/>
    <w:rsid w:val="00F775D2"/>
    <w:rsid w:val="00F81B00"/>
    <w:rsid w:val="00F83968"/>
    <w:rsid w:val="00F84127"/>
    <w:rsid w:val="00F912C3"/>
    <w:rsid w:val="00F97B2C"/>
    <w:rsid w:val="00FA0393"/>
    <w:rsid w:val="00FA0C2C"/>
    <w:rsid w:val="00FA28BF"/>
    <w:rsid w:val="00FB158F"/>
    <w:rsid w:val="00FB33F4"/>
    <w:rsid w:val="00FB40DA"/>
    <w:rsid w:val="00FB4255"/>
    <w:rsid w:val="00FB6A01"/>
    <w:rsid w:val="00FD2DD4"/>
    <w:rsid w:val="00FD33F3"/>
    <w:rsid w:val="00FD34DD"/>
    <w:rsid w:val="00FE0676"/>
    <w:rsid w:val="00FE48CF"/>
    <w:rsid w:val="00FE597A"/>
    <w:rsid w:val="00FE6480"/>
    <w:rsid w:val="00FE6C27"/>
    <w:rsid w:val="00FE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171E0"/>
  <w15:chartTrackingRefBased/>
  <w15:docId w15:val="{9BD5C73E-15CA-4E10-8C62-7FEF4D1D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17C"/>
  </w:style>
  <w:style w:type="paragraph" w:styleId="Heading2">
    <w:name w:val="heading 2"/>
    <w:basedOn w:val="Normal"/>
    <w:next w:val="Normal"/>
    <w:link w:val="Heading2Char"/>
    <w:qFormat/>
    <w:rsid w:val="00E63178"/>
    <w:pPr>
      <w:keepNext/>
      <w:widowControl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AD3"/>
  </w:style>
  <w:style w:type="paragraph" w:styleId="Footer">
    <w:name w:val="footer"/>
    <w:basedOn w:val="Normal"/>
    <w:link w:val="FooterChar"/>
    <w:unhideWhenUsed/>
    <w:rsid w:val="00A01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AD3"/>
  </w:style>
  <w:style w:type="paragraph" w:styleId="ListParagraph">
    <w:name w:val="List Paragraph"/>
    <w:basedOn w:val="Normal"/>
    <w:uiPriority w:val="34"/>
    <w:qFormat/>
    <w:rsid w:val="00C56A7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63178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rsid w:val="00E63178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E631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6317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63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FD34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34DD"/>
  </w:style>
  <w:style w:type="table" w:customStyle="1" w:styleId="TableGrid1">
    <w:name w:val="Table Grid1"/>
    <w:basedOn w:val="TableNormal"/>
    <w:next w:val="TableGrid"/>
    <w:uiPriority w:val="39"/>
    <w:rsid w:val="00741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99"/>
    <w:rsid w:val="00741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6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61214"/>
  </w:style>
  <w:style w:type="character" w:customStyle="1" w:styleId="eop">
    <w:name w:val="eop"/>
    <w:basedOn w:val="DefaultParagraphFont"/>
    <w:rsid w:val="00A61214"/>
  </w:style>
  <w:style w:type="character" w:customStyle="1" w:styleId="ui-provider">
    <w:name w:val="ui-provider"/>
    <w:basedOn w:val="DefaultParagraphFont"/>
    <w:rsid w:val="00FA28BF"/>
  </w:style>
  <w:style w:type="character" w:styleId="Strong">
    <w:name w:val="Strong"/>
    <w:basedOn w:val="DefaultParagraphFont"/>
    <w:uiPriority w:val="22"/>
    <w:qFormat/>
    <w:rsid w:val="00FA28B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A10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10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10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0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02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76850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unhideWhenUsed/>
    <w:rsid w:val="00E77121"/>
    <w:rPr>
      <w:color w:val="2B579A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0E7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4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6B5C"/>
    <w:rPr>
      <w:color w:val="605E5C"/>
      <w:shd w:val="clear" w:color="auto" w:fill="E1DFDD"/>
    </w:rPr>
  </w:style>
  <w:style w:type="character" w:customStyle="1" w:styleId="SnhebeiDdatrys1">
    <w:name w:val="Sôn heb ei Ddatrys1"/>
    <w:basedOn w:val="DefaultParagraphFont"/>
    <w:uiPriority w:val="99"/>
    <w:semiHidden/>
    <w:unhideWhenUsed/>
    <w:rsid w:val="00FA0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sukgrantqueries@npt.gov.uk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eta.npt.gov.uk/system/terms-and-conditions/privacy-statement/service-specific-privacy-notices/privacy-notice-tsuk-transition-fundin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95AB8-135C-4BF2-B129-CE8DCB583A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bd41ebe-fca6-4f2c-aecb-bf3a17e72416}" enabled="1" method="Privileged" siteId="{bf346810-9c7d-43de-a872-24a2ef3995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2698</Words>
  <Characters>15380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NPTCBC</Company>
  <LinksUpToDate>false</LinksUpToDate>
  <CharactersWithSpaces>18042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Davies</dc:creator>
  <cp:lastModifiedBy>Sarah Fowler</cp:lastModifiedBy>
  <cp:revision>4</cp:revision>
  <dcterms:created xsi:type="dcterms:W3CDTF">2026-03-19T10:12:00Z</dcterms:created>
  <dcterms:modified xsi:type="dcterms:W3CDTF">2026-03-19T10:38:00Z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2279f038,7c16baab,5333a0b8</vt:lpwstr>
  </property>
  <property fmtid="{D5CDD505-2E9C-101B-9397-08002B2CF9AE}" pid="4" name="ClassificationContentMarkingFooterText">
    <vt:lpwstr>OFFICIAL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ShapeIds">
    <vt:lpwstr>17596a51,4c45d9f2,72713b55</vt:lpwstr>
  </property>
  <property fmtid="{D5CDD505-2E9C-101B-9397-08002B2CF9AE}" pid="7" name="ClassificationContentMarkingHeaderText">
    <vt:lpwstr>OFFICIAL</vt:lpwstr>
  </property>
</Properties>
</file>