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1FF7" w14:textId="065B4046" w:rsidR="00B8258E" w:rsidRDefault="001F0236" w:rsidP="001F0236">
      <w:pPr>
        <w:jc w:val="center"/>
      </w:pPr>
      <w:r w:rsidRPr="001F0236">
        <w:rPr>
          <w:noProof/>
        </w:rPr>
        <w:drawing>
          <wp:inline distT="0" distB="0" distL="0" distR="0" wp14:anchorId="75BD728D" wp14:editId="076F8BD3">
            <wp:extent cx="5675634" cy="2076450"/>
            <wp:effectExtent l="0" t="0" r="1270" b="0"/>
            <wp:docPr id="2010113298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13298" name="Picture 1" descr="&quot;&quot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7576" cy="20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5A5D" w14:textId="77777777" w:rsidR="001F0236" w:rsidRDefault="001F0236" w:rsidP="001F0236">
      <w:pPr>
        <w:jc w:val="center"/>
      </w:pPr>
    </w:p>
    <w:p w14:paraId="4E734A69" w14:textId="3A0A523B" w:rsidR="001F0236" w:rsidRPr="001600A0" w:rsidRDefault="06666B7E" w:rsidP="001F0236">
      <w:pPr>
        <w:jc w:val="center"/>
      </w:pPr>
      <w:r w:rsidRPr="61735EA1">
        <w:rPr>
          <w:rFonts w:ascii="Arial" w:hAnsi="Arial" w:cs="Arial"/>
          <w:b/>
          <w:bCs/>
          <w:color w:val="008080"/>
          <w:sz w:val="52"/>
          <w:szCs w:val="52"/>
        </w:rPr>
        <w:t xml:space="preserve">DRAFT CONSULTATION </w:t>
      </w:r>
    </w:p>
    <w:p w14:paraId="3FD92832" w14:textId="40DFDD0E" w:rsidR="06666B7E" w:rsidRDefault="06666B7E" w:rsidP="61735EA1">
      <w:pPr>
        <w:jc w:val="center"/>
      </w:pPr>
      <w:r w:rsidRPr="61735EA1">
        <w:rPr>
          <w:rFonts w:ascii="Arial" w:hAnsi="Arial" w:cs="Arial"/>
          <w:b/>
          <w:bCs/>
          <w:color w:val="008080"/>
          <w:sz w:val="52"/>
          <w:szCs w:val="52"/>
        </w:rPr>
        <w:t xml:space="preserve">LIBRARY COPY </w:t>
      </w:r>
    </w:p>
    <w:p w14:paraId="1A28F95E" w14:textId="77777777" w:rsidR="001F0236" w:rsidRPr="001600A0" w:rsidRDefault="001F0236" w:rsidP="001F0236">
      <w:pPr>
        <w:jc w:val="center"/>
        <w:rPr>
          <w:rFonts w:ascii="Arial" w:hAnsi="Arial" w:cs="Arial"/>
          <w:b/>
          <w:color w:val="008080"/>
          <w:sz w:val="52"/>
          <w:szCs w:val="52"/>
        </w:rPr>
      </w:pPr>
    </w:p>
    <w:p w14:paraId="30F35434" w14:textId="2FBFFC8E" w:rsidR="001F0236" w:rsidRDefault="001F0236" w:rsidP="001F0236">
      <w:pPr>
        <w:jc w:val="center"/>
        <w:rPr>
          <w:rFonts w:ascii="Arial" w:hAnsi="Arial" w:cs="Arial"/>
          <w:b/>
          <w:color w:val="1F497D"/>
          <w:sz w:val="56"/>
          <w:szCs w:val="52"/>
        </w:rPr>
      </w:pPr>
      <w:r>
        <w:rPr>
          <w:rFonts w:ascii="Arial" w:hAnsi="Arial" w:cs="Arial"/>
          <w:b/>
          <w:color w:val="1F497D"/>
          <w:sz w:val="56"/>
          <w:szCs w:val="52"/>
        </w:rPr>
        <w:t>Learner Travel Assistance Policy</w:t>
      </w:r>
    </w:p>
    <w:p w14:paraId="01F22C8E" w14:textId="77777777" w:rsidR="001F0236" w:rsidRDefault="001F0236" w:rsidP="001F0236">
      <w:pPr>
        <w:jc w:val="center"/>
        <w:rPr>
          <w:rFonts w:ascii="Arial" w:hAnsi="Arial" w:cs="Arial"/>
          <w:b/>
          <w:color w:val="1F497D"/>
          <w:sz w:val="56"/>
          <w:szCs w:val="52"/>
        </w:rPr>
      </w:pPr>
    </w:p>
    <w:p w14:paraId="76F4EEF6" w14:textId="54CF5FF8" w:rsidR="001F0236" w:rsidRDefault="001F0236" w:rsidP="001F0236">
      <w:pPr>
        <w:jc w:val="center"/>
        <w:rPr>
          <w:rFonts w:ascii="Arial" w:hAnsi="Arial" w:cs="Arial"/>
          <w:b/>
          <w:bCs/>
          <w:color w:val="009999"/>
          <w:sz w:val="56"/>
          <w:szCs w:val="52"/>
        </w:rPr>
      </w:pPr>
      <w:r w:rsidRPr="001F0236">
        <w:rPr>
          <w:rFonts w:ascii="Arial" w:hAnsi="Arial" w:cs="Arial"/>
          <w:b/>
          <w:bCs/>
          <w:color w:val="009999"/>
          <w:sz w:val="56"/>
          <w:szCs w:val="52"/>
        </w:rPr>
        <w:t xml:space="preserve">Polisi </w:t>
      </w:r>
      <w:proofErr w:type="spellStart"/>
      <w:r w:rsidRPr="001F0236">
        <w:rPr>
          <w:rFonts w:ascii="Arial" w:hAnsi="Arial" w:cs="Arial"/>
          <w:b/>
          <w:bCs/>
          <w:color w:val="009999"/>
          <w:sz w:val="56"/>
          <w:szCs w:val="52"/>
        </w:rPr>
        <w:t>Cymorth</w:t>
      </w:r>
      <w:proofErr w:type="spellEnd"/>
      <w:r w:rsidRPr="001F0236">
        <w:rPr>
          <w:rFonts w:ascii="Arial" w:hAnsi="Arial" w:cs="Arial"/>
          <w:b/>
          <w:bCs/>
          <w:color w:val="009999"/>
          <w:sz w:val="56"/>
          <w:szCs w:val="52"/>
        </w:rPr>
        <w:t xml:space="preserve"> </w:t>
      </w:r>
      <w:proofErr w:type="spellStart"/>
      <w:r w:rsidRPr="001F0236">
        <w:rPr>
          <w:rFonts w:ascii="Arial" w:hAnsi="Arial" w:cs="Arial"/>
          <w:b/>
          <w:bCs/>
          <w:color w:val="009999"/>
          <w:sz w:val="56"/>
          <w:szCs w:val="52"/>
        </w:rPr>
        <w:t>Teithio</w:t>
      </w:r>
      <w:proofErr w:type="spellEnd"/>
      <w:r w:rsidRPr="001F0236">
        <w:rPr>
          <w:rFonts w:ascii="Arial" w:hAnsi="Arial" w:cs="Arial"/>
          <w:b/>
          <w:bCs/>
          <w:color w:val="009999"/>
          <w:sz w:val="56"/>
          <w:szCs w:val="52"/>
        </w:rPr>
        <w:t xml:space="preserve"> </w:t>
      </w:r>
      <w:proofErr w:type="spellStart"/>
      <w:r w:rsidRPr="001F0236">
        <w:rPr>
          <w:rFonts w:ascii="Arial" w:hAnsi="Arial" w:cs="Arial"/>
          <w:b/>
          <w:bCs/>
          <w:color w:val="009999"/>
          <w:sz w:val="56"/>
          <w:szCs w:val="52"/>
        </w:rPr>
        <w:t>Dysgwyr</w:t>
      </w:r>
      <w:proofErr w:type="spellEnd"/>
    </w:p>
    <w:p w14:paraId="64CD48B3" w14:textId="77777777" w:rsidR="001F0236" w:rsidRDefault="001F0236" w:rsidP="001F0236">
      <w:pPr>
        <w:jc w:val="center"/>
        <w:rPr>
          <w:rFonts w:ascii="Arial" w:hAnsi="Arial" w:cs="Arial"/>
          <w:b/>
          <w:bCs/>
          <w:color w:val="009999"/>
          <w:sz w:val="56"/>
          <w:szCs w:val="52"/>
        </w:rPr>
      </w:pPr>
    </w:p>
    <w:p w14:paraId="4D0C99EA" w14:textId="77777777" w:rsidR="001F0236" w:rsidRDefault="001F0236" w:rsidP="001F0236">
      <w:pPr>
        <w:jc w:val="center"/>
        <w:rPr>
          <w:rFonts w:ascii="Arial" w:hAnsi="Arial" w:cs="Arial"/>
          <w:b/>
          <w:bCs/>
          <w:color w:val="009999"/>
          <w:sz w:val="56"/>
          <w:szCs w:val="52"/>
        </w:rPr>
      </w:pPr>
    </w:p>
    <w:p w14:paraId="0DFED8EB" w14:textId="77777777" w:rsidR="001F0236" w:rsidRDefault="001F0236" w:rsidP="001F0236">
      <w:pPr>
        <w:jc w:val="center"/>
        <w:rPr>
          <w:rFonts w:ascii="Arial" w:hAnsi="Arial" w:cs="Arial"/>
          <w:b/>
          <w:bCs/>
          <w:color w:val="009999"/>
          <w:sz w:val="56"/>
          <w:szCs w:val="52"/>
        </w:rPr>
      </w:pPr>
    </w:p>
    <w:p w14:paraId="7C7B29B9" w14:textId="7E8743ED" w:rsidR="001F0236" w:rsidRDefault="001F0236" w:rsidP="172A126E">
      <w:pPr>
        <w:jc w:val="center"/>
        <w:rPr>
          <w:rFonts w:ascii="Arial" w:hAnsi="Arial" w:cs="Arial"/>
          <w:b/>
          <w:bCs/>
          <w:color w:val="009999"/>
          <w:sz w:val="56"/>
          <w:szCs w:val="56"/>
        </w:rPr>
      </w:pPr>
    </w:p>
    <w:p w14:paraId="6D17CDB8" w14:textId="6CE2F4CA" w:rsidR="172A126E" w:rsidRDefault="172A126E" w:rsidP="172A126E">
      <w:pPr>
        <w:jc w:val="center"/>
        <w:rPr>
          <w:rFonts w:ascii="Arial" w:hAnsi="Arial" w:cs="Arial"/>
          <w:b/>
          <w:bCs/>
          <w:color w:val="009999"/>
          <w:sz w:val="56"/>
          <w:szCs w:val="56"/>
        </w:rPr>
      </w:pPr>
    </w:p>
    <w:p w14:paraId="14155790" w14:textId="5EA187D7" w:rsidR="172A126E" w:rsidRDefault="172A126E" w:rsidP="172A126E">
      <w:pPr>
        <w:jc w:val="center"/>
        <w:rPr>
          <w:rFonts w:ascii="Arial" w:hAnsi="Arial" w:cs="Arial"/>
          <w:b/>
          <w:bCs/>
          <w:color w:val="009999"/>
          <w:sz w:val="56"/>
          <w:szCs w:val="56"/>
        </w:rPr>
      </w:pPr>
    </w:p>
    <w:p w14:paraId="1FA65191" w14:textId="5630592D" w:rsidR="001F0236" w:rsidRDefault="001F0236" w:rsidP="172A126E"/>
    <w:p w14:paraId="37A15B73" w14:textId="670E2D32" w:rsidR="00086FFE" w:rsidRDefault="00086FFE" w:rsidP="6110AD1B">
      <w:pPr>
        <w:jc w:val="center"/>
        <w:rPr>
          <w:b/>
        </w:rPr>
      </w:pPr>
    </w:p>
    <w:p w14:paraId="3FBDBAC5" w14:textId="120C0804" w:rsidR="6110AD1B" w:rsidRDefault="6110AD1B" w:rsidP="6110AD1B">
      <w:pPr>
        <w:jc w:val="center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72A126E" w14:paraId="56782A90" w14:textId="77777777" w:rsidTr="172A126E">
        <w:trPr>
          <w:trHeight w:val="300"/>
        </w:trPr>
        <w:tc>
          <w:tcPr>
            <w:tcW w:w="3005" w:type="dxa"/>
          </w:tcPr>
          <w:p w14:paraId="6D0DD9BE" w14:textId="77777777" w:rsidR="183CF4A1" w:rsidRDefault="183CF4A1" w:rsidP="172A126E">
            <w:pPr>
              <w:rPr>
                <w:b/>
                <w:bCs/>
              </w:rPr>
            </w:pPr>
            <w:proofErr w:type="spellStart"/>
            <w:r w:rsidRPr="172A126E">
              <w:rPr>
                <w:b/>
                <w:bCs/>
              </w:rPr>
              <w:t>Fersiwn</w:t>
            </w:r>
            <w:proofErr w:type="spellEnd"/>
          </w:p>
          <w:p w14:paraId="535ECF1C" w14:textId="2F1168E4" w:rsidR="172A126E" w:rsidRDefault="172A126E" w:rsidP="172A126E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467E1C6" w14:textId="77777777" w:rsidR="183CF4A1" w:rsidRDefault="183CF4A1" w:rsidP="172A126E">
            <w:pPr>
              <w:rPr>
                <w:b/>
                <w:bCs/>
              </w:rPr>
            </w:pPr>
            <w:proofErr w:type="spellStart"/>
            <w:r w:rsidRPr="172A126E">
              <w:rPr>
                <w:b/>
                <w:bCs/>
              </w:rPr>
              <w:t>Dyddiad</w:t>
            </w:r>
            <w:proofErr w:type="spellEnd"/>
          </w:p>
          <w:p w14:paraId="615D7192" w14:textId="452BEF21" w:rsidR="172A126E" w:rsidRDefault="172A126E" w:rsidP="172A126E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F87C63C" w14:textId="77777777" w:rsidR="183CF4A1" w:rsidRDefault="183CF4A1" w:rsidP="172A126E">
            <w:pPr>
              <w:rPr>
                <w:b/>
                <w:bCs/>
              </w:rPr>
            </w:pPr>
            <w:proofErr w:type="spellStart"/>
            <w:r w:rsidRPr="172A126E">
              <w:rPr>
                <w:b/>
                <w:bCs/>
              </w:rPr>
              <w:t>Gweithred</w:t>
            </w:r>
            <w:proofErr w:type="spellEnd"/>
          </w:p>
          <w:p w14:paraId="0CC4D22D" w14:textId="787697B2" w:rsidR="172A126E" w:rsidRDefault="172A126E" w:rsidP="172A126E">
            <w:pPr>
              <w:rPr>
                <w:b/>
                <w:bCs/>
              </w:rPr>
            </w:pPr>
          </w:p>
        </w:tc>
      </w:tr>
      <w:tr w:rsidR="172A126E" w14:paraId="0664F52D" w14:textId="77777777" w:rsidTr="172A126E">
        <w:trPr>
          <w:trHeight w:val="300"/>
        </w:trPr>
        <w:tc>
          <w:tcPr>
            <w:tcW w:w="3005" w:type="dxa"/>
          </w:tcPr>
          <w:p w14:paraId="05971A2D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Fersiwn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005" w:type="dxa"/>
          </w:tcPr>
          <w:p w14:paraId="14A0F8AA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Chwefror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2026</w:t>
            </w:r>
          </w:p>
        </w:tc>
        <w:tc>
          <w:tcPr>
            <w:tcW w:w="3005" w:type="dxa"/>
          </w:tcPr>
          <w:p w14:paraId="68CD4138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Polisi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Drafft</w:t>
            </w:r>
            <w:proofErr w:type="spellEnd"/>
          </w:p>
        </w:tc>
      </w:tr>
      <w:tr w:rsidR="172A126E" w14:paraId="0125B157" w14:textId="77777777" w:rsidTr="172A126E">
        <w:trPr>
          <w:trHeight w:val="300"/>
        </w:trPr>
        <w:tc>
          <w:tcPr>
            <w:tcW w:w="3005" w:type="dxa"/>
          </w:tcPr>
          <w:p w14:paraId="29E4B97A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Fersiwn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005" w:type="dxa"/>
          </w:tcPr>
          <w:p w14:paraId="34A77FB8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72A126E">
              <w:rPr>
                <w:rFonts w:ascii="Arial" w:eastAsia="Arial" w:hAnsi="Arial" w:cs="Arial"/>
                <w:sz w:val="24"/>
                <w:szCs w:val="24"/>
              </w:rPr>
              <w:t>Mawrth 2026</w:t>
            </w:r>
          </w:p>
        </w:tc>
        <w:tc>
          <w:tcPr>
            <w:tcW w:w="3005" w:type="dxa"/>
          </w:tcPr>
          <w:p w14:paraId="5C7142B4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Ystyriaeth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Tîm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Rheoli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Uwch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(SMT)</w:t>
            </w:r>
          </w:p>
        </w:tc>
      </w:tr>
      <w:tr w:rsidR="172A126E" w14:paraId="7488F0F4" w14:textId="77777777" w:rsidTr="172A126E">
        <w:trPr>
          <w:trHeight w:val="300"/>
        </w:trPr>
        <w:tc>
          <w:tcPr>
            <w:tcW w:w="3005" w:type="dxa"/>
          </w:tcPr>
          <w:p w14:paraId="2BBFE56F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Fersiwn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5" w:type="dxa"/>
          </w:tcPr>
          <w:p w14:paraId="6675F1D1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72A126E">
              <w:rPr>
                <w:rFonts w:ascii="Arial" w:eastAsia="Arial" w:hAnsi="Arial" w:cs="Arial"/>
                <w:sz w:val="24"/>
                <w:szCs w:val="24"/>
              </w:rPr>
              <w:t>Mawrth 2026</w:t>
            </w:r>
          </w:p>
        </w:tc>
        <w:tc>
          <w:tcPr>
            <w:tcW w:w="3005" w:type="dxa"/>
          </w:tcPr>
          <w:p w14:paraId="5FF89E8C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Gweithdy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Craffu</w:t>
            </w:r>
            <w:proofErr w:type="spellEnd"/>
          </w:p>
        </w:tc>
      </w:tr>
      <w:tr w:rsidR="172A126E" w14:paraId="25E91C95" w14:textId="77777777" w:rsidTr="172A126E">
        <w:trPr>
          <w:trHeight w:val="300"/>
        </w:trPr>
        <w:tc>
          <w:tcPr>
            <w:tcW w:w="3005" w:type="dxa"/>
          </w:tcPr>
          <w:p w14:paraId="4467FEEC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Fersiwn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5" w:type="dxa"/>
          </w:tcPr>
          <w:p w14:paraId="3FA70020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72A126E">
              <w:rPr>
                <w:rFonts w:ascii="Arial" w:eastAsia="Arial" w:hAnsi="Arial" w:cs="Arial"/>
                <w:sz w:val="24"/>
                <w:szCs w:val="24"/>
              </w:rPr>
              <w:t>Mawrth 2026</w:t>
            </w:r>
          </w:p>
        </w:tc>
        <w:tc>
          <w:tcPr>
            <w:tcW w:w="3005" w:type="dxa"/>
          </w:tcPr>
          <w:p w14:paraId="4592ABD7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Ystyriaeth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Tîm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Arwain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Uwch (SLT)</w:t>
            </w:r>
          </w:p>
        </w:tc>
      </w:tr>
      <w:tr w:rsidR="172A126E" w14:paraId="6B806F63" w14:textId="77777777" w:rsidTr="172A126E">
        <w:trPr>
          <w:trHeight w:val="300"/>
        </w:trPr>
        <w:tc>
          <w:tcPr>
            <w:tcW w:w="3005" w:type="dxa"/>
          </w:tcPr>
          <w:p w14:paraId="32FEFCDB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Fersiwn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5" w:type="dxa"/>
          </w:tcPr>
          <w:p w14:paraId="7D0E944B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72A126E">
              <w:rPr>
                <w:rFonts w:ascii="Arial" w:eastAsia="Arial" w:hAnsi="Arial" w:cs="Arial"/>
                <w:sz w:val="24"/>
                <w:szCs w:val="24"/>
              </w:rPr>
              <w:t>Ebrill 2026</w:t>
            </w:r>
          </w:p>
        </w:tc>
        <w:tc>
          <w:tcPr>
            <w:tcW w:w="3005" w:type="dxa"/>
          </w:tcPr>
          <w:p w14:paraId="7DA70A9C" w14:textId="7777777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Ystyriaeth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Bwrdd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Rheoli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72A126E">
              <w:rPr>
                <w:rFonts w:ascii="Arial" w:eastAsia="Arial" w:hAnsi="Arial" w:cs="Arial"/>
                <w:sz w:val="24"/>
                <w:szCs w:val="24"/>
              </w:rPr>
              <w:t>Corfforaethol</w:t>
            </w:r>
            <w:proofErr w:type="spellEnd"/>
            <w:r w:rsidRPr="172A126E">
              <w:rPr>
                <w:rFonts w:ascii="Arial" w:eastAsia="Arial" w:hAnsi="Arial" w:cs="Arial"/>
                <w:sz w:val="24"/>
                <w:szCs w:val="24"/>
              </w:rPr>
              <w:t xml:space="preserve"> (CMB)</w:t>
            </w:r>
          </w:p>
        </w:tc>
      </w:tr>
      <w:tr w:rsidR="172A126E" w14:paraId="4E342A0B" w14:textId="77777777" w:rsidTr="172A126E">
        <w:trPr>
          <w:trHeight w:val="300"/>
        </w:trPr>
        <w:tc>
          <w:tcPr>
            <w:tcW w:w="3005" w:type="dxa"/>
          </w:tcPr>
          <w:p w14:paraId="48B5CD3F" w14:textId="7DDC8217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1D1B59C" w14:textId="2E576ABA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C6382DC" w14:textId="4B90E9D0" w:rsidR="172A126E" w:rsidRDefault="172A126E" w:rsidP="172A126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3F8B693" w14:textId="09F6E712" w:rsidR="172A126E" w:rsidRDefault="172A126E" w:rsidP="172A126E">
      <w:pPr>
        <w:jc w:val="center"/>
        <w:rPr>
          <w:b/>
          <w:bCs/>
        </w:rPr>
      </w:pPr>
    </w:p>
    <w:p w14:paraId="25E8BE1E" w14:textId="77777777" w:rsidR="00086FFE" w:rsidRDefault="00086FFE">
      <w:pPr>
        <w:rPr>
          <w:b/>
        </w:rPr>
      </w:pPr>
      <w:r>
        <w:rPr>
          <w:b/>
        </w:rPr>
        <w:br w:type="page"/>
      </w:r>
    </w:p>
    <w:p w14:paraId="28BC9E35" w14:textId="77777777" w:rsidR="001F0236" w:rsidRPr="001F0236" w:rsidRDefault="001F0236" w:rsidP="001F0236">
      <w:pPr>
        <w:jc w:val="center"/>
        <w:rPr>
          <w:b/>
        </w:rPr>
      </w:pPr>
    </w:p>
    <w:tbl>
      <w:tblPr>
        <w:tblW w:w="891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300"/>
        <w:gridCol w:w="1620"/>
      </w:tblGrid>
      <w:tr w:rsidR="00086FFE" w:rsidRPr="00086FFE" w14:paraId="0F8FFB67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2404953C" w14:textId="77777777" w:rsidR="00086FFE" w:rsidRPr="00086FFE" w:rsidRDefault="00086FFE" w:rsidP="00086FF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5EDDD292" w14:textId="350A368A" w:rsidR="00086FFE" w:rsidRPr="00B8193D" w:rsidRDefault="00B8193D" w:rsidP="00086FFE">
            <w:pPr>
              <w:rPr>
                <w:b/>
                <w:sz w:val="22"/>
                <w:szCs w:val="22"/>
              </w:rPr>
            </w:pPr>
            <w:proofErr w:type="spellStart"/>
            <w:r w:rsidRPr="00B8193D">
              <w:rPr>
                <w:b/>
                <w:sz w:val="22"/>
                <w:szCs w:val="22"/>
              </w:rPr>
              <w:t>Cynnwys</w:t>
            </w:r>
            <w:proofErr w:type="spellEnd"/>
          </w:p>
        </w:tc>
        <w:tc>
          <w:tcPr>
            <w:tcW w:w="1620" w:type="dxa"/>
            <w:vAlign w:val="center"/>
          </w:tcPr>
          <w:p w14:paraId="7EE41895" w14:textId="36EE7794" w:rsidR="00086FFE" w:rsidRPr="00086FFE" w:rsidRDefault="00B8193D" w:rsidP="00086FFE">
            <w:pPr>
              <w:rPr>
                <w:b/>
                <w:sz w:val="22"/>
                <w:szCs w:val="22"/>
              </w:rPr>
            </w:pPr>
            <w:r w:rsidRPr="00B8193D">
              <w:rPr>
                <w:b/>
                <w:sz w:val="22"/>
                <w:szCs w:val="22"/>
              </w:rPr>
              <w:t>Tudalen</w:t>
            </w:r>
          </w:p>
        </w:tc>
      </w:tr>
      <w:tr w:rsidR="00086FFE" w:rsidRPr="00086FFE" w14:paraId="2052C1E8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21AC47DB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</w:t>
            </w:r>
          </w:p>
        </w:tc>
        <w:tc>
          <w:tcPr>
            <w:tcW w:w="6300" w:type="dxa"/>
            <w:vAlign w:val="center"/>
          </w:tcPr>
          <w:p w14:paraId="694D6131" w14:textId="1F7183A2" w:rsidR="00086FFE" w:rsidRPr="00086FFE" w:rsidRDefault="00B8193D" w:rsidP="00086FFE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sz w:val="22"/>
                <w:szCs w:val="22"/>
              </w:rPr>
              <w:t>Cyflwynia</w:t>
            </w:r>
            <w:r>
              <w:rPr>
                <w:sz w:val="22"/>
                <w:szCs w:val="22"/>
              </w:rPr>
              <w:t>d</w:t>
            </w:r>
            <w:proofErr w:type="spellEnd"/>
          </w:p>
        </w:tc>
        <w:tc>
          <w:tcPr>
            <w:tcW w:w="1620" w:type="dxa"/>
            <w:vAlign w:val="center"/>
          </w:tcPr>
          <w:p w14:paraId="58967D53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5</w:t>
            </w:r>
          </w:p>
        </w:tc>
      </w:tr>
      <w:tr w:rsidR="00086FFE" w:rsidRPr="00086FFE" w14:paraId="7C3BFF2C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21E59236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2</w:t>
            </w:r>
          </w:p>
        </w:tc>
        <w:tc>
          <w:tcPr>
            <w:tcW w:w="6300" w:type="dxa"/>
            <w:vAlign w:val="center"/>
          </w:tcPr>
          <w:p w14:paraId="2FD64A58" w14:textId="77777777" w:rsidR="00B8193D" w:rsidRPr="00B8193D" w:rsidRDefault="00B8193D" w:rsidP="00B8193D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Cyd-</w:t>
            </w:r>
            <w:proofErr w:type="spellStart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destun</w:t>
            </w:r>
            <w:proofErr w:type="spellEnd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Polisi a </w:t>
            </w:r>
            <w:proofErr w:type="spellStart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Deddfwriaethol</w:t>
            </w:r>
            <w:proofErr w:type="spellEnd"/>
          </w:p>
          <w:p w14:paraId="4AEEE2E4" w14:textId="77777777" w:rsidR="00B8193D" w:rsidRPr="00B8193D" w:rsidRDefault="00B8193D" w:rsidP="00B8193D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Mesur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Teithio </w:t>
            </w: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Dysgwyr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(Cymru) 2008</w:t>
            </w:r>
          </w:p>
          <w:p w14:paraId="49832543" w14:textId="77777777" w:rsidR="00B8193D" w:rsidRPr="00B8193D" w:rsidRDefault="00B8193D" w:rsidP="00B8193D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Dyletswyddau’r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Gymraeg</w:t>
            </w:r>
          </w:p>
          <w:p w14:paraId="47394C6A" w14:textId="77777777" w:rsidR="00B8193D" w:rsidRPr="00B8193D" w:rsidRDefault="00B8193D" w:rsidP="00B8193D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Dyletswyddau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Teithio </w:t>
            </w: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Cynaliadwy</w:t>
            </w:r>
            <w:proofErr w:type="spellEnd"/>
          </w:p>
          <w:p w14:paraId="7C354683" w14:textId="77777777" w:rsidR="00B8193D" w:rsidRPr="00B8193D" w:rsidRDefault="00B8193D" w:rsidP="00B8193D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Dyletswyddau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Deddfwriaethol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Eraill</w:t>
            </w:r>
            <w:proofErr w:type="spellEnd"/>
          </w:p>
          <w:p w14:paraId="06B2ABAF" w14:textId="1FA59F20" w:rsidR="00086FFE" w:rsidRPr="00086FFE" w:rsidRDefault="00086FFE" w:rsidP="00B8193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F70FA38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5 - 7</w:t>
            </w:r>
          </w:p>
        </w:tc>
      </w:tr>
      <w:tr w:rsidR="00086FFE" w:rsidRPr="00086FFE" w14:paraId="3C7030B3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24B92A1B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3</w:t>
            </w:r>
          </w:p>
        </w:tc>
        <w:tc>
          <w:tcPr>
            <w:tcW w:w="6300" w:type="dxa"/>
            <w:vAlign w:val="center"/>
          </w:tcPr>
          <w:p w14:paraId="530ADA7E" w14:textId="77777777" w:rsidR="00B8193D" w:rsidRPr="00B8193D" w:rsidRDefault="00B8193D" w:rsidP="00B8193D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Mesur</w:t>
            </w:r>
            <w:proofErr w:type="spellEnd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Teithio </w:t>
            </w:r>
            <w:proofErr w:type="spellStart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Dysgwyr</w:t>
            </w:r>
            <w:proofErr w:type="spellEnd"/>
            <w:r w:rsidRPr="00B819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(Cymru) (2008)</w:t>
            </w:r>
          </w:p>
          <w:p w14:paraId="4E13065C" w14:textId="3C8D5954" w:rsidR="00086FFE" w:rsidRPr="00B8193D" w:rsidRDefault="00B8193D" w:rsidP="00B8193D">
            <w:pPr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Dyletswyddau</w:t>
            </w:r>
            <w:proofErr w:type="spellEnd"/>
            <w:r w:rsidRPr="00B8193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Cyngor NPTCB</w:t>
            </w:r>
          </w:p>
        </w:tc>
        <w:tc>
          <w:tcPr>
            <w:tcW w:w="1620" w:type="dxa"/>
            <w:vAlign w:val="center"/>
          </w:tcPr>
          <w:p w14:paraId="4AE7DF59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7</w:t>
            </w:r>
          </w:p>
        </w:tc>
      </w:tr>
      <w:tr w:rsidR="00086FFE" w:rsidRPr="00086FFE" w14:paraId="72D44C34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370914ED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4</w:t>
            </w:r>
          </w:p>
        </w:tc>
        <w:tc>
          <w:tcPr>
            <w:tcW w:w="6300" w:type="dxa"/>
            <w:vAlign w:val="center"/>
          </w:tcPr>
          <w:p w14:paraId="61D14FC3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b/>
                <w:bCs/>
                <w:sz w:val="22"/>
                <w:szCs w:val="22"/>
              </w:rPr>
              <w:t>Pwy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sy’n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gymwys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ar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gyfer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Cymorth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Teithio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Ddysgwyr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>?</w:t>
            </w:r>
          </w:p>
          <w:p w14:paraId="7CC644C4" w14:textId="33A10E80" w:rsidR="00086FFE" w:rsidRPr="00B8193D" w:rsidRDefault="00B8193D" w:rsidP="00B8193D">
            <w:pPr>
              <w:numPr>
                <w:ilvl w:val="0"/>
                <w:numId w:val="48"/>
              </w:numPr>
              <w:rPr>
                <w:sz w:val="22"/>
                <w:szCs w:val="22"/>
              </w:rPr>
            </w:pPr>
            <w:proofErr w:type="spellStart"/>
            <w:r w:rsidRPr="00B8193D">
              <w:rPr>
                <w:sz w:val="22"/>
                <w:szCs w:val="22"/>
              </w:rPr>
              <w:t>Trosolwg</w:t>
            </w:r>
            <w:proofErr w:type="spellEnd"/>
          </w:p>
        </w:tc>
        <w:tc>
          <w:tcPr>
            <w:tcW w:w="1620" w:type="dxa"/>
            <w:vAlign w:val="center"/>
          </w:tcPr>
          <w:p w14:paraId="5D490684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7 - 8</w:t>
            </w:r>
          </w:p>
          <w:p w14:paraId="558BE4C5" w14:textId="77777777" w:rsidR="00086FFE" w:rsidRPr="00086FFE" w:rsidRDefault="00086FFE" w:rsidP="00086FFE">
            <w:pPr>
              <w:rPr>
                <w:sz w:val="22"/>
                <w:szCs w:val="22"/>
              </w:rPr>
            </w:pPr>
          </w:p>
        </w:tc>
      </w:tr>
      <w:tr w:rsidR="00086FFE" w:rsidRPr="00086FFE" w14:paraId="697AFED8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557C63A5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5</w:t>
            </w:r>
          </w:p>
        </w:tc>
        <w:tc>
          <w:tcPr>
            <w:tcW w:w="6300" w:type="dxa"/>
            <w:vAlign w:val="center"/>
          </w:tcPr>
          <w:p w14:paraId="237FE098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Meini </w:t>
            </w:r>
            <w:proofErr w:type="spellStart"/>
            <w:r w:rsidRPr="00B8193D">
              <w:rPr>
                <w:sz w:val="22"/>
                <w:szCs w:val="22"/>
              </w:rPr>
              <w:t>Prawf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Asesu</w:t>
            </w:r>
            <w:proofErr w:type="spellEnd"/>
          </w:p>
          <w:p w14:paraId="7BD7FF42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a) Yr ysgol addas </w:t>
            </w:r>
            <w:proofErr w:type="spellStart"/>
            <w:r w:rsidRPr="00B8193D">
              <w:rPr>
                <w:sz w:val="22"/>
                <w:szCs w:val="22"/>
              </w:rPr>
              <w:t>agosaf</w:t>
            </w:r>
            <w:proofErr w:type="spellEnd"/>
          </w:p>
          <w:p w14:paraId="2868713A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b) </w:t>
            </w:r>
            <w:proofErr w:type="spellStart"/>
            <w:r w:rsidRPr="00B8193D">
              <w:rPr>
                <w:sz w:val="22"/>
                <w:szCs w:val="22"/>
              </w:rPr>
              <w:t>Pellter</w:t>
            </w:r>
            <w:proofErr w:type="spellEnd"/>
          </w:p>
          <w:p w14:paraId="49CC876D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c) Llwybrau </w:t>
            </w:r>
            <w:proofErr w:type="spellStart"/>
            <w:r w:rsidRPr="00B8193D">
              <w:rPr>
                <w:sz w:val="22"/>
                <w:szCs w:val="22"/>
              </w:rPr>
              <w:t>sydd</w:t>
            </w:r>
            <w:proofErr w:type="spellEnd"/>
            <w:r w:rsidRPr="00B8193D">
              <w:rPr>
                <w:sz w:val="22"/>
                <w:szCs w:val="22"/>
              </w:rPr>
              <w:t xml:space="preserve"> ar gael</w:t>
            </w:r>
          </w:p>
          <w:p w14:paraId="467433C5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d) </w:t>
            </w:r>
            <w:proofErr w:type="spellStart"/>
            <w:r w:rsidRPr="00B8193D">
              <w:rPr>
                <w:sz w:val="22"/>
                <w:szCs w:val="22"/>
              </w:rPr>
              <w:t>Mannau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codi</w:t>
            </w:r>
            <w:proofErr w:type="spellEnd"/>
            <w:r w:rsidRPr="00B8193D">
              <w:rPr>
                <w:sz w:val="22"/>
                <w:szCs w:val="22"/>
              </w:rPr>
              <w:t xml:space="preserve"> a </w:t>
            </w:r>
            <w:proofErr w:type="spellStart"/>
            <w:r w:rsidRPr="00B8193D">
              <w:rPr>
                <w:sz w:val="22"/>
                <w:szCs w:val="22"/>
              </w:rPr>
              <w:t>gollwng</w:t>
            </w:r>
            <w:proofErr w:type="spellEnd"/>
          </w:p>
          <w:p w14:paraId="72F2D7DE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e) </w:t>
            </w:r>
            <w:proofErr w:type="spellStart"/>
            <w:r w:rsidRPr="00B8193D">
              <w:rPr>
                <w:sz w:val="22"/>
                <w:szCs w:val="22"/>
              </w:rPr>
              <w:t>Hyd</w:t>
            </w:r>
            <w:proofErr w:type="spellEnd"/>
            <w:r w:rsidRPr="00B8193D">
              <w:rPr>
                <w:sz w:val="22"/>
                <w:szCs w:val="22"/>
              </w:rPr>
              <w:t xml:space="preserve"> y daith</w:t>
            </w:r>
          </w:p>
          <w:p w14:paraId="69504E8A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f) </w:t>
            </w:r>
            <w:proofErr w:type="spellStart"/>
            <w:r w:rsidRPr="00B8193D">
              <w:rPr>
                <w:sz w:val="22"/>
                <w:szCs w:val="22"/>
              </w:rPr>
              <w:t>Cyfeiriad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cartref</w:t>
            </w:r>
            <w:proofErr w:type="spellEnd"/>
          </w:p>
          <w:p w14:paraId="48E1FDBE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g) </w:t>
            </w:r>
            <w:proofErr w:type="spellStart"/>
            <w:r w:rsidRPr="00B8193D">
              <w:rPr>
                <w:sz w:val="22"/>
                <w:szCs w:val="22"/>
              </w:rPr>
              <w:t>Preswylfa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ddeuol</w:t>
            </w:r>
            <w:proofErr w:type="spellEnd"/>
          </w:p>
          <w:p w14:paraId="20D0344C" w14:textId="77777777" w:rsidR="00B8193D" w:rsidRPr="00B8193D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>h) Plant/</w:t>
            </w:r>
            <w:proofErr w:type="spellStart"/>
            <w:r w:rsidRPr="00B8193D">
              <w:rPr>
                <w:sz w:val="22"/>
                <w:szCs w:val="22"/>
              </w:rPr>
              <w:t>pobl</w:t>
            </w:r>
            <w:proofErr w:type="spellEnd"/>
            <w:r w:rsidRPr="00B8193D">
              <w:rPr>
                <w:sz w:val="22"/>
                <w:szCs w:val="22"/>
              </w:rPr>
              <w:t xml:space="preserve"> ifanc </w:t>
            </w:r>
            <w:proofErr w:type="spellStart"/>
            <w:r w:rsidRPr="00B8193D">
              <w:rPr>
                <w:sz w:val="22"/>
                <w:szCs w:val="22"/>
              </w:rPr>
              <w:t>sy’n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byw</w:t>
            </w:r>
            <w:proofErr w:type="spellEnd"/>
            <w:r w:rsidRPr="00B8193D">
              <w:rPr>
                <w:sz w:val="22"/>
                <w:szCs w:val="22"/>
              </w:rPr>
              <w:t xml:space="preserve"> mewn </w:t>
            </w:r>
            <w:proofErr w:type="spellStart"/>
            <w:r w:rsidRPr="00B8193D">
              <w:rPr>
                <w:sz w:val="22"/>
                <w:szCs w:val="22"/>
              </w:rPr>
              <w:t>ardal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Awdurdod</w:t>
            </w:r>
            <w:proofErr w:type="spellEnd"/>
            <w:r w:rsidRPr="00B8193D">
              <w:rPr>
                <w:sz w:val="22"/>
                <w:szCs w:val="22"/>
              </w:rPr>
              <w:t xml:space="preserve"> Lleol </w:t>
            </w:r>
            <w:proofErr w:type="spellStart"/>
            <w:r w:rsidRPr="00B8193D">
              <w:rPr>
                <w:sz w:val="22"/>
                <w:szCs w:val="22"/>
              </w:rPr>
              <w:t>arall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ond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sy’n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mynychu</w:t>
            </w:r>
            <w:proofErr w:type="spellEnd"/>
            <w:r w:rsidRPr="00B8193D">
              <w:rPr>
                <w:sz w:val="22"/>
                <w:szCs w:val="22"/>
              </w:rPr>
              <w:t xml:space="preserve"> ysgol yng Nghastell-nedd Port Talbot</w:t>
            </w:r>
          </w:p>
          <w:p w14:paraId="0008013F" w14:textId="6E730C04" w:rsidR="00086FFE" w:rsidRPr="00086FFE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i) </w:t>
            </w:r>
            <w:proofErr w:type="spellStart"/>
            <w:r w:rsidRPr="00B8193D">
              <w:rPr>
                <w:sz w:val="22"/>
                <w:szCs w:val="22"/>
              </w:rPr>
              <w:t>Newid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cyfeiriad</w:t>
            </w:r>
            <w:proofErr w:type="spellEnd"/>
            <w:r w:rsidRPr="00B8193D">
              <w:rPr>
                <w:sz w:val="22"/>
                <w:szCs w:val="22"/>
              </w:rPr>
              <w:t xml:space="preserve"> a/neu </w:t>
            </w:r>
            <w:proofErr w:type="spellStart"/>
            <w:r w:rsidRPr="00B8193D">
              <w:rPr>
                <w:sz w:val="22"/>
                <w:szCs w:val="22"/>
              </w:rPr>
              <w:t>newid</w:t>
            </w:r>
            <w:proofErr w:type="spellEnd"/>
            <w:r w:rsidRPr="00B8193D">
              <w:rPr>
                <w:sz w:val="22"/>
                <w:szCs w:val="22"/>
              </w:rPr>
              <w:t xml:space="preserve"> ysgol</w:t>
            </w:r>
          </w:p>
        </w:tc>
        <w:tc>
          <w:tcPr>
            <w:tcW w:w="1620" w:type="dxa"/>
            <w:vAlign w:val="center"/>
          </w:tcPr>
          <w:p w14:paraId="4E248123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9 - 11</w:t>
            </w:r>
          </w:p>
        </w:tc>
      </w:tr>
      <w:tr w:rsidR="00086FFE" w:rsidRPr="00086FFE" w14:paraId="0D6C404A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2E8F97DC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6</w:t>
            </w:r>
          </w:p>
        </w:tc>
        <w:tc>
          <w:tcPr>
            <w:tcW w:w="6300" w:type="dxa"/>
            <w:vAlign w:val="center"/>
          </w:tcPr>
          <w:p w14:paraId="55C1A245" w14:textId="1FAA07F7" w:rsidR="00086FFE" w:rsidRPr="00086FFE" w:rsidRDefault="00B8193D" w:rsidP="00086FFE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sz w:val="22"/>
                <w:szCs w:val="22"/>
              </w:rPr>
              <w:t>Darpariaeth</w:t>
            </w:r>
            <w:proofErr w:type="spellEnd"/>
            <w:r w:rsidRPr="00B8193D">
              <w:rPr>
                <w:sz w:val="22"/>
                <w:szCs w:val="22"/>
              </w:rPr>
              <w:t xml:space="preserve"> ar </w:t>
            </w:r>
            <w:proofErr w:type="spellStart"/>
            <w:r w:rsidRPr="00B8193D">
              <w:rPr>
                <w:sz w:val="22"/>
                <w:szCs w:val="22"/>
              </w:rPr>
              <w:t>gyfer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Dysgwyr</w:t>
            </w:r>
            <w:proofErr w:type="spellEnd"/>
            <w:r w:rsidRPr="00B8193D">
              <w:rPr>
                <w:sz w:val="22"/>
                <w:szCs w:val="22"/>
              </w:rPr>
              <w:t xml:space="preserve"> ag </w:t>
            </w:r>
            <w:proofErr w:type="spellStart"/>
            <w:r w:rsidRPr="00B8193D">
              <w:rPr>
                <w:sz w:val="22"/>
                <w:szCs w:val="22"/>
              </w:rPr>
              <w:t>Anghenion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Dysgu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Ychwanegol</w:t>
            </w:r>
            <w:proofErr w:type="spellEnd"/>
            <w:r w:rsidRPr="00B8193D">
              <w:rPr>
                <w:sz w:val="22"/>
                <w:szCs w:val="22"/>
              </w:rPr>
              <w:t xml:space="preserve"> (ADY)</w:t>
            </w:r>
          </w:p>
        </w:tc>
        <w:tc>
          <w:tcPr>
            <w:tcW w:w="1620" w:type="dxa"/>
            <w:vAlign w:val="center"/>
          </w:tcPr>
          <w:p w14:paraId="007B189F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12</w:t>
            </w:r>
          </w:p>
        </w:tc>
      </w:tr>
      <w:tr w:rsidR="00086FFE" w:rsidRPr="00086FFE" w14:paraId="5D49BFE1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0CEB1707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7</w:t>
            </w:r>
          </w:p>
        </w:tc>
        <w:tc>
          <w:tcPr>
            <w:tcW w:w="6300" w:type="dxa"/>
            <w:vAlign w:val="center"/>
          </w:tcPr>
          <w:p w14:paraId="31DF12BE" w14:textId="1AA448AE" w:rsidR="00086FFE" w:rsidRPr="00086FFE" w:rsidRDefault="00B8193D" w:rsidP="00086FFE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t xml:space="preserve">Plant </w:t>
            </w:r>
            <w:proofErr w:type="spellStart"/>
            <w:r w:rsidRPr="00B8193D">
              <w:rPr>
                <w:sz w:val="22"/>
                <w:szCs w:val="22"/>
              </w:rPr>
              <w:t>sy’n</w:t>
            </w:r>
            <w:proofErr w:type="spellEnd"/>
            <w:r w:rsidRPr="00B8193D">
              <w:rPr>
                <w:sz w:val="22"/>
                <w:szCs w:val="22"/>
              </w:rPr>
              <w:t xml:space="preserve"> Derbyn Gofal (CLA)</w:t>
            </w:r>
          </w:p>
        </w:tc>
        <w:tc>
          <w:tcPr>
            <w:tcW w:w="1620" w:type="dxa"/>
            <w:vAlign w:val="center"/>
          </w:tcPr>
          <w:p w14:paraId="55DEBEC7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12 - 13</w:t>
            </w:r>
          </w:p>
        </w:tc>
      </w:tr>
      <w:tr w:rsidR="00086FFE" w:rsidRPr="00086FFE" w14:paraId="697D4142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71530C54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8</w:t>
            </w:r>
          </w:p>
        </w:tc>
        <w:tc>
          <w:tcPr>
            <w:tcW w:w="6300" w:type="dxa"/>
            <w:vAlign w:val="center"/>
          </w:tcPr>
          <w:p w14:paraId="5BB2C295" w14:textId="37F4C823" w:rsidR="00086FFE" w:rsidRPr="00086FFE" w:rsidRDefault="00B8193D" w:rsidP="00B8193D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b/>
                <w:bCs/>
                <w:sz w:val="22"/>
                <w:szCs w:val="22"/>
              </w:rPr>
              <w:t>Darpariaeth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Ddewisol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a) </w:t>
            </w:r>
            <w:proofErr w:type="spellStart"/>
            <w:r w:rsidRPr="00B8193D">
              <w:rPr>
                <w:sz w:val="22"/>
                <w:szCs w:val="22"/>
              </w:rPr>
              <w:t>Darpariaeth</w:t>
            </w:r>
            <w:proofErr w:type="spellEnd"/>
            <w:r w:rsidRPr="00B8193D">
              <w:rPr>
                <w:sz w:val="22"/>
                <w:szCs w:val="22"/>
              </w:rPr>
              <w:t xml:space="preserve"> ar </w:t>
            </w:r>
            <w:proofErr w:type="spellStart"/>
            <w:r w:rsidRPr="00B8193D">
              <w:rPr>
                <w:sz w:val="22"/>
                <w:szCs w:val="22"/>
              </w:rPr>
              <w:t>gyfer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addysg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cyfrwng</w:t>
            </w:r>
            <w:proofErr w:type="spellEnd"/>
            <w:r w:rsidRPr="00B8193D">
              <w:rPr>
                <w:sz w:val="22"/>
                <w:szCs w:val="22"/>
              </w:rPr>
              <w:t xml:space="preserve"> Cymraeg</w:t>
            </w:r>
            <w:r w:rsidRPr="00B8193D">
              <w:rPr>
                <w:sz w:val="22"/>
                <w:szCs w:val="22"/>
              </w:rPr>
              <w:br/>
              <w:t xml:space="preserve">b) </w:t>
            </w:r>
            <w:proofErr w:type="spellStart"/>
            <w:r w:rsidRPr="00B8193D">
              <w:rPr>
                <w:sz w:val="22"/>
                <w:szCs w:val="22"/>
              </w:rPr>
              <w:t>Darpariaeth</w:t>
            </w:r>
            <w:proofErr w:type="spellEnd"/>
            <w:r w:rsidRPr="00B8193D">
              <w:rPr>
                <w:sz w:val="22"/>
                <w:szCs w:val="22"/>
              </w:rPr>
              <w:t xml:space="preserve"> ar </w:t>
            </w:r>
            <w:proofErr w:type="spellStart"/>
            <w:r w:rsidRPr="00B8193D">
              <w:rPr>
                <w:sz w:val="22"/>
                <w:szCs w:val="22"/>
              </w:rPr>
              <w:t>gyfer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ysgolion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ffydd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c) Plant o dan </w:t>
            </w:r>
            <w:proofErr w:type="spellStart"/>
            <w:r w:rsidRPr="00B8193D">
              <w:rPr>
                <w:sz w:val="22"/>
                <w:szCs w:val="22"/>
              </w:rPr>
              <w:t>oedran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statudol</w:t>
            </w:r>
            <w:proofErr w:type="spellEnd"/>
            <w:r w:rsidRPr="00B8193D">
              <w:rPr>
                <w:sz w:val="22"/>
                <w:szCs w:val="22"/>
              </w:rPr>
              <w:t xml:space="preserve"> (0 i 4 </w:t>
            </w:r>
            <w:proofErr w:type="spellStart"/>
            <w:r w:rsidRPr="00B8193D">
              <w:rPr>
                <w:sz w:val="22"/>
                <w:szCs w:val="22"/>
              </w:rPr>
              <w:t>oed</w:t>
            </w:r>
            <w:proofErr w:type="spellEnd"/>
            <w:r w:rsidRPr="00B8193D">
              <w:rPr>
                <w:sz w:val="22"/>
                <w:szCs w:val="22"/>
              </w:rPr>
              <w:t>)</w:t>
            </w:r>
            <w:r w:rsidRPr="00B8193D">
              <w:rPr>
                <w:sz w:val="22"/>
                <w:szCs w:val="22"/>
              </w:rPr>
              <w:br/>
            </w:r>
            <w:r w:rsidRPr="00B8193D">
              <w:rPr>
                <w:sz w:val="22"/>
                <w:szCs w:val="22"/>
              </w:rPr>
              <w:lastRenderedPageBreak/>
              <w:t xml:space="preserve">d) </w:t>
            </w:r>
            <w:proofErr w:type="spellStart"/>
            <w:r w:rsidRPr="00B8193D">
              <w:rPr>
                <w:sz w:val="22"/>
                <w:szCs w:val="22"/>
              </w:rPr>
              <w:t>Darpariaeth</w:t>
            </w:r>
            <w:proofErr w:type="spellEnd"/>
            <w:r w:rsidRPr="00B8193D">
              <w:rPr>
                <w:sz w:val="22"/>
                <w:szCs w:val="22"/>
              </w:rPr>
              <w:t xml:space="preserve"> ar </w:t>
            </w:r>
            <w:proofErr w:type="spellStart"/>
            <w:r w:rsidRPr="00B8193D">
              <w:rPr>
                <w:sz w:val="22"/>
                <w:szCs w:val="22"/>
              </w:rPr>
              <w:t>gyfer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dysgwyr</w:t>
            </w:r>
            <w:proofErr w:type="spellEnd"/>
            <w:r w:rsidRPr="00B8193D">
              <w:rPr>
                <w:sz w:val="22"/>
                <w:szCs w:val="22"/>
              </w:rPr>
              <w:t xml:space="preserve"> ôl-16</w:t>
            </w:r>
            <w:r w:rsidRPr="00B8193D">
              <w:rPr>
                <w:sz w:val="22"/>
                <w:szCs w:val="22"/>
              </w:rPr>
              <w:br/>
              <w:t xml:space="preserve">e) </w:t>
            </w:r>
            <w:proofErr w:type="spellStart"/>
            <w:r w:rsidRPr="00B8193D">
              <w:rPr>
                <w:sz w:val="22"/>
                <w:szCs w:val="22"/>
              </w:rPr>
              <w:t>Cyflyrau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meddygol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dros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dro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f) </w:t>
            </w:r>
            <w:proofErr w:type="spellStart"/>
            <w:r w:rsidRPr="00B8193D">
              <w:rPr>
                <w:sz w:val="22"/>
                <w:szCs w:val="22"/>
              </w:rPr>
              <w:t>Trosglwyddo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g) </w:t>
            </w:r>
            <w:proofErr w:type="spellStart"/>
            <w:r w:rsidRPr="00B8193D">
              <w:rPr>
                <w:sz w:val="22"/>
                <w:szCs w:val="22"/>
              </w:rPr>
              <w:t>Capasiti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sbâr</w:t>
            </w:r>
            <w:proofErr w:type="spellEnd"/>
          </w:p>
        </w:tc>
        <w:tc>
          <w:tcPr>
            <w:tcW w:w="1620" w:type="dxa"/>
            <w:vAlign w:val="center"/>
          </w:tcPr>
          <w:p w14:paraId="73DFBDB2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lastRenderedPageBreak/>
              <w:t>13 -16</w:t>
            </w:r>
          </w:p>
        </w:tc>
      </w:tr>
      <w:tr w:rsidR="00086FFE" w:rsidRPr="00086FFE" w14:paraId="092C6078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053D7AE4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9</w:t>
            </w:r>
          </w:p>
        </w:tc>
        <w:tc>
          <w:tcPr>
            <w:tcW w:w="6300" w:type="dxa"/>
            <w:vAlign w:val="center"/>
          </w:tcPr>
          <w:p w14:paraId="22A01E40" w14:textId="41486A86" w:rsidR="00086FFE" w:rsidRPr="00086FFE" w:rsidRDefault="00B8193D" w:rsidP="00086FFE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sz w:val="22"/>
                <w:szCs w:val="22"/>
              </w:rPr>
              <w:t>Hawl</w:t>
            </w:r>
            <w:proofErr w:type="spellEnd"/>
            <w:r w:rsidRPr="00B8193D">
              <w:rPr>
                <w:sz w:val="22"/>
                <w:szCs w:val="22"/>
              </w:rPr>
              <w:t xml:space="preserve"> i </w:t>
            </w:r>
            <w:proofErr w:type="spellStart"/>
            <w:r w:rsidRPr="00B8193D">
              <w:rPr>
                <w:sz w:val="22"/>
                <w:szCs w:val="22"/>
              </w:rPr>
              <w:t>Adolygu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Capasiti</w:t>
            </w:r>
            <w:proofErr w:type="spellEnd"/>
          </w:p>
        </w:tc>
        <w:tc>
          <w:tcPr>
            <w:tcW w:w="1620" w:type="dxa"/>
            <w:vAlign w:val="center"/>
          </w:tcPr>
          <w:p w14:paraId="73B5312C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 xml:space="preserve">16 – 17 </w:t>
            </w:r>
          </w:p>
        </w:tc>
      </w:tr>
      <w:tr w:rsidR="00086FFE" w:rsidRPr="00086FFE" w14:paraId="1CF2BC31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067D9C43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10</w:t>
            </w:r>
          </w:p>
        </w:tc>
        <w:tc>
          <w:tcPr>
            <w:tcW w:w="6300" w:type="dxa"/>
            <w:vAlign w:val="center"/>
          </w:tcPr>
          <w:p w14:paraId="1B3A6B57" w14:textId="146A2137" w:rsidR="00086FFE" w:rsidRPr="00086FFE" w:rsidRDefault="00B8193D" w:rsidP="00B8193D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b/>
                <w:bCs/>
                <w:sz w:val="22"/>
                <w:szCs w:val="22"/>
              </w:rPr>
              <w:t>Gwneud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Cais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am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Gymorth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Teithio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Ddysgwyr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a) </w:t>
            </w:r>
            <w:proofErr w:type="spellStart"/>
            <w:r w:rsidRPr="00B8193D">
              <w:rPr>
                <w:sz w:val="22"/>
                <w:szCs w:val="22"/>
              </w:rPr>
              <w:t>Ceisiadau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prif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ffrwd</w:t>
            </w:r>
            <w:proofErr w:type="spellEnd"/>
            <w:r w:rsidRPr="00B8193D">
              <w:rPr>
                <w:sz w:val="22"/>
                <w:szCs w:val="22"/>
              </w:rPr>
              <w:t xml:space="preserve"> a </w:t>
            </w:r>
            <w:proofErr w:type="spellStart"/>
            <w:r w:rsidRPr="00B8193D">
              <w:rPr>
                <w:sz w:val="22"/>
                <w:szCs w:val="22"/>
              </w:rPr>
              <w:t>gyflwynir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cyn</w:t>
            </w:r>
            <w:proofErr w:type="spellEnd"/>
            <w:r w:rsidRPr="00B8193D">
              <w:rPr>
                <w:sz w:val="22"/>
                <w:szCs w:val="22"/>
              </w:rPr>
              <w:t xml:space="preserve"> y </w:t>
            </w:r>
            <w:proofErr w:type="spellStart"/>
            <w:r w:rsidRPr="00B8193D">
              <w:rPr>
                <w:sz w:val="22"/>
                <w:szCs w:val="22"/>
              </w:rPr>
              <w:t>dyddiad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cau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b) </w:t>
            </w:r>
            <w:proofErr w:type="spellStart"/>
            <w:r w:rsidRPr="00B8193D">
              <w:rPr>
                <w:sz w:val="22"/>
                <w:szCs w:val="22"/>
              </w:rPr>
              <w:t>Ceisiadau</w:t>
            </w:r>
            <w:proofErr w:type="spellEnd"/>
            <w:r w:rsidRPr="00B8193D">
              <w:rPr>
                <w:sz w:val="22"/>
                <w:szCs w:val="22"/>
              </w:rPr>
              <w:t xml:space="preserve"> ADY a </w:t>
            </w:r>
            <w:proofErr w:type="spellStart"/>
            <w:r w:rsidRPr="00B8193D">
              <w:rPr>
                <w:sz w:val="22"/>
                <w:szCs w:val="22"/>
              </w:rPr>
              <w:t>gyflwynir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cyn</w:t>
            </w:r>
            <w:proofErr w:type="spellEnd"/>
            <w:r w:rsidRPr="00B8193D">
              <w:rPr>
                <w:sz w:val="22"/>
                <w:szCs w:val="22"/>
              </w:rPr>
              <w:t xml:space="preserve"> y </w:t>
            </w:r>
            <w:proofErr w:type="spellStart"/>
            <w:r w:rsidRPr="00B8193D">
              <w:rPr>
                <w:sz w:val="22"/>
                <w:szCs w:val="22"/>
              </w:rPr>
              <w:t>dyddiad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cau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c) </w:t>
            </w:r>
            <w:proofErr w:type="spellStart"/>
            <w:r w:rsidRPr="00B8193D">
              <w:rPr>
                <w:sz w:val="22"/>
                <w:szCs w:val="22"/>
              </w:rPr>
              <w:t>Ceisiadau</w:t>
            </w:r>
            <w:proofErr w:type="spellEnd"/>
            <w:r w:rsidRPr="00B8193D">
              <w:rPr>
                <w:sz w:val="22"/>
                <w:szCs w:val="22"/>
              </w:rPr>
              <w:t xml:space="preserve"> a </w:t>
            </w:r>
            <w:proofErr w:type="spellStart"/>
            <w:r w:rsidRPr="00B8193D">
              <w:rPr>
                <w:sz w:val="22"/>
                <w:szCs w:val="22"/>
              </w:rPr>
              <w:t>gyflwynir</w:t>
            </w:r>
            <w:proofErr w:type="spellEnd"/>
            <w:r w:rsidRPr="00B8193D">
              <w:rPr>
                <w:sz w:val="22"/>
                <w:szCs w:val="22"/>
              </w:rPr>
              <w:t xml:space="preserve"> yn </w:t>
            </w:r>
            <w:proofErr w:type="spellStart"/>
            <w:r w:rsidRPr="00B8193D">
              <w:rPr>
                <w:sz w:val="22"/>
                <w:szCs w:val="22"/>
              </w:rPr>
              <w:t>ystod</w:t>
            </w:r>
            <w:proofErr w:type="spellEnd"/>
            <w:r w:rsidRPr="00B8193D">
              <w:rPr>
                <w:sz w:val="22"/>
                <w:szCs w:val="22"/>
              </w:rPr>
              <w:t xml:space="preserve"> y </w:t>
            </w:r>
            <w:proofErr w:type="spellStart"/>
            <w:r w:rsidRPr="00B8193D">
              <w:rPr>
                <w:sz w:val="22"/>
                <w:szCs w:val="22"/>
              </w:rPr>
              <w:t>tymor</w:t>
            </w:r>
            <w:proofErr w:type="spellEnd"/>
            <w:r w:rsidRPr="00B8193D">
              <w:rPr>
                <w:sz w:val="22"/>
                <w:szCs w:val="22"/>
              </w:rPr>
              <w:t xml:space="preserve"> ysgo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620" w:type="dxa"/>
            <w:vAlign w:val="center"/>
          </w:tcPr>
          <w:p w14:paraId="2B34A034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17 - 18</w:t>
            </w:r>
          </w:p>
        </w:tc>
      </w:tr>
      <w:tr w:rsidR="00086FFE" w:rsidRPr="00086FFE" w14:paraId="13433C65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272A5A5A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11</w:t>
            </w:r>
          </w:p>
        </w:tc>
        <w:tc>
          <w:tcPr>
            <w:tcW w:w="6300" w:type="dxa"/>
            <w:vAlign w:val="center"/>
          </w:tcPr>
          <w:p w14:paraId="18DA158D" w14:textId="77777777" w:rsidR="00B8193D" w:rsidRDefault="00B8193D" w:rsidP="00B8193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8193D">
              <w:rPr>
                <w:b/>
                <w:bCs/>
                <w:sz w:val="22"/>
                <w:szCs w:val="22"/>
              </w:rPr>
              <w:t>Datganiadau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Polisi</w:t>
            </w:r>
          </w:p>
          <w:p w14:paraId="18AFDC3E" w14:textId="0179740E" w:rsidR="00086FFE" w:rsidRPr="00086FFE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sz w:val="22"/>
                <w:szCs w:val="22"/>
              </w:rPr>
              <w:br/>
              <w:t xml:space="preserve">a) </w:t>
            </w:r>
            <w:proofErr w:type="spellStart"/>
            <w:r w:rsidRPr="00B8193D">
              <w:rPr>
                <w:sz w:val="22"/>
                <w:szCs w:val="22"/>
              </w:rPr>
              <w:t>Cynorthwywyr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Teithwyr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b) </w:t>
            </w:r>
            <w:proofErr w:type="spellStart"/>
            <w:r w:rsidRPr="00B8193D">
              <w:rPr>
                <w:sz w:val="22"/>
                <w:szCs w:val="22"/>
              </w:rPr>
              <w:t>Teithiau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Ychwanegol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c) </w:t>
            </w:r>
            <w:proofErr w:type="spellStart"/>
            <w:r w:rsidRPr="00B8193D">
              <w:rPr>
                <w:sz w:val="22"/>
                <w:szCs w:val="22"/>
              </w:rPr>
              <w:t>Diffyg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defnydd</w:t>
            </w:r>
            <w:proofErr w:type="spellEnd"/>
            <w:r w:rsidRPr="00B8193D">
              <w:rPr>
                <w:sz w:val="22"/>
                <w:szCs w:val="22"/>
              </w:rPr>
              <w:t xml:space="preserve"> o </w:t>
            </w:r>
            <w:proofErr w:type="spellStart"/>
            <w:r w:rsidRPr="00B8193D">
              <w:rPr>
                <w:sz w:val="22"/>
                <w:szCs w:val="22"/>
              </w:rPr>
              <w:t>ddarpariaeth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deithio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d) </w:t>
            </w:r>
            <w:proofErr w:type="spellStart"/>
            <w:r w:rsidRPr="00B8193D">
              <w:rPr>
                <w:sz w:val="22"/>
                <w:szCs w:val="22"/>
              </w:rPr>
              <w:t>Cyllideb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Teithio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Bersonol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e) </w:t>
            </w:r>
            <w:proofErr w:type="spellStart"/>
            <w:r w:rsidRPr="00B8193D">
              <w:rPr>
                <w:sz w:val="22"/>
                <w:szCs w:val="22"/>
              </w:rPr>
              <w:t>Hyfforddiant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Teithio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Annibynnol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f) Polisi </w:t>
            </w:r>
            <w:proofErr w:type="spellStart"/>
            <w:r w:rsidRPr="00B8193D">
              <w:rPr>
                <w:sz w:val="22"/>
                <w:szCs w:val="22"/>
              </w:rPr>
              <w:t>Cefnogi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Dysgwyr</w:t>
            </w:r>
            <w:proofErr w:type="spellEnd"/>
            <w:r w:rsidRPr="00B8193D">
              <w:rPr>
                <w:sz w:val="22"/>
                <w:szCs w:val="22"/>
              </w:rPr>
              <w:t xml:space="preserve"> ag </w:t>
            </w:r>
            <w:proofErr w:type="spellStart"/>
            <w:r w:rsidRPr="00B8193D">
              <w:rPr>
                <w:sz w:val="22"/>
                <w:szCs w:val="22"/>
              </w:rPr>
              <w:t>Anghenion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Gofal</w:t>
            </w:r>
            <w:proofErr w:type="spellEnd"/>
            <w:r w:rsidRPr="00B8193D">
              <w:rPr>
                <w:sz w:val="22"/>
                <w:szCs w:val="22"/>
              </w:rPr>
              <w:t xml:space="preserve"> Iechyd</w:t>
            </w:r>
            <w:r w:rsidRPr="00B8193D">
              <w:rPr>
                <w:sz w:val="22"/>
                <w:szCs w:val="22"/>
              </w:rPr>
              <w:br/>
              <w:t xml:space="preserve">g) </w:t>
            </w:r>
            <w:proofErr w:type="spellStart"/>
            <w:r w:rsidRPr="00B8193D">
              <w:rPr>
                <w:sz w:val="22"/>
                <w:szCs w:val="22"/>
              </w:rPr>
              <w:t>Deddf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Cydraddoldeb</w:t>
            </w:r>
            <w:proofErr w:type="spellEnd"/>
            <w:r w:rsidRPr="00B8193D"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620" w:type="dxa"/>
            <w:vAlign w:val="center"/>
          </w:tcPr>
          <w:p w14:paraId="2DA0F77D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18 – 20</w:t>
            </w:r>
          </w:p>
        </w:tc>
      </w:tr>
      <w:tr w:rsidR="00086FFE" w:rsidRPr="00086FFE" w14:paraId="075EF591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1570BB32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12</w:t>
            </w:r>
          </w:p>
        </w:tc>
        <w:tc>
          <w:tcPr>
            <w:tcW w:w="6300" w:type="dxa"/>
            <w:vAlign w:val="center"/>
          </w:tcPr>
          <w:p w14:paraId="3B13A22A" w14:textId="7E9046C7" w:rsidR="00086FFE" w:rsidRPr="00086FFE" w:rsidRDefault="00B8193D" w:rsidP="00B8193D">
            <w:pPr>
              <w:rPr>
                <w:sz w:val="22"/>
                <w:szCs w:val="22"/>
              </w:rPr>
            </w:pPr>
            <w:r w:rsidRPr="00B8193D">
              <w:rPr>
                <w:b/>
                <w:bCs/>
                <w:sz w:val="22"/>
                <w:szCs w:val="22"/>
              </w:rPr>
              <w:t xml:space="preserve">Cod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Ymddygiad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Teithio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a) </w:t>
            </w:r>
            <w:proofErr w:type="spellStart"/>
            <w:r w:rsidRPr="00B8193D">
              <w:rPr>
                <w:sz w:val="22"/>
                <w:szCs w:val="22"/>
              </w:rPr>
              <w:t>Gwregysau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diogelwch</w:t>
            </w:r>
            <w:proofErr w:type="spellEnd"/>
            <w:r w:rsidRPr="00B8193D">
              <w:rPr>
                <w:sz w:val="22"/>
                <w:szCs w:val="22"/>
              </w:rPr>
              <w:br/>
              <w:t>b) CCTV</w:t>
            </w:r>
          </w:p>
        </w:tc>
        <w:tc>
          <w:tcPr>
            <w:tcW w:w="1620" w:type="dxa"/>
            <w:vAlign w:val="center"/>
          </w:tcPr>
          <w:p w14:paraId="7B40FE0B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20 - 21</w:t>
            </w:r>
          </w:p>
        </w:tc>
      </w:tr>
      <w:tr w:rsidR="00086FFE" w:rsidRPr="00086FFE" w14:paraId="50CBD8F3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60FF8208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13</w:t>
            </w:r>
          </w:p>
        </w:tc>
        <w:tc>
          <w:tcPr>
            <w:tcW w:w="6300" w:type="dxa"/>
            <w:vAlign w:val="center"/>
          </w:tcPr>
          <w:p w14:paraId="77A25C9B" w14:textId="31D78C8E" w:rsidR="00086FFE" w:rsidRDefault="00B8193D" w:rsidP="00086FFE">
            <w:pPr>
              <w:rPr>
                <w:sz w:val="22"/>
                <w:szCs w:val="22"/>
              </w:rPr>
            </w:pPr>
            <w:proofErr w:type="spellStart"/>
            <w:r w:rsidRPr="00B8193D">
              <w:rPr>
                <w:b/>
                <w:bCs/>
                <w:sz w:val="22"/>
                <w:szCs w:val="22"/>
              </w:rPr>
              <w:t>Cwynion</w:t>
            </w:r>
            <w:proofErr w:type="spellEnd"/>
            <w:r w:rsidRPr="00B8193D">
              <w:rPr>
                <w:b/>
                <w:bCs/>
                <w:sz w:val="22"/>
                <w:szCs w:val="22"/>
              </w:rPr>
              <w:t xml:space="preserve"> ac </w:t>
            </w:r>
            <w:proofErr w:type="spellStart"/>
            <w:r w:rsidRPr="00B8193D">
              <w:rPr>
                <w:b/>
                <w:bCs/>
                <w:sz w:val="22"/>
                <w:szCs w:val="22"/>
              </w:rPr>
              <w:t>Apeliadau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a) </w:t>
            </w:r>
            <w:proofErr w:type="spellStart"/>
            <w:r w:rsidRPr="00B8193D">
              <w:rPr>
                <w:sz w:val="22"/>
                <w:szCs w:val="22"/>
              </w:rPr>
              <w:t>Cwynion</w:t>
            </w:r>
            <w:proofErr w:type="spellEnd"/>
            <w:r w:rsidRPr="00B8193D">
              <w:rPr>
                <w:sz w:val="22"/>
                <w:szCs w:val="22"/>
              </w:rPr>
              <w:t xml:space="preserve"> am </w:t>
            </w:r>
            <w:proofErr w:type="spellStart"/>
            <w:r w:rsidRPr="00B8193D">
              <w:rPr>
                <w:sz w:val="22"/>
                <w:szCs w:val="22"/>
              </w:rPr>
              <w:t>ddarparu</w:t>
            </w:r>
            <w:proofErr w:type="spellEnd"/>
            <w:r w:rsidRPr="00B8193D">
              <w:rPr>
                <w:sz w:val="22"/>
                <w:szCs w:val="22"/>
              </w:rPr>
              <w:t xml:space="preserve"> gwasanaeth </w:t>
            </w:r>
            <w:proofErr w:type="spellStart"/>
            <w:r w:rsidRPr="00B8193D">
              <w:rPr>
                <w:sz w:val="22"/>
                <w:szCs w:val="22"/>
              </w:rPr>
              <w:t>trafnidiaeth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b) </w:t>
            </w:r>
            <w:proofErr w:type="spellStart"/>
            <w:r w:rsidRPr="00B8193D">
              <w:rPr>
                <w:sz w:val="22"/>
                <w:szCs w:val="22"/>
              </w:rPr>
              <w:t>Apeliadau</w:t>
            </w:r>
            <w:proofErr w:type="spellEnd"/>
            <w:r w:rsidRPr="00B8193D">
              <w:rPr>
                <w:sz w:val="22"/>
                <w:szCs w:val="22"/>
              </w:rPr>
              <w:t xml:space="preserve"> yn erbyn </w:t>
            </w:r>
            <w:proofErr w:type="spellStart"/>
            <w:r w:rsidRPr="00B8193D">
              <w:rPr>
                <w:sz w:val="22"/>
                <w:szCs w:val="22"/>
              </w:rPr>
              <w:t>penderfyniad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asesu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cymorth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teithio</w:t>
            </w:r>
            <w:proofErr w:type="spellEnd"/>
            <w:r w:rsidRPr="00B8193D">
              <w:rPr>
                <w:sz w:val="22"/>
                <w:szCs w:val="22"/>
              </w:rPr>
              <w:t xml:space="preserve"> i </w:t>
            </w:r>
            <w:proofErr w:type="spellStart"/>
            <w:r w:rsidRPr="00B8193D">
              <w:rPr>
                <w:sz w:val="22"/>
                <w:szCs w:val="22"/>
              </w:rPr>
              <w:t>ddysgwyr</w:t>
            </w:r>
            <w:proofErr w:type="spellEnd"/>
            <w:r w:rsidRPr="00B8193D">
              <w:rPr>
                <w:sz w:val="22"/>
                <w:szCs w:val="22"/>
              </w:rPr>
              <w:br/>
              <w:t xml:space="preserve">c) </w:t>
            </w:r>
            <w:proofErr w:type="spellStart"/>
            <w:r w:rsidRPr="00B8193D">
              <w:rPr>
                <w:sz w:val="22"/>
                <w:szCs w:val="22"/>
              </w:rPr>
              <w:t>Apeliadau</w:t>
            </w:r>
            <w:proofErr w:type="spellEnd"/>
            <w:r w:rsidRPr="00B8193D">
              <w:rPr>
                <w:sz w:val="22"/>
                <w:szCs w:val="22"/>
              </w:rPr>
              <w:t xml:space="preserve"> pan </w:t>
            </w:r>
            <w:proofErr w:type="spellStart"/>
            <w:r w:rsidRPr="00B8193D">
              <w:rPr>
                <w:sz w:val="22"/>
                <w:szCs w:val="22"/>
              </w:rPr>
              <w:t>fo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trefniadau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teithio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dysgwyr</w:t>
            </w:r>
            <w:proofErr w:type="spellEnd"/>
            <w:r w:rsidRPr="00B8193D">
              <w:rPr>
                <w:sz w:val="22"/>
                <w:szCs w:val="22"/>
              </w:rPr>
              <w:t xml:space="preserve"> </w:t>
            </w:r>
            <w:proofErr w:type="spellStart"/>
            <w:r w:rsidRPr="00B8193D">
              <w:rPr>
                <w:sz w:val="22"/>
                <w:szCs w:val="22"/>
              </w:rPr>
              <w:t>eisoes</w:t>
            </w:r>
            <w:proofErr w:type="spellEnd"/>
            <w:r w:rsidRPr="00B8193D">
              <w:rPr>
                <w:sz w:val="22"/>
                <w:szCs w:val="22"/>
              </w:rPr>
              <w:t xml:space="preserve"> ar </w:t>
            </w:r>
            <w:proofErr w:type="spellStart"/>
            <w:r w:rsidRPr="00B8193D">
              <w:rPr>
                <w:sz w:val="22"/>
                <w:szCs w:val="22"/>
              </w:rPr>
              <w:t>waith</w:t>
            </w:r>
            <w:proofErr w:type="spellEnd"/>
            <w:r w:rsidRPr="00B8193D">
              <w:rPr>
                <w:sz w:val="22"/>
                <w:szCs w:val="22"/>
              </w:rPr>
              <w:t xml:space="preserve"> ac yn </w:t>
            </w:r>
            <w:proofErr w:type="spellStart"/>
            <w:r w:rsidRPr="00B8193D">
              <w:rPr>
                <w:sz w:val="22"/>
                <w:szCs w:val="22"/>
              </w:rPr>
              <w:t>weithredol</w:t>
            </w:r>
            <w:proofErr w:type="spellEnd"/>
          </w:p>
          <w:p w14:paraId="3C6759C9" w14:textId="77777777" w:rsidR="00B8193D" w:rsidRPr="00086FFE" w:rsidRDefault="00B8193D" w:rsidP="00086FFE">
            <w:pPr>
              <w:rPr>
                <w:sz w:val="22"/>
                <w:szCs w:val="22"/>
              </w:rPr>
            </w:pPr>
          </w:p>
          <w:p w14:paraId="2AC799DA" w14:textId="77777777" w:rsidR="00086FFE" w:rsidRPr="00086FFE" w:rsidRDefault="00086FFE" w:rsidP="00086FF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665F744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 xml:space="preserve">21 – 23 </w:t>
            </w:r>
          </w:p>
        </w:tc>
      </w:tr>
      <w:tr w:rsidR="00086FFE" w:rsidRPr="00086FFE" w14:paraId="1E039B75" w14:textId="77777777" w:rsidTr="006507C5">
        <w:trPr>
          <w:trHeight w:val="465"/>
        </w:trPr>
        <w:tc>
          <w:tcPr>
            <w:tcW w:w="993" w:type="dxa"/>
            <w:vAlign w:val="center"/>
          </w:tcPr>
          <w:p w14:paraId="374EB5AC" w14:textId="77777777" w:rsidR="00086FFE" w:rsidRPr="00086FFE" w:rsidRDefault="00086FFE" w:rsidP="00086FF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09F2EC0A" w14:textId="77777777" w:rsidR="00E62F64" w:rsidRPr="00E62F64" w:rsidRDefault="00E62F64" w:rsidP="00E62F64">
            <w:pPr>
              <w:rPr>
                <w:sz w:val="22"/>
                <w:szCs w:val="22"/>
              </w:rPr>
            </w:pPr>
            <w:proofErr w:type="spellStart"/>
            <w:r w:rsidRPr="00E62F64">
              <w:rPr>
                <w:b/>
                <w:bCs/>
                <w:sz w:val="22"/>
                <w:szCs w:val="22"/>
              </w:rPr>
              <w:t>Atodiadau</w:t>
            </w:r>
            <w:proofErr w:type="spellEnd"/>
            <w:r w:rsidRPr="00E62F64">
              <w:rPr>
                <w:sz w:val="22"/>
                <w:szCs w:val="22"/>
              </w:rPr>
              <w:br/>
              <w:t xml:space="preserve">A. Cod </w:t>
            </w:r>
            <w:proofErr w:type="spellStart"/>
            <w:r w:rsidRPr="00E62F64">
              <w:rPr>
                <w:sz w:val="22"/>
                <w:szCs w:val="22"/>
              </w:rPr>
              <w:t>Teithio</w:t>
            </w:r>
            <w:proofErr w:type="spellEnd"/>
            <w:r w:rsidRPr="00E62F64">
              <w:rPr>
                <w:sz w:val="22"/>
                <w:szCs w:val="22"/>
              </w:rPr>
              <w:t xml:space="preserve"> </w:t>
            </w:r>
            <w:proofErr w:type="spellStart"/>
            <w:r w:rsidRPr="00E62F64">
              <w:rPr>
                <w:sz w:val="22"/>
                <w:szCs w:val="22"/>
              </w:rPr>
              <w:t>Dysgwyr</w:t>
            </w:r>
            <w:proofErr w:type="spellEnd"/>
          </w:p>
          <w:p w14:paraId="4842D3D5" w14:textId="141BCF78" w:rsidR="00086FFE" w:rsidRPr="00086FFE" w:rsidRDefault="00086FFE" w:rsidP="00E62F6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6C566C0" w14:textId="77777777" w:rsidR="00086FFE" w:rsidRPr="00086FFE" w:rsidRDefault="00086FFE" w:rsidP="00086FFE">
            <w:pPr>
              <w:rPr>
                <w:sz w:val="22"/>
                <w:szCs w:val="22"/>
              </w:rPr>
            </w:pPr>
            <w:r w:rsidRPr="00086FFE">
              <w:rPr>
                <w:sz w:val="22"/>
                <w:szCs w:val="22"/>
              </w:rPr>
              <w:t>24</w:t>
            </w:r>
          </w:p>
        </w:tc>
      </w:tr>
    </w:tbl>
    <w:p w14:paraId="12EB4CD8" w14:textId="77777777" w:rsidR="00E62F64" w:rsidRDefault="00E62F64" w:rsidP="006403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74CAE239" w14:textId="77777777" w:rsidR="00E62F64" w:rsidRDefault="00E62F64" w:rsidP="172A126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3F050CE2" w14:textId="77777777" w:rsidR="00374F84" w:rsidRDefault="00374F84" w:rsidP="006403BC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5B6B472" w14:textId="7550FCF4" w:rsidR="006403BC" w:rsidRPr="007F7922" w:rsidRDefault="006403BC" w:rsidP="006403BC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 xml:space="preserve">1.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Cyflwyniad</w:t>
      </w:r>
      <w:proofErr w:type="spellEnd"/>
    </w:p>
    <w:p w14:paraId="7D35793D" w14:textId="77777777" w:rsidR="006403BC" w:rsidRPr="007F7922" w:rsidRDefault="006403BC" w:rsidP="006403B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yn nodi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sut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Bwrdeistref Sirol Castell-nedd Port Talbot (“y Cyngor”)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cyflawni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disgyblion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fwrdeistref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wybodaeth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canllaw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2027–2028.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flynyddol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gofynion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Teithio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2008.</w:t>
      </w:r>
    </w:p>
    <w:p w14:paraId="2A6D6CEA" w14:textId="2DD632DE" w:rsidR="00706D10" w:rsidRDefault="006403BC" w:rsidP="61735EA1">
      <w:pPr>
        <w:spacing w:before="100" w:beforeAutospacing="1" w:after="100" w:afterAutospacing="1" w:line="300" w:lineRule="atLeast"/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anghysondeb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a gwybodaeth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ffynonellau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ar-lein,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fersiwn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ddiweddaraf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61735EA1">
        <w:rPr>
          <w:rFonts w:ascii="Arial" w:eastAsia="Times New Roman" w:hAnsi="Arial" w:cs="Arial"/>
          <w:kern w:val="0"/>
          <w:lang w:eastAsia="en-GB"/>
          <w14:ligatures w14:val="none"/>
        </w:rPr>
        <w:t>gyhoeddir</w:t>
      </w:r>
      <w:proofErr w:type="spellEnd"/>
      <w:r w:rsidRPr="61735EA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61735EA1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61735EA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61735EA1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61735EA1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</w:t>
      </w:r>
      <w:r w:rsidR="1A0B05B7" w:rsidRPr="61735EA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="1A0B05B7" w:rsidRPr="61735EA1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="1A0B05B7" w:rsidRPr="61735EA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="1A0B05B7" w:rsidRPr="61735EA1">
        <w:rPr>
          <w:rFonts w:ascii="Arial" w:eastAsia="Times New Roman" w:hAnsi="Arial" w:cs="Arial"/>
          <w:kern w:val="0"/>
          <w:lang w:eastAsia="en-GB"/>
          <w14:ligatures w14:val="none"/>
        </w:rPr>
        <w:t>blaenoriaeth</w:t>
      </w:r>
      <w:proofErr w:type="spellEnd"/>
      <w:r w:rsidR="1A0B05B7" w:rsidRPr="61735EA1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F90ABAC" w14:textId="77777777" w:rsidR="00F1699D" w:rsidRPr="007F7922" w:rsidRDefault="00F1699D" w:rsidP="009F1AEE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4A52197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b/>
          <w:bCs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2. Polisi a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Chyd-destun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Deddfwriaethol</w:t>
      </w:r>
      <w:proofErr w:type="spellEnd"/>
    </w:p>
    <w:p w14:paraId="3E065F92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cyflawni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ddyletswyddau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statudol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â’r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ddeddfwriaeth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canllawiau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strategaethau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lleol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perthnasol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gynnwys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:</w:t>
      </w:r>
    </w:p>
    <w:p w14:paraId="158D39FC" w14:textId="77777777" w:rsidR="009F1AEE" w:rsidRPr="007F7922" w:rsidRDefault="009F1AEE" w:rsidP="009F1AEE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Mesur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Teithio i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(Cymru) 2008 (MTD 2008)</w:t>
      </w:r>
    </w:p>
    <w:p w14:paraId="65F63922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Mesur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Teithio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(Cymru) 2008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gosod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dyletswydd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statudol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Awdurdodau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Lleol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mae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meini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prawf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cymhwystra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penodol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bodloni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31FABD38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Mae’r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Cyngor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cadarnhau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wedi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rhoi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ystyriaeth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benodol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i’r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canllawiau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statudol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gyhoeddwyd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Weinidogion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Cymru o dan Adran 15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Fesur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(Cymru) 2008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arfer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swyddogaethau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ym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maes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6A396BFA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Dyletswyddau’r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Gymraeg</w:t>
      </w:r>
    </w:p>
    <w:p w14:paraId="37F03475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ddyletswydd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gyfreithiol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gydymffurfio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Rheoliadau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Safonau’r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Gymraeg (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1) 2015,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gosod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dyletswyddau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statudol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gynghorau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ran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gwasanaethau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llunio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polisïau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trefniadau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gweithredol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hyrwyddo’r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Gymraeg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chadw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cofnodion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15192FCB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ag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Atodlen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2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Reoliadau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2015, ac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benodol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safonau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llunio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polisïau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88–97,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rhaid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i’r Cyngor,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ddatblygu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adolygu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weithredu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unrhyw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bolisi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roi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sylw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dyledus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effeithiau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benderfyniadau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gyfleoedd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ddefnyddio’r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Gymraeg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sicrhau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Gymraeg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thrin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llai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ffafriol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Saesneg.</w:t>
      </w:r>
    </w:p>
    <w:p w14:paraId="024B3692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Rhaid i’r Cyngor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hefyd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roi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ystyriaeth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r w:rsidRPr="007F7922">
        <w:rPr>
          <w:rFonts w:ascii="Arial" w:eastAsia="Cambria" w:hAnsi="Arial" w:cs="Arial"/>
          <w:i/>
          <w:iCs/>
          <w:kern w:val="0"/>
          <w14:ligatures w14:val="none"/>
        </w:rPr>
        <w:t>Cymraeg 2050</w:t>
      </w:r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sicrhau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cyd-fynd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â’i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Gynllun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Strategol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Cymraeg mewn Addysg (CSGA/WESP) er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mwyn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cefnogi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amcanion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cenedlaethol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lleol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Gymraeg.</w:t>
      </w:r>
    </w:p>
    <w:p w14:paraId="66D20838" w14:textId="1B076023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lastRenderedPageBreak/>
        <w:t xml:space="preserve">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Effaith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y Gymraeg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wedi’i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gwblhau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fel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broses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ddatblygu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chymeradwyo’r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polisi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05975B1F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Dyletswyddau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Teithio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Cynaliadwy</w:t>
      </w:r>
      <w:proofErr w:type="spellEnd"/>
    </w:p>
    <w:p w14:paraId="1A8F5E86" w14:textId="34DBCAFA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Mae’r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Cyngor wedi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mabwysiadu’r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hierarchaeth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nodir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Strategaeth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Llywodraeth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Cymru, </w:t>
      </w:r>
      <w:proofErr w:type="spellStart"/>
      <w:r w:rsidRPr="007F7922">
        <w:rPr>
          <w:rFonts w:ascii="Arial" w:eastAsia="Cambria" w:hAnsi="Arial" w:cs="Arial"/>
          <w:i/>
          <w:iCs/>
          <w:kern w:val="0"/>
          <w14:ligatures w14:val="none"/>
        </w:rPr>
        <w:t>Llwybr</w:t>
      </w:r>
      <w:proofErr w:type="spellEnd"/>
      <w:r w:rsidRPr="007F7922">
        <w:rPr>
          <w:rFonts w:ascii="Arial" w:eastAsia="Cambria" w:hAnsi="Arial" w:cs="Arial"/>
          <w:i/>
          <w:iCs/>
          <w:kern w:val="0"/>
          <w14:ligatures w14:val="none"/>
        </w:rPr>
        <w:t xml:space="preserve"> Newydd</w:t>
      </w:r>
      <w:r w:rsidRPr="007F7922">
        <w:rPr>
          <w:rFonts w:ascii="Arial" w:eastAsia="Cambria" w:hAnsi="Arial" w:cs="Arial"/>
          <w:kern w:val="0"/>
          <w14:ligatures w14:val="none"/>
        </w:rPr>
        <w:t xml:space="preserve">. Pan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wedi’i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fel un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hawl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caiff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opsiynau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hystyried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a’u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cymhwyso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â’r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hierarchaeth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ganlynol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roi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blaenoriaeth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i’r dull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mwyaf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cynaliadwy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phriodol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amodol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anghenion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unigol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diogelwch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daith a</w:t>
      </w:r>
      <w:r w:rsidR="00B7595D">
        <w:rPr>
          <w:rFonts w:ascii="Arial" w:eastAsia="Cambria" w:hAnsi="Arial" w:cs="Arial"/>
          <w:kern w:val="0"/>
          <w14:ligatures w14:val="none"/>
        </w:rPr>
        <w:t>c</w:t>
      </w:r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addasrwydd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0929FF3E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i.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Cerdded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beicio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br/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cerdded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beicio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hystyried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fel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dewis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cyntaf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bod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llwybr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addas, bod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pellter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briodol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a bod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oedran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gallu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amgylchiadau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unigol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caniatáu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hynny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. 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cynnwys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hyrwyddo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llesol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ac, 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briodol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cefnogi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mynediad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at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lwybrau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addas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seilwaith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llesol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2B31A8B8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ii.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gyhoeddus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br/>
        <w:t xml:space="preserve">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cerdded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feicio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addas,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defnyddir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gwasanaethau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gyhoeddus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presennol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ymarferol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. 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cynnwys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gwasanaethau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bysiau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reilffyrdd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amserlenedig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dull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addas,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dibynadwy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effeithlon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cynrychioli’r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gwerth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gorau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am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arian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ystyried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amser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daith ac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anghenion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2B22615A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iii.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Cerbydau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allyriadau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uwch-isel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br/>
        <w:t xml:space="preserve">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gyhoeddus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gael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neu’n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addas,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rhoddir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blaenoriaeth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ddefnyddio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cerbydau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allyriadau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uwch-isel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. 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cefnogi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ymrwymiad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leihau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allyriadau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carbon ac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cyd-fynd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nodau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datgarboneiddio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chynaliadwyedd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cenedlaethol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60FD909C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iv.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Cerbydau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modur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preifat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eraill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br/>
        <w:t xml:space="preserve">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opsiynau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uchod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addas neu ar gael,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gellir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ddefnyddio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cerbydau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modur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preifat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eraill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gynnwys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gwasanaethau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dan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gontract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drefniadau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cymeradwy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megis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Cyllidebau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Personol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er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mwyn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sicrhau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bod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gallu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mynediad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at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addysg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7AA1A57B" w14:textId="77777777" w:rsidR="009F1AEE" w:rsidRPr="007F7922" w:rsidRDefault="009F1AEE" w:rsidP="009F1AEE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hyrwyddo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cynaliadwy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effeithio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gymhwystra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gael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parhau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gael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dyletswyddau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statudol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pholisi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Cyngor.</w:t>
      </w:r>
    </w:p>
    <w:p w14:paraId="3DC8D2AB" w14:textId="3E0A34C2" w:rsidR="004F45F0" w:rsidRPr="00F1699D" w:rsidRDefault="009F1AEE" w:rsidP="00F1699D">
      <w:pPr>
        <w:spacing w:before="100" w:beforeAutospacing="1" w:after="100" w:afterAutospacing="1" w:line="300" w:lineRule="atLeast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Gall y Cyngor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ymgysylltu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ag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ysgolion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phartneriaid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gefnogi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mentrau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cynaliadwy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briodol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.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Fodd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bynnag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argaeledd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hyrwyddiad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opsiynau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cynaliadwy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creu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hawl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nac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gosod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rhwymedigaeth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y Cyngor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wella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llwybrau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gyfleusterau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penodol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38074369" w14:textId="77777777" w:rsidR="009F1AEE" w:rsidRPr="007F7922" w:rsidRDefault="009F1AEE" w:rsidP="009F1AEE">
      <w:pPr>
        <w:pStyle w:val="NormalWeb"/>
        <w:spacing w:line="300" w:lineRule="atLeast"/>
        <w:rPr>
          <w:rFonts w:ascii="Arial" w:hAnsi="Arial" w:cs="Arial"/>
        </w:rPr>
      </w:pPr>
      <w:proofErr w:type="spellStart"/>
      <w:r w:rsidRPr="007F7922">
        <w:rPr>
          <w:rStyle w:val="Strong"/>
          <w:rFonts w:ascii="Arial" w:eastAsiaTheme="majorEastAsia" w:hAnsi="Arial" w:cs="Arial"/>
        </w:rPr>
        <w:t>Dyletswyddau</w:t>
      </w:r>
      <w:proofErr w:type="spellEnd"/>
      <w:r w:rsidRPr="007F7922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7F7922">
        <w:rPr>
          <w:rStyle w:val="Strong"/>
          <w:rFonts w:ascii="Arial" w:eastAsiaTheme="majorEastAsia" w:hAnsi="Arial" w:cs="Arial"/>
        </w:rPr>
        <w:t>Deddfwriaethol</w:t>
      </w:r>
      <w:proofErr w:type="spellEnd"/>
      <w:r w:rsidRPr="007F7922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7F7922">
        <w:rPr>
          <w:rStyle w:val="Strong"/>
          <w:rFonts w:ascii="Arial" w:eastAsiaTheme="majorEastAsia" w:hAnsi="Arial" w:cs="Arial"/>
        </w:rPr>
        <w:t>Eraill</w:t>
      </w:r>
      <w:proofErr w:type="spellEnd"/>
    </w:p>
    <w:p w14:paraId="09B1D3F6" w14:textId="77777777" w:rsidR="009F1AEE" w:rsidRPr="007F7922" w:rsidRDefault="009F1AEE" w:rsidP="009F1AEE">
      <w:pPr>
        <w:pStyle w:val="NormalWeb"/>
        <w:spacing w:line="300" w:lineRule="atLeast"/>
        <w:rPr>
          <w:rFonts w:ascii="Arial" w:hAnsi="Arial" w:cs="Arial"/>
        </w:rPr>
      </w:pPr>
      <w:proofErr w:type="spellStart"/>
      <w:r w:rsidRPr="007F7922">
        <w:rPr>
          <w:rFonts w:ascii="Arial" w:hAnsi="Arial" w:cs="Arial"/>
        </w:rPr>
        <w:lastRenderedPageBreak/>
        <w:t>Rhoddir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sylw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dyledus</w:t>
      </w:r>
      <w:proofErr w:type="spellEnd"/>
      <w:r w:rsidRPr="007F7922">
        <w:rPr>
          <w:rFonts w:ascii="Arial" w:hAnsi="Arial" w:cs="Arial"/>
        </w:rPr>
        <w:t xml:space="preserve"> i </w:t>
      </w:r>
      <w:proofErr w:type="spellStart"/>
      <w:r w:rsidRPr="007F7922">
        <w:rPr>
          <w:rFonts w:ascii="Arial" w:hAnsi="Arial" w:cs="Arial"/>
        </w:rPr>
        <w:t>ddeddfwriaeth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berthnasol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arall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sy’n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ymwneud</w:t>
      </w:r>
      <w:proofErr w:type="spellEnd"/>
      <w:r w:rsidRPr="007F7922">
        <w:rPr>
          <w:rFonts w:ascii="Arial" w:hAnsi="Arial" w:cs="Arial"/>
        </w:rPr>
        <w:t xml:space="preserve"> ag </w:t>
      </w:r>
      <w:proofErr w:type="spellStart"/>
      <w:r w:rsidRPr="007F7922">
        <w:rPr>
          <w:rFonts w:ascii="Arial" w:hAnsi="Arial" w:cs="Arial"/>
        </w:rPr>
        <w:t>addysg</w:t>
      </w:r>
      <w:proofErr w:type="spellEnd"/>
      <w:r w:rsidRPr="007F7922">
        <w:rPr>
          <w:rFonts w:ascii="Arial" w:hAnsi="Arial" w:cs="Arial"/>
        </w:rPr>
        <w:t xml:space="preserve">, </w:t>
      </w:r>
      <w:proofErr w:type="spellStart"/>
      <w:r w:rsidRPr="007F7922">
        <w:rPr>
          <w:rFonts w:ascii="Arial" w:hAnsi="Arial" w:cs="Arial"/>
        </w:rPr>
        <w:t>cydraddoldeb</w:t>
      </w:r>
      <w:proofErr w:type="spellEnd"/>
      <w:r w:rsidRPr="007F7922">
        <w:rPr>
          <w:rFonts w:ascii="Arial" w:hAnsi="Arial" w:cs="Arial"/>
        </w:rPr>
        <w:t xml:space="preserve">, </w:t>
      </w:r>
      <w:proofErr w:type="spellStart"/>
      <w:r w:rsidRPr="007F7922">
        <w:rPr>
          <w:rFonts w:ascii="Arial" w:hAnsi="Arial" w:cs="Arial"/>
        </w:rPr>
        <w:t>diogelu</w:t>
      </w:r>
      <w:proofErr w:type="spellEnd"/>
      <w:r w:rsidRPr="007F7922">
        <w:rPr>
          <w:rFonts w:ascii="Arial" w:hAnsi="Arial" w:cs="Arial"/>
        </w:rPr>
        <w:t xml:space="preserve"> plant, </w:t>
      </w:r>
      <w:proofErr w:type="spellStart"/>
      <w:r w:rsidRPr="007F7922">
        <w:rPr>
          <w:rFonts w:ascii="Arial" w:hAnsi="Arial" w:cs="Arial"/>
        </w:rPr>
        <w:t>diogelu</w:t>
      </w:r>
      <w:proofErr w:type="spellEnd"/>
      <w:r w:rsidRPr="007F7922">
        <w:rPr>
          <w:rFonts w:ascii="Arial" w:hAnsi="Arial" w:cs="Arial"/>
        </w:rPr>
        <w:t xml:space="preserve"> data, iechyd a </w:t>
      </w:r>
      <w:proofErr w:type="spellStart"/>
      <w:r w:rsidRPr="007F7922">
        <w:rPr>
          <w:rFonts w:ascii="Arial" w:hAnsi="Arial" w:cs="Arial"/>
        </w:rPr>
        <w:t>diogelwch</w:t>
      </w:r>
      <w:proofErr w:type="spellEnd"/>
      <w:r w:rsidRPr="007F7922">
        <w:rPr>
          <w:rFonts w:ascii="Arial" w:hAnsi="Arial" w:cs="Arial"/>
        </w:rPr>
        <w:t xml:space="preserve">, </w:t>
      </w:r>
      <w:proofErr w:type="spellStart"/>
      <w:r w:rsidRPr="007F7922">
        <w:rPr>
          <w:rFonts w:ascii="Arial" w:hAnsi="Arial" w:cs="Arial"/>
        </w:rPr>
        <w:t>hawliau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dynol</w:t>
      </w:r>
      <w:proofErr w:type="spellEnd"/>
      <w:r w:rsidRPr="007F7922">
        <w:rPr>
          <w:rFonts w:ascii="Arial" w:hAnsi="Arial" w:cs="Arial"/>
        </w:rPr>
        <w:t xml:space="preserve">, </w:t>
      </w:r>
      <w:proofErr w:type="spellStart"/>
      <w:r w:rsidRPr="007F7922">
        <w:rPr>
          <w:rFonts w:ascii="Arial" w:hAnsi="Arial" w:cs="Arial"/>
        </w:rPr>
        <w:t>a’r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amgylchedd</w:t>
      </w:r>
      <w:proofErr w:type="spellEnd"/>
      <w:r w:rsidRPr="007F7922">
        <w:rPr>
          <w:rFonts w:ascii="Arial" w:hAnsi="Arial" w:cs="Arial"/>
        </w:rPr>
        <w:t xml:space="preserve">, </w:t>
      </w:r>
      <w:proofErr w:type="spellStart"/>
      <w:r w:rsidRPr="007F7922">
        <w:rPr>
          <w:rFonts w:ascii="Arial" w:hAnsi="Arial" w:cs="Arial"/>
        </w:rPr>
        <w:t>gan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fod</w:t>
      </w:r>
      <w:proofErr w:type="spellEnd"/>
      <w:r w:rsidRPr="007F7922">
        <w:rPr>
          <w:rFonts w:ascii="Arial" w:hAnsi="Arial" w:cs="Arial"/>
        </w:rPr>
        <w:t xml:space="preserve"> y </w:t>
      </w:r>
      <w:proofErr w:type="spellStart"/>
      <w:r w:rsidRPr="007F7922">
        <w:rPr>
          <w:rFonts w:ascii="Arial" w:hAnsi="Arial" w:cs="Arial"/>
        </w:rPr>
        <w:t>rhain</w:t>
      </w:r>
      <w:proofErr w:type="spellEnd"/>
      <w:r w:rsidRPr="007F7922">
        <w:rPr>
          <w:rFonts w:ascii="Arial" w:hAnsi="Arial" w:cs="Arial"/>
        </w:rPr>
        <w:t xml:space="preserve"> yn </w:t>
      </w:r>
      <w:proofErr w:type="spellStart"/>
      <w:r w:rsidRPr="007F7922">
        <w:rPr>
          <w:rFonts w:ascii="Arial" w:hAnsi="Arial" w:cs="Arial"/>
        </w:rPr>
        <w:t>elfennau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annatod</w:t>
      </w:r>
      <w:proofErr w:type="spellEnd"/>
      <w:r w:rsidRPr="007F7922">
        <w:rPr>
          <w:rFonts w:ascii="Arial" w:hAnsi="Arial" w:cs="Arial"/>
        </w:rPr>
        <w:t xml:space="preserve"> o </w:t>
      </w:r>
      <w:proofErr w:type="spellStart"/>
      <w:r w:rsidRPr="007F7922">
        <w:rPr>
          <w:rFonts w:ascii="Arial" w:hAnsi="Arial" w:cs="Arial"/>
        </w:rPr>
        <w:t>gyflawni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Mesur</w:t>
      </w:r>
      <w:proofErr w:type="spellEnd"/>
      <w:r w:rsidRPr="007F7922">
        <w:rPr>
          <w:rFonts w:ascii="Arial" w:hAnsi="Arial" w:cs="Arial"/>
        </w:rPr>
        <w:t xml:space="preserve"> Teithio i </w:t>
      </w:r>
      <w:proofErr w:type="spellStart"/>
      <w:r w:rsidRPr="007F7922">
        <w:rPr>
          <w:rFonts w:ascii="Arial" w:hAnsi="Arial" w:cs="Arial"/>
        </w:rPr>
        <w:t>Ddysgwyr</w:t>
      </w:r>
      <w:proofErr w:type="spellEnd"/>
      <w:r w:rsidRPr="007F7922">
        <w:rPr>
          <w:rFonts w:ascii="Arial" w:hAnsi="Arial" w:cs="Arial"/>
        </w:rPr>
        <w:t xml:space="preserve"> (Cymru).</w:t>
      </w:r>
    </w:p>
    <w:p w14:paraId="7344CDE8" w14:textId="6062EEEC" w:rsidR="009F5BEC" w:rsidRPr="00A170AA" w:rsidRDefault="009F1AEE" w:rsidP="00A170AA">
      <w:pPr>
        <w:pStyle w:val="NormalWeb"/>
        <w:spacing w:line="300" w:lineRule="atLeast"/>
        <w:rPr>
          <w:rFonts w:ascii="Arial" w:hAnsi="Arial" w:cs="Arial"/>
        </w:rPr>
      </w:pPr>
      <w:r w:rsidRPr="007F7922">
        <w:rPr>
          <w:rFonts w:ascii="Arial" w:hAnsi="Arial" w:cs="Arial"/>
        </w:rPr>
        <w:t xml:space="preserve">Mae </w:t>
      </w:r>
      <w:proofErr w:type="spellStart"/>
      <w:r w:rsidRPr="007F7922">
        <w:rPr>
          <w:rFonts w:ascii="Arial" w:hAnsi="Arial" w:cs="Arial"/>
        </w:rPr>
        <w:t>hyn</w:t>
      </w:r>
      <w:proofErr w:type="spellEnd"/>
      <w:r w:rsidRPr="007F7922">
        <w:rPr>
          <w:rFonts w:ascii="Arial" w:hAnsi="Arial" w:cs="Arial"/>
        </w:rPr>
        <w:t xml:space="preserve"> yn </w:t>
      </w:r>
      <w:proofErr w:type="spellStart"/>
      <w:r w:rsidRPr="007F7922">
        <w:rPr>
          <w:rFonts w:ascii="Arial" w:hAnsi="Arial" w:cs="Arial"/>
        </w:rPr>
        <w:t>cynnwys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dyletswyddau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sy’n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deillio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o’r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ddeddfwriaeth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ganlynol</w:t>
      </w:r>
      <w:proofErr w:type="spellEnd"/>
      <w:r w:rsidRPr="007F7922">
        <w:rPr>
          <w:rFonts w:ascii="Arial" w:hAnsi="Arial" w:cs="Arial"/>
        </w:rPr>
        <w:t xml:space="preserve">, </w:t>
      </w:r>
      <w:proofErr w:type="spellStart"/>
      <w:r w:rsidRPr="007F7922">
        <w:rPr>
          <w:rFonts w:ascii="Arial" w:hAnsi="Arial" w:cs="Arial"/>
        </w:rPr>
        <w:t>ymhlith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eraill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ond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heb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fod</w:t>
      </w:r>
      <w:proofErr w:type="spellEnd"/>
      <w:r w:rsidRPr="007F7922">
        <w:rPr>
          <w:rFonts w:ascii="Arial" w:hAnsi="Arial" w:cs="Arial"/>
        </w:rPr>
        <w:t xml:space="preserve"> yn </w:t>
      </w:r>
      <w:proofErr w:type="spellStart"/>
      <w:r w:rsidRPr="007F7922">
        <w:rPr>
          <w:rFonts w:ascii="Arial" w:hAnsi="Arial" w:cs="Arial"/>
        </w:rPr>
        <w:t>gyfyngedig</w:t>
      </w:r>
      <w:proofErr w:type="spellEnd"/>
      <w:r w:rsidRPr="007F7922">
        <w:rPr>
          <w:rFonts w:ascii="Arial" w:hAnsi="Arial" w:cs="Arial"/>
        </w:rPr>
        <w:t xml:space="preserve"> </w:t>
      </w:r>
      <w:proofErr w:type="spellStart"/>
      <w:r w:rsidRPr="007F7922">
        <w:rPr>
          <w:rFonts w:ascii="Arial" w:hAnsi="Arial" w:cs="Arial"/>
        </w:rPr>
        <w:t>iddi</w:t>
      </w:r>
      <w:proofErr w:type="spellEnd"/>
      <w:r w:rsidRPr="007F7922">
        <w:rPr>
          <w:rFonts w:ascii="Arial" w:hAnsi="Arial" w:cs="Arial"/>
        </w:rPr>
        <w:t>:</w:t>
      </w:r>
    </w:p>
    <w:p w14:paraId="2EF7D056" w14:textId="0AABE463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Addysg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Drydyddol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Ymchwil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2022 </w:t>
      </w:r>
    </w:p>
    <w:p w14:paraId="740038D9" w14:textId="45599652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Thribiwnlys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Addysg (Cymru) 2018 </w:t>
      </w:r>
    </w:p>
    <w:p w14:paraId="4791D338" w14:textId="5DBF1E13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Llesiant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Cenedlaethau’r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Dyfodol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2015 </w:t>
      </w:r>
    </w:p>
    <w:p w14:paraId="4060E4E2" w14:textId="32F63ECA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Gwasanaethau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Cymdeithasol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Llesiant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2014 </w:t>
      </w:r>
    </w:p>
    <w:p w14:paraId="60398E43" w14:textId="0D7C7765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Safonau a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Threfniadaeth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2013 </w:t>
      </w:r>
    </w:p>
    <w:p w14:paraId="1B138A37" w14:textId="32E15470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Teithio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Llesol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2013, fel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y’i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diwygiwyd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Amgylchedd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Ansawdd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Aer a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Thirweddau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Sain) 2024 </w:t>
      </w:r>
    </w:p>
    <w:p w14:paraId="57AA2CB5" w14:textId="6433E7A6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Mesur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Hawliau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a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Phobl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(Cymru) 2011 </w:t>
      </w:r>
    </w:p>
    <w:p w14:paraId="3681F598" w14:textId="3BB486B5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Mesur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a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Theuluoedd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2010 </w:t>
      </w:r>
    </w:p>
    <w:p w14:paraId="32B799E4" w14:textId="0495282D" w:rsidR="009F5BEC" w:rsidRPr="00F1699D" w:rsidRDefault="009F5BEC" w:rsidP="009F5BEC">
      <w:pPr>
        <w:pStyle w:val="ListParagraph"/>
        <w:numPr>
          <w:ilvl w:val="0"/>
          <w:numId w:val="49"/>
        </w:num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Deddf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>Cydraddoldeb</w:t>
      </w:r>
      <w:proofErr w:type="spellEnd"/>
      <w:r w:rsidRPr="00F1699D">
        <w:rPr>
          <w:rFonts w:ascii="Arial" w:eastAsia="Times New Roman" w:hAnsi="Arial" w:cs="Arial"/>
          <w:kern w:val="0"/>
          <w:lang w:eastAsia="en-GB"/>
          <w14:ligatures w14:val="none"/>
        </w:rPr>
        <w:t xml:space="preserve"> 2010</w:t>
      </w:r>
    </w:p>
    <w:p w14:paraId="5E425D74" w14:textId="77777777" w:rsidR="00706D10" w:rsidRPr="007F7922" w:rsidRDefault="00706D10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18B25BA2" w14:textId="77777777" w:rsidR="009F1AEE" w:rsidRDefault="009F1AEE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5B6C963A" w14:textId="77777777" w:rsidR="00F1699D" w:rsidRPr="007F7922" w:rsidRDefault="00F1699D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2149A30A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b/>
          <w:bCs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3.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Mesur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Teithio i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(Cymru) 2008 –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Dyletswyddau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Cyngor Bwrdeistref Sirol Castell-nedd Port Talbot</w:t>
      </w:r>
    </w:p>
    <w:p w14:paraId="0C58F55F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b/>
          <w:bCs/>
          <w:kern w:val="0"/>
          <w14:ligatures w14:val="none"/>
        </w:rPr>
      </w:pPr>
    </w:p>
    <w:p w14:paraId="21006BFC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Mae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dyletswyddau’r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Cyngor, fel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y’u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nodir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Mesur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fel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ganlyn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:</w:t>
      </w:r>
    </w:p>
    <w:p w14:paraId="283B629D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>Rhaid i’r Cyngor:</w:t>
      </w:r>
    </w:p>
    <w:p w14:paraId="0942E021" w14:textId="77777777" w:rsidR="009F1AEE" w:rsidRPr="007F7922" w:rsidRDefault="009F1AEE" w:rsidP="009F1AEE">
      <w:pPr>
        <w:numPr>
          <w:ilvl w:val="0"/>
          <w:numId w:val="37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anghenion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ardal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awdurdod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659D0337" w14:textId="77777777" w:rsidR="009F1AEE" w:rsidRPr="007F7922" w:rsidRDefault="009F1AEE" w:rsidP="009F1AEE">
      <w:pPr>
        <w:numPr>
          <w:ilvl w:val="0"/>
          <w:numId w:val="37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oedran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gorfodol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mynychu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gynradd ac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filltir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(3.218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cilomedr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)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o’u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hysgol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addas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agosaf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53913BC8" w14:textId="77777777" w:rsidR="009F1AEE" w:rsidRPr="007F7922" w:rsidRDefault="009F1AEE" w:rsidP="009F1AEE">
      <w:pPr>
        <w:numPr>
          <w:ilvl w:val="0"/>
          <w:numId w:val="37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oedran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gorfodol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mynychu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uwchradd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tair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milltir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(4.828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cilomedr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)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o’u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hysgol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addas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agosaf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05AF4997" w14:textId="77777777" w:rsidR="009F1AEE" w:rsidRPr="007F7922" w:rsidRDefault="009F1AEE" w:rsidP="009F1AEE">
      <w:pPr>
        <w:numPr>
          <w:ilvl w:val="0"/>
          <w:numId w:val="37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diwallu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anghenion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plant “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cael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”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ardal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awdurdod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30A6E8D8" w14:textId="77777777" w:rsidR="009F1AEE" w:rsidRPr="007F7922" w:rsidRDefault="009F1AEE" w:rsidP="009F1AEE">
      <w:pPr>
        <w:numPr>
          <w:ilvl w:val="0"/>
          <w:numId w:val="37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Hyrwyddo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mynediad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at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addysg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cyfrwng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Cymraeg.</w:t>
      </w:r>
    </w:p>
    <w:p w14:paraId="0E3F68C9" w14:textId="77777777" w:rsidR="009F1AEE" w:rsidRPr="007F7922" w:rsidRDefault="009F1AEE" w:rsidP="009F1AEE">
      <w:pPr>
        <w:numPr>
          <w:ilvl w:val="0"/>
          <w:numId w:val="37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Hyrwyddo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dulliau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cynaliadwy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5846502E" w14:textId="77777777" w:rsidR="00F1699D" w:rsidRDefault="00F1699D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03E8952B" w14:textId="77777777" w:rsidR="00F1699D" w:rsidRPr="007F7922" w:rsidRDefault="00F1699D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7D3F0457" w14:textId="77777777" w:rsidR="009F1AEE" w:rsidRDefault="009F1AEE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0EA34BF0" w14:textId="77777777" w:rsidR="00F1699D" w:rsidRDefault="00F1699D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38541D08" w14:textId="77777777" w:rsidR="00F1699D" w:rsidRDefault="00F1699D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7AC79A55" w14:textId="77777777" w:rsidR="00F1699D" w:rsidRPr="007F7922" w:rsidRDefault="00F1699D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5C0E5072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b/>
          <w:bCs/>
          <w:kern w:val="0"/>
          <w14:ligatures w14:val="none"/>
        </w:rPr>
      </w:pPr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4.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Pwy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gymwys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i gael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b/>
          <w:bCs/>
          <w:kern w:val="0"/>
          <w14:ligatures w14:val="none"/>
        </w:rPr>
        <w:t>?</w:t>
      </w:r>
    </w:p>
    <w:p w14:paraId="786BC2A1" w14:textId="6C64B0C7" w:rsidR="172A126E" w:rsidRDefault="009F1AEE" w:rsidP="172A126E">
      <w:pPr>
        <w:spacing w:after="0" w:line="240" w:lineRule="auto"/>
      </w:pPr>
      <w:proofErr w:type="spellStart"/>
      <w:r w:rsidRPr="007F7922">
        <w:rPr>
          <w:rFonts w:ascii="Arial" w:eastAsia="Cambria" w:hAnsi="Arial" w:cs="Arial"/>
          <w:b/>
          <w:bCs/>
          <w:kern w:val="0"/>
          <w14:ligatures w14:val="none"/>
        </w:rPr>
        <w:t>Trosolwg</w:t>
      </w:r>
      <w:proofErr w:type="spellEnd"/>
    </w:p>
    <w:p w14:paraId="10FBABF6" w14:textId="77777777" w:rsidR="00F1699D" w:rsidRPr="00F1699D" w:rsidRDefault="00F1699D" w:rsidP="172A126E">
      <w:pPr>
        <w:spacing w:after="0" w:line="240" w:lineRule="auto"/>
      </w:pPr>
    </w:p>
    <w:p w14:paraId="49938EA6" w14:textId="3A68B3BE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Caiff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pob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am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sail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unigol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  <w:r w:rsidR="00422F3C">
        <w:rPr>
          <w:rFonts w:ascii="Arial" w:eastAsia="Cambria" w:hAnsi="Arial" w:cs="Arial"/>
          <w:kern w:val="0"/>
          <w14:ligatures w14:val="none"/>
        </w:rPr>
        <w:t xml:space="preserve"> </w:t>
      </w:r>
      <w:r w:rsidRPr="007F7922">
        <w:rPr>
          <w:rFonts w:ascii="Arial" w:eastAsia="Cambria" w:hAnsi="Arial" w:cs="Arial"/>
          <w:kern w:val="0"/>
          <w14:ligatures w14:val="none"/>
        </w:rPr>
        <w:t xml:space="preserve">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gael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rhaid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blentyn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fynychu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addas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agosaf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ddalgylch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rhaid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i’r daith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cartref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i’r ysgol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honno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fyddloni’r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meini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prawf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lastRenderedPageBreak/>
        <w:t>pellter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. Ni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ddarperir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oni bai bod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bodloni’r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faen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prawf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3CD444C1" w14:textId="77777777" w:rsidR="009F1AEE" w:rsidRPr="007F7922" w:rsidRDefault="009F1AEE" w:rsidP="009F1AEE">
      <w:pPr>
        <w:spacing w:after="0" w:line="240" w:lineRule="auto"/>
      </w:pPr>
      <w:r w:rsidRPr="007F7922">
        <w:rPr>
          <w:rFonts w:ascii="Arial" w:eastAsia="Cambria" w:hAnsi="Arial" w:cs="Arial"/>
          <w:kern w:val="0"/>
          <w14:ligatures w14:val="none"/>
        </w:rPr>
        <w:t xml:space="preserve">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brawd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chwaer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gwneud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fynychu’r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ysgol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brawd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chwaer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hŷn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derbyn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yw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gwarantu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brawd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chwaer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dderbyn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.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Caiff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pob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asesu’n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unigol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â’r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polisi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mewn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grym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2E8AC63D" w14:textId="4136346F" w:rsidR="172A126E" w:rsidRDefault="172A126E" w:rsidP="172A126E">
      <w:pPr>
        <w:spacing w:after="0" w:line="240" w:lineRule="auto"/>
        <w:rPr>
          <w:rFonts w:ascii="Arial" w:eastAsia="Cambria" w:hAnsi="Arial" w:cs="Arial"/>
        </w:rPr>
      </w:pPr>
    </w:p>
    <w:p w14:paraId="365E80C6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Gall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gynigir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gynnwys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canlynol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:</w:t>
      </w:r>
    </w:p>
    <w:p w14:paraId="627EEB8B" w14:textId="77777777" w:rsidR="009F1AEE" w:rsidRPr="007F7922" w:rsidRDefault="009F1AEE" w:rsidP="009F1AEE">
      <w:pPr>
        <w:numPr>
          <w:ilvl w:val="0"/>
          <w:numId w:val="38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tocyn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fws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drên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cyhoeddus</w:t>
      </w:r>
      <w:proofErr w:type="spellEnd"/>
    </w:p>
    <w:p w14:paraId="3A1F1581" w14:textId="77777777" w:rsidR="009F1AEE" w:rsidRPr="007F7922" w:rsidRDefault="009F1AEE" w:rsidP="009F1AEE">
      <w:pPr>
        <w:numPr>
          <w:ilvl w:val="0"/>
          <w:numId w:val="38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sedd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gerbyd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dan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gontract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(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coets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bws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bws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mini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dacsi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)</w:t>
      </w:r>
    </w:p>
    <w:p w14:paraId="5588BFD1" w14:textId="77777777" w:rsidR="009F1AEE" w:rsidRPr="007F7922" w:rsidRDefault="009F1AEE" w:rsidP="009F1AEE">
      <w:pPr>
        <w:numPr>
          <w:ilvl w:val="0"/>
          <w:numId w:val="38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Cyllideb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Teithio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Personol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(CTP)</w:t>
      </w:r>
    </w:p>
    <w:p w14:paraId="7A33997A" w14:textId="77777777" w:rsidR="009F1AEE" w:rsidRPr="007F7922" w:rsidRDefault="009F1AEE" w:rsidP="009F1AEE">
      <w:pPr>
        <w:numPr>
          <w:ilvl w:val="0"/>
          <w:numId w:val="38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Hyfforddiant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Annibynnol</w:t>
      </w:r>
      <w:proofErr w:type="spellEnd"/>
    </w:p>
    <w:p w14:paraId="2893D462" w14:textId="77777777" w:rsidR="009F1AEE" w:rsidRPr="007F7922" w:rsidRDefault="009F1AEE" w:rsidP="009F1AEE">
      <w:pPr>
        <w:numPr>
          <w:ilvl w:val="0"/>
          <w:numId w:val="38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Cefnogaeth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Teithio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Llesol</w:t>
      </w:r>
      <w:proofErr w:type="spellEnd"/>
    </w:p>
    <w:p w14:paraId="4A477F34" w14:textId="77777777" w:rsidR="009F1AEE" w:rsidRPr="007F7922" w:rsidRDefault="009F1AEE" w:rsidP="009F1AEE">
      <w:pPr>
        <w:numPr>
          <w:ilvl w:val="0"/>
          <w:numId w:val="38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hun</w:t>
      </w:r>
      <w:proofErr w:type="spellEnd"/>
    </w:p>
    <w:p w14:paraId="04B5BFF5" w14:textId="46A6B9C2" w:rsidR="172A126E" w:rsidRDefault="172A126E" w:rsidP="172A126E">
      <w:pPr>
        <w:spacing w:after="0" w:line="240" w:lineRule="auto"/>
        <w:rPr>
          <w:rFonts w:ascii="Arial" w:eastAsia="Cambria" w:hAnsi="Arial" w:cs="Arial"/>
        </w:rPr>
      </w:pPr>
    </w:p>
    <w:p w14:paraId="33E7D24C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Ni all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rhieni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ddewis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math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nac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enwi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cerbydau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neu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weithredwyr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penodol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gyfer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plentyn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5F7B705E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ôl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cwblhau’r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anghenion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hysbysu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rhieni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canlyniad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unrhyw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ddyfarniad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trafnidiaeth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wneir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1D92C049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mae’r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Cyngor wedi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asesu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bod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dysgwr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gael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wedi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cynnig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addas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Mesur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Teithio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Ddysgwyr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(Cymru) 2008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chanllawiau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statudol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Llywodraeth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Cymru,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ystyrir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bod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dyletswydd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ddarparu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wedi’i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chyflawni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21E766D8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Lle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rhieni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anghytuno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â’r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penderfyniad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neu’r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gynigir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mae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ganddynt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hawl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apelio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unol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â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gweithdrefn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apelio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gyhoeddedig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Cyngor.</w:t>
      </w:r>
    </w:p>
    <w:p w14:paraId="45613A65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Os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rhiant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dewis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gwrthod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gynigir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cyfrifoldeb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am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wneud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trefniadau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amgen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gorwedd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gyda’r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rhiant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gofalwr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byddant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hefyd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gyfrifol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am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dalu’r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holl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gostau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cysylltiedig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3E0A0AEF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adolygu’r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math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gynigir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rheolaidd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,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gan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gynnwys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:</w:t>
      </w:r>
    </w:p>
    <w:p w14:paraId="22524F4A" w14:textId="77777777" w:rsidR="009F1AEE" w:rsidRPr="007F7922" w:rsidRDefault="009F1AEE" w:rsidP="009F1AEE">
      <w:pPr>
        <w:numPr>
          <w:ilvl w:val="0"/>
          <w:numId w:val="39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adolygiad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blynyddol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bob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cynnig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</w:p>
    <w:p w14:paraId="4AB882E7" w14:textId="77777777" w:rsidR="009F1AEE" w:rsidRPr="007F7922" w:rsidRDefault="009F1AEE" w:rsidP="009F1AEE">
      <w:pPr>
        <w:numPr>
          <w:ilvl w:val="0"/>
          <w:numId w:val="39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adolygiad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tymhorol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seddi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sydd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ar gael ar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gerbyd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dan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gontract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Cyngor a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rennir</w:t>
      </w:r>
      <w:proofErr w:type="spellEnd"/>
    </w:p>
    <w:p w14:paraId="2382BA87" w14:textId="77777777" w:rsidR="009F1AEE" w:rsidRPr="007F7922" w:rsidRDefault="009F1AEE" w:rsidP="009F1AEE">
      <w:pPr>
        <w:numPr>
          <w:ilvl w:val="0"/>
          <w:numId w:val="39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dilyn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newid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anghenion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plentyn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/person ifanc</w:t>
      </w:r>
    </w:p>
    <w:p w14:paraId="693A8204" w14:textId="77777777" w:rsidR="009F1AEE" w:rsidRPr="007F7922" w:rsidRDefault="009F1AEE" w:rsidP="009F1AEE">
      <w:pPr>
        <w:numPr>
          <w:ilvl w:val="0"/>
          <w:numId w:val="39"/>
        </w:num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dilyn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unrhyw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adroddiadau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o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ymddygiad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heriol</w:t>
      </w:r>
      <w:proofErr w:type="spellEnd"/>
    </w:p>
    <w:p w14:paraId="3298C8FD" w14:textId="77777777" w:rsidR="009F1AEE" w:rsidRPr="007F7922" w:rsidRDefault="009F1AEE" w:rsidP="009F1AEE">
      <w:pPr>
        <w:spacing w:after="0" w:line="240" w:lineRule="auto"/>
        <w:ind w:left="720"/>
        <w:rPr>
          <w:rFonts w:ascii="Arial" w:eastAsia="Cambria" w:hAnsi="Arial" w:cs="Arial"/>
          <w:kern w:val="0"/>
          <w14:ligatures w14:val="none"/>
        </w:rPr>
      </w:pPr>
    </w:p>
    <w:p w14:paraId="049ABD68" w14:textId="77777777" w:rsidR="009F1AEE" w:rsidRPr="007F7922" w:rsidRDefault="009F1AEE" w:rsidP="009F1AEE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7F7922">
        <w:rPr>
          <w:rFonts w:ascii="Arial" w:eastAsia="Cambria" w:hAnsi="Arial" w:cs="Arial"/>
          <w:kern w:val="0"/>
          <w14:ligatures w14:val="none"/>
        </w:rPr>
        <w:t xml:space="preserve">Dylai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rhieni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/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gofalwyr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wneud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cais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am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gymorth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teithio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dim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ond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os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ydynt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wedi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darllen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y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canllawiau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ac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hyderus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bod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eu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plant yn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bodloni’r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trothwyon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meini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 xml:space="preserve"> </w:t>
      </w:r>
      <w:proofErr w:type="spellStart"/>
      <w:r w:rsidRPr="007F7922">
        <w:rPr>
          <w:rFonts w:ascii="Arial" w:eastAsia="Cambria" w:hAnsi="Arial" w:cs="Arial"/>
          <w:kern w:val="0"/>
          <w14:ligatures w14:val="none"/>
        </w:rPr>
        <w:t>prawf</w:t>
      </w:r>
      <w:proofErr w:type="spellEnd"/>
      <w:r w:rsidRPr="007F7922">
        <w:rPr>
          <w:rFonts w:ascii="Arial" w:eastAsia="Cambria" w:hAnsi="Arial" w:cs="Arial"/>
          <w:kern w:val="0"/>
          <w14:ligatures w14:val="none"/>
        </w:rPr>
        <w:t>.</w:t>
      </w:r>
    </w:p>
    <w:p w14:paraId="29C9DB7F" w14:textId="77777777" w:rsidR="009F1AEE" w:rsidRPr="007F7922" w:rsidRDefault="009F1AEE" w:rsidP="004F45F0">
      <w:pPr>
        <w:spacing w:after="0" w:line="240" w:lineRule="auto"/>
        <w:rPr>
          <w:rFonts w:ascii="Arial" w:eastAsia="Cambria" w:hAnsi="Arial" w:cs="Arial"/>
          <w:kern w:val="0"/>
          <w14:ligatures w14:val="none"/>
        </w:rPr>
      </w:pPr>
    </w:p>
    <w:p w14:paraId="7CC2E943" w14:textId="77777777" w:rsidR="004F45F0" w:rsidRPr="007F7922" w:rsidRDefault="004F45F0" w:rsidP="004F45F0">
      <w:pPr>
        <w:spacing w:after="0" w:line="240" w:lineRule="auto"/>
        <w:rPr>
          <w:rFonts w:ascii="Arial" w:eastAsia="Cambria" w:hAnsi="Arial" w:cs="Arial"/>
          <w:color w:val="FF0000"/>
          <w:kern w:val="0"/>
          <w14:ligatures w14:val="none"/>
        </w:rPr>
      </w:pPr>
    </w:p>
    <w:p w14:paraId="11A47BC7" w14:textId="77777777" w:rsidR="009F1AEE" w:rsidRPr="007F7922" w:rsidRDefault="009F1AEE" w:rsidP="004F45F0">
      <w:pPr>
        <w:spacing w:after="0" w:line="240" w:lineRule="auto"/>
        <w:rPr>
          <w:rFonts w:ascii="Arial" w:eastAsia="Cambria" w:hAnsi="Arial" w:cs="Arial"/>
          <w:color w:val="FF0000"/>
          <w:kern w:val="0"/>
          <w14:ligatures w14:val="none"/>
        </w:rPr>
      </w:pPr>
    </w:p>
    <w:p w14:paraId="562EC82B" w14:textId="77777777" w:rsidR="009F1AEE" w:rsidRDefault="009F1AEE" w:rsidP="004F45F0">
      <w:pPr>
        <w:spacing w:after="0" w:line="240" w:lineRule="auto"/>
        <w:rPr>
          <w:rFonts w:ascii="Arial" w:eastAsia="Cambria" w:hAnsi="Arial" w:cs="Arial"/>
          <w:color w:val="FF0000"/>
          <w:kern w:val="0"/>
          <w14:ligatures w14:val="none"/>
        </w:rPr>
      </w:pPr>
    </w:p>
    <w:p w14:paraId="591A99EB" w14:textId="77777777" w:rsidR="00171BA2" w:rsidRDefault="00171BA2" w:rsidP="004F45F0">
      <w:pPr>
        <w:spacing w:after="0" w:line="240" w:lineRule="auto"/>
        <w:rPr>
          <w:rFonts w:ascii="Arial" w:eastAsia="Cambria" w:hAnsi="Arial" w:cs="Arial"/>
          <w:color w:val="FF0000"/>
          <w:kern w:val="0"/>
          <w14:ligatures w14:val="none"/>
        </w:rPr>
      </w:pPr>
    </w:p>
    <w:p w14:paraId="606C1A52" w14:textId="77777777" w:rsidR="00171BA2" w:rsidRPr="007F7922" w:rsidRDefault="00171BA2" w:rsidP="004F45F0">
      <w:pPr>
        <w:spacing w:after="0" w:line="240" w:lineRule="auto"/>
        <w:rPr>
          <w:rFonts w:ascii="Arial" w:eastAsia="Cambria" w:hAnsi="Arial" w:cs="Arial"/>
          <w:color w:val="FF0000"/>
          <w:kern w:val="0"/>
          <w14:ligatures w14:val="none"/>
        </w:rPr>
      </w:pPr>
    </w:p>
    <w:p w14:paraId="2EE37ADB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5. Meini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Asesu</w:t>
      </w:r>
      <w:proofErr w:type="spellEnd"/>
    </w:p>
    <w:p w14:paraId="2BCDD98B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7ECDEFA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a) Yr ysgol addas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agosaf</w:t>
      </w:r>
      <w:proofErr w:type="spellEnd"/>
    </w:p>
    <w:p w14:paraId="0532F83D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ysgol yn addas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“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hyfforddiant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addas,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dawn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anawsterau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allai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” (Adran 4(9)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2008).</w:t>
      </w:r>
    </w:p>
    <w:p w14:paraId="0F69E05B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wedi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dynodi’r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Derbyniadau’r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Cyngor.</w:t>
      </w:r>
    </w:p>
    <w:p w14:paraId="6BD0AC44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p’un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chategoreiddio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Cymraeg/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Saesneg)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enwad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crefyddol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).</w:t>
      </w:r>
    </w:p>
    <w:p w14:paraId="3F6DA929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Er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arfer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i’w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ffefrir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dynodir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Derbyniadau’r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Cyngor.</w:t>
      </w:r>
    </w:p>
    <w:p w14:paraId="6CFF587E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sail yr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lle ar gael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un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AF2C85F" w14:textId="131F6D76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EFD9BE2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Pellter</w:t>
      </w:r>
      <w:proofErr w:type="spellEnd"/>
    </w:p>
    <w:p w14:paraId="12520FDC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filltir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(3.218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cilomedr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1372DFB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tair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milltir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(4.828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cilomedr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CEBE5D3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Derbyniadau’r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byrraf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dyma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reidrwydd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byrraf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ffordd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Cesurir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ddefnyddio’r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byrraf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fynedfa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gerddwyr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i’r ysgol.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mesuriad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ddefnyddio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systemau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mapio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digidol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megis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Google Maps, ac,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system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mapio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electronig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a/neu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fesuriad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corfforol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0DCC25E" w14:textId="37B6F1AE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0196D96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c) Llwybrau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gael</w:t>
      </w:r>
    </w:p>
    <w:p w14:paraId="0A8DDA61" w14:textId="77777777" w:rsidR="009F1AEE" w:rsidRPr="007F7922" w:rsidRDefault="009F1AEE" w:rsidP="172A126E">
      <w:pPr>
        <w:shd w:val="clear" w:color="auto" w:fill="FFFFFF" w:themeFill="background1"/>
        <w:tabs>
          <w:tab w:val="left" w:pos="720"/>
        </w:tabs>
        <w:suppressAutoHyphens/>
        <w:autoSpaceDN w:val="0"/>
        <w:spacing w:after="0" w:line="240" w:lineRule="auto"/>
        <w:textAlignment w:val="baseline"/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anhawster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ben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hun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yng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nghwmni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berson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AC3461A" w14:textId="05331C06" w:rsidR="172A126E" w:rsidRDefault="172A126E" w:rsidP="172A126E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EFF6844" w14:textId="77777777" w:rsidR="009F1AEE" w:rsidRPr="007F7922" w:rsidRDefault="009F1AEE" w:rsidP="172A126E">
      <w:pPr>
        <w:shd w:val="clear" w:color="auto" w:fill="FFFFFF" w:themeFill="background1"/>
        <w:tabs>
          <w:tab w:val="left" w:pos="720"/>
        </w:tabs>
        <w:suppressAutoHyphens/>
        <w:autoSpaceDN w:val="0"/>
        <w:spacing w:after="0" w:line="240" w:lineRule="auto"/>
        <w:textAlignment w:val="baseline"/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 rhwng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oherwydd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natur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ellid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iddynt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nghwmni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berson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nghwmni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D75F6A0" w14:textId="374B04A2" w:rsidR="172A126E" w:rsidRDefault="172A126E" w:rsidP="172A126E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74FFF47" w14:textId="77777777" w:rsidR="009F1AEE" w:rsidRPr="007F7922" w:rsidRDefault="009F1AEE" w:rsidP="172A126E">
      <w:pPr>
        <w:shd w:val="clear" w:color="auto" w:fill="FFFFFF" w:themeFill="background1"/>
        <w:tabs>
          <w:tab w:val="left" w:pos="720"/>
        </w:tabs>
        <w:suppressAutoHyphens/>
        <w:autoSpaceDN w:val="0"/>
        <w:spacing w:after="0" w:line="240" w:lineRule="auto"/>
        <w:textAlignment w:val="baseline"/>
      </w:pPr>
      <w:r w:rsidRPr="172A126E">
        <w:rPr>
          <w:rFonts w:ascii="Arial" w:eastAsia="Times New Roman" w:hAnsi="Arial" w:cs="Arial"/>
          <w:lang w:eastAsia="en-GB"/>
        </w:rPr>
        <w:t xml:space="preserve">At </w:t>
      </w:r>
      <w:proofErr w:type="spellStart"/>
      <w:r w:rsidRPr="172A126E">
        <w:rPr>
          <w:rFonts w:ascii="Arial" w:eastAsia="Times New Roman" w:hAnsi="Arial" w:cs="Arial"/>
          <w:lang w:eastAsia="en-GB"/>
        </w:rPr>
        <w:t>ddibenion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cymhwystra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172A126E">
        <w:rPr>
          <w:rFonts w:ascii="Arial" w:eastAsia="Times New Roman" w:hAnsi="Arial" w:cs="Arial"/>
          <w:lang w:eastAsia="en-GB"/>
        </w:rPr>
        <w:t>cynhelir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asesiad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llwybr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gan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yr </w:t>
      </w:r>
      <w:proofErr w:type="spellStart"/>
      <w:r w:rsidRPr="172A126E">
        <w:rPr>
          <w:rFonts w:ascii="Arial" w:eastAsia="Times New Roman" w:hAnsi="Arial" w:cs="Arial"/>
          <w:lang w:eastAsia="en-GB"/>
        </w:rPr>
        <w:t>awdurdod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lleol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yn </w:t>
      </w:r>
      <w:proofErr w:type="spellStart"/>
      <w:r w:rsidRPr="172A126E">
        <w:rPr>
          <w:rFonts w:ascii="Arial" w:eastAsia="Times New Roman" w:hAnsi="Arial" w:cs="Arial"/>
          <w:lang w:eastAsia="en-GB"/>
        </w:rPr>
        <w:t>unol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â’r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meini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prawf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Pr="172A126E">
        <w:rPr>
          <w:rFonts w:ascii="Arial" w:eastAsia="Times New Roman" w:hAnsi="Arial" w:cs="Arial"/>
          <w:lang w:eastAsia="en-GB"/>
        </w:rPr>
        <w:t>a</w:t>
      </w:r>
      <w:proofErr w:type="gram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osodir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gan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Lywodraeth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Cymru. </w:t>
      </w:r>
      <w:proofErr w:type="spellStart"/>
      <w:r w:rsidRPr="172A126E">
        <w:rPr>
          <w:rFonts w:ascii="Arial" w:eastAsia="Times New Roman" w:hAnsi="Arial" w:cs="Arial"/>
          <w:lang w:eastAsia="en-GB"/>
        </w:rPr>
        <w:t>Mae’r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asesiad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yn </w:t>
      </w:r>
      <w:proofErr w:type="spellStart"/>
      <w:r w:rsidRPr="172A126E">
        <w:rPr>
          <w:rFonts w:ascii="Arial" w:eastAsia="Times New Roman" w:hAnsi="Arial" w:cs="Arial"/>
          <w:lang w:eastAsia="en-GB"/>
        </w:rPr>
        <w:t>ystyried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 </w:t>
      </w:r>
      <w:proofErr w:type="spellStart"/>
      <w:r w:rsidRPr="172A126E">
        <w:rPr>
          <w:rFonts w:ascii="Arial" w:eastAsia="Times New Roman" w:hAnsi="Arial" w:cs="Arial"/>
          <w:lang w:eastAsia="en-GB"/>
        </w:rPr>
        <w:t>llwybr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cerdded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addas </w:t>
      </w:r>
      <w:proofErr w:type="spellStart"/>
      <w:r w:rsidRPr="172A126E">
        <w:rPr>
          <w:rFonts w:ascii="Arial" w:eastAsia="Times New Roman" w:hAnsi="Arial" w:cs="Arial"/>
          <w:lang w:eastAsia="en-GB"/>
        </w:rPr>
        <w:t>byrraf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 gall </w:t>
      </w:r>
      <w:proofErr w:type="spellStart"/>
      <w:r w:rsidRPr="172A126E">
        <w:rPr>
          <w:rFonts w:ascii="Arial" w:eastAsia="Times New Roman" w:hAnsi="Arial" w:cs="Arial"/>
          <w:lang w:eastAsia="en-GB"/>
        </w:rPr>
        <w:t>plentyn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/person ifanc, yng </w:t>
      </w:r>
      <w:proofErr w:type="spellStart"/>
      <w:r w:rsidRPr="172A126E">
        <w:rPr>
          <w:rFonts w:ascii="Arial" w:eastAsia="Times New Roman" w:hAnsi="Arial" w:cs="Arial"/>
          <w:lang w:eastAsia="en-GB"/>
        </w:rPr>
        <w:t>nghwmni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pan </w:t>
      </w:r>
      <w:proofErr w:type="spellStart"/>
      <w:r w:rsidRPr="172A126E">
        <w:rPr>
          <w:rFonts w:ascii="Arial" w:eastAsia="Times New Roman" w:hAnsi="Arial" w:cs="Arial"/>
          <w:lang w:eastAsia="en-GB"/>
        </w:rPr>
        <w:t>fo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angen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172A126E">
        <w:rPr>
          <w:rFonts w:ascii="Arial" w:eastAsia="Times New Roman" w:hAnsi="Arial" w:cs="Arial"/>
          <w:lang w:eastAsia="en-GB"/>
        </w:rPr>
        <w:t>ei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gerdded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yn </w:t>
      </w:r>
      <w:proofErr w:type="spellStart"/>
      <w:r w:rsidRPr="172A126E">
        <w:rPr>
          <w:rFonts w:ascii="Arial" w:eastAsia="Times New Roman" w:hAnsi="Arial" w:cs="Arial"/>
          <w:lang w:eastAsia="en-GB"/>
        </w:rPr>
        <w:t>ddiogel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o’u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cartref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i/ac </w:t>
      </w:r>
      <w:proofErr w:type="spellStart"/>
      <w:r w:rsidRPr="172A126E">
        <w:rPr>
          <w:rFonts w:ascii="Arial" w:eastAsia="Times New Roman" w:hAnsi="Arial" w:cs="Arial"/>
          <w:lang w:eastAsia="en-GB"/>
        </w:rPr>
        <w:t>o’r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giât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agosaf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sy’n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caniatáu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mynediad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cerddwyr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i’w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hysgol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addas </w:t>
      </w:r>
      <w:proofErr w:type="spellStart"/>
      <w:r w:rsidRPr="172A126E">
        <w:rPr>
          <w:rFonts w:ascii="Arial" w:eastAsia="Times New Roman" w:hAnsi="Arial" w:cs="Arial"/>
          <w:lang w:eastAsia="en-GB"/>
        </w:rPr>
        <w:t>agosaf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fel </w:t>
      </w:r>
      <w:proofErr w:type="spellStart"/>
      <w:r w:rsidRPr="172A126E">
        <w:rPr>
          <w:rFonts w:ascii="Arial" w:eastAsia="Times New Roman" w:hAnsi="Arial" w:cs="Arial"/>
          <w:lang w:eastAsia="en-GB"/>
        </w:rPr>
        <w:t>y’i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dynodir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gan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 Cyngor, yn </w:t>
      </w:r>
      <w:proofErr w:type="spellStart"/>
      <w:r w:rsidRPr="172A126E">
        <w:rPr>
          <w:rFonts w:ascii="Arial" w:eastAsia="Times New Roman" w:hAnsi="Arial" w:cs="Arial"/>
          <w:lang w:eastAsia="en-GB"/>
        </w:rPr>
        <w:t>unol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â </w:t>
      </w:r>
      <w:proofErr w:type="spellStart"/>
      <w:r w:rsidRPr="172A126E">
        <w:rPr>
          <w:rFonts w:ascii="Arial" w:eastAsia="Times New Roman" w:hAnsi="Arial" w:cs="Arial"/>
          <w:lang w:eastAsia="en-GB"/>
        </w:rPr>
        <w:t>Pholisi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Derbyniadau’r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Cyngor. Gall y </w:t>
      </w:r>
      <w:proofErr w:type="spellStart"/>
      <w:r w:rsidRPr="172A126E">
        <w:rPr>
          <w:rFonts w:ascii="Arial" w:eastAsia="Times New Roman" w:hAnsi="Arial" w:cs="Arial"/>
          <w:lang w:eastAsia="en-GB"/>
        </w:rPr>
        <w:t>llwybr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gynnwys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troedffyrdd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172A126E">
        <w:rPr>
          <w:rFonts w:ascii="Arial" w:eastAsia="Times New Roman" w:hAnsi="Arial" w:cs="Arial"/>
          <w:lang w:eastAsia="en-GB"/>
        </w:rPr>
        <w:t>llwybrau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ceffylau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172A126E">
        <w:rPr>
          <w:rFonts w:ascii="Arial" w:eastAsia="Times New Roman" w:hAnsi="Arial" w:cs="Arial"/>
          <w:lang w:eastAsia="en-GB"/>
        </w:rPr>
        <w:t>thraciau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eraill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, a gall </w:t>
      </w:r>
      <w:proofErr w:type="spellStart"/>
      <w:r w:rsidRPr="172A126E">
        <w:rPr>
          <w:rFonts w:ascii="Arial" w:eastAsia="Times New Roman" w:hAnsi="Arial" w:cs="Arial"/>
          <w:lang w:eastAsia="en-GB"/>
        </w:rPr>
        <w:t>gynnwys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mynediad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i </w:t>
      </w:r>
      <w:proofErr w:type="spellStart"/>
      <w:r w:rsidRPr="172A126E">
        <w:rPr>
          <w:rFonts w:ascii="Arial" w:eastAsia="Times New Roman" w:hAnsi="Arial" w:cs="Arial"/>
          <w:lang w:eastAsia="en-GB"/>
        </w:rPr>
        <w:t>fynedfeydd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cerddwyr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amgen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i’r ysgol </w:t>
      </w:r>
      <w:proofErr w:type="spellStart"/>
      <w:r w:rsidRPr="172A126E">
        <w:rPr>
          <w:rFonts w:ascii="Arial" w:eastAsia="Times New Roman" w:hAnsi="Arial" w:cs="Arial"/>
          <w:lang w:eastAsia="en-GB"/>
        </w:rPr>
        <w:t>nad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ydynt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yn </w:t>
      </w:r>
      <w:proofErr w:type="spellStart"/>
      <w:r w:rsidRPr="172A126E">
        <w:rPr>
          <w:rFonts w:ascii="Arial" w:eastAsia="Times New Roman" w:hAnsi="Arial" w:cs="Arial"/>
          <w:lang w:eastAsia="en-GB"/>
        </w:rPr>
        <w:t>hygyrch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i </w:t>
      </w:r>
      <w:proofErr w:type="spellStart"/>
      <w:r w:rsidRPr="172A126E">
        <w:rPr>
          <w:rFonts w:ascii="Arial" w:eastAsia="Times New Roman" w:hAnsi="Arial" w:cs="Arial"/>
          <w:lang w:eastAsia="en-GB"/>
        </w:rPr>
        <w:t>gerbydau</w:t>
      </w:r>
      <w:proofErr w:type="spellEnd"/>
      <w:r w:rsidRPr="172A126E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172A126E">
        <w:rPr>
          <w:rFonts w:ascii="Arial" w:eastAsia="Times New Roman" w:hAnsi="Arial" w:cs="Arial"/>
          <w:lang w:eastAsia="en-GB"/>
        </w:rPr>
        <w:t>modur</w:t>
      </w:r>
      <w:proofErr w:type="spellEnd"/>
      <w:r w:rsidRPr="172A126E">
        <w:rPr>
          <w:rFonts w:ascii="Arial" w:eastAsia="Times New Roman" w:hAnsi="Arial" w:cs="Arial"/>
          <w:lang w:eastAsia="en-GB"/>
        </w:rPr>
        <w:t>.</w:t>
      </w:r>
    </w:p>
    <w:p w14:paraId="25552F12" w14:textId="2647E184" w:rsidR="172A126E" w:rsidRDefault="172A126E" w:rsidP="172A126E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30102F6" w14:textId="77777777" w:rsidR="009F1AEE" w:rsidRPr="007F7922" w:rsidRDefault="009F1AEE" w:rsidP="172A126E">
      <w:pPr>
        <w:shd w:val="clear" w:color="auto" w:fill="FFFFFF" w:themeFill="background1"/>
        <w:tabs>
          <w:tab w:val="left" w:pos="720"/>
        </w:tabs>
        <w:suppressAutoHyphens/>
        <w:autoSpaceDN w:val="0"/>
        <w:spacing w:after="0" w:line="240" w:lineRule="auto"/>
        <w:textAlignment w:val="baseline"/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cadarnhau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Llywodraeth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Cymru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Llwybrau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Ffyrdd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nodir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Nghanllawiau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61AE994" w14:textId="4F29463F" w:rsidR="172A126E" w:rsidRDefault="172A126E" w:rsidP="172A126E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8DB6BBD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hadolygu’n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barhaus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adlewyrchu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seilwaith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troedffyrdd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arwain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ail-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gategoreiddio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ddynodi’n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flaenorol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un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dynnu’n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presenoldeb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yr ysgol.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tynnu’r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rhoi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baratoi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4C0F95E" w14:textId="00626154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A2B5E77" w14:textId="77777777" w:rsidR="009F1AEE" w:rsidRPr="007F7922" w:rsidRDefault="009F1AEE" w:rsidP="172A126E">
      <w:pPr>
        <w:shd w:val="clear" w:color="auto" w:fill="FFFFFF" w:themeFill="background1"/>
        <w:tabs>
          <w:tab w:val="left" w:pos="720"/>
        </w:tabs>
        <w:suppressAutoHyphens/>
        <w:autoSpaceDN w:val="0"/>
        <w:spacing w:after="0" w:line="240" w:lineRule="auto"/>
        <w:textAlignment w:val="baseline"/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Mannau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codi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gollwng</w:t>
      </w:r>
      <w:proofErr w:type="spellEnd"/>
    </w:p>
    <w:p w14:paraId="7D10CA3C" w14:textId="6D2D7382" w:rsidR="172A126E" w:rsidRDefault="172A126E" w:rsidP="172A126E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CD3FAD6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leoliad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dynodedig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megis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safle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casglu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hebrwng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berson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B4AA409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gollwng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ai mewn lle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gryn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palmant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nghyfeiriad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ddisgwylir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gasglu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ollwng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dramwyfeydd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preifat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9839AE7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Pan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gollwng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palmant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nghyfeiriad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bod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gymryd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fydd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casglu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gollwng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uniongyrchol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ddrws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tŷ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8DA5B25" w14:textId="593C8112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E7825E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e)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 Daith</w:t>
      </w:r>
    </w:p>
    <w:p w14:paraId="0B812785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cynllunio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nod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leihau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adnoddau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cyfyngedig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cynyddu’r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eithaf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Gall y dull hwn,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arwain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hirach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4D5C4D9" w14:textId="01307A2B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7EDA720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f)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Cartref</w:t>
      </w:r>
      <w:proofErr w:type="spellEnd"/>
    </w:p>
    <w:p w14:paraId="03315EDB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Derbyniadau’r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h.y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arfer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rheolaidd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megis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gwarchodwyr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aelodau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teulu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ddibenion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fel 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ffrindiau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resymau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heblaw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maethu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),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ffrindiau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perthnasau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perthynas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8109E13" w14:textId="3BCB7154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08D0051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g)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Preswylfa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ddwbl</w:t>
      </w:r>
      <w:proofErr w:type="spellEnd"/>
    </w:p>
    <w:p w14:paraId="4C5203DC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gysylltiedig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“man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”,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diffinnir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arfer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arfer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16AE000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gwahanol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wythnos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ail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fan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gydnabod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un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hwnnw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bwrdeistref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Castell-nedd Port Talbot,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fodloni’r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C2001A4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Rhaid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tystiolaeth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breswylfa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ddwbl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Fel arfer,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ddiffinio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Budd-dal Plant.</w:t>
      </w:r>
    </w:p>
    <w:p w14:paraId="72EBDFC5" w14:textId="06C775B8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DF48339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h) Plant/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byw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ardal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Lleol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ysgol yng Nghastell-nedd Port Talbot</w:t>
      </w:r>
    </w:p>
    <w:p w14:paraId="085B08E3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i’w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hawdurdod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hunain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preswyl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ardal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bwrdeistref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Castell-nedd Port Talbot,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fynychir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ardal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phreswylfa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ddwbl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770A483" w14:textId="2CFBB663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7640A56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Cyfeiriad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a/neu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Ysgol</w:t>
      </w:r>
    </w:p>
    <w:p w14:paraId="43ED496D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dyletswydd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hysbysu’r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gyfeiriad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ysgol.</w:t>
      </w:r>
    </w:p>
    <w:p w14:paraId="0126BFAE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Dylai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ymwybodol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tŷ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arwain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golli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gallai’r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bodloni’r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Derbyniadau’r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Cyngor.</w:t>
      </w:r>
    </w:p>
    <w:p w14:paraId="7FB01AF7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942AF6" w14:textId="77777777" w:rsidR="009F1AEE" w:rsidRPr="007F7922" w:rsidRDefault="009F1AEE" w:rsidP="009F1AEE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ar-lein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chynhelir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FCA6DCC" w14:textId="77777777" w:rsidR="004F45F0" w:rsidRPr="007F7922" w:rsidRDefault="004F45F0" w:rsidP="004F45F0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3E303AD" w14:textId="77777777" w:rsidR="004F45F0" w:rsidRPr="007F7922" w:rsidRDefault="004F45F0" w:rsidP="004F45F0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56E8641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6. </w:t>
      </w:r>
      <w:proofErr w:type="spellStart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  <w:t xml:space="preserve"> (ADY)</w:t>
      </w:r>
    </w:p>
    <w:p w14:paraId="6AAA577E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b/>
          <w:bCs/>
          <w:kern w:val="3"/>
          <w:lang w:eastAsia="en-GB"/>
          <w14:ligatures w14:val="none"/>
        </w:rPr>
      </w:pPr>
    </w:p>
    <w:p w14:paraId="0C214ED2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credu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mewn ac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hyrwyddo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annibyniaeth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bob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. Mae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annog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byw’n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ogystal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ag iechyd a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llesiant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.</w:t>
      </w:r>
    </w:p>
    <w:p w14:paraId="361487A2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</w:p>
    <w:p w14:paraId="74D994A5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Ni fydd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disgyblion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(ADY)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gymwys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awtomatig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.</w:t>
      </w:r>
    </w:p>
    <w:p w14:paraId="2B479CA2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</w:p>
    <w:p w14:paraId="5A286D49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ADY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Chynllun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Datblygu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Seiliedig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ar yr Ysgol (CDU Ysgol) neu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Gynllun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Datblygu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(CDU AL)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canlynol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:</w:t>
      </w:r>
    </w:p>
    <w:p w14:paraId="4D44A3FA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</w:p>
    <w:p w14:paraId="5BF5605C" w14:textId="77777777" w:rsidR="007C1C82" w:rsidRPr="007F7922" w:rsidRDefault="007C1C82" w:rsidP="007C1C82">
      <w:pPr>
        <w:numPr>
          <w:ilvl w:val="0"/>
          <w:numId w:val="40"/>
        </w:num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brif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fel un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addas ar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gallu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 dawn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gallu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diwallu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honno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wedi’i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henwi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NghDU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AL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2d1. Rhaid i’r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hon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fodloni’r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h.y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ddwy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filltir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(3.218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cilomedr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)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ffwrdd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plant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a/neu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dair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milltir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(4.828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cilomedr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) ar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).</w:t>
      </w:r>
    </w:p>
    <w:p w14:paraId="6F7E9744" w14:textId="77777777" w:rsidR="007C1C82" w:rsidRPr="007F7922" w:rsidRDefault="007C1C82" w:rsidP="007C1C82">
      <w:pPr>
        <w:numPr>
          <w:ilvl w:val="0"/>
          <w:numId w:val="40"/>
        </w:num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enwir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NghDU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AL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2d1. Rhaid i’r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hon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fodloni’r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h.y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ddwy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filltir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(3.218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cilomedr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)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ffwrdd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plant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a/neu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dair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milltir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(4.828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cilomedr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) ar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).</w:t>
      </w:r>
    </w:p>
    <w:p w14:paraId="5134B304" w14:textId="77777777" w:rsidR="007C1C82" w:rsidRPr="007F7922" w:rsidRDefault="007C1C82" w:rsidP="007C1C82">
      <w:pPr>
        <w:numPr>
          <w:ilvl w:val="0"/>
          <w:numId w:val="40"/>
        </w:num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</w:p>
    <w:p w14:paraId="667DF07B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ofyn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i’w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hysgol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addysgol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ddewisol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gael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henwi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yng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NghDU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;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fodd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, ni fydd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gymwys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lleoliad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hwn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wahanol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un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lastRenderedPageBreak/>
        <w:t>enwyd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wreiddiol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Lleol,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lleoliad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dewisol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ac felly ni fydd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.</w:t>
      </w:r>
    </w:p>
    <w:p w14:paraId="26C7F315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</w:p>
    <w:p w14:paraId="087F845D" w14:textId="77777777" w:rsidR="007C1C82" w:rsidRPr="007F7922" w:rsidRDefault="007C1C82" w:rsidP="007C1C82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cydnabod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ddyletswydd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o dan Adran 6 o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Ddeddf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Tribiwnlys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Addysg (Cymru) 2018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Cod ADY (2021)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weithredol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ac i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gefnogi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plant,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a’u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ym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mhob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ymwneud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3"/>
          <w:lang w:eastAsia="en-GB"/>
          <w14:ligatures w14:val="none"/>
        </w:rPr>
        <w:t>.</w:t>
      </w:r>
    </w:p>
    <w:p w14:paraId="58CEC9BD" w14:textId="77777777" w:rsidR="00C93C43" w:rsidRPr="007F7922" w:rsidRDefault="00C93C43" w:rsidP="004F45F0">
      <w:pPr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kern w:val="3"/>
          <w:lang w:eastAsia="en-GB"/>
          <w14:ligatures w14:val="none"/>
        </w:rPr>
      </w:pPr>
    </w:p>
    <w:p w14:paraId="58474542" w14:textId="77777777" w:rsidR="004F45F0" w:rsidRPr="007F7922" w:rsidRDefault="004F45F0" w:rsidP="004F45F0">
      <w:pPr>
        <w:spacing w:after="0" w:line="240" w:lineRule="auto"/>
        <w:rPr>
          <w:rFonts w:ascii="Arial" w:eastAsia="Times New Roman" w:hAnsi="Arial" w:cs="Arial"/>
          <w:color w:val="0070C0"/>
          <w:kern w:val="0"/>
          <w:lang w:eastAsia="en-GB"/>
          <w14:ligatures w14:val="none"/>
        </w:rPr>
      </w:pPr>
    </w:p>
    <w:p w14:paraId="331BFF49" w14:textId="77777777" w:rsidR="00552390" w:rsidRPr="007F7922" w:rsidRDefault="00552390" w:rsidP="004F45F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kern w:val="0"/>
          <w14:ligatures w14:val="none"/>
        </w:rPr>
      </w:pPr>
    </w:p>
    <w:p w14:paraId="5A2CAA42" w14:textId="77777777" w:rsidR="007C1C82" w:rsidRPr="007F7922" w:rsidRDefault="007C1C82" w:rsidP="004F45F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kern w:val="0"/>
          <w14:ligatures w14:val="none"/>
        </w:rPr>
      </w:pPr>
    </w:p>
    <w:p w14:paraId="64E9FFDE" w14:textId="77777777" w:rsidR="007C1C82" w:rsidRPr="007F7922" w:rsidRDefault="007C1C82" w:rsidP="007C1C8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7. Plant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Derbyn Gofal (PDG)</w:t>
      </w:r>
    </w:p>
    <w:p w14:paraId="0009CDB4" w14:textId="77777777" w:rsidR="007C1C82" w:rsidRPr="007F7922" w:rsidRDefault="007C1C82" w:rsidP="007C1C8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Cyngor,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corfforaethol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Derbyn Gofal,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cefnogi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bosibl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Pan fydd y Gwasanaethau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Cymdeithasol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aros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filltir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/ 3.218 km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milltir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/ 4.828 km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). 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leolir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awdurdodau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cyfagos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3253501" w14:textId="77777777" w:rsidR="007C1C82" w:rsidRPr="007F7922" w:rsidRDefault="007C1C82" w:rsidP="007C1C8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Gwasanaeth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Addysg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cydweithrediad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Gwasanaethau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Cymdeithasol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Addysg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gwasanaethau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ogystal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awdurdodau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partner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cydlynu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addas, ac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budd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pennaf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A3E4408" w14:textId="77777777" w:rsidR="00DB08B2" w:rsidRPr="007F7922" w:rsidRDefault="00DB08B2" w:rsidP="007C1C8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C1F155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8.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Darpariaethau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Disgresiynol</w:t>
      </w:r>
      <w:proofErr w:type="spellEnd"/>
    </w:p>
    <w:p w14:paraId="23543C99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Gall y Cyngor,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bwerau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nodir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6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2008,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ddim o dan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ddisgresiwn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pa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gategorïau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fath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1A57094" w14:textId="19931B10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2DCC40A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Cymraeg</w:t>
      </w:r>
    </w:p>
    <w:p w14:paraId="1A59B197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dyletswydd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Cyngor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Cymraeg.</w:t>
      </w:r>
    </w:p>
    <w:p w14:paraId="7DFEAE5E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cydnabod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dan Adran 10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hyrwyddo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hyfforddiant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Gymraeg.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hon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pan fydd y Cyngor yn arfer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swyddogaethau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mae’n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ofynnol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awdurdodau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hyrwyddo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Cymraeg.</w:t>
      </w:r>
    </w:p>
    <w:p w14:paraId="2E74350D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gydnabod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hon,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ymrwymiad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Cymraeg,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canlynol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B23F297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Cymraeg,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D1E4D8A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arfer.</w:t>
      </w:r>
    </w:p>
    <w:p w14:paraId="3E919A4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ehangach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bodloni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2D9367D" w14:textId="3B820284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20C544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ffydd</w:t>
      </w:r>
      <w:proofErr w:type="spellEnd"/>
    </w:p>
    <w:p w14:paraId="7E0A96E3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gwirfoddol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gynorthwyir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).</w:t>
      </w:r>
    </w:p>
    <w:p w14:paraId="774B73E7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Cynigir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sail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gydnabod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henwad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crefyddol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Gellir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gynradd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wirfoddol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gynorthwyir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enwad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teulu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4AA656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gynradd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wirfoddol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gynorthwyir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ran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henwad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ni fydd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801A77E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ehangach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bodloni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2835CA6" w14:textId="05A75A4C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48617E8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c) Plant o dan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(0 i 4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575003AF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5 ac 16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disgyblion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meithrin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3AA39B3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rhaglen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blynyddoedd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cynnar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Deg.</w:t>
      </w:r>
    </w:p>
    <w:p w14:paraId="24745BCD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dosbarth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cyrraedd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5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honno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EF27DC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ADY o dan 5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enwir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CDU AL,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2d1.</w:t>
      </w:r>
    </w:p>
    <w:p w14:paraId="57D0C909" w14:textId="003FCF02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FBD3482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ôl-16</w:t>
      </w:r>
    </w:p>
    <w:p w14:paraId="1894620E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16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F826C42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197FEA29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ôl-16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(ADY),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hwnnw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galluogi’r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cwrs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nodir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Cynllun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Datblygu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Awdurdod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(CDU AL),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deillio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Cyn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dangos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bodloni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(3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milltir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/ 4.828 km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). Ni fydd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trosglwyddo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cwrs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cyrraedd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19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1 Medi,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ben.</w:t>
      </w:r>
    </w:p>
    <w:p w14:paraId="5B46D3A0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dymuno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sefydliad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chweched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dosbarth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Fwrdeistref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Sirol (Ysgol Gymraeg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Ystalyfera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Bro Dur neu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Gatholig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Sant Joseff)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7318BD3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ôl-16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hadolygu’n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rheolaidd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gallant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diwygio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tynnu’n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2CDEA4E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math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chost-effeithiol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Cyllideb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Teithio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Personol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hyfforddiant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0A28535" w14:textId="2AF53873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5DD180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 xml:space="preserve">e)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Cyflyrau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Dros Dro</w:t>
      </w:r>
    </w:p>
    <w:p w14:paraId="7DF05D5F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Rhoddir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ddisgresiynol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ar sail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chyflwr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tymor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cyfyngu’n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sylweddol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allant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ond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gyfyngedig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gyflyrau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megis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aelod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torri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adferiad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llawdriniaeth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93AFDA0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dan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yn:</w:t>
      </w:r>
    </w:p>
    <w:p w14:paraId="37209D32" w14:textId="77777777" w:rsidR="00DB08B2" w:rsidRPr="007F7922" w:rsidRDefault="00DB08B2" w:rsidP="00DB08B2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gyfyngedig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ran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gwmpasu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dim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ond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;</w:t>
      </w:r>
    </w:p>
    <w:p w14:paraId="793B583C" w14:textId="77777777" w:rsidR="00DB08B2" w:rsidRPr="007F7922" w:rsidRDefault="00DB08B2" w:rsidP="00DB08B2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dystiolaeth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cadarnhau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natur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cyfyngiad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; ac</w:t>
      </w:r>
    </w:p>
    <w:p w14:paraId="74B4E42A" w14:textId="77777777" w:rsidR="00DB08B2" w:rsidRPr="007F7922" w:rsidRDefault="00DB08B2" w:rsidP="00DB08B2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destun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rheolaidd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thynnu’n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pan fydd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AA20E86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cefnogi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eithriadol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gyflyrau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anableddau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tymor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hir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barhaol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feini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prawf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wahân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</w:t>
      </w:r>
    </w:p>
    <w:p w14:paraId="161420D8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benderfynu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math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chost-effeithiol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Gybuddb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Teithio Personol,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addas.</w:t>
      </w:r>
    </w:p>
    <w:p w14:paraId="1D3CC31B" w14:textId="1C835A83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F15A4F8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f)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Trosglwyddo</w:t>
      </w:r>
      <w:proofErr w:type="spellEnd"/>
    </w:p>
    <w:p w14:paraId="3C66A6D8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Cynghorir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teuluoedd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gynllunio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drosglwyddiad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gysylltu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sesiynau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sefydlu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ail-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ymsefydlu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gael yn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sefyllfaoedd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Mae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allan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oriau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91B83C3" w14:textId="5DA9707B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F9A9AC5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g)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Capasiti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Gefn</w:t>
      </w:r>
    </w:p>
    <w:p w14:paraId="2930439F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gyfyngedig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ddibynnu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gonsesiynol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dull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B9EEC40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dyraniad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blaenoriaeth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cwblhau’n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nodi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broses hon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chwblhau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Hydref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felly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benderfyniadau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consesiynol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ADA23A6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amrywio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dibynnu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ffactorau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chydymffurfiaeth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Rheoliadau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Hygyrchedd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Gwasanaeth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(PSVAR). Dim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ond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ddyrannu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nodi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weddill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consesiynol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D966D52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nodir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sail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gonsesiynol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EECD0B6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Gellir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dyrannu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amrywio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draws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E0F9B94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Gellir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adeg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saith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rybudd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ysgrifenedig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ofynnol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resymau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weithredol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7D03EDB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un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gwarantu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dyraniad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dyfodol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ailasesu’n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flynyddol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dibynnu’n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ffactorau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293A308" w14:textId="77777777" w:rsidR="00DB08B2" w:rsidRPr="007F7922" w:rsidRDefault="00DB08B2" w:rsidP="007C1C8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B3A5889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9. Yr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Capasiti</w:t>
      </w:r>
      <w:proofErr w:type="spellEnd"/>
    </w:p>
    <w:p w14:paraId="48636200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rheolaidd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addas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cost-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gyflawni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7B378D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rheolaidd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addas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cynrychioli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effeithlon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adnoddau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gyflawni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dyletswyddau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Teithio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(Cymru) 2008.</w:t>
      </w:r>
    </w:p>
    <w:p w14:paraId="2B30681D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chanllawiau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Llywodraeth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Cymru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ond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gyfyngedig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canlynol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7B16F25B" w14:textId="77777777" w:rsidR="00DB08B2" w:rsidRPr="007F7922" w:rsidRDefault="00DB08B2" w:rsidP="00DB08B2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oedran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allu’r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;</w:t>
      </w:r>
    </w:p>
    <w:p w14:paraId="3A5C7463" w14:textId="77777777" w:rsidR="00DB08B2" w:rsidRPr="007F7922" w:rsidRDefault="00DB08B2" w:rsidP="00DB08B2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leoliad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trosglwyddo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cyfnodau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;</w:t>
      </w:r>
    </w:p>
    <w:p w14:paraId="07E9C007" w14:textId="77777777" w:rsidR="00DB08B2" w:rsidRPr="007F7922" w:rsidRDefault="00DB08B2" w:rsidP="00DB08B2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argaeledd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gapasiti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; neu</w:t>
      </w:r>
    </w:p>
    <w:p w14:paraId="2D7879A7" w14:textId="77777777" w:rsidR="00DB08B2" w:rsidRPr="007F7922" w:rsidRDefault="00DB08B2" w:rsidP="00DB08B2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nodi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ddiwallu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gwella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effeithlonrwydd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arian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1DFBC7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dull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neu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fyddai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gwahanol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addas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math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gollwng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opsiynau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F4E9917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adeg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creu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awtomatig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barhaus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math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gefnogaeth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blynyddoedd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Gellir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diwygio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ofynnol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gyflawni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rhwymedigaethau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addas.</w:t>
      </w:r>
    </w:p>
    <w:p w14:paraId="05540278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Pan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gynigir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rhoi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rhybudd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eithrio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resymau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2EF6A6C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flaenorol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anaddas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wella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addasu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ganlynol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5D266E2" w14:textId="77777777" w:rsidR="00DB08B2" w:rsidRPr="007F7922" w:rsidRDefault="00DB08B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teg,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cyson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thryloyw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roi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sylw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dyletswyddau’r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ddeddfwriaeth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cydraddoldeb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93A42D4" w14:textId="77777777" w:rsidR="00DF6672" w:rsidRPr="007F7922" w:rsidRDefault="00DF667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2B75BA1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10.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Ddysgwyr</w:t>
      </w:r>
      <w:proofErr w:type="spellEnd"/>
    </w:p>
    <w:p w14:paraId="7F432B31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gwirio’r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dudalen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wybodaeth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credu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iddynt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lenwi’r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ffurflen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ar-lein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EDCF2CE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fath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0D5BBA5B" w14:textId="77777777" w:rsidR="00DF6672" w:rsidRPr="007F7922" w:rsidRDefault="00DF6672" w:rsidP="00DF6672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“PRIF FFRWD”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; a</w:t>
      </w:r>
    </w:p>
    <w:p w14:paraId="1308EFA8" w14:textId="2812F46F" w:rsidR="00DF6672" w:rsidRPr="007F7922" w:rsidRDefault="00DF6672" w:rsidP="00DF6672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“ALN”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e.e.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Ganolfan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Dysgu).</w:t>
      </w:r>
    </w:p>
    <w:p w14:paraId="58DEB527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Gwybodaeth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Hanfodol</w:t>
      </w:r>
      <w:proofErr w:type="spellEnd"/>
    </w:p>
    <w:p w14:paraId="79419189" w14:textId="5262890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(mis Medi)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30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Mehefin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flaenorol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ymgeiswyr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cyntaf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ogystal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disgyblion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eto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oherwydd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gwarantu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tymor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prosesu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chysylltir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;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iddynt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hunain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gymeradwyo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37931AC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Prif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gyflwynir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dyddiad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cau</w:t>
      </w:r>
      <w:proofErr w:type="spellEnd"/>
    </w:p>
    <w:p w14:paraId="5ACAA60F" w14:textId="2860B726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disgyblion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uwchradd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gymeradwyir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llythyr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/e-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bost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cadarnhau’r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ddyrannwyd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phas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disgyblion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llythyr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manylion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ddyrannwyd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dangos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llythyr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cyntaf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ydych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wedi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manylion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bythefnos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anfonwch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bost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passengertransport@npt.gov.uk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B516D6F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ADY a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gyflwynir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dyddiad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cau</w:t>
      </w:r>
      <w:proofErr w:type="spellEnd"/>
    </w:p>
    <w:p w14:paraId="6DE008F3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ymgeiswyr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llwyddiannus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llythyr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/e-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bost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manylion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Rhaid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gysylltu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uniongyrchol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cyfarfod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cychwynnol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(meet and greet)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criw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ydych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wedi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manylion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bythefnos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anfonwch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bost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passengertransport@npt.gov.uk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FE5C0BF" w14:textId="5491C4FE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ffrwd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ADY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tymor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gymryd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20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i’w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prosesu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cânt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cymeradwyo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derbyn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cyfathrebiad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manylion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C20443D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gyflwynir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tymor</w:t>
      </w:r>
      <w:proofErr w:type="spellEnd"/>
    </w:p>
    <w:p w14:paraId="5CE6C4E1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gyflwynir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tymor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phrosesau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therfynau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safonol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hollol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chyllido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gadarnhau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cymeradwy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C1BDB16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chontractau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sail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gwasanaethau’n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cynllunio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comisiynu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Medi tan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Gorffennaf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ganlyniad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efallai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fydd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ymgymryd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cheisiadau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3B08B51" w14:textId="77777777" w:rsidR="00DF6672" w:rsidRPr="007F7922" w:rsidRDefault="00DF6672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derbynnir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blwyddyn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bod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Cyllideb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Personol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(CTP)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mesur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resymoli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daw lle addas ar gael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2DE95C6" w14:textId="77777777" w:rsidR="00470830" w:rsidRPr="007F7922" w:rsidRDefault="00470830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BED44E8" w14:textId="77777777" w:rsidR="00470830" w:rsidRPr="007F7922" w:rsidRDefault="00470830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213B837" w14:textId="77777777" w:rsidR="00470830" w:rsidRPr="007F7922" w:rsidRDefault="00470830" w:rsidP="00DF667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25FC986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11.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Datganiadau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Polisi</w:t>
      </w:r>
    </w:p>
    <w:p w14:paraId="4FC2E14F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Cynorthwywyr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Teithwyr</w:t>
      </w:r>
      <w:proofErr w:type="spellEnd"/>
    </w:p>
    <w:p w14:paraId="024A866B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oruchwylio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goruchwylio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y gall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yrru’n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0136DDF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cefnogaeth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awtomatig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;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dibynnu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natur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daith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46AC3EF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penodedig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un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gynorthwyydd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academaidd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EEB499D" w14:textId="398EEAA6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373D1D4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Ychwanegol</w:t>
      </w:r>
      <w:proofErr w:type="spellEnd"/>
    </w:p>
    <w:p w14:paraId="3D45A6A4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ac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glybiau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brecwast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chlybiau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ysgol.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oherwydd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salwch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fynychu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apwyntiadau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416C41C" w14:textId="3ACCC5E3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86E3A8A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Peidio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defnyddio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drafnidiaeth</w:t>
      </w:r>
      <w:proofErr w:type="spellEnd"/>
    </w:p>
    <w:p w14:paraId="67C8AE33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estynedig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hysbysu’r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pan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fydd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peidio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defnyddio’r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barhaus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arwain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ddiwygio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dynnu’r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dilyn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angenrheidiol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cynrychioli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aneffeithlon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adnoddau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8CFD437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ymgynghoriad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gwasanaethau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Addysg,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(ADY), Gwasanaethau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Cymdeithasol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Cynhwysiant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proffesiynol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dyletswyddau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</w:t>
      </w:r>
    </w:p>
    <w:p w14:paraId="780CF4DB" w14:textId="5CD0584D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41A5C36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Cyllideb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Personol</w:t>
      </w:r>
      <w:proofErr w:type="spellEnd"/>
    </w:p>
    <w:p w14:paraId="225057C4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Cyllideb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Personol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(CTP)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cost-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gyflawni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awtomatig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ni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eisoes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F43AD00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CTP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ddyluniwyd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ad-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costau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ysgwyddir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i’w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taliadau’n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uniongyrchol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banc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fisol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CTP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sail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pellter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ddefnyddio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System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Fapio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Gwybodaeth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Ddigidol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pwynt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cwrdd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briffordd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fabwysiedig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fynedfa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addas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agosaf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ysgol.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ogystal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bennu’r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gymryd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cartref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ysgol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eto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taliadau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gyfradd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ddyddiol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amser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milltiroedd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daith i’r ysgol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cyfraddau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cadarnhau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dechrau’r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250DF0C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Cyllidebau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Personol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hadolygu’n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flynyddol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ydynt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barhaus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Gall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adleoli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389A78D" w14:textId="3FD85CB6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ED9E0B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e)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Rhaglen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Hyfforddi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Annibynnol</w:t>
      </w:r>
      <w:proofErr w:type="spellEnd"/>
    </w:p>
    <w:p w14:paraId="50D4F352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Rhaglen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Hyfforddi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a/neu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anableddau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sgiliau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fysiau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trenau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cerdded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coleg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Mae bod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sgil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allweddol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galluogi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sut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bob dydd.</w:t>
      </w:r>
    </w:p>
    <w:p w14:paraId="14877D23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hyfforddiant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grwpiau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dibynnu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asesiad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plant/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hyfforddiant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seilio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dosbarth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sesiynau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ymarferol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fydd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helpu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feithrin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sgiliau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alluogi’r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annibynnol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CD87438" w14:textId="6A698AAE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6EF4D48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f) Polisi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Cefnogi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Gofal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Iechyd –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Trafnidiaeth</w:t>
      </w:r>
      <w:proofErr w:type="spellEnd"/>
    </w:p>
    <w:p w14:paraId="25747AD4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canllaw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hwn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Cefnogi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Iechyd y Cyngor.</w:t>
      </w:r>
    </w:p>
    <w:p w14:paraId="0098EF49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chynorthwywyr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(CT)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roi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meddyginiaeth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triniaeth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ofynnol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ddisgwyliedig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staff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ymgymryd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ymyriadau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clinigol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62075F3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achos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argyfwng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meddygol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CT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stopio’r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gwasanaethau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dilyn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cyfarwyddiadau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weithredwr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gwasanaethau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cyrraedd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659A81F" w14:textId="6DFA29DF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937F1D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g)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Deddf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Cydraddoldeb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2010</w:t>
      </w:r>
    </w:p>
    <w:p w14:paraId="2D8071E3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addasiadau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rhesymol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ddyletswyddau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statudol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Ddeddf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Cydraddoldeb 2010, lle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arall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anfantais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sylweddol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9B376B4" w14:textId="77777777" w:rsidR="00DF6672" w:rsidRPr="007F7922" w:rsidRDefault="00DF6672" w:rsidP="00DB08B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4D9F2E9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12. Cod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Deithiau</w:t>
      </w:r>
      <w:proofErr w:type="spellEnd"/>
    </w:p>
    <w:p w14:paraId="4848C5B6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gyrraedd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safonau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hunain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AD5B4A1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Llywodraeth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Cymru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Llywodraeth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Cynulliad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) wedi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cyhoeddi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Cod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Deithiau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Atodiad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A)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bob dull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ac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sefydliadau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Rhaid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gydymffurfio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 dan y Cod,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oddi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daith i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cyrraedd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safon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dderbyniol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partneriaeth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ysgolion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lleoliadau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addysgol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hyrwyddo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safonau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;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bynnag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pan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safonau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bodloni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cymerir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camau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37F5256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digwyddiad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natur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cadw’r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dynnu’r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er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ataliad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mynediad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dibynnu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ddifrifoldeb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digwyddiad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Cyllideb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Personol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dewis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ddefnyddio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anableddau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effeithio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Pan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hynny’n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ymgysylltu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proffesiynol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eraill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nodi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atebion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fynd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afael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galluogi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686A2E2" w14:textId="21F46E3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6237253" w14:textId="702FDEB7" w:rsidR="00470830" w:rsidRPr="007F7922" w:rsidRDefault="00470830" w:rsidP="00470830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Gwregysau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Diogelwch</w:t>
      </w:r>
      <w:proofErr w:type="spellEnd"/>
    </w:p>
    <w:p w14:paraId="185AD87C" w14:textId="77777777" w:rsidR="00470830" w:rsidRPr="007F7922" w:rsidRDefault="00470830" w:rsidP="00470830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8E592CC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ffitio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gwregysau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Rhaid i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wisgo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gwregys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ysgol. 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pennir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gallant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gynorthwyo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blant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anghenion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ychwanegol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anableddau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anawsterau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symudedd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eistedd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gwregysau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wedi’u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gywir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A3D823D" w14:textId="3934E62F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4BA27BE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b) CCTV</w:t>
      </w:r>
    </w:p>
    <w:p w14:paraId="6FBF070B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49365BC" w14:textId="77777777" w:rsidR="00470830" w:rsidRPr="007F7922" w:rsidRDefault="00470830" w:rsidP="0047083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Gall CCTV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gontract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ddiogelu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pawb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gyrrwr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/person ifanc.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ogystal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gellir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defnyddio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CCTV i nodi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ddigwyddiadau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cydymffurfio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safonau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disgwyliedig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Dim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ond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digwyddiad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adrodd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recordiadau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CCTV.</w:t>
      </w:r>
    </w:p>
    <w:p w14:paraId="3419CC1F" w14:textId="31254919" w:rsidR="00501F05" w:rsidRPr="007F7922" w:rsidRDefault="00501F05" w:rsidP="00501F0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FEF8CFE" w14:textId="795D7D5A" w:rsidR="00501F05" w:rsidRPr="007F7922" w:rsidRDefault="00501F05" w:rsidP="00501F0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5E19C40" w14:textId="77777777" w:rsidR="00470830" w:rsidRPr="007F7922" w:rsidRDefault="00470830" w:rsidP="00501F0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E267F0" w14:textId="77777777" w:rsidR="00470830" w:rsidRPr="007F7922" w:rsidRDefault="00470830" w:rsidP="0047083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13.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Cwynion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Apeliadau</w:t>
      </w:r>
      <w:proofErr w:type="spellEnd"/>
    </w:p>
    <w:p w14:paraId="296C55A4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gwahaniaethu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rhwng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ansawdd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gwasanaeth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eisoes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Mae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0BA59ED" w14:textId="07C84784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Dylai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bod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dilyn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llwybr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cywir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dibynnu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y mater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dymuno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godi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Nodir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prosesau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unioni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isod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818969E" w14:textId="51279A09" w:rsidR="00470830" w:rsidRPr="007F7922" w:rsidRDefault="00470830" w:rsidP="00470830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256E3BF" w14:textId="77777777" w:rsidR="00470830" w:rsidRPr="007F7922" w:rsidRDefault="00470830" w:rsidP="0047083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Cwynion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Gwasanaeth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Trafnidiaeth</w:t>
      </w:r>
      <w:proofErr w:type="spellEnd"/>
    </w:p>
    <w:p w14:paraId="4A6BEC24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adrodd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cwynion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gyrwyr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cynorthwywyr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addasrwydd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cerbydau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ffordd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gynted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phosibl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digwyddiad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cyflwyno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pryderon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Adran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passengertransport@npt.gov.uk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94F09CB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hymchwilio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gweithdrefn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gwynion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corfforaethol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Gellir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rannu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cwynion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dysgwr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gweithredu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8377155" w14:textId="545B6467" w:rsidR="00470830" w:rsidRPr="007F7922" w:rsidRDefault="00470830" w:rsidP="00470830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03B9BF" w14:textId="77777777" w:rsidR="00470830" w:rsidRPr="007F7922" w:rsidRDefault="00470830" w:rsidP="0047083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Apeliadau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yn Erbyn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Asesiad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Ddysgwyr</w:t>
      </w:r>
      <w:proofErr w:type="spellEnd"/>
    </w:p>
    <w:p w14:paraId="43F9B57E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Pan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hysbysu’r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ymgeisydd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ysgrifenedig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10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llythyr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egluro’r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rheswm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wrthod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amlinellu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sut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gyflwyno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DB48C32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rhieni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credu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Cyngor wedi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Polisi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gywir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neu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nodi bod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arbennig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eithriadol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casglu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holl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dystiolaeth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berthnasol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gefnogi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hachos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apeliadau’n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unol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grym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adeg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gwreiddiol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27349CE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Rhaid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cyflwyno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ysgrifenedig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dylent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nodi’n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seiliau’r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chynnwys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wybodaeth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methu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digon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wybodaeth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ohirio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BE35667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banel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fydd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sail y Polisi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dystiolaeth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gyflwynwyd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apeliadau’n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hasesu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swyddogion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oeddent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gwreiddiol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sicrhau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tegwch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didueddrwydd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chydymffurfiaeth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egwyddorion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cyfiawnder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naturiol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B767CEA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ymgeiswyr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hysbysu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canlyniad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pum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diwrnod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ystyried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ar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angen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rhagor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wybodaeth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BA3127F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chynnal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pellach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Cyngor. Gall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ymgeiswyr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anfodlon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gyfeirio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Ombwdsmon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Gwasanaethau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Cyhoeddus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Cymru.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Ceir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hefyd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hawl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herio’r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bwynt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Barnwrol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arfer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fewn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chwe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wythnos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A0964C8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Gellir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manylion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ynghylch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sut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gyflwyno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Adran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Cludiant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Addysg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drwy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educationtransport@npt.gov.uk</w:t>
      </w: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56C33E8" w14:textId="2F29096D" w:rsidR="00470830" w:rsidRPr="007F7922" w:rsidRDefault="00470830" w:rsidP="00470830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31030CF" w14:textId="77777777" w:rsidR="00470830" w:rsidRPr="007F7922" w:rsidRDefault="00470830" w:rsidP="0047083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c)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Apeliadau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pan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Eisoes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Waith</w:t>
      </w:r>
    </w:p>
    <w:p w14:paraId="0F2D53C3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Pan fydd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gwneud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eisoes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waith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weithredol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cynnal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penderfyniad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gwreiddiol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gychwyn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mewn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amgylchiadau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fath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rhaid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i’r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gyflwyno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ysgrifenedig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egluro’n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glir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rhesymau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geisio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darparu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cymaint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wybodaeth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thystiolaeth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ategol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phosibl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8F31C28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broses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gall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trefniadau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gael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tynnu’n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enwedig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lle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byddai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parhau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â’r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gwrthdaro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chynllunio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diogel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priodol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neu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cydymffurfio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â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pholisi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. Os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thynnu’n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ôl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sy’n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gwbl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gyfrifol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chyllido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plentyn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o’r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ysgol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canlyniad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yr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gadarnhau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18C0CD7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 all y Cyngor ad-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dalu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gostau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proofErr w:type="gram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ysgwyddir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ystod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cyfnod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apelio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ac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mae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cyfrifoldeb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llawn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am bob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gorwedd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gyda’r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rhiant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gofalwr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hyd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nes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cymhwystra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ailsefydlu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ac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caiff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trafnidiaeth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diwygiedig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ei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weithredu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4D55391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Nid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yw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cyflwyno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apêl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awgrymu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nac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gwarantu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bydd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y Cyngor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diwygio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yn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adolygu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neu’n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adfer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unrhyw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drefniant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cymorth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teithio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ddysgwyr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presennol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6F3DC1C" w14:textId="1CB0368A" w:rsidR="00470830" w:rsidRPr="007F7922" w:rsidRDefault="00470830" w:rsidP="00470830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44FFBE8" w14:textId="77777777" w:rsidR="00470830" w:rsidRPr="007F7922" w:rsidRDefault="00470830" w:rsidP="0047083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Atodiad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</w:t>
      </w:r>
    </w:p>
    <w:p w14:paraId="4B7FD609" w14:textId="77777777" w:rsidR="00470830" w:rsidRPr="007F7922" w:rsidRDefault="00470830" w:rsidP="00470830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Cod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Ymddygiad</w:t>
      </w:r>
      <w:proofErr w:type="spellEnd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ar </w:t>
      </w:r>
      <w:proofErr w:type="spellStart"/>
      <w:r w:rsidRPr="007F792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Deithiau</w:t>
      </w:r>
      <w:proofErr w:type="spellEnd"/>
      <w:r w:rsidRPr="007F7922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7F792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all-wales-travel-behaviour-code-statutory-guidance.pdf</w:t>
      </w:r>
    </w:p>
    <w:p w14:paraId="11A1228D" w14:textId="77777777" w:rsidR="00AA4244" w:rsidRPr="007F7922" w:rsidRDefault="00AA4244" w:rsidP="004F45F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09D2EB8" w14:textId="60B70E93" w:rsidR="005B4CBC" w:rsidRPr="007F7922" w:rsidRDefault="005B4CBC" w:rsidP="004F45F0">
      <w:pPr>
        <w:rPr>
          <w:rFonts w:ascii="Arial" w:hAnsi="Arial" w:cs="Arial"/>
          <w:color w:val="000000" w:themeColor="text1"/>
        </w:rPr>
      </w:pPr>
    </w:p>
    <w:sectPr w:rsidR="005B4CBC" w:rsidRPr="007F7922" w:rsidSect="004F45F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6756" w14:textId="77777777" w:rsidR="00F63E3A" w:rsidRDefault="00F63E3A" w:rsidP="001F0236">
      <w:pPr>
        <w:spacing w:after="0" w:line="240" w:lineRule="auto"/>
      </w:pPr>
      <w:r>
        <w:separator/>
      </w:r>
    </w:p>
  </w:endnote>
  <w:endnote w:type="continuationSeparator" w:id="0">
    <w:p w14:paraId="5CFB9D79" w14:textId="77777777" w:rsidR="00F63E3A" w:rsidRDefault="00F63E3A" w:rsidP="001F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2A126E" w14:paraId="0BCF4C9E" w14:textId="77777777" w:rsidTr="172A126E">
      <w:trPr>
        <w:trHeight w:val="300"/>
      </w:trPr>
      <w:tc>
        <w:tcPr>
          <w:tcW w:w="3005" w:type="dxa"/>
        </w:tcPr>
        <w:p w14:paraId="6290E20C" w14:textId="77F04443" w:rsidR="172A126E" w:rsidRDefault="172A126E" w:rsidP="172A126E">
          <w:pPr>
            <w:pStyle w:val="Header"/>
            <w:ind w:left="-115"/>
          </w:pPr>
        </w:p>
      </w:tc>
      <w:tc>
        <w:tcPr>
          <w:tcW w:w="3005" w:type="dxa"/>
        </w:tcPr>
        <w:p w14:paraId="7F65DF7A" w14:textId="7EE9C36E" w:rsidR="172A126E" w:rsidRDefault="172A126E" w:rsidP="172A126E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27C10">
            <w:rPr>
              <w:noProof/>
            </w:rPr>
            <w:t>2</w:t>
          </w:r>
          <w:r>
            <w:fldChar w:fldCharType="end"/>
          </w:r>
        </w:p>
      </w:tc>
      <w:tc>
        <w:tcPr>
          <w:tcW w:w="3005" w:type="dxa"/>
        </w:tcPr>
        <w:p w14:paraId="2A5F0CB2" w14:textId="79314542" w:rsidR="172A126E" w:rsidRDefault="172A126E" w:rsidP="172A126E">
          <w:pPr>
            <w:pStyle w:val="Header"/>
            <w:ind w:right="-115"/>
            <w:jc w:val="right"/>
          </w:pPr>
        </w:p>
      </w:tc>
    </w:tr>
  </w:tbl>
  <w:p w14:paraId="0D0A274A" w14:textId="3414841F" w:rsidR="172A126E" w:rsidRDefault="172A126E" w:rsidP="172A1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2A126E" w14:paraId="02B93490" w14:textId="77777777" w:rsidTr="172A126E">
      <w:trPr>
        <w:trHeight w:val="300"/>
      </w:trPr>
      <w:tc>
        <w:tcPr>
          <w:tcW w:w="3005" w:type="dxa"/>
        </w:tcPr>
        <w:p w14:paraId="7BFA190F" w14:textId="3A424E8E" w:rsidR="172A126E" w:rsidRDefault="172A126E" w:rsidP="172A126E">
          <w:pPr>
            <w:pStyle w:val="Header"/>
            <w:ind w:left="-115"/>
          </w:pPr>
        </w:p>
      </w:tc>
      <w:tc>
        <w:tcPr>
          <w:tcW w:w="3005" w:type="dxa"/>
        </w:tcPr>
        <w:p w14:paraId="6DCA8A1B" w14:textId="46CE99A9" w:rsidR="172A126E" w:rsidRDefault="172A126E" w:rsidP="172A126E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27C10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0C12B55E" w14:textId="65C189C4" w:rsidR="172A126E" w:rsidRDefault="172A126E" w:rsidP="172A126E">
          <w:pPr>
            <w:pStyle w:val="Header"/>
            <w:ind w:right="-115"/>
            <w:jc w:val="right"/>
          </w:pPr>
        </w:p>
      </w:tc>
    </w:tr>
  </w:tbl>
  <w:p w14:paraId="076C5A2B" w14:textId="0FE8F93F" w:rsidR="172A126E" w:rsidRDefault="172A126E" w:rsidP="172A1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C93F" w14:textId="77777777" w:rsidR="00F63E3A" w:rsidRDefault="00F63E3A" w:rsidP="001F0236">
      <w:pPr>
        <w:spacing w:after="0" w:line="240" w:lineRule="auto"/>
      </w:pPr>
      <w:r>
        <w:separator/>
      </w:r>
    </w:p>
  </w:footnote>
  <w:footnote w:type="continuationSeparator" w:id="0">
    <w:p w14:paraId="0AF2F474" w14:textId="77777777" w:rsidR="00F63E3A" w:rsidRDefault="00F63E3A" w:rsidP="001F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2A126E" w14:paraId="17533E26" w14:textId="77777777" w:rsidTr="172A126E">
      <w:trPr>
        <w:trHeight w:val="300"/>
      </w:trPr>
      <w:tc>
        <w:tcPr>
          <w:tcW w:w="3005" w:type="dxa"/>
        </w:tcPr>
        <w:p w14:paraId="726EDB7E" w14:textId="51ED48CC" w:rsidR="172A126E" w:rsidRDefault="172A126E" w:rsidP="172A126E">
          <w:pPr>
            <w:pStyle w:val="Header"/>
            <w:ind w:left="-115"/>
          </w:pPr>
        </w:p>
      </w:tc>
      <w:tc>
        <w:tcPr>
          <w:tcW w:w="3005" w:type="dxa"/>
        </w:tcPr>
        <w:p w14:paraId="10D7282D" w14:textId="40683257" w:rsidR="172A126E" w:rsidRDefault="172A126E" w:rsidP="172A126E">
          <w:pPr>
            <w:pStyle w:val="Header"/>
            <w:jc w:val="center"/>
          </w:pPr>
        </w:p>
      </w:tc>
      <w:tc>
        <w:tcPr>
          <w:tcW w:w="3005" w:type="dxa"/>
        </w:tcPr>
        <w:p w14:paraId="0CD6A115" w14:textId="63BFF0FB" w:rsidR="172A126E" w:rsidRDefault="172A126E" w:rsidP="172A126E">
          <w:pPr>
            <w:pStyle w:val="Header"/>
            <w:ind w:right="-115"/>
            <w:jc w:val="right"/>
          </w:pPr>
        </w:p>
      </w:tc>
    </w:tr>
  </w:tbl>
  <w:p w14:paraId="3E6C8AEE" w14:textId="1BA6F418" w:rsidR="172A126E" w:rsidRDefault="172A126E" w:rsidP="172A1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2A126E" w14:paraId="43B2CDBE" w14:textId="77777777" w:rsidTr="172A126E">
      <w:trPr>
        <w:trHeight w:val="300"/>
      </w:trPr>
      <w:tc>
        <w:tcPr>
          <w:tcW w:w="3005" w:type="dxa"/>
        </w:tcPr>
        <w:p w14:paraId="204A02BA" w14:textId="17ADBC06" w:rsidR="172A126E" w:rsidRDefault="172A126E" w:rsidP="172A126E">
          <w:pPr>
            <w:pStyle w:val="Header"/>
            <w:ind w:left="-115"/>
          </w:pPr>
        </w:p>
      </w:tc>
      <w:tc>
        <w:tcPr>
          <w:tcW w:w="3005" w:type="dxa"/>
        </w:tcPr>
        <w:p w14:paraId="647878B7" w14:textId="4745CE5A" w:rsidR="172A126E" w:rsidRDefault="172A126E" w:rsidP="172A126E">
          <w:pPr>
            <w:pStyle w:val="Header"/>
            <w:jc w:val="center"/>
          </w:pPr>
        </w:p>
      </w:tc>
      <w:tc>
        <w:tcPr>
          <w:tcW w:w="3005" w:type="dxa"/>
        </w:tcPr>
        <w:p w14:paraId="62D136BF" w14:textId="283A53DF" w:rsidR="172A126E" w:rsidRDefault="172A126E" w:rsidP="172A126E">
          <w:pPr>
            <w:pStyle w:val="Header"/>
            <w:ind w:right="-115"/>
            <w:jc w:val="right"/>
          </w:pPr>
        </w:p>
      </w:tc>
    </w:tr>
  </w:tbl>
  <w:p w14:paraId="1D466933" w14:textId="12A0CAD9" w:rsidR="172A126E" w:rsidRDefault="172A126E" w:rsidP="172A1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139"/>
    <w:multiLevelType w:val="hybridMultilevel"/>
    <w:tmpl w:val="4948D3C8"/>
    <w:lvl w:ilvl="0" w:tplc="A1FA5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176"/>
    <w:multiLevelType w:val="hybridMultilevel"/>
    <w:tmpl w:val="2ACE6D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03DC"/>
    <w:multiLevelType w:val="hybridMultilevel"/>
    <w:tmpl w:val="8D02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6EDC"/>
    <w:multiLevelType w:val="multilevel"/>
    <w:tmpl w:val="7A28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241F8"/>
    <w:multiLevelType w:val="hybridMultilevel"/>
    <w:tmpl w:val="566262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6F03"/>
    <w:multiLevelType w:val="multilevel"/>
    <w:tmpl w:val="9992E220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F37"/>
    <w:multiLevelType w:val="multilevel"/>
    <w:tmpl w:val="BBC8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A553A"/>
    <w:multiLevelType w:val="multilevel"/>
    <w:tmpl w:val="5B04431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5" w:hanging="360"/>
      </w:pPr>
      <w:rPr>
        <w:rFonts w:ascii="Arial" w:hAnsi="Arial" w:cs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148D1286"/>
    <w:multiLevelType w:val="hybridMultilevel"/>
    <w:tmpl w:val="7B7222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075B5"/>
    <w:multiLevelType w:val="hybridMultilevel"/>
    <w:tmpl w:val="CF0CAD5C"/>
    <w:lvl w:ilvl="0" w:tplc="5D18CB26">
      <w:start w:val="7"/>
      <w:numFmt w:val="bullet"/>
      <w:lvlText w:val="-"/>
      <w:lvlJc w:val="left"/>
      <w:pPr>
        <w:ind w:left="85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19BF6584"/>
    <w:multiLevelType w:val="hybridMultilevel"/>
    <w:tmpl w:val="73DA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706A"/>
    <w:multiLevelType w:val="hybridMultilevel"/>
    <w:tmpl w:val="A232C1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65657"/>
    <w:multiLevelType w:val="multilevel"/>
    <w:tmpl w:val="37CE55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D1C6393"/>
    <w:multiLevelType w:val="hybridMultilevel"/>
    <w:tmpl w:val="B358C5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7D96"/>
    <w:multiLevelType w:val="hybridMultilevel"/>
    <w:tmpl w:val="767AAD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66CA2"/>
    <w:multiLevelType w:val="hybridMultilevel"/>
    <w:tmpl w:val="55E6E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8F9CC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801F4"/>
    <w:multiLevelType w:val="hybridMultilevel"/>
    <w:tmpl w:val="46BACD1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2071B9"/>
    <w:multiLevelType w:val="hybridMultilevel"/>
    <w:tmpl w:val="BD90DECE"/>
    <w:lvl w:ilvl="0" w:tplc="3AA887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0136D"/>
    <w:multiLevelType w:val="multilevel"/>
    <w:tmpl w:val="035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D10AB"/>
    <w:multiLevelType w:val="hybridMultilevel"/>
    <w:tmpl w:val="26B662C2"/>
    <w:lvl w:ilvl="0" w:tplc="5D18CB26">
      <w:start w:val="7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F1F69E9"/>
    <w:multiLevelType w:val="multilevel"/>
    <w:tmpl w:val="D630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C7356C"/>
    <w:multiLevelType w:val="multilevel"/>
    <w:tmpl w:val="3F7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79635A"/>
    <w:multiLevelType w:val="hybridMultilevel"/>
    <w:tmpl w:val="7582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D6CA7"/>
    <w:multiLevelType w:val="hybridMultilevel"/>
    <w:tmpl w:val="B074B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03B3"/>
    <w:multiLevelType w:val="hybridMultilevel"/>
    <w:tmpl w:val="64DA7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27684"/>
    <w:multiLevelType w:val="hybridMultilevel"/>
    <w:tmpl w:val="E97C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96D48"/>
    <w:multiLevelType w:val="multilevel"/>
    <w:tmpl w:val="3DF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832F68"/>
    <w:multiLevelType w:val="hybridMultilevel"/>
    <w:tmpl w:val="E03630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96729"/>
    <w:multiLevelType w:val="hybridMultilevel"/>
    <w:tmpl w:val="DACC51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2571F"/>
    <w:multiLevelType w:val="hybridMultilevel"/>
    <w:tmpl w:val="DF02E1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3417E"/>
    <w:multiLevelType w:val="multilevel"/>
    <w:tmpl w:val="9CA4E8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13057D5"/>
    <w:multiLevelType w:val="multilevel"/>
    <w:tmpl w:val="7A8C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E145F"/>
    <w:multiLevelType w:val="hybridMultilevel"/>
    <w:tmpl w:val="77AEB9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07C49"/>
    <w:multiLevelType w:val="hybridMultilevel"/>
    <w:tmpl w:val="138C4D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7AF"/>
    <w:multiLevelType w:val="hybridMultilevel"/>
    <w:tmpl w:val="9132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2460"/>
    <w:multiLevelType w:val="hybridMultilevel"/>
    <w:tmpl w:val="1C22C24C"/>
    <w:lvl w:ilvl="0" w:tplc="5D18CB2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65A8E"/>
    <w:multiLevelType w:val="hybridMultilevel"/>
    <w:tmpl w:val="977E2BE0"/>
    <w:lvl w:ilvl="0" w:tplc="87D0E0E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B7B1F"/>
    <w:multiLevelType w:val="hybridMultilevel"/>
    <w:tmpl w:val="C4BC09FE"/>
    <w:lvl w:ilvl="0" w:tplc="42F40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668F9CC">
      <w:numFmt w:val="bullet"/>
      <w:lvlText w:val="•"/>
      <w:lvlJc w:val="left"/>
      <w:pPr>
        <w:ind w:left="1800" w:hanging="360"/>
      </w:pPr>
      <w:rPr>
        <w:rFonts w:ascii="Arial" w:eastAsia="Cambr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1D6ADC"/>
    <w:multiLevelType w:val="multilevel"/>
    <w:tmpl w:val="7F76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C326D"/>
    <w:multiLevelType w:val="multilevel"/>
    <w:tmpl w:val="5F4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956ED7"/>
    <w:multiLevelType w:val="multilevel"/>
    <w:tmpl w:val="63CC28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B149D"/>
    <w:multiLevelType w:val="hybridMultilevel"/>
    <w:tmpl w:val="F926C8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55FB1"/>
    <w:multiLevelType w:val="multilevel"/>
    <w:tmpl w:val="C9F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EA5BD7"/>
    <w:multiLevelType w:val="hybridMultilevel"/>
    <w:tmpl w:val="9D4AC6A2"/>
    <w:lvl w:ilvl="0" w:tplc="08090017">
      <w:start w:val="1"/>
      <w:numFmt w:val="lowerLetter"/>
      <w:lvlText w:val="%1)"/>
      <w:lvlJc w:val="left"/>
      <w:pPr>
        <w:ind w:left="43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 w15:restartNumberingAfterBreak="0">
    <w:nsid w:val="76281B04"/>
    <w:multiLevelType w:val="hybridMultilevel"/>
    <w:tmpl w:val="3100344E"/>
    <w:lvl w:ilvl="0" w:tplc="EC284BD8">
      <w:start w:val="1"/>
      <w:numFmt w:val="upperLetter"/>
      <w:lvlText w:val="%1)"/>
      <w:lvlJc w:val="left"/>
      <w:pPr>
        <w:ind w:left="43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77067748"/>
    <w:multiLevelType w:val="multilevel"/>
    <w:tmpl w:val="8B1880A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E0DB8"/>
    <w:multiLevelType w:val="hybridMultilevel"/>
    <w:tmpl w:val="13E0D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63911"/>
    <w:multiLevelType w:val="multilevel"/>
    <w:tmpl w:val="F634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0238B"/>
    <w:multiLevelType w:val="hybridMultilevel"/>
    <w:tmpl w:val="74AA3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998589">
    <w:abstractNumId w:val="7"/>
  </w:num>
  <w:num w:numId="2" w16cid:durableId="721635743">
    <w:abstractNumId w:val="30"/>
  </w:num>
  <w:num w:numId="3" w16cid:durableId="1054086065">
    <w:abstractNumId w:val="12"/>
  </w:num>
  <w:num w:numId="4" w16cid:durableId="814684714">
    <w:abstractNumId w:val="48"/>
  </w:num>
  <w:num w:numId="5" w16cid:durableId="1350370334">
    <w:abstractNumId w:val="10"/>
  </w:num>
  <w:num w:numId="6" w16cid:durableId="2105760052">
    <w:abstractNumId w:val="44"/>
  </w:num>
  <w:num w:numId="7" w16cid:durableId="1372413390">
    <w:abstractNumId w:val="28"/>
  </w:num>
  <w:num w:numId="8" w16cid:durableId="1398477674">
    <w:abstractNumId w:val="1"/>
  </w:num>
  <w:num w:numId="9" w16cid:durableId="1532643393">
    <w:abstractNumId w:val="17"/>
  </w:num>
  <w:num w:numId="10" w16cid:durableId="1678847611">
    <w:abstractNumId w:val="23"/>
  </w:num>
  <w:num w:numId="11" w16cid:durableId="1042704428">
    <w:abstractNumId w:val="22"/>
  </w:num>
  <w:num w:numId="12" w16cid:durableId="1207520311">
    <w:abstractNumId w:val="35"/>
  </w:num>
  <w:num w:numId="13" w16cid:durableId="542715721">
    <w:abstractNumId w:val="19"/>
  </w:num>
  <w:num w:numId="14" w16cid:durableId="684986830">
    <w:abstractNumId w:val="24"/>
  </w:num>
  <w:num w:numId="15" w16cid:durableId="408771880">
    <w:abstractNumId w:val="13"/>
  </w:num>
  <w:num w:numId="16" w16cid:durableId="1389189836">
    <w:abstractNumId w:val="9"/>
  </w:num>
  <w:num w:numId="17" w16cid:durableId="653531251">
    <w:abstractNumId w:val="11"/>
  </w:num>
  <w:num w:numId="18" w16cid:durableId="1571189692">
    <w:abstractNumId w:val="32"/>
  </w:num>
  <w:num w:numId="19" w16cid:durableId="591818678">
    <w:abstractNumId w:val="36"/>
  </w:num>
  <w:num w:numId="20" w16cid:durableId="1846243786">
    <w:abstractNumId w:val="14"/>
  </w:num>
  <w:num w:numId="21" w16cid:durableId="1042940611">
    <w:abstractNumId w:val="16"/>
  </w:num>
  <w:num w:numId="22" w16cid:durableId="1431044758">
    <w:abstractNumId w:val="0"/>
  </w:num>
  <w:num w:numId="23" w16cid:durableId="957838781">
    <w:abstractNumId w:val="37"/>
  </w:num>
  <w:num w:numId="24" w16cid:durableId="1723478867">
    <w:abstractNumId w:val="27"/>
  </w:num>
  <w:num w:numId="25" w16cid:durableId="441807238">
    <w:abstractNumId w:val="34"/>
  </w:num>
  <w:num w:numId="26" w16cid:durableId="1441989624">
    <w:abstractNumId w:val="46"/>
  </w:num>
  <w:num w:numId="27" w16cid:durableId="1081176059">
    <w:abstractNumId w:val="25"/>
  </w:num>
  <w:num w:numId="28" w16cid:durableId="1600601429">
    <w:abstractNumId w:val="15"/>
  </w:num>
  <w:num w:numId="29" w16cid:durableId="226305859">
    <w:abstractNumId w:val="5"/>
  </w:num>
  <w:num w:numId="30" w16cid:durableId="1576353182">
    <w:abstractNumId w:val="45"/>
  </w:num>
  <w:num w:numId="31" w16cid:durableId="1926524112">
    <w:abstractNumId w:val="8"/>
  </w:num>
  <w:num w:numId="32" w16cid:durableId="449205422">
    <w:abstractNumId w:val="29"/>
  </w:num>
  <w:num w:numId="33" w16cid:durableId="1300383028">
    <w:abstractNumId w:val="33"/>
  </w:num>
  <w:num w:numId="34" w16cid:durableId="1834569732">
    <w:abstractNumId w:val="41"/>
  </w:num>
  <w:num w:numId="35" w16cid:durableId="153498120">
    <w:abstractNumId w:val="43"/>
  </w:num>
  <w:num w:numId="36" w16cid:durableId="1162964495">
    <w:abstractNumId w:val="20"/>
  </w:num>
  <w:num w:numId="37" w16cid:durableId="1899239196">
    <w:abstractNumId w:val="18"/>
  </w:num>
  <w:num w:numId="38" w16cid:durableId="2089424536">
    <w:abstractNumId w:val="21"/>
  </w:num>
  <w:num w:numId="39" w16cid:durableId="1643266815">
    <w:abstractNumId w:val="39"/>
  </w:num>
  <w:num w:numId="40" w16cid:durableId="1546288150">
    <w:abstractNumId w:val="42"/>
  </w:num>
  <w:num w:numId="41" w16cid:durableId="2058964813">
    <w:abstractNumId w:val="3"/>
  </w:num>
  <w:num w:numId="42" w16cid:durableId="1563250553">
    <w:abstractNumId w:val="6"/>
  </w:num>
  <w:num w:numId="43" w16cid:durableId="1768885818">
    <w:abstractNumId w:val="38"/>
  </w:num>
  <w:num w:numId="44" w16cid:durableId="242761309">
    <w:abstractNumId w:val="4"/>
  </w:num>
  <w:num w:numId="45" w16cid:durableId="472678119">
    <w:abstractNumId w:val="26"/>
  </w:num>
  <w:num w:numId="46" w16cid:durableId="761875029">
    <w:abstractNumId w:val="31"/>
  </w:num>
  <w:num w:numId="47" w16cid:durableId="2074739607">
    <w:abstractNumId w:val="47"/>
  </w:num>
  <w:num w:numId="48" w16cid:durableId="280646005">
    <w:abstractNumId w:val="40"/>
  </w:num>
  <w:num w:numId="49" w16cid:durableId="37211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36"/>
    <w:rsid w:val="00006E33"/>
    <w:rsid w:val="00011A42"/>
    <w:rsid w:val="000152C1"/>
    <w:rsid w:val="00023145"/>
    <w:rsid w:val="00036E0D"/>
    <w:rsid w:val="00036EA8"/>
    <w:rsid w:val="00042A81"/>
    <w:rsid w:val="000572EF"/>
    <w:rsid w:val="00063CC6"/>
    <w:rsid w:val="00072472"/>
    <w:rsid w:val="000732E6"/>
    <w:rsid w:val="00073AAA"/>
    <w:rsid w:val="00086FFE"/>
    <w:rsid w:val="000C69F8"/>
    <w:rsid w:val="000D7FB1"/>
    <w:rsid w:val="000E224C"/>
    <w:rsid w:val="000F644F"/>
    <w:rsid w:val="00124E07"/>
    <w:rsid w:val="00125E42"/>
    <w:rsid w:val="001313F6"/>
    <w:rsid w:val="001404E7"/>
    <w:rsid w:val="0016627A"/>
    <w:rsid w:val="00171BA2"/>
    <w:rsid w:val="001805A3"/>
    <w:rsid w:val="001948F1"/>
    <w:rsid w:val="001E0180"/>
    <w:rsid w:val="001E04D4"/>
    <w:rsid w:val="001E3F61"/>
    <w:rsid w:val="001F0236"/>
    <w:rsid w:val="002024B7"/>
    <w:rsid w:val="0022060B"/>
    <w:rsid w:val="0022172A"/>
    <w:rsid w:val="00223FC6"/>
    <w:rsid w:val="00247BCB"/>
    <w:rsid w:val="002512C5"/>
    <w:rsid w:val="002525A7"/>
    <w:rsid w:val="00257D12"/>
    <w:rsid w:val="00264BE5"/>
    <w:rsid w:val="002746F4"/>
    <w:rsid w:val="00283C44"/>
    <w:rsid w:val="00283C4A"/>
    <w:rsid w:val="002B598B"/>
    <w:rsid w:val="002B79D1"/>
    <w:rsid w:val="002C4272"/>
    <w:rsid w:val="002C73F5"/>
    <w:rsid w:val="002D3EC8"/>
    <w:rsid w:val="002D5388"/>
    <w:rsid w:val="002F580C"/>
    <w:rsid w:val="0030047E"/>
    <w:rsid w:val="00302E5B"/>
    <w:rsid w:val="00305CCF"/>
    <w:rsid w:val="003133E3"/>
    <w:rsid w:val="00323046"/>
    <w:rsid w:val="00350E52"/>
    <w:rsid w:val="00355258"/>
    <w:rsid w:val="00356549"/>
    <w:rsid w:val="0036182E"/>
    <w:rsid w:val="00366040"/>
    <w:rsid w:val="003668CA"/>
    <w:rsid w:val="00374F84"/>
    <w:rsid w:val="003804CF"/>
    <w:rsid w:val="00391477"/>
    <w:rsid w:val="00394F2F"/>
    <w:rsid w:val="003A10D2"/>
    <w:rsid w:val="003B5524"/>
    <w:rsid w:val="003B71BD"/>
    <w:rsid w:val="003C38A7"/>
    <w:rsid w:val="003C3A25"/>
    <w:rsid w:val="003C5260"/>
    <w:rsid w:val="003D5C90"/>
    <w:rsid w:val="003E1F20"/>
    <w:rsid w:val="00410765"/>
    <w:rsid w:val="00422F3C"/>
    <w:rsid w:val="0042330E"/>
    <w:rsid w:val="0042505A"/>
    <w:rsid w:val="0045679D"/>
    <w:rsid w:val="00460295"/>
    <w:rsid w:val="004665E2"/>
    <w:rsid w:val="00470830"/>
    <w:rsid w:val="004751A6"/>
    <w:rsid w:val="00497F58"/>
    <w:rsid w:val="004A0B6F"/>
    <w:rsid w:val="004A5027"/>
    <w:rsid w:val="004B1D35"/>
    <w:rsid w:val="004C132C"/>
    <w:rsid w:val="004C4DFE"/>
    <w:rsid w:val="004C4FEE"/>
    <w:rsid w:val="004D2305"/>
    <w:rsid w:val="004E58E3"/>
    <w:rsid w:val="004E5F92"/>
    <w:rsid w:val="004F3820"/>
    <w:rsid w:val="004F45F0"/>
    <w:rsid w:val="004F6033"/>
    <w:rsid w:val="00501F05"/>
    <w:rsid w:val="0050222E"/>
    <w:rsid w:val="00504442"/>
    <w:rsid w:val="00516DB8"/>
    <w:rsid w:val="00523B8F"/>
    <w:rsid w:val="005320BA"/>
    <w:rsid w:val="0054092A"/>
    <w:rsid w:val="00552390"/>
    <w:rsid w:val="005803B1"/>
    <w:rsid w:val="005B4CBC"/>
    <w:rsid w:val="005B5D95"/>
    <w:rsid w:val="005C2B9B"/>
    <w:rsid w:val="005E2471"/>
    <w:rsid w:val="005E3397"/>
    <w:rsid w:val="005E5D54"/>
    <w:rsid w:val="00603988"/>
    <w:rsid w:val="00611C1A"/>
    <w:rsid w:val="00634A89"/>
    <w:rsid w:val="006403BC"/>
    <w:rsid w:val="006507C5"/>
    <w:rsid w:val="00654482"/>
    <w:rsid w:val="00673EC4"/>
    <w:rsid w:val="006747E6"/>
    <w:rsid w:val="0068147D"/>
    <w:rsid w:val="006944F1"/>
    <w:rsid w:val="0069670A"/>
    <w:rsid w:val="006B4E2C"/>
    <w:rsid w:val="006C3336"/>
    <w:rsid w:val="006E5944"/>
    <w:rsid w:val="00706D10"/>
    <w:rsid w:val="00707D87"/>
    <w:rsid w:val="00722425"/>
    <w:rsid w:val="0072573D"/>
    <w:rsid w:val="007274C9"/>
    <w:rsid w:val="00727FCA"/>
    <w:rsid w:val="007336C7"/>
    <w:rsid w:val="007538E2"/>
    <w:rsid w:val="007851E9"/>
    <w:rsid w:val="00794FC4"/>
    <w:rsid w:val="007976F9"/>
    <w:rsid w:val="007A0CF2"/>
    <w:rsid w:val="007B38E2"/>
    <w:rsid w:val="007C1C82"/>
    <w:rsid w:val="007D316B"/>
    <w:rsid w:val="007E0099"/>
    <w:rsid w:val="007F774D"/>
    <w:rsid w:val="007F7922"/>
    <w:rsid w:val="00802D56"/>
    <w:rsid w:val="008302E7"/>
    <w:rsid w:val="00831F1B"/>
    <w:rsid w:val="0083774E"/>
    <w:rsid w:val="00845470"/>
    <w:rsid w:val="0084752E"/>
    <w:rsid w:val="008764F6"/>
    <w:rsid w:val="00881C5E"/>
    <w:rsid w:val="0089217D"/>
    <w:rsid w:val="00896047"/>
    <w:rsid w:val="008B1931"/>
    <w:rsid w:val="008C64A7"/>
    <w:rsid w:val="008C69C1"/>
    <w:rsid w:val="008E361D"/>
    <w:rsid w:val="008E578C"/>
    <w:rsid w:val="009059EE"/>
    <w:rsid w:val="00960107"/>
    <w:rsid w:val="00962836"/>
    <w:rsid w:val="00965A04"/>
    <w:rsid w:val="0096782E"/>
    <w:rsid w:val="009707CB"/>
    <w:rsid w:val="00985BEA"/>
    <w:rsid w:val="00991A63"/>
    <w:rsid w:val="0099484A"/>
    <w:rsid w:val="009A55D9"/>
    <w:rsid w:val="009B1930"/>
    <w:rsid w:val="009B7AA6"/>
    <w:rsid w:val="009F1AEE"/>
    <w:rsid w:val="009F412E"/>
    <w:rsid w:val="009F5BEC"/>
    <w:rsid w:val="00A06744"/>
    <w:rsid w:val="00A16A25"/>
    <w:rsid w:val="00A170AA"/>
    <w:rsid w:val="00A24DBD"/>
    <w:rsid w:val="00A25291"/>
    <w:rsid w:val="00A3583D"/>
    <w:rsid w:val="00A36642"/>
    <w:rsid w:val="00A50708"/>
    <w:rsid w:val="00A5430F"/>
    <w:rsid w:val="00A615DB"/>
    <w:rsid w:val="00A618AE"/>
    <w:rsid w:val="00A61CBA"/>
    <w:rsid w:val="00A81C44"/>
    <w:rsid w:val="00A824DB"/>
    <w:rsid w:val="00A9693D"/>
    <w:rsid w:val="00AA4244"/>
    <w:rsid w:val="00AC049B"/>
    <w:rsid w:val="00AC1A3A"/>
    <w:rsid w:val="00AC5678"/>
    <w:rsid w:val="00AF6CB4"/>
    <w:rsid w:val="00B02D6B"/>
    <w:rsid w:val="00B14B8C"/>
    <w:rsid w:val="00B163E2"/>
    <w:rsid w:val="00B173BD"/>
    <w:rsid w:val="00B21252"/>
    <w:rsid w:val="00B22427"/>
    <w:rsid w:val="00B27472"/>
    <w:rsid w:val="00B30410"/>
    <w:rsid w:val="00B52B33"/>
    <w:rsid w:val="00B5358D"/>
    <w:rsid w:val="00B56257"/>
    <w:rsid w:val="00B7595D"/>
    <w:rsid w:val="00B8193D"/>
    <w:rsid w:val="00B8258E"/>
    <w:rsid w:val="00B865B8"/>
    <w:rsid w:val="00BA6F9D"/>
    <w:rsid w:val="00BB28CF"/>
    <w:rsid w:val="00BB52E2"/>
    <w:rsid w:val="00BE758C"/>
    <w:rsid w:val="00BF1FA2"/>
    <w:rsid w:val="00BF538D"/>
    <w:rsid w:val="00C0648D"/>
    <w:rsid w:val="00C1171B"/>
    <w:rsid w:val="00C32E56"/>
    <w:rsid w:val="00C47A73"/>
    <w:rsid w:val="00C54506"/>
    <w:rsid w:val="00C644F9"/>
    <w:rsid w:val="00C83EC4"/>
    <w:rsid w:val="00C84E02"/>
    <w:rsid w:val="00C85E8E"/>
    <w:rsid w:val="00C86057"/>
    <w:rsid w:val="00C93C43"/>
    <w:rsid w:val="00CA23CA"/>
    <w:rsid w:val="00CA689D"/>
    <w:rsid w:val="00CB5947"/>
    <w:rsid w:val="00CD0C77"/>
    <w:rsid w:val="00CF520B"/>
    <w:rsid w:val="00CF62EC"/>
    <w:rsid w:val="00D12EB9"/>
    <w:rsid w:val="00D13AA0"/>
    <w:rsid w:val="00D34F40"/>
    <w:rsid w:val="00D37686"/>
    <w:rsid w:val="00D47253"/>
    <w:rsid w:val="00D575AF"/>
    <w:rsid w:val="00D65C1F"/>
    <w:rsid w:val="00D81FDE"/>
    <w:rsid w:val="00D9552B"/>
    <w:rsid w:val="00D967CE"/>
    <w:rsid w:val="00DA3E2E"/>
    <w:rsid w:val="00DA75C9"/>
    <w:rsid w:val="00DB08B2"/>
    <w:rsid w:val="00DB180B"/>
    <w:rsid w:val="00DB7C98"/>
    <w:rsid w:val="00DE3F66"/>
    <w:rsid w:val="00DF6672"/>
    <w:rsid w:val="00E02BB0"/>
    <w:rsid w:val="00E13844"/>
    <w:rsid w:val="00E27C10"/>
    <w:rsid w:val="00E31DA7"/>
    <w:rsid w:val="00E3390C"/>
    <w:rsid w:val="00E355A8"/>
    <w:rsid w:val="00E35ABE"/>
    <w:rsid w:val="00E4048D"/>
    <w:rsid w:val="00E43A85"/>
    <w:rsid w:val="00E4700A"/>
    <w:rsid w:val="00E62F64"/>
    <w:rsid w:val="00E736CD"/>
    <w:rsid w:val="00E844E2"/>
    <w:rsid w:val="00E86511"/>
    <w:rsid w:val="00E909EC"/>
    <w:rsid w:val="00E95217"/>
    <w:rsid w:val="00EA4907"/>
    <w:rsid w:val="00EB1CD3"/>
    <w:rsid w:val="00ED5931"/>
    <w:rsid w:val="00EF26A8"/>
    <w:rsid w:val="00F00DF7"/>
    <w:rsid w:val="00F0328E"/>
    <w:rsid w:val="00F04C2F"/>
    <w:rsid w:val="00F05F8E"/>
    <w:rsid w:val="00F1003F"/>
    <w:rsid w:val="00F101F1"/>
    <w:rsid w:val="00F14CD5"/>
    <w:rsid w:val="00F1699D"/>
    <w:rsid w:val="00F220E4"/>
    <w:rsid w:val="00F4193A"/>
    <w:rsid w:val="00F5726C"/>
    <w:rsid w:val="00F63E3A"/>
    <w:rsid w:val="00F667C3"/>
    <w:rsid w:val="00F81601"/>
    <w:rsid w:val="00F9009B"/>
    <w:rsid w:val="00FB131E"/>
    <w:rsid w:val="00FB53E3"/>
    <w:rsid w:val="00FB5A8C"/>
    <w:rsid w:val="00FE77A1"/>
    <w:rsid w:val="00FF3E39"/>
    <w:rsid w:val="00FF7485"/>
    <w:rsid w:val="06666B7E"/>
    <w:rsid w:val="172A126E"/>
    <w:rsid w:val="183CF4A1"/>
    <w:rsid w:val="1A0B05B7"/>
    <w:rsid w:val="6032BA86"/>
    <w:rsid w:val="6110AD1B"/>
    <w:rsid w:val="6173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AB33A"/>
  <w15:chartTrackingRefBased/>
  <w15:docId w15:val="{5A33E2D9-7027-4D15-983A-194EE82B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F0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F02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36"/>
  </w:style>
  <w:style w:type="paragraph" w:styleId="Footer">
    <w:name w:val="footer"/>
    <w:basedOn w:val="Normal"/>
    <w:link w:val="FooterChar"/>
    <w:uiPriority w:val="99"/>
    <w:unhideWhenUsed/>
    <w:rsid w:val="001F0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36"/>
  </w:style>
  <w:style w:type="character" w:styleId="Hyperlink">
    <w:name w:val="Hyperlink"/>
    <w:basedOn w:val="DefaultParagraphFont"/>
    <w:uiPriority w:val="99"/>
    <w:unhideWhenUsed/>
    <w:rsid w:val="005B4C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CB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F26A8"/>
    <w:pPr>
      <w:numPr>
        <w:numId w:val="29"/>
      </w:numPr>
    </w:pPr>
  </w:style>
  <w:style w:type="numbering" w:customStyle="1" w:styleId="CurrentList2">
    <w:name w:val="Current List2"/>
    <w:uiPriority w:val="99"/>
    <w:rsid w:val="00EF26A8"/>
    <w:pPr>
      <w:numPr>
        <w:numId w:val="30"/>
      </w:numPr>
    </w:pPr>
  </w:style>
  <w:style w:type="paragraph" w:styleId="NormalWeb">
    <w:name w:val="Normal (Web)"/>
    <w:basedOn w:val="Normal"/>
    <w:uiPriority w:val="99"/>
    <w:unhideWhenUsed/>
    <w:rsid w:val="009F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F1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074A-0553-4328-ACA6-E78F8F82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7082</Words>
  <Characters>40374</Characters>
  <Application>Microsoft Office Word</Application>
  <DocSecurity>0</DocSecurity>
  <Lines>336</Lines>
  <Paragraphs>94</Paragraphs>
  <ScaleCrop>false</ScaleCrop>
  <Company/>
  <LinksUpToDate>false</LinksUpToDate>
  <CharactersWithSpaces>47362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Burns</dc:creator>
  <cp:keywords/>
  <dc:description/>
  <cp:lastModifiedBy>Craig Foley</cp:lastModifiedBy>
  <cp:revision>3</cp:revision>
  <dcterms:created xsi:type="dcterms:W3CDTF">2026-06-02T19:43:00Z</dcterms:created>
  <dcterms:modified xsi:type="dcterms:W3CDTF">2026-06-03T11:49:00Z</dcterms:modified>
</cp:coreProperties>
</file>