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3BBC" w14:textId="77777777" w:rsidR="00C57A09" w:rsidRDefault="00214235">
      <w:pPr>
        <w:spacing w:after="120"/>
        <w:rPr>
          <w:b/>
          <w:i/>
          <w:iCs/>
          <w:sz w:val="44"/>
          <w:lang w:val="cy-GB"/>
        </w:rPr>
      </w:pPr>
      <w:r>
        <w:rPr>
          <w:b/>
          <w:i/>
          <w:iCs/>
          <w:sz w:val="28"/>
          <w:szCs w:val="28"/>
          <w:lang w:val="cy-GB"/>
        </w:rPr>
        <w:t>Mae’r ffurflen hon hefyd ar gael yn Saesneg</w:t>
      </w:r>
    </w:p>
    <w:p w14:paraId="65E78BEA" w14:textId="77777777" w:rsidR="00C57A09" w:rsidRDefault="00214235">
      <w:pPr>
        <w:jc w:val="right"/>
        <w:rPr>
          <w:b/>
          <w:sz w:val="44"/>
          <w:lang w:val="cy-GB"/>
        </w:rPr>
      </w:pPr>
      <w:r>
        <w:rPr>
          <w:noProof/>
        </w:rPr>
        <w:drawing>
          <wp:inline distT="0" distB="0" distL="0" distR="0" wp14:anchorId="77301881" wp14:editId="0B290175">
            <wp:extent cx="1848485" cy="1470660"/>
            <wp:effectExtent l="0" t="0" r="0" b="0"/>
            <wp:docPr id="1" name="Picture 1" descr="Logo Cyngor Castell-nedd Port Tal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yngor Castell-nedd Port Talbot"/>
                    <pic:cNvPicPr>
                      <a:picLocks noChangeAspect="1" noChangeArrowheads="1"/>
                    </pic:cNvPicPr>
                  </pic:nvPicPr>
                  <pic:blipFill>
                    <a:blip r:embed="rId8"/>
                    <a:stretch>
                      <a:fillRect/>
                    </a:stretch>
                  </pic:blipFill>
                  <pic:spPr bwMode="auto">
                    <a:xfrm>
                      <a:off x="0" y="0"/>
                      <a:ext cx="1848485" cy="1470660"/>
                    </a:xfrm>
                    <a:prstGeom prst="rect">
                      <a:avLst/>
                    </a:prstGeom>
                    <a:noFill/>
                  </pic:spPr>
                </pic:pic>
              </a:graphicData>
            </a:graphic>
          </wp:inline>
        </w:drawing>
      </w:r>
    </w:p>
    <w:p w14:paraId="7EEF6A25" w14:textId="77777777" w:rsidR="00C57A09" w:rsidRDefault="00214235">
      <w:pPr>
        <w:jc w:val="center"/>
        <w:rPr>
          <w:rFonts w:ascii="Arial" w:hAnsi="Arial" w:cs="Arial"/>
          <w:b/>
          <w:sz w:val="40"/>
          <w:szCs w:val="40"/>
          <w:lang w:val="cy-GB"/>
        </w:rPr>
      </w:pPr>
      <w:r>
        <w:rPr>
          <w:rFonts w:ascii="Arial" w:hAnsi="Arial" w:cs="Arial"/>
          <w:b/>
          <w:sz w:val="40"/>
          <w:szCs w:val="40"/>
          <w:lang w:val="cy-GB"/>
        </w:rPr>
        <w:t xml:space="preserve">CYNGOR BWRDEISTREF SIROL          CASTELL-NEDD PORT TALBOT  </w:t>
      </w:r>
    </w:p>
    <w:p w14:paraId="41C7FAFD" w14:textId="77777777" w:rsidR="00C57A09" w:rsidRDefault="00C57A09">
      <w:pPr>
        <w:jc w:val="center"/>
        <w:rPr>
          <w:rFonts w:ascii="Arial" w:hAnsi="Arial" w:cs="Arial"/>
          <w:b/>
          <w:sz w:val="40"/>
          <w:szCs w:val="40"/>
          <w:lang w:val="cy-GB"/>
        </w:rPr>
      </w:pPr>
    </w:p>
    <w:p w14:paraId="2FF484F7" w14:textId="77777777" w:rsidR="00C57A09" w:rsidRDefault="00214235">
      <w:pPr>
        <w:jc w:val="center"/>
        <w:rPr>
          <w:rFonts w:ascii="Arial" w:hAnsi="Arial" w:cs="Arial"/>
          <w:b/>
          <w:sz w:val="40"/>
          <w:szCs w:val="40"/>
          <w:lang w:val="cy-GB"/>
        </w:rPr>
      </w:pPr>
      <w:r>
        <w:rPr>
          <w:rFonts w:ascii="Arial" w:hAnsi="Arial" w:cs="Arial"/>
          <w:b/>
          <w:sz w:val="40"/>
          <w:szCs w:val="40"/>
          <w:lang w:val="cy-GB"/>
        </w:rPr>
        <w:t xml:space="preserve">Cynllun Placiau Coffáu Glas </w:t>
      </w:r>
    </w:p>
    <w:p w14:paraId="529DD564" w14:textId="77777777" w:rsidR="00C57A09" w:rsidRDefault="00C57A09">
      <w:pPr>
        <w:jc w:val="center"/>
        <w:rPr>
          <w:rFonts w:ascii="Arial" w:hAnsi="Arial" w:cs="Arial"/>
          <w:b/>
          <w:sz w:val="40"/>
          <w:szCs w:val="40"/>
          <w:lang w:val="cy-GB"/>
        </w:rPr>
      </w:pPr>
    </w:p>
    <w:p w14:paraId="0C10391E" w14:textId="77777777" w:rsidR="00C57A09" w:rsidRDefault="00214235">
      <w:pPr>
        <w:jc w:val="center"/>
        <w:rPr>
          <w:rFonts w:ascii="Arial" w:hAnsi="Arial" w:cs="Arial"/>
          <w:b/>
          <w:sz w:val="40"/>
          <w:szCs w:val="40"/>
          <w:lang w:val="cy-GB"/>
        </w:rPr>
      </w:pPr>
      <w:r>
        <w:rPr>
          <w:rFonts w:ascii="Arial" w:hAnsi="Arial" w:cs="Arial"/>
          <w:b/>
          <w:sz w:val="40"/>
          <w:szCs w:val="40"/>
          <w:lang w:val="cy-GB"/>
        </w:rPr>
        <w:t>POLISI</w:t>
      </w:r>
    </w:p>
    <w:p w14:paraId="656BFAEE" w14:textId="77777777" w:rsidR="00C57A09" w:rsidRDefault="00C57A09">
      <w:pPr>
        <w:jc w:val="center"/>
        <w:rPr>
          <w:rFonts w:ascii="Arial" w:hAnsi="Arial" w:cs="Arial"/>
          <w:sz w:val="24"/>
          <w:lang w:val="cy-GB"/>
        </w:rPr>
      </w:pPr>
    </w:p>
    <w:p w14:paraId="7A865DCA" w14:textId="77777777" w:rsidR="00C57A09" w:rsidRDefault="00C57A09">
      <w:pPr>
        <w:rPr>
          <w:rFonts w:ascii="Arial" w:hAnsi="Arial" w:cs="Arial"/>
          <w:sz w:val="24"/>
          <w:lang w:val="cy-GB"/>
        </w:rPr>
      </w:pPr>
    </w:p>
    <w:p w14:paraId="0FC90CB7" w14:textId="77777777" w:rsidR="00C57A09" w:rsidRDefault="00214235">
      <w:pPr>
        <w:tabs>
          <w:tab w:val="left" w:pos="3336"/>
          <w:tab w:val="center" w:pos="4513"/>
        </w:tabs>
        <w:rPr>
          <w:rFonts w:ascii="Arial" w:hAnsi="Arial" w:cs="Arial"/>
          <w:sz w:val="24"/>
          <w:lang w:val="cy-GB"/>
        </w:rPr>
      </w:pPr>
      <w:r>
        <w:rPr>
          <w:rFonts w:ascii="Arial" w:hAnsi="Arial" w:cs="Arial"/>
          <w:sz w:val="24"/>
          <w:lang w:val="cy-GB"/>
        </w:rPr>
        <w:tab/>
      </w:r>
    </w:p>
    <w:p w14:paraId="2EF9858C" w14:textId="77777777" w:rsidR="00C57A09" w:rsidRDefault="00214235">
      <w:pPr>
        <w:tabs>
          <w:tab w:val="left" w:pos="3336"/>
          <w:tab w:val="center" w:pos="4513"/>
        </w:tabs>
        <w:jc w:val="center"/>
        <w:rPr>
          <w:rFonts w:ascii="Arial" w:hAnsi="Arial" w:cs="Arial"/>
          <w:b/>
          <w:sz w:val="44"/>
          <w:lang w:val="cy-GB"/>
        </w:rPr>
      </w:pPr>
      <w:r>
        <w:rPr>
          <w:rFonts w:ascii="Arial" w:hAnsi="Arial" w:cs="Arial"/>
          <w:sz w:val="24"/>
          <w:lang w:val="cy-GB"/>
        </w:rPr>
        <w:t>Tîm Treftadaeth CNPT</w:t>
      </w:r>
    </w:p>
    <w:p w14:paraId="3585271F" w14:textId="77777777" w:rsidR="00C57A09" w:rsidRDefault="00214235">
      <w:pPr>
        <w:spacing w:after="120"/>
        <w:jc w:val="center"/>
        <w:rPr>
          <w:rFonts w:ascii="Arial" w:hAnsi="Arial" w:cs="Arial"/>
          <w:sz w:val="24"/>
          <w:lang w:val="cy-GB"/>
        </w:rPr>
      </w:pPr>
      <w:r>
        <w:rPr>
          <w:rFonts w:ascii="Arial" w:hAnsi="Arial" w:cs="Arial"/>
          <w:sz w:val="24"/>
          <w:lang w:val="cy-GB"/>
        </w:rPr>
        <w:t xml:space="preserve">Eiddo ac Adfywio </w:t>
      </w:r>
    </w:p>
    <w:p w14:paraId="503AB33E" w14:textId="77777777" w:rsidR="00C57A09" w:rsidRDefault="00214235">
      <w:pPr>
        <w:spacing w:after="120"/>
        <w:jc w:val="center"/>
        <w:rPr>
          <w:rFonts w:ascii="Arial" w:hAnsi="Arial" w:cs="Arial"/>
          <w:sz w:val="24"/>
          <w:lang w:val="cy-GB"/>
        </w:rPr>
      </w:pPr>
      <w:r>
        <w:rPr>
          <w:rFonts w:ascii="Arial" w:hAnsi="Arial" w:cs="Arial"/>
          <w:sz w:val="24"/>
          <w:lang w:val="cy-GB"/>
        </w:rPr>
        <w:t>Y Ceiau</w:t>
      </w:r>
    </w:p>
    <w:p w14:paraId="76FB2956" w14:textId="77777777" w:rsidR="00C57A09" w:rsidRDefault="00214235">
      <w:pPr>
        <w:spacing w:after="120"/>
        <w:jc w:val="center"/>
        <w:rPr>
          <w:rFonts w:ascii="Arial" w:hAnsi="Arial" w:cs="Arial"/>
          <w:sz w:val="24"/>
          <w:lang w:val="cy-GB"/>
        </w:rPr>
      </w:pPr>
      <w:r>
        <w:rPr>
          <w:rFonts w:ascii="Arial" w:hAnsi="Arial" w:cs="Arial"/>
          <w:sz w:val="24"/>
          <w:lang w:val="cy-GB"/>
        </w:rPr>
        <w:t>Ffordd Brunel</w:t>
      </w:r>
    </w:p>
    <w:p w14:paraId="1C6DC3F4" w14:textId="77777777" w:rsidR="00C57A09" w:rsidRDefault="00214235">
      <w:pPr>
        <w:spacing w:after="120"/>
        <w:jc w:val="center"/>
        <w:rPr>
          <w:rFonts w:ascii="Arial" w:hAnsi="Arial" w:cs="Arial"/>
          <w:sz w:val="24"/>
          <w:lang w:val="cy-GB"/>
        </w:rPr>
      </w:pPr>
      <w:r>
        <w:rPr>
          <w:rFonts w:ascii="Arial" w:hAnsi="Arial" w:cs="Arial"/>
          <w:sz w:val="24"/>
          <w:lang w:val="cy-GB"/>
        </w:rPr>
        <w:t>Parc Ynni Baglan</w:t>
      </w:r>
    </w:p>
    <w:p w14:paraId="3A0316EC" w14:textId="77777777" w:rsidR="00C57A09" w:rsidRDefault="00214235">
      <w:pPr>
        <w:spacing w:after="120"/>
        <w:jc w:val="center"/>
        <w:rPr>
          <w:rFonts w:ascii="Arial" w:hAnsi="Arial" w:cs="Arial"/>
          <w:sz w:val="24"/>
          <w:lang w:val="cy-GB"/>
        </w:rPr>
      </w:pPr>
      <w:r>
        <w:rPr>
          <w:rFonts w:ascii="Arial" w:hAnsi="Arial" w:cs="Arial"/>
          <w:sz w:val="24"/>
          <w:lang w:val="cy-GB"/>
        </w:rPr>
        <w:t>Castell-nedd</w:t>
      </w:r>
    </w:p>
    <w:p w14:paraId="239326D1" w14:textId="77777777" w:rsidR="00C57A09" w:rsidRDefault="00214235">
      <w:pPr>
        <w:spacing w:after="120"/>
        <w:jc w:val="center"/>
        <w:rPr>
          <w:rFonts w:ascii="Arial" w:hAnsi="Arial" w:cs="Arial"/>
          <w:sz w:val="24"/>
          <w:lang w:val="cy-GB"/>
        </w:rPr>
      </w:pPr>
      <w:r>
        <w:rPr>
          <w:rFonts w:ascii="Arial" w:hAnsi="Arial" w:cs="Arial"/>
          <w:sz w:val="24"/>
          <w:lang w:val="cy-GB"/>
        </w:rPr>
        <w:t>SA11 2GG</w:t>
      </w:r>
    </w:p>
    <w:p w14:paraId="5F44D38D" w14:textId="77777777" w:rsidR="00C57A09" w:rsidRDefault="00214235">
      <w:pPr>
        <w:spacing w:after="120"/>
        <w:jc w:val="center"/>
        <w:rPr>
          <w:rStyle w:val="Hyperlink"/>
        </w:rPr>
      </w:pPr>
      <w:hyperlink r:id="rId9">
        <w:r>
          <w:rPr>
            <w:rStyle w:val="Hyperlink"/>
            <w:rFonts w:ascii="Arial" w:hAnsi="Arial" w:cs="Arial"/>
            <w:sz w:val="24"/>
            <w:lang w:val="cy-GB"/>
          </w:rPr>
          <w:t>regeneration@npt.gov.uk</w:t>
        </w:r>
      </w:hyperlink>
      <w:r>
        <w:rPr>
          <w:rStyle w:val="Hyperlink"/>
          <w:rFonts w:ascii="Arial" w:hAnsi="Arial" w:cs="Arial"/>
          <w:sz w:val="24"/>
          <w:lang w:val="cy-GB"/>
        </w:rPr>
        <w:t xml:space="preserve">     </w:t>
      </w:r>
    </w:p>
    <w:p w14:paraId="6E74A7D4" w14:textId="77777777" w:rsidR="00C57A09" w:rsidRDefault="00C57A09">
      <w:pPr>
        <w:spacing w:after="120"/>
        <w:jc w:val="center"/>
        <w:rPr>
          <w:rStyle w:val="Hyperlink"/>
        </w:rPr>
      </w:pPr>
    </w:p>
    <w:p w14:paraId="0C576788" w14:textId="77777777" w:rsidR="00C57A09" w:rsidRDefault="00C57A09">
      <w:pPr>
        <w:spacing w:after="120"/>
        <w:jc w:val="center"/>
        <w:rPr>
          <w:rFonts w:ascii="Arial" w:hAnsi="Arial" w:cs="Arial"/>
          <w:sz w:val="24"/>
          <w:lang w:val="cy-GB"/>
        </w:rPr>
      </w:pPr>
    </w:p>
    <w:p w14:paraId="102B7518" w14:textId="77777777" w:rsidR="00C57A09" w:rsidRDefault="00214235">
      <w:pPr>
        <w:spacing w:after="120"/>
        <w:rPr>
          <w:rFonts w:ascii="Arial" w:hAnsi="Arial" w:cs="Arial"/>
          <w:i/>
          <w:iCs/>
          <w:sz w:val="24"/>
          <w:lang w:val="cy-GB"/>
        </w:rPr>
      </w:pPr>
      <w:r>
        <w:rPr>
          <w:rFonts w:ascii="Arial" w:hAnsi="Arial" w:cs="Arial"/>
          <w:b/>
          <w:i/>
          <w:iCs/>
          <w:sz w:val="44"/>
          <w:lang w:val="cy-GB"/>
        </w:rPr>
        <w:t xml:space="preserve">                   </w:t>
      </w:r>
      <w:bookmarkStart w:id="0" w:name="_Toc474226648"/>
    </w:p>
    <w:sdt>
      <w:sdtPr>
        <w:id w:val="-1929580306"/>
        <w:docPartObj>
          <w:docPartGallery w:val="Table of Contents"/>
          <w:docPartUnique/>
        </w:docPartObj>
      </w:sdtPr>
      <w:sdtEndPr/>
      <w:sdtContent>
        <w:p w14:paraId="6E37E565" w14:textId="77777777" w:rsidR="00C57A09" w:rsidRDefault="00214235">
          <w:pPr>
            <w:pStyle w:val="TOC1"/>
            <w:tabs>
              <w:tab w:val="left" w:pos="440"/>
            </w:tabs>
            <w:rPr>
              <w:rFonts w:asciiTheme="minorHAnsi" w:hAnsiTheme="minorHAnsi" w:cstheme="minorBidi"/>
              <w:lang w:bidi="ar-SA"/>
            </w:rPr>
          </w:pPr>
          <w:r>
            <w:fldChar w:fldCharType="begin"/>
          </w:r>
          <w:r>
            <w:rPr>
              <w:lang w:val="cy-GB"/>
            </w:rPr>
            <w:instrText xml:space="preserve"> TOC \z \o "1-2" \u \h</w:instrText>
          </w:r>
          <w:r>
            <w:rPr>
              <w:lang w:val="cy-GB"/>
            </w:rPr>
            <w:fldChar w:fldCharType="separate"/>
          </w:r>
          <w:r>
            <w:rPr>
              <w:lang w:val="cy-GB"/>
            </w:rPr>
            <w:t>1.</w:t>
          </w:r>
          <w:r>
            <w:rPr>
              <w:rFonts w:asciiTheme="minorHAnsi" w:hAnsiTheme="minorHAnsi" w:cstheme="minorBidi"/>
              <w:lang w:bidi="ar-SA"/>
            </w:rPr>
            <w:tab/>
          </w:r>
          <w:r>
            <w:rPr>
              <w:lang w:val="cy-GB"/>
            </w:rPr>
            <w:t>Cyflwyniad</w:t>
          </w:r>
          <w:r>
            <w:tab/>
            <w:t>3</w:t>
          </w:r>
        </w:p>
        <w:p w14:paraId="71683F10" w14:textId="77777777" w:rsidR="00C57A09" w:rsidRDefault="00214235">
          <w:pPr>
            <w:pStyle w:val="TOC1"/>
            <w:tabs>
              <w:tab w:val="left" w:pos="440"/>
            </w:tabs>
            <w:rPr>
              <w:rFonts w:asciiTheme="minorHAnsi" w:hAnsiTheme="minorHAnsi" w:cstheme="minorBidi"/>
              <w:lang w:bidi="ar-SA"/>
            </w:rPr>
          </w:pPr>
          <w:r>
            <w:rPr>
              <w:lang w:val="cy-GB"/>
            </w:rPr>
            <w:t>2.</w:t>
          </w:r>
          <w:r>
            <w:rPr>
              <w:rFonts w:asciiTheme="minorHAnsi" w:hAnsiTheme="minorHAnsi" w:cstheme="minorBidi"/>
              <w:lang w:bidi="ar-SA"/>
            </w:rPr>
            <w:tab/>
          </w:r>
          <w:r>
            <w:rPr>
              <w:lang w:val="cy-GB"/>
            </w:rPr>
            <w:t>Costau a Chyllido</w:t>
          </w:r>
          <w:r>
            <w:tab/>
            <w:t>3</w:t>
          </w:r>
        </w:p>
        <w:p w14:paraId="47482DE4" w14:textId="77777777" w:rsidR="00C57A09" w:rsidRDefault="00214235">
          <w:pPr>
            <w:pStyle w:val="TOC1"/>
            <w:tabs>
              <w:tab w:val="left" w:pos="440"/>
            </w:tabs>
            <w:rPr>
              <w:rFonts w:asciiTheme="minorHAnsi" w:hAnsiTheme="minorHAnsi" w:cstheme="minorBidi"/>
              <w:lang w:bidi="ar-SA"/>
            </w:rPr>
          </w:pPr>
          <w:r>
            <w:rPr>
              <w:lang w:val="cy-GB"/>
            </w:rPr>
            <w:t>3.</w:t>
          </w:r>
          <w:r>
            <w:rPr>
              <w:rFonts w:asciiTheme="minorHAnsi" w:hAnsiTheme="minorHAnsi" w:cstheme="minorBidi"/>
              <w:lang w:bidi="ar-SA"/>
            </w:rPr>
            <w:tab/>
          </w:r>
          <w:r>
            <w:rPr>
              <w:lang w:val="cy-GB"/>
            </w:rPr>
            <w:t>Meini Prawf</w:t>
          </w:r>
          <w:r>
            <w:tab/>
            <w:t>3</w:t>
          </w:r>
        </w:p>
        <w:p w14:paraId="37155F04" w14:textId="77777777" w:rsidR="00C57A09" w:rsidRDefault="00214235">
          <w:pPr>
            <w:pStyle w:val="TOC2"/>
            <w:tabs>
              <w:tab w:val="left" w:pos="860"/>
            </w:tabs>
            <w:rPr>
              <w:rFonts w:asciiTheme="minorHAnsi" w:hAnsiTheme="minorHAnsi" w:cstheme="minorBidi"/>
              <w:lang w:bidi="ar-SA"/>
            </w:rPr>
          </w:pPr>
          <w:r>
            <w:rPr>
              <w:lang w:val="cy-GB"/>
            </w:rPr>
            <w:t>3.1.</w:t>
          </w:r>
          <w:r>
            <w:rPr>
              <w:rFonts w:asciiTheme="minorHAnsi" w:hAnsiTheme="minorHAnsi" w:cstheme="minorBidi"/>
              <w:lang w:bidi="ar-SA"/>
            </w:rPr>
            <w:tab/>
          </w:r>
          <w:r>
            <w:rPr>
              <w:lang w:val="cy-GB"/>
            </w:rPr>
            <w:t>Pobl</w:t>
          </w:r>
          <w:r>
            <w:tab/>
            <w:t>4</w:t>
          </w:r>
        </w:p>
        <w:p w14:paraId="49EAF877" w14:textId="77777777" w:rsidR="00C57A09" w:rsidRDefault="00214235">
          <w:pPr>
            <w:pStyle w:val="TOC2"/>
            <w:tabs>
              <w:tab w:val="left" w:pos="860"/>
            </w:tabs>
            <w:rPr>
              <w:rFonts w:asciiTheme="minorHAnsi" w:hAnsiTheme="minorHAnsi" w:cstheme="minorBidi"/>
              <w:lang w:bidi="ar-SA"/>
            </w:rPr>
          </w:pPr>
          <w:r>
            <w:rPr>
              <w:lang w:val="cy-GB"/>
            </w:rPr>
            <w:t>3.2.</w:t>
          </w:r>
          <w:r>
            <w:rPr>
              <w:rFonts w:asciiTheme="minorHAnsi" w:hAnsiTheme="minorHAnsi" w:cstheme="minorBidi"/>
              <w:lang w:bidi="ar-SA"/>
            </w:rPr>
            <w:tab/>
          </w:r>
          <w:r>
            <w:rPr>
              <w:lang w:val="cy-GB"/>
            </w:rPr>
            <w:t>Mannau, Lleoliadau ac Adeiladau</w:t>
          </w:r>
          <w:r>
            <w:tab/>
            <w:t>4</w:t>
          </w:r>
        </w:p>
        <w:p w14:paraId="564AC92B" w14:textId="77777777" w:rsidR="00C57A09" w:rsidRDefault="00214235">
          <w:pPr>
            <w:pStyle w:val="TOC2"/>
            <w:tabs>
              <w:tab w:val="left" w:pos="860"/>
            </w:tabs>
            <w:rPr>
              <w:rFonts w:asciiTheme="minorHAnsi" w:hAnsiTheme="minorHAnsi" w:cstheme="minorBidi"/>
              <w:lang w:bidi="ar-SA"/>
            </w:rPr>
          </w:pPr>
          <w:r>
            <w:rPr>
              <w:lang w:val="cy-GB"/>
            </w:rPr>
            <w:t>3.3.</w:t>
          </w:r>
          <w:r>
            <w:rPr>
              <w:rFonts w:asciiTheme="minorHAnsi" w:hAnsiTheme="minorHAnsi" w:cstheme="minorBidi"/>
              <w:lang w:bidi="ar-SA"/>
            </w:rPr>
            <w:tab/>
          </w:r>
          <w:r>
            <w:rPr>
              <w:lang w:val="cy-GB"/>
            </w:rPr>
            <w:t>Digwyddiadau</w:t>
          </w:r>
          <w:r>
            <w:tab/>
            <w:t>4</w:t>
          </w:r>
        </w:p>
        <w:p w14:paraId="0E144B98" w14:textId="77777777" w:rsidR="00C57A09" w:rsidRDefault="00214235">
          <w:pPr>
            <w:pStyle w:val="TOC2"/>
            <w:tabs>
              <w:tab w:val="left" w:pos="860"/>
            </w:tabs>
            <w:rPr>
              <w:rFonts w:asciiTheme="minorHAnsi" w:hAnsiTheme="minorHAnsi" w:cstheme="minorBidi"/>
              <w:lang w:bidi="ar-SA"/>
            </w:rPr>
          </w:pPr>
          <w:r>
            <w:rPr>
              <w:lang w:val="cy-GB"/>
            </w:rPr>
            <w:t>3.4.</w:t>
          </w:r>
          <w:r>
            <w:rPr>
              <w:rFonts w:asciiTheme="minorHAnsi" w:hAnsiTheme="minorHAnsi" w:cstheme="minorBidi"/>
              <w:lang w:bidi="ar-SA"/>
            </w:rPr>
            <w:tab/>
          </w:r>
          <w:r>
            <w:rPr>
              <w:lang w:val="cy-GB"/>
            </w:rPr>
            <w:t>Dealltwriaeth a Chynyddu Ymwybyddiaeth</w:t>
          </w:r>
          <w:r>
            <w:tab/>
            <w:t>4</w:t>
          </w:r>
        </w:p>
        <w:p w14:paraId="3BA4B8F2" w14:textId="77777777" w:rsidR="00C57A09" w:rsidRDefault="00214235">
          <w:pPr>
            <w:pStyle w:val="TOC2"/>
            <w:tabs>
              <w:tab w:val="left" w:pos="860"/>
            </w:tabs>
            <w:rPr>
              <w:rFonts w:asciiTheme="minorHAnsi" w:hAnsiTheme="minorHAnsi" w:cstheme="minorBidi"/>
              <w:lang w:bidi="ar-SA"/>
            </w:rPr>
          </w:pPr>
          <w:r>
            <w:rPr>
              <w:lang w:val="cy-GB"/>
            </w:rPr>
            <w:t>3.5.</w:t>
          </w:r>
          <w:r>
            <w:rPr>
              <w:rFonts w:asciiTheme="minorHAnsi" w:hAnsiTheme="minorHAnsi" w:cstheme="minorBidi"/>
              <w:lang w:bidi="ar-SA"/>
            </w:rPr>
            <w:tab/>
          </w:r>
          <w:r>
            <w:rPr>
              <w:lang w:val="cy-GB"/>
            </w:rPr>
            <w:t>Gwerthoedd</w:t>
          </w:r>
          <w:r>
            <w:tab/>
            <w:t>4</w:t>
          </w:r>
        </w:p>
        <w:p w14:paraId="3957F4A1" w14:textId="77777777" w:rsidR="00C57A09" w:rsidRDefault="00214235">
          <w:pPr>
            <w:pStyle w:val="TOC2"/>
            <w:tabs>
              <w:tab w:val="left" w:pos="860"/>
            </w:tabs>
            <w:rPr>
              <w:rFonts w:asciiTheme="minorHAnsi" w:hAnsiTheme="minorHAnsi" w:cstheme="minorBidi"/>
              <w:lang w:bidi="ar-SA"/>
            </w:rPr>
          </w:pPr>
          <w:r>
            <w:rPr>
              <w:lang w:val="cy-GB"/>
            </w:rPr>
            <w:t>3.6.</w:t>
          </w:r>
          <w:r>
            <w:rPr>
              <w:rFonts w:asciiTheme="minorHAnsi" w:hAnsiTheme="minorHAnsi" w:cstheme="minorBidi"/>
              <w:lang w:bidi="ar-SA"/>
            </w:rPr>
            <w:tab/>
          </w:r>
          <w:r>
            <w:rPr>
              <w:lang w:val="cy-GB"/>
            </w:rPr>
            <w:t>Yr Iaith Gymraeg</w:t>
          </w:r>
          <w:r>
            <w:tab/>
            <w:t>5</w:t>
          </w:r>
        </w:p>
        <w:p w14:paraId="7E50A0B9" w14:textId="77777777" w:rsidR="00C57A09" w:rsidRDefault="00214235">
          <w:pPr>
            <w:pStyle w:val="TOC1"/>
            <w:tabs>
              <w:tab w:val="left" w:pos="440"/>
            </w:tabs>
            <w:rPr>
              <w:rFonts w:asciiTheme="minorHAnsi" w:hAnsiTheme="minorHAnsi" w:cstheme="minorBidi"/>
              <w:lang w:bidi="ar-SA"/>
            </w:rPr>
          </w:pPr>
          <w:r>
            <w:rPr>
              <w:lang w:val="cy-GB"/>
            </w:rPr>
            <w:t>4.</w:t>
          </w:r>
          <w:r>
            <w:rPr>
              <w:rFonts w:asciiTheme="minorHAnsi" w:hAnsiTheme="minorHAnsi" w:cstheme="minorBidi"/>
              <w:lang w:bidi="ar-SA"/>
            </w:rPr>
            <w:tab/>
          </w:r>
          <w:r>
            <w:rPr>
              <w:lang w:val="cy-GB"/>
            </w:rPr>
            <w:t>Y Weithdrefn</w:t>
          </w:r>
          <w:r>
            <w:tab/>
            <w:t>6</w:t>
          </w:r>
        </w:p>
        <w:p w14:paraId="7632CA0C" w14:textId="77777777" w:rsidR="00C57A09" w:rsidRDefault="00214235">
          <w:pPr>
            <w:pStyle w:val="TOC2"/>
            <w:tabs>
              <w:tab w:val="left" w:pos="860"/>
            </w:tabs>
            <w:rPr>
              <w:rFonts w:asciiTheme="minorHAnsi" w:hAnsiTheme="minorHAnsi" w:cstheme="minorBidi"/>
              <w:lang w:bidi="ar-SA"/>
            </w:rPr>
          </w:pPr>
          <w:r>
            <w:rPr>
              <w:lang w:val="cy-GB"/>
            </w:rPr>
            <w:t>4.1.</w:t>
          </w:r>
          <w:r>
            <w:rPr>
              <w:rFonts w:asciiTheme="minorHAnsi" w:hAnsiTheme="minorHAnsi" w:cstheme="minorBidi"/>
              <w:lang w:bidi="ar-SA"/>
            </w:rPr>
            <w:tab/>
          </w:r>
          <w:r>
            <w:rPr>
              <w:lang w:val="cy-GB"/>
            </w:rPr>
            <w:t>Cyflwyno Cais</w:t>
          </w:r>
          <w:r>
            <w:tab/>
            <w:t>6</w:t>
          </w:r>
        </w:p>
        <w:p w14:paraId="157E1D7B" w14:textId="77777777" w:rsidR="00C57A09" w:rsidRDefault="00214235">
          <w:pPr>
            <w:pStyle w:val="TOC2"/>
            <w:tabs>
              <w:tab w:val="left" w:pos="860"/>
            </w:tabs>
            <w:rPr>
              <w:rFonts w:asciiTheme="minorHAnsi" w:hAnsiTheme="minorHAnsi" w:cstheme="minorBidi"/>
              <w:lang w:bidi="ar-SA"/>
            </w:rPr>
          </w:pPr>
          <w:r>
            <w:rPr>
              <w:lang w:val="cy-GB"/>
            </w:rPr>
            <w:t>4.2.</w:t>
          </w:r>
          <w:r>
            <w:rPr>
              <w:rFonts w:asciiTheme="minorHAnsi" w:hAnsiTheme="minorHAnsi" w:cstheme="minorBidi"/>
              <w:lang w:bidi="ar-SA"/>
            </w:rPr>
            <w:tab/>
          </w:r>
          <w:r>
            <w:rPr>
              <w:lang w:val="cy-GB"/>
            </w:rPr>
            <w:t>Tystiolaeth Hanesyddol</w:t>
          </w:r>
          <w:r>
            <w:tab/>
            <w:t>6</w:t>
          </w:r>
        </w:p>
        <w:p w14:paraId="223DB98C" w14:textId="77777777" w:rsidR="00C57A09" w:rsidRDefault="00214235">
          <w:pPr>
            <w:pStyle w:val="TOC2"/>
            <w:tabs>
              <w:tab w:val="left" w:pos="860"/>
            </w:tabs>
            <w:rPr>
              <w:rFonts w:asciiTheme="minorHAnsi" w:hAnsiTheme="minorHAnsi" w:cstheme="minorBidi"/>
              <w:lang w:bidi="ar-SA"/>
            </w:rPr>
          </w:pPr>
          <w:r>
            <w:rPr>
              <w:lang w:val="cy-GB"/>
            </w:rPr>
            <w:t>4.3.</w:t>
          </w:r>
          <w:r>
            <w:rPr>
              <w:rFonts w:asciiTheme="minorHAnsi" w:hAnsiTheme="minorHAnsi" w:cstheme="minorBidi"/>
              <w:lang w:bidi="ar-SA"/>
            </w:rPr>
            <w:tab/>
          </w:r>
          <w:r>
            <w:rPr>
              <w:lang w:val="cy-GB"/>
            </w:rPr>
            <w:t>Caniatâd</w:t>
          </w:r>
          <w:r>
            <w:tab/>
            <w:t>6</w:t>
          </w:r>
        </w:p>
        <w:p w14:paraId="3503FCBD" w14:textId="77777777" w:rsidR="00C57A09" w:rsidRDefault="00214235">
          <w:pPr>
            <w:pStyle w:val="TOC2"/>
            <w:tabs>
              <w:tab w:val="left" w:pos="860"/>
            </w:tabs>
            <w:rPr>
              <w:rFonts w:asciiTheme="minorHAnsi" w:hAnsiTheme="minorHAnsi" w:cstheme="minorBidi"/>
              <w:lang w:bidi="ar-SA"/>
            </w:rPr>
          </w:pPr>
          <w:r>
            <w:rPr>
              <w:lang w:val="cy-GB"/>
            </w:rPr>
            <w:t>4.4.</w:t>
          </w:r>
          <w:r>
            <w:rPr>
              <w:rFonts w:asciiTheme="minorHAnsi" w:hAnsiTheme="minorHAnsi" w:cstheme="minorBidi"/>
              <w:lang w:bidi="ar-SA"/>
            </w:rPr>
            <w:tab/>
          </w:r>
          <w:r>
            <w:rPr>
              <w:lang w:val="cy-GB"/>
            </w:rPr>
            <w:t>Y Broses Dethol a Chymeradwyo</w:t>
          </w:r>
          <w:r>
            <w:tab/>
            <w:t>7</w:t>
          </w:r>
        </w:p>
        <w:p w14:paraId="7503A012" w14:textId="77777777" w:rsidR="00C57A09" w:rsidRDefault="00214235">
          <w:pPr>
            <w:pStyle w:val="TOC2"/>
            <w:tabs>
              <w:tab w:val="left" w:pos="860"/>
            </w:tabs>
            <w:rPr>
              <w:rFonts w:asciiTheme="minorHAnsi" w:hAnsiTheme="minorHAnsi" w:cstheme="minorBidi"/>
              <w:lang w:bidi="ar-SA"/>
            </w:rPr>
          </w:pPr>
          <w:r>
            <w:rPr>
              <w:lang w:val="cy-GB"/>
            </w:rPr>
            <w:t>4.5.</w:t>
          </w:r>
          <w:r>
            <w:rPr>
              <w:rFonts w:asciiTheme="minorHAnsi" w:hAnsiTheme="minorHAnsi" w:cstheme="minorBidi"/>
              <w:lang w:bidi="ar-SA"/>
            </w:rPr>
            <w:tab/>
          </w:r>
          <w:r>
            <w:rPr>
              <w:lang w:val="cy-GB"/>
            </w:rPr>
            <w:t>Dyluniad, Deunydd a Chynhyrchu</w:t>
          </w:r>
          <w:r>
            <w:tab/>
            <w:t>8</w:t>
          </w:r>
        </w:p>
        <w:p w14:paraId="2720C255" w14:textId="77777777" w:rsidR="00C57A09" w:rsidRDefault="00214235">
          <w:pPr>
            <w:pStyle w:val="TOC2"/>
            <w:tabs>
              <w:tab w:val="left" w:pos="860"/>
            </w:tabs>
            <w:rPr>
              <w:rFonts w:asciiTheme="minorHAnsi" w:hAnsiTheme="minorHAnsi" w:cstheme="minorBidi"/>
              <w:lang w:bidi="ar-SA"/>
            </w:rPr>
          </w:pPr>
          <w:r>
            <w:rPr>
              <w:lang w:val="cy-GB"/>
            </w:rPr>
            <w:t>4.6.</w:t>
          </w:r>
          <w:r>
            <w:rPr>
              <w:rFonts w:asciiTheme="minorHAnsi" w:hAnsiTheme="minorHAnsi" w:cstheme="minorBidi"/>
              <w:lang w:bidi="ar-SA"/>
            </w:rPr>
            <w:tab/>
          </w:r>
          <w:r>
            <w:rPr>
              <w:lang w:val="cy-GB"/>
            </w:rPr>
            <w:t>Gosod a Dadorchuddio</w:t>
          </w:r>
          <w:r>
            <w:tab/>
            <w:t>8</w:t>
          </w:r>
        </w:p>
        <w:p w14:paraId="2ECC1105" w14:textId="77777777" w:rsidR="00C57A09" w:rsidRDefault="00214235">
          <w:pPr>
            <w:pStyle w:val="TOC2"/>
            <w:tabs>
              <w:tab w:val="left" w:pos="860"/>
            </w:tabs>
            <w:rPr>
              <w:rFonts w:asciiTheme="minorHAnsi" w:hAnsiTheme="minorHAnsi" w:cstheme="minorBidi"/>
              <w:lang w:bidi="ar-SA"/>
            </w:rPr>
          </w:pPr>
          <w:r>
            <w:rPr>
              <w:lang w:val="cy-GB"/>
            </w:rPr>
            <w:t>4.7.</w:t>
          </w:r>
          <w:r>
            <w:rPr>
              <w:rFonts w:asciiTheme="minorHAnsi" w:hAnsiTheme="minorHAnsi" w:cstheme="minorBidi"/>
              <w:lang w:bidi="ar-SA"/>
            </w:rPr>
            <w:tab/>
          </w:r>
          <w:r>
            <w:rPr>
              <w:lang w:val="cy-GB"/>
            </w:rPr>
            <w:t>Hyrwyddo ac Estyn Allan</w:t>
          </w:r>
          <w:r>
            <w:tab/>
            <w:t>9</w:t>
          </w:r>
        </w:p>
        <w:p w14:paraId="65B5B3FF" w14:textId="77777777" w:rsidR="00C57A09" w:rsidRDefault="00214235">
          <w:pPr>
            <w:pStyle w:val="TOC2"/>
            <w:tabs>
              <w:tab w:val="left" w:pos="860"/>
            </w:tabs>
            <w:rPr>
              <w:rFonts w:asciiTheme="minorHAnsi" w:hAnsiTheme="minorHAnsi" w:cstheme="minorBidi"/>
              <w:lang w:bidi="ar-SA"/>
            </w:rPr>
          </w:pPr>
          <w:r>
            <w:rPr>
              <w:lang w:val="cy-GB"/>
            </w:rPr>
            <w:t>4.8.</w:t>
          </w:r>
          <w:r>
            <w:rPr>
              <w:rFonts w:asciiTheme="minorHAnsi" w:hAnsiTheme="minorHAnsi" w:cstheme="minorBidi"/>
              <w:lang w:bidi="ar-SA"/>
            </w:rPr>
            <w:tab/>
          </w:r>
          <w:r>
            <w:rPr>
              <w:lang w:val="cy-GB"/>
            </w:rPr>
            <w:t>Cynnal a Chadw</w:t>
          </w:r>
          <w:r>
            <w:tab/>
            <w:t>9</w:t>
          </w:r>
          <w:r>
            <w:fldChar w:fldCharType="end"/>
          </w:r>
        </w:p>
      </w:sdtContent>
    </w:sdt>
    <w:p w14:paraId="06C72CE9" w14:textId="77777777" w:rsidR="00C57A09" w:rsidRDefault="00C57A09">
      <w:pPr>
        <w:rPr>
          <w:rFonts w:ascii="Arial" w:hAnsi="Arial" w:cs="Arial"/>
          <w:sz w:val="24"/>
          <w:szCs w:val="24"/>
          <w:lang w:val="cy-GB"/>
        </w:rPr>
      </w:pPr>
    </w:p>
    <w:p w14:paraId="22129002" w14:textId="77777777" w:rsidR="00C57A09" w:rsidRDefault="00214235">
      <w:pPr>
        <w:rPr>
          <w:rFonts w:ascii="Arial" w:hAnsi="Arial" w:cs="Arial"/>
          <w:sz w:val="24"/>
          <w:szCs w:val="24"/>
          <w:lang w:val="cy-GB"/>
        </w:rPr>
      </w:pPr>
      <w:r>
        <w:br w:type="page"/>
      </w:r>
    </w:p>
    <w:p w14:paraId="3D2B5A65" w14:textId="77777777" w:rsidR="00C57A09" w:rsidRDefault="00214235">
      <w:pPr>
        <w:pStyle w:val="Heading1"/>
        <w:rPr>
          <w:rFonts w:ascii="Arial" w:hAnsi="Arial" w:cs="Arial"/>
          <w:sz w:val="24"/>
          <w:szCs w:val="24"/>
          <w:lang w:val="cy-GB"/>
        </w:rPr>
      </w:pPr>
      <w:bookmarkStart w:id="1" w:name="_Toc61273146"/>
      <w:bookmarkEnd w:id="0"/>
      <w:r>
        <w:rPr>
          <w:rFonts w:ascii="Arial" w:hAnsi="Arial" w:cs="Arial"/>
          <w:sz w:val="24"/>
          <w:szCs w:val="24"/>
          <w:lang w:val="cy-GB"/>
        </w:rPr>
        <w:lastRenderedPageBreak/>
        <w:t>Cyflwyniad</w:t>
      </w:r>
      <w:bookmarkEnd w:id="1"/>
    </w:p>
    <w:p w14:paraId="43379AF9" w14:textId="77777777" w:rsidR="00C57A09" w:rsidRDefault="00214235">
      <w:pPr>
        <w:rPr>
          <w:rFonts w:ascii="Arial" w:hAnsi="Arial" w:cs="Arial"/>
          <w:sz w:val="24"/>
          <w:szCs w:val="24"/>
          <w:lang w:val="cy-GB"/>
        </w:rPr>
      </w:pPr>
      <w:r>
        <w:rPr>
          <w:rFonts w:ascii="Arial" w:hAnsi="Arial" w:cs="Arial"/>
          <w:sz w:val="24"/>
          <w:szCs w:val="24"/>
          <w:lang w:val="cy-GB"/>
        </w:rPr>
        <w:t>Bwriad Cynllun Placiau Coffáu Glas Cyngor Bwrdeistref Sirol Castell-nedd Port Talbot (‘y Cyngor’) yw dathlu pobl, lleoedd a digwyddiadau nodedig yn y fwrdeistref sirol. Placiau Glas yw un o’r ffyrdd mwyaf effeithiol a gweladwy o ddathlu ein hanes a’r amgylchedd hanesyddol. Mae placiau’n cysylltu’r gorffennol a’r presennol, ac yn gallu cynyddu ymdeimlad o falchder ymhlith cymunedau lleol. Maen nhw’n gallu addysgu am hanes a threftadaeth, gan eu gwneud yn fwy hygyrch i bobl o bob oed a chefndir. Gallant hefyd</w:t>
      </w:r>
      <w:r>
        <w:rPr>
          <w:rFonts w:ascii="Arial" w:hAnsi="Arial" w:cs="Arial"/>
          <w:sz w:val="24"/>
          <w:szCs w:val="24"/>
          <w:lang w:val="cy-GB"/>
        </w:rPr>
        <w:t xml:space="preserve"> gyflawni rôl gadwraeth bwysig, trwy helpu i amlygu adeiladau sydd â chysylltiadau hanesyddol, a’u diogelu i’r dyfodol. </w:t>
      </w:r>
    </w:p>
    <w:p w14:paraId="47412AD5" w14:textId="77777777" w:rsidR="00C57A09" w:rsidRDefault="00214235">
      <w:pPr>
        <w:rPr>
          <w:rFonts w:ascii="Arial" w:hAnsi="Arial" w:cs="Arial"/>
          <w:sz w:val="24"/>
          <w:szCs w:val="24"/>
          <w:lang w:val="cy-GB"/>
        </w:rPr>
      </w:pPr>
      <w:r>
        <w:rPr>
          <w:rFonts w:ascii="Arial" w:hAnsi="Arial" w:cs="Arial"/>
          <w:sz w:val="24"/>
          <w:szCs w:val="24"/>
          <w:lang w:val="cy-GB"/>
        </w:rPr>
        <w:t>Mae’r Cynllun Placiau Glas yn rhan o ymrwymiad a gweledigaeth y Cyngor i sicrhau bod ‘Modd i genedlaethau’r dyfodol fwynhau ein hamgylchedd lleol, ein diwylliant a’n treftadaeth’, ac mae’n helpu i gyflawni ei bwrpas, sef ‘</w:t>
      </w:r>
      <w:r>
        <w:rPr>
          <w:rFonts w:ascii="Arial" w:hAnsi="Arial" w:cs="Arial"/>
          <w:i/>
          <w:iCs/>
          <w:sz w:val="24"/>
          <w:szCs w:val="24"/>
          <w:lang w:val="cy-GB"/>
        </w:rPr>
        <w:t xml:space="preserve">Helpu trigolion Castell-nedd Port Talbot i fyw bywydau da’.  </w:t>
      </w:r>
      <w:r>
        <w:rPr>
          <w:rFonts w:ascii="Arial" w:hAnsi="Arial" w:cs="Arial"/>
          <w:sz w:val="24"/>
          <w:szCs w:val="24"/>
          <w:lang w:val="cy-GB"/>
        </w:rPr>
        <w:t>Nod y Cyngor yw creu Castell-nedd Port Talbot lle mae pawb yn cael cyfle cyfartal i gyfranogi yn niwylliant cyfoethog y fwrdeistref, a bod yn fwy iach, hapus, diogel a llewyrchus, gydag ymdeimlad o berthyn, dinasyddiaeth a lle. Adlewyrchir hyn i gyd yn Neddf Llesiant Cenedlaethau’r Dyfodol  2015, lle mae ‘</w:t>
      </w:r>
      <w:r>
        <w:rPr>
          <w:rFonts w:ascii="Arial" w:hAnsi="Arial" w:cs="Arial"/>
          <w:i/>
          <w:iCs/>
          <w:sz w:val="24"/>
          <w:szCs w:val="24"/>
          <w:lang w:val="cy-GB"/>
        </w:rPr>
        <w:t>diwylliant bywiog’</w:t>
      </w:r>
      <w:r>
        <w:rPr>
          <w:rFonts w:ascii="Arial" w:hAnsi="Arial" w:cs="Arial"/>
          <w:sz w:val="24"/>
          <w:szCs w:val="24"/>
          <w:lang w:val="cy-GB"/>
        </w:rPr>
        <w:t xml:space="preserve"> yn un o’r saith nod cenedlaethol. </w:t>
      </w:r>
    </w:p>
    <w:p w14:paraId="2A150832" w14:textId="77777777" w:rsidR="00C57A09" w:rsidRDefault="00214235">
      <w:pPr>
        <w:pStyle w:val="Heading1"/>
        <w:rPr>
          <w:rFonts w:ascii="Arial" w:hAnsi="Arial" w:cs="Arial"/>
          <w:sz w:val="24"/>
          <w:szCs w:val="24"/>
          <w:lang w:val="cy-GB"/>
        </w:rPr>
      </w:pPr>
      <w:bookmarkStart w:id="2" w:name="_Toc61273147"/>
      <w:r>
        <w:rPr>
          <w:rFonts w:ascii="Arial" w:hAnsi="Arial" w:cs="Arial"/>
          <w:sz w:val="24"/>
          <w:szCs w:val="24"/>
          <w:lang w:val="cy-GB"/>
        </w:rPr>
        <w:t>Costau a Chyllido</w:t>
      </w:r>
      <w:bookmarkEnd w:id="2"/>
    </w:p>
    <w:p w14:paraId="03E81F57" w14:textId="77777777" w:rsidR="00C57A09" w:rsidRDefault="00214235">
      <w:pPr>
        <w:rPr>
          <w:rFonts w:ascii="Arial" w:hAnsi="Arial" w:cs="Arial"/>
          <w:sz w:val="24"/>
          <w:szCs w:val="24"/>
          <w:lang w:val="cy-GB"/>
        </w:rPr>
      </w:pPr>
      <w:bookmarkStart w:id="3" w:name="_Hlk168406066"/>
      <w:r>
        <w:rPr>
          <w:rFonts w:ascii="Arial" w:hAnsi="Arial" w:cs="Arial"/>
          <w:sz w:val="24"/>
          <w:szCs w:val="24"/>
          <w:lang w:val="cy-GB"/>
        </w:rPr>
        <w:t xml:space="preserve">Mae’r Cynllun Placiau Glas yn cael ei gydlynu a’i hwyluso gan Dîm Treftadaeth CNPT, sy’n rhan o’r Tîm Eiddo ac Adfywio.   </w:t>
      </w:r>
      <w:bookmarkEnd w:id="3"/>
    </w:p>
    <w:p w14:paraId="7B06F06B" w14:textId="77777777" w:rsidR="00C57A09" w:rsidRDefault="00214235">
      <w:pPr>
        <w:rPr>
          <w:rFonts w:ascii="Arial" w:hAnsi="Arial" w:cs="Arial"/>
          <w:sz w:val="24"/>
          <w:szCs w:val="24"/>
          <w:lang w:val="cy-GB"/>
        </w:rPr>
      </w:pPr>
      <w:r>
        <w:rPr>
          <w:rFonts w:ascii="Arial" w:hAnsi="Arial" w:cs="Arial"/>
          <w:sz w:val="24"/>
          <w:szCs w:val="24"/>
          <w:lang w:val="cy-GB"/>
        </w:rPr>
        <w:t>Bydd gan y Cyngor gyllideb ar gyfer darparu placiau newydd, a bydd y gyllideb honno’n cael ei chadarnhau’n flynyddol cyn y flwyddyn ariannol sy’n dilyn.</w:t>
      </w:r>
    </w:p>
    <w:p w14:paraId="54423254" w14:textId="77777777" w:rsidR="00C57A09" w:rsidRDefault="00214235">
      <w:pPr>
        <w:rPr>
          <w:rFonts w:ascii="Arial" w:hAnsi="Arial" w:cs="Arial"/>
          <w:sz w:val="24"/>
          <w:szCs w:val="24"/>
          <w:lang w:val="cy-GB"/>
        </w:rPr>
      </w:pPr>
      <w:r>
        <w:rPr>
          <w:rFonts w:ascii="Arial" w:hAnsi="Arial" w:cs="Arial"/>
          <w:sz w:val="24"/>
          <w:szCs w:val="24"/>
          <w:lang w:val="cy-GB"/>
        </w:rPr>
        <w:t xml:space="preserve">Ar adeg ysgrifennu, mae’r Cyngor yn gallu talu am ddau Blac Glas newydd y flwyddyn, ar draws y Fwrdeistref Sirol. Os gall busnes, grŵp neu unigolyn dalu am Blac Glas eu hunain, bydd angen o hyd iddynt gyflwyno eu henwebiad trwy’r broses ymgeisio ar-lein. </w:t>
      </w:r>
      <w:bookmarkStart w:id="4" w:name="_Hlk174109436"/>
      <w:r>
        <w:rPr>
          <w:rFonts w:ascii="Arial" w:hAnsi="Arial" w:cs="Arial"/>
          <w:sz w:val="24"/>
          <w:szCs w:val="24"/>
          <w:lang w:val="cy-GB"/>
        </w:rPr>
        <w:t xml:space="preserve">Y Cyngor fydd yn trefnu i gynhyrchu a gosod y Plac Glas, a bydd yn adennill y costau gan ymgeiswyr sy’n talu eu hunain. Bydd rhaid i ymgeiswyr sy’n darparu’r cyllid eu hunain dalu am y costau cynhyrchu a gosod ymlaen llaw.  </w:t>
      </w:r>
      <w:bookmarkEnd w:id="4"/>
    </w:p>
    <w:p w14:paraId="0A91AB4B" w14:textId="77777777" w:rsidR="00C57A09" w:rsidRDefault="00214235">
      <w:pPr>
        <w:rPr>
          <w:rFonts w:ascii="Arial" w:hAnsi="Arial" w:cs="Arial"/>
          <w:sz w:val="24"/>
          <w:szCs w:val="24"/>
        </w:rPr>
      </w:pPr>
      <w:proofErr w:type="spellStart"/>
      <w:r>
        <w:rPr>
          <w:rFonts w:ascii="Arial" w:hAnsi="Arial" w:cs="Arial"/>
          <w:sz w:val="24"/>
          <w:szCs w:val="24"/>
        </w:rPr>
        <w:t>Rhaid</w:t>
      </w:r>
      <w:proofErr w:type="spellEnd"/>
      <w:r>
        <w:rPr>
          <w:rFonts w:ascii="Arial" w:hAnsi="Arial" w:cs="Arial"/>
          <w:sz w:val="24"/>
          <w:szCs w:val="24"/>
        </w:rPr>
        <w:t xml:space="preserve"> bod </w:t>
      </w:r>
      <w:proofErr w:type="spellStart"/>
      <w:r>
        <w:rPr>
          <w:rFonts w:ascii="Arial" w:hAnsi="Arial" w:cs="Arial"/>
          <w:sz w:val="24"/>
          <w:szCs w:val="24"/>
        </w:rPr>
        <w:t>adeilad</w:t>
      </w:r>
      <w:proofErr w:type="spellEnd"/>
      <w:r>
        <w:rPr>
          <w:rFonts w:ascii="Arial" w:hAnsi="Arial" w:cs="Arial"/>
          <w:sz w:val="24"/>
          <w:szCs w:val="24"/>
        </w:rPr>
        <w:t xml:space="preserve"> neu </w:t>
      </w:r>
      <w:proofErr w:type="spellStart"/>
      <w:r>
        <w:rPr>
          <w:rFonts w:ascii="Arial" w:hAnsi="Arial" w:cs="Arial"/>
          <w:sz w:val="24"/>
          <w:szCs w:val="24"/>
        </w:rPr>
        <w:t>strwythur</w:t>
      </w:r>
      <w:proofErr w:type="spellEnd"/>
      <w:r>
        <w:rPr>
          <w:rFonts w:ascii="Arial" w:hAnsi="Arial" w:cs="Arial"/>
          <w:sz w:val="24"/>
          <w:szCs w:val="24"/>
        </w:rPr>
        <w:t xml:space="preserve"> addas i </w:t>
      </w:r>
      <w:proofErr w:type="spellStart"/>
      <w:r>
        <w:rPr>
          <w:rFonts w:ascii="Arial" w:hAnsi="Arial" w:cs="Arial"/>
          <w:sz w:val="24"/>
          <w:szCs w:val="24"/>
        </w:rPr>
        <w:t>osod</w:t>
      </w:r>
      <w:proofErr w:type="spellEnd"/>
      <w:r>
        <w:rPr>
          <w:rFonts w:ascii="Arial" w:hAnsi="Arial" w:cs="Arial"/>
          <w:sz w:val="24"/>
          <w:szCs w:val="24"/>
        </w:rPr>
        <w:t xml:space="preserve"> y </w:t>
      </w:r>
      <w:proofErr w:type="spellStart"/>
      <w:r>
        <w:rPr>
          <w:rFonts w:ascii="Arial" w:hAnsi="Arial" w:cs="Arial"/>
          <w:sz w:val="24"/>
          <w:szCs w:val="24"/>
        </w:rPr>
        <w:t>plac</w:t>
      </w:r>
      <w:proofErr w:type="spellEnd"/>
      <w:r>
        <w:rPr>
          <w:rFonts w:ascii="Arial" w:hAnsi="Arial" w:cs="Arial"/>
          <w:sz w:val="24"/>
          <w:szCs w:val="24"/>
        </w:rPr>
        <w:t xml:space="preserve"> </w:t>
      </w:r>
      <w:proofErr w:type="spellStart"/>
      <w:r>
        <w:rPr>
          <w:rFonts w:ascii="Arial" w:hAnsi="Arial" w:cs="Arial"/>
          <w:sz w:val="24"/>
          <w:szCs w:val="24"/>
        </w:rPr>
        <w:t>arno</w:t>
      </w:r>
      <w:proofErr w:type="spellEnd"/>
      <w:r>
        <w:rPr>
          <w:rFonts w:ascii="Arial" w:hAnsi="Arial" w:cs="Arial"/>
          <w:sz w:val="24"/>
          <w:szCs w:val="24"/>
        </w:rPr>
        <w:t xml:space="preserve">, </w:t>
      </w:r>
      <w:proofErr w:type="spellStart"/>
      <w:r>
        <w:rPr>
          <w:rFonts w:ascii="Arial" w:hAnsi="Arial" w:cs="Arial"/>
          <w:sz w:val="24"/>
          <w:szCs w:val="24"/>
        </w:rPr>
        <w:t>lle</w:t>
      </w:r>
      <w:proofErr w:type="spellEnd"/>
      <w:r>
        <w:rPr>
          <w:rFonts w:ascii="Arial" w:hAnsi="Arial" w:cs="Arial"/>
          <w:sz w:val="24"/>
          <w:szCs w:val="24"/>
        </w:rPr>
        <w:t xml:space="preserve"> </w:t>
      </w:r>
      <w:proofErr w:type="spellStart"/>
      <w:r>
        <w:rPr>
          <w:rFonts w:ascii="Arial" w:hAnsi="Arial" w:cs="Arial"/>
          <w:sz w:val="24"/>
          <w:szCs w:val="24"/>
        </w:rPr>
        <w:t>bydd</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ddiogel</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weladwy</w:t>
      </w:r>
      <w:proofErr w:type="spellEnd"/>
      <w:r>
        <w:rPr>
          <w:rFonts w:ascii="Arial" w:hAnsi="Arial" w:cs="Arial"/>
          <w:sz w:val="24"/>
          <w:szCs w:val="24"/>
        </w:rPr>
        <w:t xml:space="preserve"> ac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hygyrch</w:t>
      </w:r>
      <w:proofErr w:type="spellEnd"/>
      <w:r>
        <w:rPr>
          <w:rFonts w:ascii="Arial" w:hAnsi="Arial" w:cs="Arial"/>
          <w:sz w:val="24"/>
          <w:szCs w:val="24"/>
        </w:rPr>
        <w:t xml:space="preserve"> </w:t>
      </w:r>
      <w:proofErr w:type="spellStart"/>
      <w:r>
        <w:rPr>
          <w:rFonts w:ascii="Arial" w:hAnsi="Arial" w:cs="Arial"/>
          <w:sz w:val="24"/>
          <w:szCs w:val="24"/>
        </w:rPr>
        <w:t>i’r</w:t>
      </w:r>
      <w:proofErr w:type="spellEnd"/>
      <w:r>
        <w:rPr>
          <w:rFonts w:ascii="Arial" w:hAnsi="Arial" w:cs="Arial"/>
          <w:sz w:val="24"/>
          <w:szCs w:val="24"/>
        </w:rPr>
        <w:t xml:space="preserve"> </w:t>
      </w:r>
      <w:proofErr w:type="spellStart"/>
      <w:r>
        <w:rPr>
          <w:rFonts w:ascii="Arial" w:hAnsi="Arial" w:cs="Arial"/>
          <w:sz w:val="24"/>
          <w:szCs w:val="24"/>
        </w:rPr>
        <w:t>cyhoedd</w:t>
      </w:r>
      <w:proofErr w:type="spellEnd"/>
      <w:r>
        <w:rPr>
          <w:rFonts w:ascii="Arial" w:hAnsi="Arial" w:cs="Arial"/>
          <w:sz w:val="24"/>
          <w:szCs w:val="24"/>
        </w:rPr>
        <w:t xml:space="preserve">.   </w:t>
      </w:r>
    </w:p>
    <w:p w14:paraId="11650982" w14:textId="77777777" w:rsidR="00C57A09" w:rsidRDefault="00214235">
      <w:pPr>
        <w:pStyle w:val="Heading1"/>
        <w:rPr>
          <w:rFonts w:ascii="Arial" w:hAnsi="Arial" w:cs="Arial"/>
          <w:sz w:val="24"/>
          <w:szCs w:val="24"/>
          <w:lang w:val="cy-GB"/>
        </w:rPr>
      </w:pPr>
      <w:bookmarkStart w:id="5" w:name="_Toc61273148"/>
      <w:r>
        <w:rPr>
          <w:rFonts w:ascii="Arial" w:hAnsi="Arial" w:cs="Arial"/>
          <w:sz w:val="24"/>
          <w:szCs w:val="24"/>
          <w:lang w:val="cy-GB"/>
        </w:rPr>
        <w:t>Meini Prawf</w:t>
      </w:r>
      <w:bookmarkEnd w:id="5"/>
    </w:p>
    <w:p w14:paraId="6C2A689C" w14:textId="77777777" w:rsidR="00C57A09" w:rsidRDefault="00214235">
      <w:pPr>
        <w:rPr>
          <w:rFonts w:ascii="Arial" w:hAnsi="Arial" w:cs="Arial"/>
          <w:sz w:val="24"/>
          <w:szCs w:val="24"/>
          <w:lang w:val="cy-GB"/>
        </w:rPr>
      </w:pPr>
      <w:r>
        <w:rPr>
          <w:rFonts w:ascii="Arial" w:hAnsi="Arial" w:cs="Arial"/>
          <w:sz w:val="24"/>
          <w:szCs w:val="24"/>
          <w:lang w:val="cy-GB"/>
        </w:rPr>
        <w:t xml:space="preserve">Bydd y Cyngor yn defnyddio’r meini prawf isod i benderfynu ynghylch ceisiadau, ac fe’u cyflwynir er mwyn sicrhau bod pob cais yn cael ei ystyried mewn modd teg a chyson. Y Cyngor yn unig sydd â’r disgresiwn i benderfynu a ddylid caniatáu Plac Glas, ac ni fydd llwybrau i apelio yn erbyn unrhyw benderfyniad a wneir. </w:t>
      </w:r>
    </w:p>
    <w:p w14:paraId="31FC2534" w14:textId="77777777" w:rsidR="00C57A09" w:rsidRDefault="00C57A09">
      <w:pPr>
        <w:rPr>
          <w:rFonts w:ascii="Arial" w:hAnsi="Arial" w:cs="Arial"/>
          <w:sz w:val="24"/>
          <w:szCs w:val="24"/>
          <w:lang w:val="cy-GB"/>
        </w:rPr>
      </w:pPr>
    </w:p>
    <w:p w14:paraId="312C1189" w14:textId="77777777" w:rsidR="00C57A09" w:rsidRDefault="00214235">
      <w:pPr>
        <w:rPr>
          <w:rFonts w:ascii="Arial" w:hAnsi="Arial" w:cs="Arial"/>
          <w:sz w:val="24"/>
          <w:szCs w:val="24"/>
          <w:lang w:val="cy-GB"/>
        </w:rPr>
      </w:pPr>
      <w:r>
        <w:rPr>
          <w:rFonts w:ascii="Arial" w:hAnsi="Arial" w:cs="Arial"/>
          <w:sz w:val="24"/>
          <w:szCs w:val="24"/>
          <w:lang w:val="cy-GB"/>
        </w:rPr>
        <w:lastRenderedPageBreak/>
        <w:t xml:space="preserve">Mae’r Cyngor hefyd yn cadw’r hawl i wrthod ystyried cais, yn ôl ei ddisgresiwn ei hun, ac ni fydd llwybrau i apelio yn erbyn unrhyw benderfyniad a wneir. Er enghraifft, os bydd y Cyngor yn teimlo y byddai awdurdodi Plac Glas yn amhriodol.  </w:t>
      </w:r>
    </w:p>
    <w:p w14:paraId="02A97FDA" w14:textId="77777777" w:rsidR="00C57A09" w:rsidRDefault="00214235">
      <w:pPr>
        <w:rPr>
          <w:rFonts w:ascii="Arial" w:hAnsi="Arial" w:cs="Arial"/>
          <w:sz w:val="24"/>
          <w:szCs w:val="24"/>
          <w:lang w:val="cy-GB"/>
        </w:rPr>
      </w:pPr>
      <w:r>
        <w:rPr>
          <w:rFonts w:ascii="Arial" w:hAnsi="Arial" w:cs="Arial"/>
          <w:sz w:val="24"/>
          <w:szCs w:val="24"/>
          <w:lang w:val="cy-GB"/>
        </w:rPr>
        <w:t xml:space="preserve">Ni fydd y Cyngor fel arfer yn cefnogi enwebu person a gafwyd yn euog o dramgwydd troseddol oni bai bod amgylchiadau esgusodol sy’n cyfiawnhau cefnogi’r person dan sylw, na chwaith berson nad yw’n adlewyrchu ein gwerthoedd cymunedol a restrir isod yn adran 3.4. </w:t>
      </w:r>
    </w:p>
    <w:p w14:paraId="3B9A81D2" w14:textId="77777777" w:rsidR="00C57A09" w:rsidRDefault="00214235">
      <w:pPr>
        <w:pStyle w:val="Heading2"/>
        <w:rPr>
          <w:rFonts w:ascii="Arial" w:hAnsi="Arial" w:cs="Arial"/>
          <w:sz w:val="24"/>
          <w:szCs w:val="24"/>
          <w:lang w:val="cy-GB"/>
        </w:rPr>
      </w:pPr>
      <w:bookmarkStart w:id="6" w:name="_Toc61273149"/>
      <w:r>
        <w:rPr>
          <w:rFonts w:ascii="Arial" w:hAnsi="Arial" w:cs="Arial"/>
          <w:sz w:val="24"/>
          <w:szCs w:val="24"/>
          <w:lang w:val="cy-GB"/>
        </w:rPr>
        <w:t>Pobl</w:t>
      </w:r>
      <w:bookmarkEnd w:id="6"/>
    </w:p>
    <w:p w14:paraId="317334E7"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Rhaid bod modd dangos yn amlwg bod y person wedi chwarae rôl gyhoeddus, a/neu wedi cwblhau gwaith sy’n haeddu cael ei gydnabod yn barhaol.   </w:t>
      </w:r>
    </w:p>
    <w:p w14:paraId="2BC143B5" w14:textId="77777777" w:rsidR="00C57A09" w:rsidRDefault="00C57A09">
      <w:pPr>
        <w:pStyle w:val="ListParagraph"/>
        <w:ind w:left="792"/>
        <w:rPr>
          <w:rFonts w:ascii="Arial" w:hAnsi="Arial" w:cs="Arial"/>
          <w:sz w:val="24"/>
          <w:szCs w:val="24"/>
          <w:lang w:val="cy-GB"/>
        </w:rPr>
      </w:pPr>
    </w:p>
    <w:p w14:paraId="304F3CAA"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Dylai fod gan unrhyw blac a osodir ar gyfer person gysylltiad cryf â’r adeilad a/neu’r strwythur y mae’n cael ei roi arno, hyd yn oed os yw defnydd yr adeilad hwnnw wedi newid. </w:t>
      </w:r>
    </w:p>
    <w:p w14:paraId="6AD70B4A" w14:textId="77777777" w:rsidR="00C57A09" w:rsidRDefault="00C57A09">
      <w:pPr>
        <w:pStyle w:val="ListParagraph"/>
        <w:ind w:left="792"/>
        <w:rPr>
          <w:rFonts w:ascii="Arial" w:hAnsi="Arial" w:cs="Arial"/>
          <w:sz w:val="24"/>
          <w:szCs w:val="24"/>
          <w:lang w:val="cy-GB"/>
        </w:rPr>
      </w:pPr>
    </w:p>
    <w:p w14:paraId="56D9054D"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Yn ddieithriad, ni chaiff cynigion i goffáu pobl eu hystyried nes eu bod wedi marw ers 20 mlynedd. </w:t>
      </w:r>
    </w:p>
    <w:p w14:paraId="5EAD38B5" w14:textId="77777777" w:rsidR="00C57A09" w:rsidRDefault="00214235">
      <w:pPr>
        <w:pStyle w:val="Heading2"/>
        <w:rPr>
          <w:rFonts w:ascii="Arial" w:hAnsi="Arial" w:cs="Arial"/>
          <w:sz w:val="24"/>
          <w:szCs w:val="24"/>
          <w:lang w:val="cy-GB"/>
        </w:rPr>
      </w:pPr>
      <w:bookmarkStart w:id="7" w:name="_Toc61273150"/>
      <w:r>
        <w:rPr>
          <w:rFonts w:ascii="Arial" w:hAnsi="Arial" w:cs="Arial"/>
          <w:sz w:val="24"/>
          <w:szCs w:val="24"/>
          <w:lang w:val="cy-GB"/>
        </w:rPr>
        <w:t>Mannau, Lleoliadau ac Adeiladau</w:t>
      </w:r>
      <w:bookmarkEnd w:id="7"/>
    </w:p>
    <w:p w14:paraId="36655A83"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Rhaid eu bod yn hysbys yn lleol neu’n genedlaethol, yn meddu ar arwyddocâd arbennig, ac yn haeddu cael eu cydnabod yn barhaus. Rhaid i adeilad a nodir â phlac fod yn weladwy yn glir o’r briffordd gyhoeddus, neu rhaid iddo fod yn hygyrch i’r cyhoedd. </w:t>
      </w:r>
    </w:p>
    <w:p w14:paraId="694E1680" w14:textId="77777777" w:rsidR="00C57A09" w:rsidRDefault="00214235">
      <w:pPr>
        <w:pStyle w:val="Heading2"/>
        <w:rPr>
          <w:rFonts w:ascii="Arial" w:hAnsi="Arial" w:cs="Arial"/>
          <w:sz w:val="24"/>
          <w:szCs w:val="24"/>
          <w:lang w:val="cy-GB"/>
        </w:rPr>
      </w:pPr>
      <w:bookmarkStart w:id="8" w:name="_Toc61273151"/>
      <w:r>
        <w:rPr>
          <w:rFonts w:ascii="Arial" w:hAnsi="Arial" w:cs="Arial"/>
          <w:sz w:val="24"/>
          <w:szCs w:val="24"/>
          <w:lang w:val="cy-GB"/>
        </w:rPr>
        <w:t>Digwyddiadau</w:t>
      </w:r>
      <w:bookmarkEnd w:id="8"/>
    </w:p>
    <w:p w14:paraId="73C20E34" w14:textId="77777777" w:rsidR="00C57A09" w:rsidRDefault="00214235">
      <w:pPr>
        <w:ind w:left="720"/>
        <w:rPr>
          <w:rFonts w:ascii="Arial" w:hAnsi="Arial" w:cs="Arial"/>
          <w:sz w:val="24"/>
          <w:szCs w:val="24"/>
          <w:lang w:val="cy-GB"/>
        </w:rPr>
      </w:pPr>
      <w:bookmarkStart w:id="9" w:name="_Hlk174947433"/>
      <w:r>
        <w:rPr>
          <w:rFonts w:ascii="Arial" w:hAnsi="Arial" w:cs="Arial"/>
          <w:sz w:val="24"/>
          <w:szCs w:val="24"/>
          <w:lang w:val="cy-GB"/>
        </w:rPr>
        <w:t xml:space="preserve">Rhaid bod o leiaf 20 mlynedd wedi mynd heibio cyn y gall digwyddiad gael ei gydnabod â phlac. </w:t>
      </w:r>
    </w:p>
    <w:p w14:paraId="76A7DBB2" w14:textId="77777777" w:rsidR="00C57A09" w:rsidRDefault="00214235">
      <w:pPr>
        <w:pStyle w:val="Heading2"/>
        <w:rPr>
          <w:rFonts w:ascii="Arial" w:hAnsi="Arial" w:cs="Arial"/>
          <w:sz w:val="24"/>
          <w:szCs w:val="24"/>
          <w:lang w:val="cy-GB"/>
        </w:rPr>
      </w:pPr>
      <w:bookmarkStart w:id="10" w:name="_Toc61273152"/>
      <w:r>
        <w:rPr>
          <w:rFonts w:ascii="Arial" w:hAnsi="Arial" w:cs="Arial"/>
          <w:sz w:val="24"/>
          <w:szCs w:val="24"/>
          <w:lang w:val="cy-GB"/>
        </w:rPr>
        <w:t>Dealltwriaeth a Chynyddu Ymwybyddiaeth</w:t>
      </w:r>
      <w:bookmarkEnd w:id="10"/>
    </w:p>
    <w:p w14:paraId="20A430C7" w14:textId="77777777" w:rsidR="00C57A09" w:rsidRDefault="00214235">
      <w:pPr>
        <w:ind w:left="720"/>
        <w:rPr>
          <w:rFonts w:ascii="Arial" w:hAnsi="Arial" w:cs="Arial"/>
          <w:sz w:val="24"/>
          <w:szCs w:val="24"/>
          <w:lang w:val="cy-GB"/>
        </w:rPr>
      </w:pPr>
      <w:r>
        <w:rPr>
          <w:rFonts w:ascii="Arial" w:hAnsi="Arial" w:cs="Arial"/>
          <w:sz w:val="24"/>
          <w:szCs w:val="24"/>
          <w:lang w:val="cy-GB"/>
        </w:rPr>
        <w:t xml:space="preserve">Rhaid i enwebiadau amlinellu sut bydd y plac glas arfaethedig yn cynyddu dealltwriaeth ac ymwybyddiaeth o hanes ac arwyddocâd y person/yr adeilad/y lleoliad/y digwyddiad a gynigir. </w:t>
      </w:r>
    </w:p>
    <w:p w14:paraId="55F01889" w14:textId="77777777" w:rsidR="00C57A09" w:rsidRDefault="00214235">
      <w:pPr>
        <w:pStyle w:val="Heading2"/>
        <w:rPr>
          <w:rFonts w:ascii="Arial" w:hAnsi="Arial" w:cs="Arial"/>
          <w:sz w:val="24"/>
          <w:szCs w:val="24"/>
          <w:lang w:val="cy-GB"/>
        </w:rPr>
      </w:pPr>
      <w:bookmarkStart w:id="11" w:name="_Toc61273153"/>
      <w:bookmarkEnd w:id="9"/>
      <w:r>
        <w:rPr>
          <w:rFonts w:ascii="Arial" w:hAnsi="Arial" w:cs="Arial"/>
          <w:sz w:val="24"/>
          <w:szCs w:val="24"/>
          <w:lang w:val="cy-GB"/>
        </w:rPr>
        <w:t>Gwerthoedd</w:t>
      </w:r>
      <w:bookmarkEnd w:id="11"/>
    </w:p>
    <w:p w14:paraId="76EA1C3A" w14:textId="77777777" w:rsidR="00C57A09" w:rsidRDefault="00214235">
      <w:pPr>
        <w:ind w:left="720"/>
        <w:rPr>
          <w:rFonts w:ascii="Arial" w:hAnsi="Arial" w:cs="Arial"/>
          <w:sz w:val="24"/>
          <w:szCs w:val="24"/>
          <w:lang w:val="cy-GB"/>
        </w:rPr>
      </w:pPr>
      <w:bookmarkStart w:id="12" w:name="_Hlk173414179"/>
      <w:r>
        <w:rPr>
          <w:rFonts w:ascii="Arial" w:hAnsi="Arial" w:cs="Arial"/>
          <w:sz w:val="24"/>
          <w:szCs w:val="24"/>
          <w:lang w:val="cy-GB"/>
        </w:rPr>
        <w:t xml:space="preserve">Rhaid i enwebiadau ystyried ac adlewyrchu gwerthoedd Cyngor Castell-nedd Port Talbot a restrir isod, ac y manylir arnynt yn ein Cynllun Corfforaethol ar gyfer 2022-2027 </w:t>
      </w:r>
      <w:hyperlink r:id="rId10">
        <w:r>
          <w:rPr>
            <w:rStyle w:val="Hyperlink"/>
            <w:rFonts w:ascii="Arial" w:hAnsi="Arial" w:cs="Arial"/>
            <w:sz w:val="24"/>
            <w:szCs w:val="24"/>
            <w:lang w:val="cy-GB"/>
          </w:rPr>
          <w:t>Adfer, Ailosod, Adnewyddu</w:t>
        </w:r>
      </w:hyperlink>
      <w:r>
        <w:rPr>
          <w:rFonts w:ascii="Arial" w:hAnsi="Arial" w:cs="Arial"/>
          <w:sz w:val="24"/>
          <w:szCs w:val="24"/>
          <w:lang w:val="cy-GB"/>
        </w:rPr>
        <w:t xml:space="preserve">. </w:t>
      </w:r>
    </w:p>
    <w:p w14:paraId="0E49E2D2" w14:textId="77777777" w:rsidR="00C57A09" w:rsidRDefault="00214235">
      <w:pPr>
        <w:ind w:left="720"/>
        <w:rPr>
          <w:rFonts w:ascii="Arial" w:hAnsi="Arial" w:cs="Arial"/>
          <w:sz w:val="24"/>
          <w:szCs w:val="24"/>
          <w:lang w:val="cy-GB"/>
        </w:rPr>
      </w:pPr>
      <w:r>
        <w:rPr>
          <w:rFonts w:ascii="Arial" w:hAnsi="Arial" w:cs="Arial"/>
          <w:sz w:val="24"/>
          <w:szCs w:val="24"/>
          <w:lang w:val="cy-GB"/>
        </w:rPr>
        <w:lastRenderedPageBreak/>
        <w:t xml:space="preserve">Mae gwneud hynny yn golygu bod modd i bawb gael eu cynnwys a bod yn rhan o ddathlu a hyrwyddo ein treftadaeth ddiwylliannol amrywiol yng Nghastell-nedd Port Talbot. </w:t>
      </w:r>
    </w:p>
    <w:p w14:paraId="438F4E9B" w14:textId="77777777" w:rsidR="00C57A09" w:rsidRDefault="00214235">
      <w:pPr>
        <w:spacing w:after="0"/>
        <w:ind w:left="720"/>
        <w:rPr>
          <w:rFonts w:ascii="Arial" w:hAnsi="Arial" w:cs="Arial"/>
          <w:sz w:val="24"/>
          <w:szCs w:val="24"/>
          <w:lang w:val="cy-GB"/>
        </w:rPr>
      </w:pPr>
      <w:r>
        <w:rPr>
          <w:rFonts w:ascii="Arial" w:hAnsi="Arial" w:cs="Arial"/>
          <w:b/>
          <w:bCs/>
          <w:sz w:val="24"/>
          <w:szCs w:val="24"/>
          <w:lang w:val="cy-GB"/>
        </w:rPr>
        <w:t xml:space="preserve">Cysylltu – </w:t>
      </w:r>
      <w:r>
        <w:rPr>
          <w:rFonts w:ascii="Arial" w:hAnsi="Arial" w:cs="Arial"/>
          <w:sz w:val="24"/>
          <w:szCs w:val="24"/>
          <w:lang w:val="cy-GB"/>
        </w:rPr>
        <w:t xml:space="preserve">Mynediad a chynhwysiad i bawb o ran cyfleoedd, gwasanaethau a safleoedd. </w:t>
      </w:r>
    </w:p>
    <w:p w14:paraId="6BC7729D" w14:textId="77777777" w:rsidR="00C57A09" w:rsidRDefault="00214235">
      <w:pPr>
        <w:spacing w:after="0"/>
        <w:ind w:firstLine="720"/>
        <w:rPr>
          <w:rFonts w:ascii="Arial" w:hAnsi="Arial" w:cs="Arial"/>
          <w:sz w:val="24"/>
          <w:szCs w:val="24"/>
          <w:lang w:val="cy-GB"/>
        </w:rPr>
      </w:pPr>
      <w:r>
        <w:rPr>
          <w:rFonts w:ascii="Arial" w:hAnsi="Arial" w:cs="Arial"/>
          <w:b/>
          <w:bCs/>
          <w:sz w:val="24"/>
          <w:szCs w:val="24"/>
          <w:lang w:val="cy-GB"/>
        </w:rPr>
        <w:t xml:space="preserve">Gofalu </w:t>
      </w:r>
      <w:r>
        <w:rPr>
          <w:rFonts w:ascii="Arial" w:hAnsi="Arial" w:cs="Arial"/>
          <w:sz w:val="24"/>
          <w:szCs w:val="24"/>
          <w:lang w:val="cy-GB"/>
        </w:rPr>
        <w:t>– Cydraddoldeb, tegwch a pharch at unigrywiaeth pawb.</w:t>
      </w:r>
    </w:p>
    <w:p w14:paraId="5D84D6DC" w14:textId="77777777" w:rsidR="00C57A09" w:rsidRDefault="00214235">
      <w:pPr>
        <w:spacing w:after="0"/>
        <w:ind w:left="720"/>
        <w:rPr>
          <w:rFonts w:ascii="Arial" w:hAnsi="Arial" w:cs="Arial"/>
          <w:sz w:val="24"/>
          <w:szCs w:val="24"/>
          <w:lang w:val="cy-GB"/>
        </w:rPr>
      </w:pPr>
      <w:r>
        <w:rPr>
          <w:rFonts w:ascii="Arial" w:hAnsi="Arial" w:cs="Arial"/>
          <w:b/>
          <w:bCs/>
          <w:sz w:val="24"/>
          <w:szCs w:val="24"/>
          <w:lang w:val="cy-GB"/>
        </w:rPr>
        <w:t>Cydweithredu</w:t>
      </w:r>
      <w:r>
        <w:rPr>
          <w:rFonts w:ascii="Arial" w:hAnsi="Arial" w:cs="Arial"/>
          <w:sz w:val="24"/>
          <w:szCs w:val="24"/>
          <w:lang w:val="cy-GB"/>
        </w:rPr>
        <w:t xml:space="preserve"> – Trwy weithio mewn partneriaeth â’n gilydd a rhanddeiliaid eraill gallwn gyflawni mwy i bawb ac i’n cymunedau. </w:t>
      </w:r>
    </w:p>
    <w:p w14:paraId="4C33B06E" w14:textId="77777777" w:rsidR="00C57A09" w:rsidRDefault="00214235">
      <w:pPr>
        <w:ind w:left="720"/>
        <w:rPr>
          <w:rFonts w:ascii="Arial" w:hAnsi="Arial" w:cs="Arial"/>
          <w:b/>
          <w:bCs/>
          <w:sz w:val="24"/>
          <w:szCs w:val="24"/>
          <w:lang w:val="cy-GB"/>
        </w:rPr>
      </w:pPr>
      <w:r>
        <w:rPr>
          <w:rFonts w:ascii="Arial" w:hAnsi="Arial" w:cs="Arial"/>
          <w:b/>
          <w:bCs/>
          <w:sz w:val="24"/>
          <w:szCs w:val="24"/>
          <w:lang w:val="cy-GB"/>
        </w:rPr>
        <w:t xml:space="preserve">Hyderus – </w:t>
      </w:r>
      <w:r>
        <w:rPr>
          <w:rFonts w:ascii="Arial" w:hAnsi="Arial" w:cs="Arial"/>
          <w:sz w:val="24"/>
          <w:szCs w:val="24"/>
          <w:lang w:val="cy-GB"/>
        </w:rPr>
        <w:t>Sicrwydd bod pawb yn teimlo eu bod yn cael eu cefnogi i ymgysylltu a chyfranogi mewn bywyd beunyddiol ac yn y cyfleoedd sydd ar gael.</w:t>
      </w:r>
      <w:bookmarkStart w:id="13" w:name="_Hlk173399209"/>
      <w:bookmarkEnd w:id="12"/>
    </w:p>
    <w:p w14:paraId="7604451F" w14:textId="77777777" w:rsidR="00C57A09" w:rsidRDefault="00214235">
      <w:pPr>
        <w:pStyle w:val="Heading2"/>
        <w:rPr>
          <w:rFonts w:ascii="Arial" w:hAnsi="Arial" w:cs="Arial"/>
          <w:sz w:val="24"/>
          <w:szCs w:val="24"/>
          <w:lang w:val="cy-GB"/>
        </w:rPr>
      </w:pPr>
      <w:bookmarkStart w:id="14" w:name="_Toc61273154"/>
      <w:bookmarkEnd w:id="13"/>
      <w:r>
        <w:rPr>
          <w:rFonts w:ascii="Arial" w:hAnsi="Arial" w:cs="Arial"/>
          <w:sz w:val="24"/>
          <w:szCs w:val="24"/>
          <w:lang w:val="cy-GB"/>
        </w:rPr>
        <w:t>Yr Iaith Gymraeg</w:t>
      </w:r>
      <w:bookmarkEnd w:id="14"/>
    </w:p>
    <w:p w14:paraId="1CDCBC50" w14:textId="77777777" w:rsidR="00C57A09" w:rsidRDefault="00214235">
      <w:pPr>
        <w:ind w:left="720"/>
        <w:rPr>
          <w:rFonts w:ascii="Arial" w:hAnsi="Arial" w:cs="Arial"/>
          <w:sz w:val="24"/>
          <w:szCs w:val="24"/>
          <w:lang w:val="cy-GB"/>
        </w:rPr>
      </w:pPr>
      <w:bookmarkStart w:id="15" w:name="_Hlk173399499"/>
      <w:r>
        <w:rPr>
          <w:rFonts w:ascii="Arial" w:hAnsi="Arial" w:cs="Arial"/>
          <w:sz w:val="24"/>
          <w:szCs w:val="24"/>
          <w:lang w:val="cy-GB"/>
        </w:rPr>
        <w:t xml:space="preserve">Mae’r iaith Gymraeg yn cyfrannu at ein diwylliant, gan gynnwys barddoniaeth, cerddoriaeth, llenyddiaeth a’n hymdeimlad o hunaniaeth, cymuned a ffordd o fyw. </w:t>
      </w:r>
    </w:p>
    <w:p w14:paraId="5B30FAE3" w14:textId="77777777" w:rsidR="00C57A09" w:rsidRDefault="00214235">
      <w:pPr>
        <w:ind w:left="720"/>
        <w:rPr>
          <w:rFonts w:ascii="Arial" w:hAnsi="Arial" w:cs="Arial"/>
          <w:b/>
          <w:bCs/>
          <w:i/>
          <w:iCs/>
          <w:sz w:val="24"/>
          <w:szCs w:val="24"/>
          <w:lang w:val="cy-GB"/>
        </w:rPr>
      </w:pPr>
      <w:r>
        <w:rPr>
          <w:rFonts w:ascii="Arial" w:hAnsi="Arial" w:cs="Arial"/>
          <w:sz w:val="24"/>
          <w:szCs w:val="24"/>
          <w:lang w:val="cy-GB"/>
        </w:rPr>
        <w:t xml:space="preserve">Mae’r Cynllun Placiau Glas yn dathlu ac yn cefnogi’r bobl, y lleoedd a’r digwyddiadau sy’n ganolog i’n hanes a’r amgylchedd hanesyddol sy’n dathlu ac yn hyrwyddo ein treftadaeth werthfawr o ran yr iaith.  </w:t>
      </w:r>
    </w:p>
    <w:p w14:paraId="0115CEA7" w14:textId="77777777" w:rsidR="00C57A09" w:rsidRDefault="00214235">
      <w:pPr>
        <w:ind w:left="720"/>
        <w:rPr>
          <w:rFonts w:ascii="Arial" w:hAnsi="Arial" w:cs="Arial"/>
          <w:sz w:val="24"/>
          <w:szCs w:val="24"/>
          <w:lang w:val="cy-GB"/>
        </w:rPr>
      </w:pPr>
      <w:r>
        <w:rPr>
          <w:rFonts w:ascii="Arial" w:hAnsi="Arial" w:cs="Arial"/>
          <w:sz w:val="24"/>
          <w:szCs w:val="24"/>
          <w:lang w:val="cy-GB"/>
        </w:rPr>
        <w:t>Mae Rheoliadau Safonau’r Gymraeg (Rhif 1) 2015 yn ei gwneud yn statudol ofynnol i’r Cyngor sicrhau bod rhaid i’r holl brosiectau a chynlluniau sy’n cael eu cydlynu a’u hwyluso ganddynt gynnwys ffyrdd o sicrhau effeithiau mwy cadarnhaol i’r Gymraeg. Mae’r effeithiau cadarnhaol hyn yn cynnwys hybu’r Gymraeg a chyfleoedd beunyddiol i bawb ddefnyddio’r iaith. Er bod dyletswydd gyfreithiol arnom i gydymffurfio â Safonau’r Gymraeg, mae’r Cyngor yn ymfalchïo yn ein hiaith hardd, ac wedi ymrwymo i annog a hwyluso d</w:t>
      </w:r>
      <w:r>
        <w:rPr>
          <w:rFonts w:ascii="Arial" w:hAnsi="Arial" w:cs="Arial"/>
          <w:sz w:val="24"/>
          <w:szCs w:val="24"/>
          <w:lang w:val="cy-GB"/>
        </w:rPr>
        <w:t xml:space="preserve">efnydd o’r Gymraeg fel rhan o’n bywydau beunyddiol.   </w:t>
      </w:r>
    </w:p>
    <w:p w14:paraId="3CA59DA2" w14:textId="77777777" w:rsidR="00C57A09" w:rsidRDefault="00214235">
      <w:pPr>
        <w:ind w:left="720"/>
        <w:rPr>
          <w:rFonts w:ascii="Arial" w:hAnsi="Arial" w:cs="Arial"/>
          <w:sz w:val="24"/>
          <w:szCs w:val="24"/>
          <w:lang w:val="cy-GB"/>
        </w:rPr>
      </w:pPr>
      <w:r>
        <w:rPr>
          <w:rFonts w:ascii="Arial" w:hAnsi="Arial" w:cs="Arial"/>
          <w:sz w:val="24"/>
          <w:szCs w:val="24"/>
          <w:lang w:val="cy-GB"/>
        </w:rPr>
        <w:t xml:space="preserve">Rhaid i enwebiadau nodi sut bydd y camau a gynllunnir yn cael effaith gadarnhaol ar gyfleoedd i ddefnyddio’r Gymraeg, a sicrhau nad yw’r Gymraeg yn cael ei thrin yn llai ffafriol na’r Saesneg. </w:t>
      </w:r>
    </w:p>
    <w:p w14:paraId="389D15D6" w14:textId="77777777" w:rsidR="00C57A09" w:rsidRDefault="00214235">
      <w:pPr>
        <w:ind w:left="720"/>
        <w:rPr>
          <w:rFonts w:ascii="Arial" w:hAnsi="Arial" w:cs="Arial"/>
          <w:sz w:val="24"/>
          <w:szCs w:val="24"/>
          <w:lang w:val="cy-GB"/>
        </w:rPr>
      </w:pPr>
      <w:r>
        <w:rPr>
          <w:rFonts w:ascii="Arial" w:hAnsi="Arial" w:cs="Arial"/>
          <w:sz w:val="24"/>
          <w:szCs w:val="24"/>
          <w:lang w:val="cy-GB"/>
        </w:rPr>
        <w:t xml:space="preserve">Enghreifftiau: </w:t>
      </w:r>
    </w:p>
    <w:p w14:paraId="7D5B8AB4" w14:textId="77777777" w:rsidR="00C57A09" w:rsidRDefault="00214235">
      <w:pPr>
        <w:pStyle w:val="ListParagraph"/>
        <w:numPr>
          <w:ilvl w:val="0"/>
          <w:numId w:val="4"/>
        </w:numPr>
        <w:ind w:left="1134" w:hanging="425"/>
        <w:rPr>
          <w:rFonts w:ascii="Arial" w:hAnsi="Arial" w:cs="Arial"/>
          <w:sz w:val="24"/>
          <w:szCs w:val="24"/>
          <w:lang w:val="cy-GB"/>
        </w:rPr>
      </w:pPr>
      <w:r>
        <w:rPr>
          <w:rFonts w:ascii="Arial" w:hAnsi="Arial" w:cs="Arial"/>
          <w:sz w:val="24"/>
          <w:szCs w:val="24"/>
          <w:lang w:val="cy-GB"/>
        </w:rPr>
        <w:t xml:space="preserve">Bydd mynediad at wybodaeth ddwyieithog am dreftadaeth fel yr hyn sydd ar y Plac Glas yn cynyddu geirfa ac yn darparu cyfleoedd i drafod yn Gymraeg.  </w:t>
      </w:r>
    </w:p>
    <w:p w14:paraId="3BE52509" w14:textId="77777777" w:rsidR="00C57A09" w:rsidRDefault="00214235">
      <w:pPr>
        <w:pStyle w:val="ListParagraph"/>
        <w:numPr>
          <w:ilvl w:val="0"/>
          <w:numId w:val="4"/>
        </w:numPr>
        <w:ind w:left="1134" w:hanging="425"/>
        <w:rPr>
          <w:rFonts w:ascii="Arial" w:hAnsi="Arial" w:cs="Arial"/>
          <w:sz w:val="24"/>
          <w:szCs w:val="24"/>
          <w:u w:val="single"/>
          <w:lang w:val="cy-GB"/>
        </w:rPr>
      </w:pPr>
      <w:r>
        <w:rPr>
          <w:rFonts w:ascii="Arial" w:hAnsi="Arial" w:cs="Arial"/>
          <w:sz w:val="24"/>
          <w:szCs w:val="24"/>
          <w:lang w:val="cy-GB"/>
        </w:rPr>
        <w:t xml:space="preserve">Gall dysgwyr Cymraeg drefnu ymweliadau grŵp gwerthfawr â safleoedd Placiau Glas a gwrando ar siaradwyr yn trafod y safle yn Gymraeg.  </w:t>
      </w:r>
    </w:p>
    <w:p w14:paraId="60CA97AB" w14:textId="77777777" w:rsidR="00C57A09" w:rsidRDefault="00C57A09">
      <w:pPr>
        <w:pStyle w:val="ListParagraph"/>
        <w:rPr>
          <w:rFonts w:ascii="Arial" w:hAnsi="Arial" w:cs="Arial"/>
          <w:sz w:val="24"/>
          <w:szCs w:val="24"/>
          <w:u w:val="single"/>
          <w:lang w:val="cy-GB"/>
        </w:rPr>
      </w:pPr>
    </w:p>
    <w:p w14:paraId="79F04E7C" w14:textId="77777777" w:rsidR="00C57A09" w:rsidRDefault="00C57A09">
      <w:pPr>
        <w:rPr>
          <w:rStyle w:val="Hyperlink"/>
        </w:rPr>
      </w:pPr>
    </w:p>
    <w:p w14:paraId="12FFE675" w14:textId="77777777" w:rsidR="00C57A09" w:rsidRDefault="00214235">
      <w:pPr>
        <w:pStyle w:val="Heading1"/>
        <w:rPr>
          <w:rFonts w:ascii="Arial" w:hAnsi="Arial" w:cs="Arial"/>
          <w:sz w:val="24"/>
          <w:szCs w:val="24"/>
          <w:lang w:val="cy-GB"/>
        </w:rPr>
      </w:pPr>
      <w:bookmarkStart w:id="16" w:name="_Toc61273155"/>
      <w:bookmarkEnd w:id="15"/>
      <w:r>
        <w:rPr>
          <w:rFonts w:ascii="Arial" w:hAnsi="Arial" w:cs="Arial"/>
          <w:sz w:val="24"/>
          <w:szCs w:val="24"/>
          <w:lang w:val="cy-GB"/>
        </w:rPr>
        <w:lastRenderedPageBreak/>
        <w:t>Y Weithdrefn</w:t>
      </w:r>
      <w:bookmarkEnd w:id="16"/>
    </w:p>
    <w:p w14:paraId="7E38D045" w14:textId="77777777" w:rsidR="00C57A09" w:rsidRDefault="00214235">
      <w:pPr>
        <w:pStyle w:val="Heading2"/>
        <w:rPr>
          <w:rFonts w:ascii="Arial" w:hAnsi="Arial" w:cs="Arial"/>
          <w:sz w:val="24"/>
          <w:szCs w:val="24"/>
          <w:lang w:val="cy-GB"/>
        </w:rPr>
      </w:pPr>
      <w:bookmarkStart w:id="17" w:name="_Toc61273156"/>
      <w:r>
        <w:rPr>
          <w:rFonts w:ascii="Arial" w:hAnsi="Arial" w:cs="Arial"/>
          <w:sz w:val="24"/>
          <w:szCs w:val="24"/>
          <w:lang w:val="cy-GB"/>
        </w:rPr>
        <w:t>Cyflwyno Cais</w:t>
      </w:r>
      <w:bookmarkEnd w:id="17"/>
    </w:p>
    <w:p w14:paraId="649AE8FD"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Mae ffurflenni cais a nodiadau cyfarwyddyd ar gael ar gais oddi wrth Dîm Treftadaeth CNPT. Rhaid cyflwyno pob cais i Dîm Treftadaeth CNPT, sef y panel dethol sy’n gwirio ac yn bwrw golwg dros bob cais ac yn cyflwyno argymhellion ar geisiadau i Aelodau Cabinet y Cyngor. Aelodau Cabinet y Cyngor fydd yn penderfynu a gaiff ceisiadau eu cymeradwyo neu beidio. </w:t>
      </w:r>
    </w:p>
    <w:p w14:paraId="25E930EA" w14:textId="77777777" w:rsidR="00C57A09" w:rsidRDefault="00C57A09">
      <w:pPr>
        <w:pStyle w:val="ListParagraph"/>
        <w:ind w:left="792"/>
        <w:rPr>
          <w:rFonts w:ascii="Arial" w:hAnsi="Arial" w:cs="Arial"/>
          <w:sz w:val="24"/>
          <w:szCs w:val="24"/>
          <w:lang w:val="cy-GB"/>
        </w:rPr>
      </w:pPr>
    </w:p>
    <w:p w14:paraId="7E065646"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*Cyflwyno cais ar-lein:</w:t>
      </w:r>
    </w:p>
    <w:p w14:paraId="5428B064" w14:textId="77777777" w:rsidR="00C57A09" w:rsidRDefault="00214235">
      <w:pPr>
        <w:pStyle w:val="ListParagraph"/>
        <w:numPr>
          <w:ilvl w:val="0"/>
          <w:numId w:val="5"/>
        </w:numPr>
        <w:rPr>
          <w:rFonts w:ascii="Arial" w:hAnsi="Arial" w:cs="Arial"/>
          <w:sz w:val="24"/>
          <w:szCs w:val="24"/>
          <w:lang w:val="cy-GB"/>
        </w:rPr>
      </w:pPr>
      <w:hyperlink r:id="rId11">
        <w:r>
          <w:rPr>
            <w:rStyle w:val="Hyperlink"/>
            <w:rFonts w:ascii="Arial" w:hAnsi="Arial" w:cs="Arial"/>
            <w:sz w:val="24"/>
            <w:szCs w:val="24"/>
            <w:lang w:val="cy-GB"/>
          </w:rPr>
          <w:t>Gwnewch gais am berson</w:t>
        </w:r>
      </w:hyperlink>
    </w:p>
    <w:p w14:paraId="3803DAFF" w14:textId="77777777" w:rsidR="00C57A09" w:rsidRDefault="00214235">
      <w:pPr>
        <w:pStyle w:val="ListParagraph"/>
        <w:numPr>
          <w:ilvl w:val="0"/>
          <w:numId w:val="5"/>
        </w:numPr>
        <w:rPr>
          <w:rFonts w:ascii="Arial" w:hAnsi="Arial" w:cs="Arial"/>
          <w:sz w:val="24"/>
          <w:szCs w:val="24"/>
          <w:lang w:val="cy-GB"/>
        </w:rPr>
      </w:pPr>
      <w:hyperlink r:id="rId12">
        <w:r>
          <w:rPr>
            <w:rStyle w:val="Hyperlink"/>
            <w:rFonts w:ascii="Arial" w:hAnsi="Arial" w:cs="Arial"/>
            <w:sz w:val="24"/>
            <w:szCs w:val="24"/>
            <w:lang w:val="cy-GB"/>
          </w:rPr>
          <w:t>Gwnewch gais am adeilad, lle neu ddigwyddiad</w:t>
        </w:r>
      </w:hyperlink>
    </w:p>
    <w:p w14:paraId="06F54D58" w14:textId="77777777" w:rsidR="00C57A09" w:rsidRDefault="00C57A09">
      <w:pPr>
        <w:pStyle w:val="ListParagraph"/>
        <w:ind w:left="792"/>
        <w:rPr>
          <w:rFonts w:ascii="Arial" w:hAnsi="Arial" w:cs="Arial"/>
          <w:sz w:val="24"/>
          <w:szCs w:val="24"/>
          <w:lang w:val="cy-GB"/>
        </w:rPr>
      </w:pPr>
    </w:p>
    <w:p w14:paraId="0BA4E13E"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Gall unrhyw aelod o’r cyhoedd, yn cynnwys busnesau, grwpiau cymunedol, unigolion neu sefydliadau (y sawl sy’n enwebu) gyflwyno cais am Blac Glas.  </w:t>
      </w:r>
    </w:p>
    <w:p w14:paraId="4F61CACF" w14:textId="77777777" w:rsidR="00C57A09" w:rsidRDefault="00C57A09">
      <w:pPr>
        <w:pStyle w:val="ListParagraph"/>
        <w:ind w:left="792"/>
        <w:rPr>
          <w:rFonts w:ascii="Arial" w:hAnsi="Arial" w:cs="Arial"/>
          <w:sz w:val="24"/>
          <w:szCs w:val="24"/>
          <w:lang w:val="cy-GB"/>
        </w:rPr>
      </w:pPr>
    </w:p>
    <w:p w14:paraId="75AE4562"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Mae modd cyflwyno ceisiadau yn Gymraeg, ac ni fydd cais a gyflwynir yn Gymraeg yn cael ei drin yn llai ffafriol na chais a gyflwynwyd yn Saesneg.  </w:t>
      </w:r>
    </w:p>
    <w:p w14:paraId="39A8A6CE" w14:textId="77777777" w:rsidR="00C57A09" w:rsidRDefault="00214235">
      <w:pPr>
        <w:pStyle w:val="Heading2"/>
        <w:rPr>
          <w:rFonts w:ascii="Arial" w:hAnsi="Arial" w:cs="Arial"/>
          <w:sz w:val="24"/>
          <w:szCs w:val="24"/>
          <w:lang w:val="cy-GB"/>
        </w:rPr>
      </w:pPr>
      <w:bookmarkStart w:id="18" w:name="_Toc61273157"/>
      <w:r>
        <w:rPr>
          <w:rFonts w:ascii="Arial" w:hAnsi="Arial" w:cs="Arial"/>
          <w:sz w:val="24"/>
          <w:szCs w:val="24"/>
          <w:lang w:val="cy-GB"/>
        </w:rPr>
        <w:t>Tystiolaeth Hanesyddol</w:t>
      </w:r>
      <w:bookmarkEnd w:id="18"/>
    </w:p>
    <w:p w14:paraId="1613FD63"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Fel rhan o’r cais, mae angen i’r sawl sy’n enwebu ddarparu tystiolaeth bod y cais, boed ar gyfer person, lle neu ddigwyddiad, yn bodloni’r meini prawf ar gyfer y Plac Glas, ac yn haeddu cydnabyddiaeth barhaol.  </w:t>
      </w:r>
    </w:p>
    <w:p w14:paraId="17EC7C8F" w14:textId="77777777" w:rsidR="00C57A09" w:rsidRDefault="00C57A09">
      <w:pPr>
        <w:pStyle w:val="ListParagraph"/>
        <w:ind w:left="792"/>
        <w:rPr>
          <w:rFonts w:ascii="Arial" w:hAnsi="Arial" w:cs="Arial"/>
          <w:sz w:val="24"/>
          <w:szCs w:val="24"/>
          <w:lang w:val="cy-GB"/>
        </w:rPr>
      </w:pPr>
    </w:p>
    <w:p w14:paraId="66733943"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Bydd y panel yn bwrw golwg dros yr wybodaeth hon ac yn gwirio’i chywirdeb ffeithiol fel rhan o’r broses ddethol. </w:t>
      </w:r>
    </w:p>
    <w:p w14:paraId="6D68ABD5" w14:textId="77777777" w:rsidR="00C57A09" w:rsidRDefault="00214235">
      <w:pPr>
        <w:pStyle w:val="Heading2"/>
        <w:rPr>
          <w:rFonts w:ascii="Arial" w:hAnsi="Arial" w:cs="Arial"/>
          <w:sz w:val="24"/>
          <w:szCs w:val="24"/>
          <w:lang w:val="cy-GB"/>
        </w:rPr>
      </w:pPr>
      <w:bookmarkStart w:id="19" w:name="_Toc61273158"/>
      <w:r>
        <w:rPr>
          <w:rFonts w:ascii="Arial" w:hAnsi="Arial" w:cs="Arial"/>
          <w:sz w:val="24"/>
          <w:szCs w:val="24"/>
          <w:lang w:val="cy-GB"/>
        </w:rPr>
        <w:t>Caniatâd</w:t>
      </w:r>
      <w:bookmarkEnd w:id="19"/>
    </w:p>
    <w:p w14:paraId="63950B2E"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Dylid ceisio caniatâd gan berchennog yr eiddo (a lle bo’n berthnasol) yr awdurdod cynllunio lleol ar yr adeg hon, er mwyn osgoi unrhyw oedi diangen, neu mewn achosion eithafol, fethiant llwyr o ran llwyddiant y cais. Mae angen i’r sawl sy’n enwebu ddarparu manylion cyswllt perchennog yr eiddo neu’r lleoliad lle bwriedir gosod y plac. Mae angen cynnwys cyfeiriad e-bost cyswllt neu rif ffôn y perchennog yn y cais. Bydd hynny’n galluogi Tîm Treftadaeth CNPT i gadarnhau bod y perchennog wedi rhoi caniatâd. </w:t>
      </w:r>
    </w:p>
    <w:p w14:paraId="67DAC6D7" w14:textId="77777777" w:rsidR="00C57A09" w:rsidRDefault="00C57A09">
      <w:pPr>
        <w:pStyle w:val="ListParagraph"/>
        <w:ind w:left="792"/>
        <w:rPr>
          <w:rFonts w:ascii="Arial" w:hAnsi="Arial" w:cs="Arial"/>
          <w:sz w:val="24"/>
          <w:szCs w:val="24"/>
          <w:lang w:val="cy-GB"/>
        </w:rPr>
      </w:pPr>
    </w:p>
    <w:p w14:paraId="4F0B0BDC" w14:textId="77777777" w:rsidR="00C57A09" w:rsidRDefault="00214235">
      <w:pPr>
        <w:ind w:left="720"/>
        <w:rPr>
          <w:rFonts w:ascii="Arial" w:hAnsi="Arial" w:cs="Arial"/>
          <w:sz w:val="24"/>
          <w:szCs w:val="24"/>
          <w:lang w:val="cy-GB"/>
        </w:rPr>
      </w:pPr>
      <w:bookmarkStart w:id="20" w:name="_Hlk169687473"/>
      <w:r>
        <w:rPr>
          <w:rFonts w:ascii="Arial" w:hAnsi="Arial" w:cs="Arial"/>
          <w:sz w:val="24"/>
          <w:szCs w:val="24"/>
          <w:lang w:val="cy-GB"/>
        </w:rPr>
        <w:t xml:space="preserve">Mae rhai adeiladau neu safleoedd yn Adeiladau Rhestredig neu’n Henebion Cofrestredig, a gallwn ni eich cynorthwyo i sicrhau Caniatâd ar gyfer Adeilad Rhestredig (LBC) neu Ganiatâd ar gyfer Heneb Gofrestredig (SMC). Cysylltwch â Thîm Treftadaeth CNPT i gael arweiniad. </w:t>
      </w:r>
    </w:p>
    <w:p w14:paraId="75D2C405"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lastRenderedPageBreak/>
        <w:t xml:space="preserve">Ni chodir tâl am LBC neu SMC a bydd Tîm Treftadaeth CNPT yn gweithio gyda’r sawl sy’n enwebu a Cadw i sicrhau’r caniatâd hwn os bydd angen. </w:t>
      </w:r>
    </w:p>
    <w:p w14:paraId="31B6F080" w14:textId="77777777" w:rsidR="00C57A09" w:rsidRDefault="00214235">
      <w:pPr>
        <w:pStyle w:val="Heading2"/>
        <w:rPr>
          <w:rFonts w:ascii="Arial" w:hAnsi="Arial" w:cs="Arial"/>
          <w:sz w:val="24"/>
          <w:szCs w:val="24"/>
          <w:lang w:val="cy-GB"/>
        </w:rPr>
      </w:pPr>
      <w:bookmarkStart w:id="21" w:name="_Toc61273159"/>
      <w:bookmarkEnd w:id="20"/>
      <w:r>
        <w:rPr>
          <w:rFonts w:ascii="Arial" w:hAnsi="Arial" w:cs="Arial"/>
          <w:sz w:val="24"/>
          <w:szCs w:val="24"/>
          <w:lang w:val="cy-GB"/>
        </w:rPr>
        <w:t>Y Broses Dethol a Chymeradwyo</w:t>
      </w:r>
      <w:bookmarkEnd w:id="21"/>
    </w:p>
    <w:p w14:paraId="52351B91"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Bydd y cyfnod cyflwyno ar gyfer ceisiadau ar agor o 1 Ebrill 2025 tan 30 Medi 2025, ac yn dilyn hynny bydd y cyfnod cyflwyno ar agor ar gyfer ceisiadau yn ystod yr un cyfnod o chwe mis rhwng Ebrill a Medi mewn blynyddoedd dilynol. </w:t>
      </w:r>
    </w:p>
    <w:p w14:paraId="5A6F64F0" w14:textId="77777777" w:rsidR="00C57A09" w:rsidRDefault="00C57A09">
      <w:pPr>
        <w:pStyle w:val="ListParagraph"/>
        <w:ind w:left="792"/>
        <w:rPr>
          <w:rFonts w:ascii="Arial" w:hAnsi="Arial" w:cs="Arial"/>
          <w:sz w:val="24"/>
          <w:szCs w:val="24"/>
          <w:lang w:val="cy-GB"/>
        </w:rPr>
      </w:pPr>
    </w:p>
    <w:p w14:paraId="7E802E2A"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Bydd y panel dethol yn mynd ati’n rhagweithiol gyda’r enwebwyr i sicrhau bod y ceisiadau llwyddiannus yn amrywiol ac yn cynrychioli ein cymunedau.  </w:t>
      </w:r>
    </w:p>
    <w:p w14:paraId="1677FF71" w14:textId="77777777" w:rsidR="00C57A09" w:rsidRDefault="00C57A09">
      <w:pPr>
        <w:pStyle w:val="ListParagraph"/>
        <w:ind w:left="792"/>
        <w:rPr>
          <w:rFonts w:ascii="Arial" w:hAnsi="Arial" w:cs="Arial"/>
          <w:sz w:val="24"/>
          <w:szCs w:val="24"/>
          <w:lang w:val="cy-GB"/>
        </w:rPr>
      </w:pPr>
    </w:p>
    <w:p w14:paraId="148F4109"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Gallai’r broses asesu a chymeradwyo gymryd hyd at 3 mis. Mae modd cyflwyno ceisiadau hunan-ariannu ar sail ad hoc, ond bydd angen o hyd iddynt gael eu cymeradwyo trwy Benderfyniad Aelod Cabinet Unigol y Cyngor.  </w:t>
      </w:r>
    </w:p>
    <w:p w14:paraId="56BEA579" w14:textId="77777777" w:rsidR="00C57A09" w:rsidRDefault="00C57A09">
      <w:pPr>
        <w:pStyle w:val="ListParagraph"/>
        <w:ind w:left="792"/>
        <w:rPr>
          <w:rFonts w:ascii="Arial" w:hAnsi="Arial" w:cs="Arial"/>
          <w:sz w:val="24"/>
          <w:szCs w:val="24"/>
          <w:lang w:val="cy-GB"/>
        </w:rPr>
      </w:pPr>
    </w:p>
    <w:p w14:paraId="6ADEFD6E"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Caiff pob cais ei ystyried ar sail ei rinweddau ei hun, a’r dystiolaeth ynghylch hynny fydd yr holl wybodaeth, ac unrhyw ran ohoni, yr ydych chi’n ei darparu, gan gynnwys asesu addasrwydd yr adeilad neu’r strwythur arfaethedig ar gyfer gosod y plac. Gall y panel dethol wneud ei waith ymchwil ei hun i gadarnhau ceisiadau.  </w:t>
      </w:r>
      <w:bookmarkStart w:id="22" w:name="_Hlk176351044"/>
    </w:p>
    <w:p w14:paraId="07AD4313" w14:textId="77777777" w:rsidR="00C57A09" w:rsidRDefault="00C57A09">
      <w:pPr>
        <w:pStyle w:val="ListParagraph"/>
        <w:ind w:left="792"/>
        <w:rPr>
          <w:rFonts w:ascii="Arial" w:hAnsi="Arial" w:cs="Arial"/>
          <w:sz w:val="24"/>
          <w:szCs w:val="24"/>
          <w:lang w:val="cy-GB"/>
        </w:rPr>
      </w:pPr>
    </w:p>
    <w:p w14:paraId="1CF2E8C6"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Mewn achosion lle mae Plac Glas yn rhan hanfodol o ddathliadau coffa pwysig sydd ar ddod yn y sir, mae modd sicrhau llwybr cyflym i geisiadau gael eu dethol a’u cymeradwyo. Bydd y panel dethol yn asesu pob cais yn unigol, ac yn cyflwyno’u hargymhellion ar gyfer Penderfyniad gan yr Aelod Cabinet Unigol, fydd yn penderfynu’n derfynol a yw ceisiadau’n cael eu cefnogi neu beidio.  </w:t>
      </w:r>
    </w:p>
    <w:p w14:paraId="2DD8C89A" w14:textId="77777777" w:rsidR="00C57A09" w:rsidRDefault="00214235">
      <w:pPr>
        <w:ind w:left="720"/>
        <w:rPr>
          <w:rFonts w:ascii="Arial" w:hAnsi="Arial" w:cs="Arial"/>
          <w:sz w:val="24"/>
          <w:szCs w:val="24"/>
          <w:lang w:val="cy-GB"/>
        </w:rPr>
      </w:pPr>
      <w:bookmarkStart w:id="23" w:name="_Hlk176350948"/>
      <w:bookmarkEnd w:id="22"/>
      <w:r>
        <w:rPr>
          <w:rFonts w:ascii="Arial" w:hAnsi="Arial" w:cs="Arial"/>
          <w:sz w:val="24"/>
          <w:szCs w:val="24"/>
          <w:lang w:val="cy-GB"/>
        </w:rPr>
        <w:t xml:space="preserve">Mae’r panel dethol yn cynnwys aelodau presennol Tîm Treftadaeth CNPT, sy’n rhan o Gyngor Castell-nedd Port Talbot: </w:t>
      </w:r>
    </w:p>
    <w:p w14:paraId="70947929" w14:textId="77777777" w:rsidR="00C57A09" w:rsidRDefault="00214235">
      <w:pPr>
        <w:pStyle w:val="ListParagraph"/>
        <w:numPr>
          <w:ilvl w:val="0"/>
          <w:numId w:val="3"/>
        </w:numPr>
        <w:spacing w:after="0"/>
        <w:rPr>
          <w:rFonts w:ascii="Arial" w:hAnsi="Arial" w:cs="Arial"/>
          <w:sz w:val="24"/>
          <w:szCs w:val="24"/>
          <w:lang w:val="cy-GB"/>
        </w:rPr>
      </w:pPr>
      <w:r>
        <w:rPr>
          <w:rFonts w:ascii="Arial" w:hAnsi="Arial" w:cs="Arial"/>
          <w:sz w:val="24"/>
          <w:szCs w:val="24"/>
          <w:lang w:val="cy-GB"/>
        </w:rPr>
        <w:t>Swyddog Dylunio Amgylcheddol a Threftadaeth</w:t>
      </w:r>
    </w:p>
    <w:p w14:paraId="0AF90319" w14:textId="77777777" w:rsidR="00C57A09" w:rsidRDefault="00214235">
      <w:pPr>
        <w:pStyle w:val="ListParagraph"/>
        <w:numPr>
          <w:ilvl w:val="0"/>
          <w:numId w:val="3"/>
        </w:numPr>
        <w:rPr>
          <w:rFonts w:ascii="Arial" w:hAnsi="Arial" w:cs="Arial"/>
          <w:sz w:val="24"/>
          <w:szCs w:val="24"/>
          <w:lang w:val="cy-GB"/>
        </w:rPr>
      </w:pPr>
      <w:r>
        <w:rPr>
          <w:rFonts w:ascii="Arial" w:hAnsi="Arial" w:cs="Arial"/>
          <w:sz w:val="24"/>
          <w:szCs w:val="24"/>
          <w:lang w:val="cy-GB"/>
        </w:rPr>
        <w:t>Swyddog y Strategaeth Treftadaeth</w:t>
      </w:r>
    </w:p>
    <w:p w14:paraId="0DF88A76" w14:textId="77777777" w:rsidR="00C57A09" w:rsidRDefault="00214235">
      <w:pPr>
        <w:pStyle w:val="ListParagraph"/>
        <w:numPr>
          <w:ilvl w:val="0"/>
          <w:numId w:val="3"/>
        </w:numPr>
        <w:rPr>
          <w:rFonts w:ascii="Arial" w:hAnsi="Arial" w:cs="Arial"/>
          <w:sz w:val="24"/>
          <w:szCs w:val="24"/>
          <w:lang w:val="cy-GB"/>
        </w:rPr>
      </w:pPr>
      <w:r>
        <w:rPr>
          <w:rFonts w:ascii="Arial" w:hAnsi="Arial" w:cs="Arial"/>
          <w:sz w:val="24"/>
          <w:szCs w:val="24"/>
          <w:lang w:val="cy-GB"/>
        </w:rPr>
        <w:t>Swyddog Treftadaeth Gymunedol</w:t>
      </w:r>
    </w:p>
    <w:p w14:paraId="638517D6" w14:textId="0CD05FC0" w:rsidR="00C57A09" w:rsidRPr="00B35B95" w:rsidRDefault="00214235" w:rsidP="00B35B95">
      <w:pPr>
        <w:ind w:left="720"/>
        <w:rPr>
          <w:rFonts w:ascii="Arial" w:hAnsi="Arial" w:cs="Arial"/>
          <w:sz w:val="24"/>
          <w:szCs w:val="24"/>
          <w:lang w:val="cy-GB"/>
        </w:rPr>
      </w:pPr>
      <w:bookmarkStart w:id="24" w:name="_Hlk176350906"/>
      <w:bookmarkEnd w:id="23"/>
      <w:r>
        <w:rPr>
          <w:rFonts w:ascii="Arial" w:hAnsi="Arial" w:cs="Arial"/>
          <w:sz w:val="24"/>
          <w:szCs w:val="24"/>
          <w:lang w:val="cy-GB"/>
        </w:rPr>
        <w:t xml:space="preserve">Bydd y panel dethol yn gwirio ac yn bwrw golwg dros yr holl geisiadau i sicrhau bod yr holl feini prawf wedi’u bodloni a bod y cais yn briodol. Rhennir argymhellion y panel dethol gyda chyd-aelodau Grŵp Llywio Treftadaeth CNPT er mwyn iddyn nhw gymeradwyo eu cadarnhau. Bydd y panel dethol yn cyflwyno’u hargymhellion ar geisiadau ar gyfer Penderfyniad Aelod Cabinet Unigol y Cyngor. Gall Aelod Cabinet Unigol y Cyngor naill ai gymeradwyo neu </w:t>
      </w:r>
      <w:r>
        <w:rPr>
          <w:rFonts w:ascii="Arial" w:hAnsi="Arial" w:cs="Arial"/>
          <w:sz w:val="24"/>
          <w:szCs w:val="24"/>
          <w:lang w:val="cy-GB"/>
        </w:rPr>
        <w:lastRenderedPageBreak/>
        <w:t xml:space="preserve">wrthod ceisiadau neu dderbyn rhestr o geisiadau i ddewis ohonynt, a dethol rhai i’w cymeradwyo. </w:t>
      </w:r>
      <w:bookmarkEnd w:id="24"/>
    </w:p>
    <w:p w14:paraId="03F065D5"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B</w:t>
      </w:r>
      <w:r>
        <w:rPr>
          <w:rFonts w:ascii="Arial" w:hAnsi="Arial" w:cs="Arial"/>
          <w:sz w:val="24"/>
          <w:szCs w:val="24"/>
          <w:lang w:val="cy-GB"/>
        </w:rPr>
        <w:t xml:space="preserve">ydd Tîm Treftadaeth CNPT yn hysbysu’r ymgeisydd ynghylch canlyniad eu cais. Mae Penderfyniad Aelod Cabinet Unigol y Cyngor yn derfynol, ac nid oes sail ar gyfer apêl. </w:t>
      </w:r>
    </w:p>
    <w:p w14:paraId="387F3DDF" w14:textId="77777777" w:rsidR="00C57A09" w:rsidRDefault="00C57A09">
      <w:pPr>
        <w:pStyle w:val="ListParagraph"/>
        <w:ind w:left="792"/>
        <w:rPr>
          <w:rFonts w:ascii="Arial" w:hAnsi="Arial" w:cs="Arial"/>
          <w:sz w:val="24"/>
          <w:szCs w:val="24"/>
          <w:lang w:val="cy-GB"/>
        </w:rPr>
      </w:pPr>
    </w:p>
    <w:p w14:paraId="04757546"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 Mae Grŵp Llywio Treftadaeth CNPT yn cynnwys Tîm Treftadaeth CNPT, Cyngor Gwasanaethau Gwirfoddol CNPT, Prifysgol Abertawe (CHART) a Swyddogion eraill y Cyngor, gyda ffocws ar ddiwylliant, treftadaeth ac amgylchedd hanesyddol Castell-nedd Port Talbot. </w:t>
      </w:r>
    </w:p>
    <w:p w14:paraId="2920A911" w14:textId="77777777" w:rsidR="00C57A09" w:rsidRDefault="00214235">
      <w:pPr>
        <w:pStyle w:val="Heading2"/>
        <w:rPr>
          <w:rFonts w:ascii="Arial" w:hAnsi="Arial" w:cs="Arial"/>
          <w:sz w:val="24"/>
          <w:szCs w:val="24"/>
          <w:lang w:val="cy-GB"/>
        </w:rPr>
      </w:pPr>
      <w:bookmarkStart w:id="25" w:name="_Toc61273160"/>
      <w:r>
        <w:rPr>
          <w:rFonts w:ascii="Arial" w:hAnsi="Arial" w:cs="Arial"/>
          <w:sz w:val="24"/>
          <w:szCs w:val="24"/>
          <w:lang w:val="cy-GB"/>
        </w:rPr>
        <w:t>Dyluniad, Deunydd a Chynhyrchu</w:t>
      </w:r>
      <w:bookmarkEnd w:id="25"/>
    </w:p>
    <w:p w14:paraId="6502B236"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I sicrhau dyluniad cyson a bod y placiau’n cael eu safoni, bydd y Cyngor yn cysylltu â gwneuthurwr y Plac Glas. Y Cyngor fydd yn trefnu i gynhyrchu a gosod y Plac Glas, a bydd yn adennill y costau gan ymgeiswyr sy’n talu eu hunain. Bydd rhaid i ymgeiswyr sy’n darparu’r cyllid eu hunain dalu am y costau cynhyrchu a gosod ymlaen llaw. </w:t>
      </w:r>
    </w:p>
    <w:p w14:paraId="337BB4EF" w14:textId="77777777" w:rsidR="00C57A09" w:rsidRDefault="00C57A09">
      <w:pPr>
        <w:pStyle w:val="ListParagraph"/>
        <w:ind w:left="792"/>
        <w:rPr>
          <w:rFonts w:ascii="Arial" w:hAnsi="Arial" w:cs="Arial"/>
          <w:sz w:val="24"/>
          <w:szCs w:val="24"/>
          <w:lang w:val="cy-GB"/>
        </w:rPr>
      </w:pPr>
    </w:p>
    <w:p w14:paraId="2BD8FD35"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Mae plac Cerameg safonol yn mesur 450mm (18 modfedd) ar draws ac 20mm (2cm neu 0.8 modfedd) o drwch. </w:t>
      </w:r>
    </w:p>
    <w:p w14:paraId="3E769F90" w14:textId="77777777" w:rsidR="00C57A09" w:rsidRDefault="00C57A09">
      <w:pPr>
        <w:pStyle w:val="ListParagraph"/>
        <w:ind w:left="792"/>
        <w:rPr>
          <w:rFonts w:ascii="Arial" w:hAnsi="Arial" w:cs="Arial"/>
          <w:sz w:val="24"/>
          <w:szCs w:val="24"/>
          <w:lang w:val="cy-GB"/>
        </w:rPr>
      </w:pPr>
    </w:p>
    <w:p w14:paraId="67D431D3"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Defnyddir dau dwll cuddiedig a dorrir yng nghefn y plac i osod y placiau yn eu lle. Os bydd gennych chi ymholiadau dylunio a gosod, cysylltwch â Thîm Treftadaeth CNPT.  </w:t>
      </w:r>
    </w:p>
    <w:p w14:paraId="528855AD" w14:textId="77777777" w:rsidR="00C57A09" w:rsidRDefault="00C57A09">
      <w:pPr>
        <w:pStyle w:val="ListParagraph"/>
        <w:ind w:left="792"/>
        <w:rPr>
          <w:rFonts w:ascii="Arial" w:hAnsi="Arial" w:cs="Arial"/>
          <w:sz w:val="24"/>
          <w:szCs w:val="24"/>
          <w:lang w:val="cy-GB"/>
        </w:rPr>
      </w:pPr>
    </w:p>
    <w:p w14:paraId="534BA883"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Gan weithio ar y cyd â’r sawl sy’n enwebu, bydd Tîm Treftadaeth CNPT yn cynnig y gwaith celf a’r geiriad ar gyfer y Plac Glas i’r enwebydd. Yna bydd Tîm Treftadaeth CNPT yn trefnu’r cyfieithiad ac yn ei gyflwyno i’r gwneuthurwr er mwyn llunio drafft cyntaf o’r gwaith celf ar gyfer y plac i bawb gytuno arno. </w:t>
      </w:r>
    </w:p>
    <w:p w14:paraId="188C7B31" w14:textId="77777777" w:rsidR="00C57A09" w:rsidRDefault="00C57A09">
      <w:pPr>
        <w:pStyle w:val="ListParagraph"/>
        <w:ind w:left="792"/>
        <w:rPr>
          <w:rFonts w:ascii="Arial" w:hAnsi="Arial" w:cs="Arial"/>
          <w:sz w:val="24"/>
          <w:szCs w:val="24"/>
          <w:lang w:val="cy-GB"/>
        </w:rPr>
      </w:pPr>
    </w:p>
    <w:p w14:paraId="605EB2DB"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Anfonir y gwaith celf ar gyfer y plac at y cynhyrchydd gan Dîm Treftadaeth CNPT fel bod y gwaith o gynhyrchu’r plac yn gallu mynd rhagddo.  </w:t>
      </w:r>
    </w:p>
    <w:p w14:paraId="2C007445" w14:textId="77777777" w:rsidR="00C57A09" w:rsidRDefault="00C57A09">
      <w:pPr>
        <w:pStyle w:val="ListParagraph"/>
        <w:ind w:left="792"/>
        <w:rPr>
          <w:rFonts w:ascii="Arial" w:hAnsi="Arial" w:cs="Arial"/>
          <w:sz w:val="24"/>
          <w:szCs w:val="24"/>
          <w:lang w:val="cy-GB"/>
        </w:rPr>
      </w:pPr>
    </w:p>
    <w:p w14:paraId="28794672"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Ni ddylai’r broses hon gymryd hwy na 4 mis o ddyddiad cadarnhau cais llwyddiannus. Bydd angen 6 wythnos ar ôl cadarnhau dyluniad a chyflwyno’r plac, os bydd pob caniatâd angenrheidiol yn ei le.  </w:t>
      </w:r>
      <w:r>
        <w:rPr>
          <w:rFonts w:ascii="Arial" w:hAnsi="Arial" w:cs="Arial"/>
          <w:sz w:val="24"/>
          <w:szCs w:val="24"/>
          <w:lang w:val="cy-GB"/>
        </w:rPr>
        <w:br/>
      </w:r>
    </w:p>
    <w:p w14:paraId="4990ACFF" w14:textId="65B3E612" w:rsidR="00C57A09" w:rsidRPr="00B35B95" w:rsidRDefault="00214235" w:rsidP="00B35B95">
      <w:pPr>
        <w:pStyle w:val="ListParagraph"/>
        <w:ind w:left="792"/>
        <w:rPr>
          <w:rFonts w:ascii="Arial" w:hAnsi="Arial" w:cs="Arial"/>
          <w:sz w:val="24"/>
          <w:szCs w:val="24"/>
          <w:lang w:val="cy-GB"/>
        </w:rPr>
      </w:pPr>
      <w:r>
        <w:rPr>
          <w:rFonts w:ascii="Arial" w:hAnsi="Arial" w:cs="Arial"/>
          <w:sz w:val="24"/>
          <w:szCs w:val="24"/>
          <w:lang w:val="cy-GB"/>
        </w:rPr>
        <w:t xml:space="preserve">Bydd pob plac yn ddwyieithog, gyda’r testun Cymraeg ar y brig. Bydd y plac yn nodi ac yn cydnabod pwysigrwydd Ein Lle Ni, sef </w:t>
      </w:r>
      <w:r>
        <w:rPr>
          <w:rFonts w:ascii="Arial" w:hAnsi="Arial" w:cs="Arial"/>
          <w:b/>
          <w:bCs/>
          <w:sz w:val="24"/>
          <w:szCs w:val="24"/>
          <w:lang w:val="cy-GB"/>
        </w:rPr>
        <w:t>Bwrdeistref Sirol Castell-nedd Port Talbot</w:t>
      </w:r>
      <w:r>
        <w:rPr>
          <w:rFonts w:ascii="Arial" w:hAnsi="Arial" w:cs="Arial"/>
          <w:sz w:val="24"/>
          <w:szCs w:val="24"/>
          <w:lang w:val="cy-GB"/>
        </w:rPr>
        <w:t xml:space="preserve">, lle sydd ag arwyddocâd diwylliannol a hanesyddol yng Nghymru. Bydd pob plac yn arddangos yr enw lle hwn yn ddwyieithog. </w:t>
      </w:r>
      <w:r w:rsidRPr="00B35B95">
        <w:rPr>
          <w:rFonts w:ascii="Arial" w:hAnsi="Arial" w:cs="Arial"/>
          <w:i/>
          <w:iCs/>
          <w:sz w:val="24"/>
          <w:szCs w:val="24"/>
          <w:lang w:val="cy-GB"/>
        </w:rPr>
        <w:lastRenderedPageBreak/>
        <w:t xml:space="preserve">Sylwer bod gwneuthurwr y Placiau wedi hysbysu’r Cyngor bod modd ambell waith i ddiffygion ymddangos yn y Placiau yn ystod y broses gynhyrchu, fel bod y Plac yn ymddangos yn amherffaith. Os bydd hynny’n digwydd, bydd angen ailgreu’r Plac gan y gwneuthurwr, a gallai hynny arwain at oedi yn amserlen arfaethedig gosod y Plac. Bernir bod hyn yn annhebygol. Ni fydd y Cyngor yn derbyn unrhyw atebolrwydd os bydd oedi o’r math hwn yn amharu ar eich llinellau amser arfaethedig.  </w:t>
      </w:r>
    </w:p>
    <w:p w14:paraId="4E4999F6" w14:textId="77777777" w:rsidR="00C57A09" w:rsidRDefault="00214235">
      <w:pPr>
        <w:pStyle w:val="Heading2"/>
        <w:rPr>
          <w:rFonts w:ascii="Arial" w:hAnsi="Arial" w:cs="Arial"/>
          <w:sz w:val="24"/>
          <w:szCs w:val="24"/>
          <w:lang w:val="cy-GB"/>
        </w:rPr>
      </w:pPr>
      <w:bookmarkStart w:id="26" w:name="_Toc61273161"/>
      <w:r>
        <w:rPr>
          <w:rFonts w:ascii="Arial" w:hAnsi="Arial" w:cs="Arial"/>
          <w:sz w:val="24"/>
          <w:szCs w:val="24"/>
          <w:lang w:val="cy-GB"/>
        </w:rPr>
        <w:t>G</w:t>
      </w:r>
      <w:r>
        <w:rPr>
          <w:rFonts w:ascii="Arial" w:hAnsi="Arial" w:cs="Arial"/>
          <w:sz w:val="24"/>
          <w:szCs w:val="24"/>
          <w:lang w:val="cy-GB"/>
        </w:rPr>
        <w:t>osod a Dadorchuddio</w:t>
      </w:r>
      <w:bookmarkEnd w:id="26"/>
      <w:r>
        <w:rPr>
          <w:rFonts w:ascii="Arial" w:hAnsi="Arial" w:cs="Arial"/>
          <w:sz w:val="24"/>
          <w:szCs w:val="24"/>
          <w:lang w:val="cy-GB"/>
        </w:rPr>
        <w:t xml:space="preserve"> </w:t>
      </w:r>
    </w:p>
    <w:p w14:paraId="78A45EB6"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Cyfrifoldeb y sawl sy’n enwebu yw trefnu i ddadorchuddio’r plac ac unrhyw ddathliadau cysylltiedig.  </w:t>
      </w:r>
    </w:p>
    <w:p w14:paraId="54D25EFB"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Mae hynny’n cynnwys cydlynu digwyddiadau gyda’r gymdeithas hanes berthnasol, perchnogion yr eiddo ac unrhyw aelodau o’r teulu neu bobl sydd o ddiddordeb yng nghyswllt y plac.</w:t>
      </w:r>
      <w:bookmarkStart w:id="27" w:name="_Hlk173400088"/>
    </w:p>
    <w:p w14:paraId="2592AE8F" w14:textId="77777777" w:rsidR="00C57A09" w:rsidRDefault="00C57A09">
      <w:pPr>
        <w:pStyle w:val="ListParagraph"/>
        <w:ind w:left="792"/>
        <w:rPr>
          <w:rFonts w:ascii="Arial" w:hAnsi="Arial" w:cs="Arial"/>
          <w:sz w:val="24"/>
          <w:szCs w:val="24"/>
          <w:lang w:val="cy-GB"/>
        </w:rPr>
      </w:pPr>
    </w:p>
    <w:p w14:paraId="073F6298"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Bydd Tîm Treftadaeth CNPT yn trefnu bod y plac yn cael ei osod ar ran y sawl a wnaeth yr enwebiad. </w:t>
      </w:r>
    </w:p>
    <w:bookmarkEnd w:id="27"/>
    <w:p w14:paraId="25B60F00" w14:textId="77777777" w:rsidR="00C57A09" w:rsidRDefault="00C57A09">
      <w:pPr>
        <w:pStyle w:val="ListParagraph"/>
        <w:ind w:left="0"/>
      </w:pPr>
    </w:p>
    <w:p w14:paraId="546A4C2A"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Yn dibynnu ar y lleoliad, argymhellir cynnal y dadorchuddio ar yr union leoliad neu strwythur y bydd y plac yn cael ei osod arno, gan fod hynny’n rhoi ymdeimlad o le. </w:t>
      </w:r>
    </w:p>
    <w:p w14:paraId="0CF8C6F2"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Ni all y Cyngor na Thîm Treftadaeth CNPT gyfrannu at gost unrhyw ddigwyddiadau/seremonïau dadorchuddio. </w:t>
      </w:r>
    </w:p>
    <w:p w14:paraId="3EF4E3AB" w14:textId="77777777" w:rsidR="00C57A09" w:rsidRDefault="00C57A09">
      <w:pPr>
        <w:pStyle w:val="ListParagraph"/>
        <w:ind w:left="792"/>
        <w:rPr>
          <w:rFonts w:ascii="Arial" w:hAnsi="Arial" w:cs="Arial"/>
          <w:sz w:val="24"/>
          <w:szCs w:val="24"/>
          <w:lang w:val="cy-GB"/>
        </w:rPr>
      </w:pPr>
    </w:p>
    <w:p w14:paraId="53CEE1F9"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Rhaid i’r sawl sy’n enwebu fod yn ymwybodol, os ydyn nhw’n cynllunio digwyddiad seremoni dadorchuddio fydd yn cynnwys torfeydd neu gau ffyrdd o bosibl, mai nhw sy’n gyfrifol am gynnal asesiadau risg a chau’r ffyrdd angenrheidiol er diogelwch y digwyddiad. Ar ben hynny, bydd yn rhaid i’r sawl sy’n enwebu dalu am y costau hyn. I gael rhagor o wybodaeth ynghylch trefnu digwyddiad arbennig, cysylltwch â’r Tîm Digwyddiadau Arbennig ar 01639 686415, neu anfonwch e-bost at y Tîm: specialevents@npt.gov.uk</w:t>
      </w:r>
    </w:p>
    <w:p w14:paraId="42BFF8E8" w14:textId="77777777" w:rsidR="00C57A09" w:rsidRDefault="00214235">
      <w:pPr>
        <w:pStyle w:val="Heading2"/>
        <w:rPr>
          <w:rFonts w:ascii="Arial" w:hAnsi="Arial" w:cs="Arial"/>
          <w:sz w:val="24"/>
          <w:szCs w:val="24"/>
          <w:lang w:val="cy-GB"/>
        </w:rPr>
      </w:pPr>
      <w:bookmarkStart w:id="28" w:name="_Toc61273162"/>
      <w:r>
        <w:rPr>
          <w:rFonts w:ascii="Arial" w:hAnsi="Arial" w:cs="Arial"/>
          <w:sz w:val="24"/>
          <w:szCs w:val="24"/>
          <w:lang w:val="cy-GB"/>
        </w:rPr>
        <w:t>Hyrwyddo ac Estyn Allan</w:t>
      </w:r>
      <w:bookmarkEnd w:id="28"/>
    </w:p>
    <w:p w14:paraId="59BCA1E3" w14:textId="77777777" w:rsidR="00C57A09" w:rsidRDefault="00214235">
      <w:pPr>
        <w:pStyle w:val="ListParagraph"/>
        <w:ind w:left="792"/>
        <w:rPr>
          <w:rFonts w:ascii="Arial" w:hAnsi="Arial" w:cs="Arial"/>
          <w:sz w:val="24"/>
          <w:szCs w:val="24"/>
          <w:lang w:val="cy-GB"/>
        </w:rPr>
      </w:pPr>
      <w:r>
        <w:rPr>
          <w:rFonts w:ascii="Arial" w:hAnsi="Arial" w:cs="Arial"/>
          <w:sz w:val="24"/>
          <w:szCs w:val="24"/>
          <w:lang w:val="cy-GB"/>
        </w:rPr>
        <w:t xml:space="preserve">Ddwywaith y flwyddyn, bydd tîm Cyfathrebu a Marchnata’r Cyngor, ar gais Tîm Treftadaeth CNPT, yn cyflwyno datganiad i’r wasg gyda manylion y ceisiadau llwyddiannus a’r placiau glas sydd i’w dyfarnu. </w:t>
      </w:r>
    </w:p>
    <w:p w14:paraId="1F70D87B" w14:textId="298802B5" w:rsidR="00B35B95" w:rsidRDefault="00214235" w:rsidP="00B35B95">
      <w:pPr>
        <w:pStyle w:val="ListParagraph"/>
        <w:ind w:left="792"/>
        <w:rPr>
          <w:rFonts w:ascii="Arial" w:hAnsi="Arial" w:cs="Arial"/>
          <w:sz w:val="24"/>
          <w:szCs w:val="24"/>
          <w:lang w:val="cy-GB"/>
        </w:rPr>
      </w:pPr>
      <w:r>
        <w:rPr>
          <w:rFonts w:ascii="Arial" w:hAnsi="Arial" w:cs="Arial"/>
          <w:sz w:val="24"/>
          <w:szCs w:val="24"/>
          <w:lang w:val="cy-GB"/>
        </w:rPr>
        <w:t xml:space="preserve">Cyfrifoldeb y sawl sy’n enwebu fydd hyrwyddo dadorchuddio plac, ac mae’n rhaid iddynt sicrhau bod Tîm Treftadaeth CNPT a’r tîm Cyfathrebu a Marchnata yn cael gwybod am unrhyw ddigwyddiad dadorchuddio. </w:t>
      </w:r>
    </w:p>
    <w:p w14:paraId="67450988" w14:textId="77777777" w:rsidR="00B35B95" w:rsidRDefault="00B35B95" w:rsidP="00B35B95">
      <w:pPr>
        <w:pStyle w:val="ListParagraph"/>
        <w:ind w:left="792"/>
        <w:rPr>
          <w:rFonts w:ascii="Arial" w:hAnsi="Arial" w:cs="Arial"/>
          <w:sz w:val="24"/>
          <w:szCs w:val="24"/>
          <w:lang w:val="cy-GB"/>
        </w:rPr>
      </w:pPr>
    </w:p>
    <w:p w14:paraId="289514D0" w14:textId="77777777" w:rsidR="00B35B95" w:rsidRDefault="00B35B95" w:rsidP="00B35B95">
      <w:pPr>
        <w:pStyle w:val="ListParagraph"/>
        <w:ind w:left="792"/>
        <w:rPr>
          <w:rFonts w:ascii="Arial" w:hAnsi="Arial" w:cs="Arial"/>
          <w:sz w:val="24"/>
          <w:szCs w:val="24"/>
          <w:lang w:val="cy-GB"/>
        </w:rPr>
      </w:pPr>
    </w:p>
    <w:p w14:paraId="6D711CC9" w14:textId="77777777" w:rsidR="00B35B95" w:rsidRPr="00B35B95" w:rsidRDefault="00B35B95" w:rsidP="00B35B95">
      <w:pPr>
        <w:pStyle w:val="ListParagraph"/>
        <w:ind w:left="792"/>
        <w:rPr>
          <w:rFonts w:ascii="Arial" w:hAnsi="Arial" w:cs="Arial"/>
          <w:sz w:val="24"/>
          <w:szCs w:val="24"/>
          <w:lang w:val="cy-GB"/>
        </w:rPr>
      </w:pPr>
    </w:p>
    <w:p w14:paraId="4B51BFBC" w14:textId="77777777" w:rsidR="00C57A09" w:rsidRDefault="00214235">
      <w:pPr>
        <w:pStyle w:val="Heading2"/>
        <w:rPr>
          <w:rFonts w:ascii="Arial" w:hAnsi="Arial" w:cs="Arial"/>
          <w:sz w:val="24"/>
          <w:szCs w:val="24"/>
          <w:lang w:val="cy-GB"/>
        </w:rPr>
      </w:pPr>
      <w:bookmarkStart w:id="29" w:name="_Toc61273163"/>
      <w:r>
        <w:rPr>
          <w:rFonts w:ascii="Arial" w:hAnsi="Arial" w:cs="Arial"/>
          <w:sz w:val="24"/>
          <w:szCs w:val="24"/>
          <w:lang w:val="cy-GB"/>
        </w:rPr>
        <w:lastRenderedPageBreak/>
        <w:t>C</w:t>
      </w:r>
      <w:r>
        <w:rPr>
          <w:rFonts w:ascii="Arial" w:hAnsi="Arial" w:cs="Arial"/>
          <w:sz w:val="24"/>
          <w:szCs w:val="24"/>
          <w:lang w:val="cy-GB"/>
        </w:rPr>
        <w:t>ynnal a Chadw</w:t>
      </w:r>
      <w:bookmarkEnd w:id="29"/>
    </w:p>
    <w:p w14:paraId="1A356B76" w14:textId="77777777" w:rsidR="00C57A09" w:rsidRDefault="00214235">
      <w:pPr>
        <w:ind w:left="792"/>
        <w:rPr>
          <w:rFonts w:ascii="Arial" w:hAnsi="Arial" w:cs="Arial"/>
          <w:sz w:val="24"/>
          <w:szCs w:val="24"/>
          <w:lang w:val="cy-GB"/>
        </w:rPr>
      </w:pPr>
      <w:bookmarkStart w:id="30" w:name="_Hlk173400153"/>
      <w:r>
        <w:rPr>
          <w:rFonts w:ascii="Arial" w:hAnsi="Arial" w:cs="Arial"/>
          <w:sz w:val="24"/>
          <w:szCs w:val="24"/>
          <w:lang w:val="cy-GB"/>
        </w:rPr>
        <w:t xml:space="preserve">Mae pob Plac Glas yn parhau’n eiddo i’r Cyngor, pwy bynnag sy’n berchen ar yr adeilad neu’r strwythur y cafodd ei osod arno, a phwy bynnag dalodd am ei gynhyrchu a’i osod.  </w:t>
      </w:r>
      <w:bookmarkEnd w:id="30"/>
    </w:p>
    <w:p w14:paraId="0E685162" w14:textId="77777777" w:rsidR="00C57A09" w:rsidRDefault="00214235">
      <w:pPr>
        <w:ind w:left="792"/>
        <w:rPr>
          <w:rFonts w:ascii="Arial" w:hAnsi="Arial" w:cs="Arial"/>
          <w:sz w:val="24"/>
          <w:szCs w:val="24"/>
          <w:lang w:val="cy-GB"/>
        </w:rPr>
      </w:pPr>
      <w:r>
        <w:rPr>
          <w:rFonts w:ascii="Arial" w:hAnsi="Arial" w:cs="Arial"/>
          <w:sz w:val="24"/>
          <w:szCs w:val="24"/>
          <w:lang w:val="cy-GB"/>
        </w:rPr>
        <w:t xml:space="preserve">Mae Tîm Treftadaeth CNPT yn dibynnu ar y gymuned i roi gwybod i’r Cyngor am unrhyw golled neu ddifrod i blaciau glas. Diben hyn yw amddiffyn y Placiau Glas os bydd unrhyw newid amgylchiadau. </w:t>
      </w:r>
    </w:p>
    <w:p w14:paraId="5306C2F7" w14:textId="77777777" w:rsidR="00C57A09" w:rsidRDefault="00214235">
      <w:pPr>
        <w:ind w:left="792"/>
        <w:rPr>
          <w:rFonts w:ascii="Arial" w:hAnsi="Arial" w:cs="Arial"/>
          <w:sz w:val="24"/>
          <w:szCs w:val="24"/>
          <w:lang w:val="cy-GB"/>
        </w:rPr>
      </w:pPr>
      <w:r>
        <w:rPr>
          <w:rFonts w:ascii="Arial" w:hAnsi="Arial" w:cs="Arial"/>
          <w:sz w:val="24"/>
          <w:szCs w:val="24"/>
          <w:lang w:val="cy-GB"/>
        </w:rPr>
        <w:t>Os bydd perchennog eiddo, am unrhyw reswm, yn gofyn am dynnu Plac Glas oddi ar adeilad neu strwythur, bydd Tîm Treftadaeth CNPT, i’r graddau y mae hynny’n ymarferol bosibl, yn gweithio gyda’r sawl a wnaeth yr enwebiad gwreiddiol i ganfod safle amgen addas.</w:t>
      </w:r>
    </w:p>
    <w:p w14:paraId="45725792" w14:textId="77777777" w:rsidR="00C57A09" w:rsidRDefault="00214235">
      <w:pPr>
        <w:ind w:left="792"/>
        <w:rPr>
          <w:rFonts w:ascii="Arial" w:hAnsi="Arial" w:cs="Arial"/>
          <w:sz w:val="24"/>
          <w:szCs w:val="24"/>
          <w:lang w:val="cy-GB"/>
        </w:rPr>
      </w:pPr>
      <w:r>
        <w:rPr>
          <w:rFonts w:ascii="Arial" w:hAnsi="Arial" w:cs="Arial"/>
          <w:sz w:val="24"/>
          <w:szCs w:val="24"/>
          <w:lang w:val="cy-GB"/>
        </w:rPr>
        <w:t xml:space="preserve">Os bydd Tîm Treftadaeth CNPT, am unrhyw reswm, yn derbyn cais gan aelod o’r cyhoedd am dynnu plac glas i lawr, bydd y cais hwnnw’n derbyn sylw ar sail yr achos unigol, gan weithio gyda’r gymdeithas hanes berthnasol, yr aelod o’r cyhoedd, a’r enwebydd gwreiddiol. </w:t>
      </w:r>
    </w:p>
    <w:p w14:paraId="4E964DB6" w14:textId="77777777" w:rsidR="00C57A09" w:rsidRDefault="00C57A09">
      <w:pPr>
        <w:pStyle w:val="ListParagraph"/>
        <w:ind w:left="792"/>
        <w:rPr>
          <w:rFonts w:ascii="Arial" w:hAnsi="Arial" w:cs="Arial"/>
          <w:sz w:val="24"/>
          <w:szCs w:val="24"/>
          <w:lang w:val="cy-GB"/>
        </w:rPr>
      </w:pPr>
    </w:p>
    <w:sectPr w:rsidR="00C57A09">
      <w:footerReference w:type="even" r:id="rId13"/>
      <w:footerReference w:type="default" r:id="rId14"/>
      <w:footerReference w:type="first" r:id="rId15"/>
      <w:pgSz w:w="11906" w:h="16838"/>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A7F2" w14:textId="77777777" w:rsidR="00214235" w:rsidRDefault="00214235">
      <w:pPr>
        <w:spacing w:after="0" w:line="240" w:lineRule="auto"/>
      </w:pPr>
      <w:r>
        <w:separator/>
      </w:r>
    </w:p>
  </w:endnote>
  <w:endnote w:type="continuationSeparator" w:id="0">
    <w:p w14:paraId="45F57CD8" w14:textId="77777777" w:rsidR="00214235" w:rsidRDefault="0021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76AD" w14:textId="77777777" w:rsidR="00C57A09" w:rsidRDefault="00214235">
    <w:pPr>
      <w:pStyle w:val="Footer"/>
      <w:ind w:right="360"/>
    </w:pPr>
    <w:r>
      <w:rPr>
        <w:noProof/>
      </w:rPr>
      <mc:AlternateContent>
        <mc:Choice Requires="wps">
          <w:drawing>
            <wp:anchor distT="0" distB="0" distL="0" distR="0" simplePos="0" relativeHeight="251658240" behindDoc="0" locked="0" layoutInCell="1" allowOverlap="1" wp14:anchorId="4A727CA1" wp14:editId="25241936">
              <wp:simplePos x="0" y="0"/>
              <wp:positionH relativeFrom="margin">
                <wp:align>right</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74E7F598" w14:textId="77777777" w:rsidR="00C57A09" w:rsidRDefault="00214235">
                          <w:pPr>
                            <w:pStyle w:val="Footer"/>
                            <w:rPr>
                              <w:rStyle w:val="PageNumber"/>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A727CA1"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74E7F598" w14:textId="77777777" w:rsidR="00C57A09" w:rsidRDefault="00214235">
                    <w:pPr>
                      <w:pStyle w:val="Footer"/>
                      <w:rPr>
                        <w:rStyle w:val="PageNumber"/>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F6B" w14:textId="021AAD39" w:rsidR="00B35B95" w:rsidRDefault="00B35B95">
    <w:pPr>
      <w:pStyle w:val="Footer"/>
    </w:pPr>
    <w:proofErr w:type="spellStart"/>
    <w:r>
      <w:t>Fersiwn</w:t>
    </w:r>
    <w:proofErr w:type="spellEnd"/>
    <w:r>
      <w:t xml:space="preserve"> 7</w:t>
    </w:r>
  </w:p>
  <w:p w14:paraId="10E52A1E" w14:textId="77777777" w:rsidR="00C57A09" w:rsidRDefault="00C57A0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138228"/>
      <w:docPartObj>
        <w:docPartGallery w:val="Page Numbers (Bottom of Page)"/>
        <w:docPartUnique/>
      </w:docPartObj>
    </w:sdtPr>
    <w:sdtEndPr/>
    <w:sdtContent>
      <w:p w14:paraId="4B766D5A" w14:textId="77777777" w:rsidR="00C57A09" w:rsidRDefault="00214235">
        <w:pPr>
          <w:pStyle w:val="Footer"/>
          <w:tabs>
            <w:tab w:val="left" w:pos="5484"/>
            <w:tab w:val="right" w:pos="9026"/>
          </w:tabs>
        </w:pPr>
        <w:r>
          <w:tab/>
        </w:r>
        <w:r>
          <w:tab/>
        </w:r>
        <w:r>
          <w:tab/>
        </w:r>
        <w:r>
          <w:tab/>
        </w:r>
        <w:r>
          <w:fldChar w:fldCharType="begin"/>
        </w:r>
        <w:r>
          <w:instrText xml:space="preserve"> PAGE </w:instrText>
        </w:r>
        <w:r>
          <w:fldChar w:fldCharType="separate"/>
        </w:r>
        <w:r>
          <w:t>10</w:t>
        </w:r>
        <w:r>
          <w:fldChar w:fldCharType="end"/>
        </w:r>
      </w:p>
    </w:sdtContent>
  </w:sdt>
  <w:p w14:paraId="194DF3BC" w14:textId="77777777" w:rsidR="00C57A09" w:rsidRDefault="00C57A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D090" w14:textId="77777777" w:rsidR="00214235" w:rsidRDefault="00214235">
      <w:pPr>
        <w:spacing w:after="0" w:line="240" w:lineRule="auto"/>
      </w:pPr>
      <w:r>
        <w:separator/>
      </w:r>
    </w:p>
  </w:footnote>
  <w:footnote w:type="continuationSeparator" w:id="0">
    <w:p w14:paraId="3F67872D" w14:textId="77777777" w:rsidR="00214235" w:rsidRDefault="00214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048F"/>
    <w:multiLevelType w:val="multilevel"/>
    <w:tmpl w:val="042A1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65F69A6"/>
    <w:multiLevelType w:val="multilevel"/>
    <w:tmpl w:val="C7BAC6C4"/>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2" w15:restartNumberingAfterBreak="0">
    <w:nsid w:val="47554207"/>
    <w:multiLevelType w:val="multilevel"/>
    <w:tmpl w:val="6E6A6DDC"/>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6670"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74361641"/>
    <w:multiLevelType w:val="multilevel"/>
    <w:tmpl w:val="CC7EA010"/>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4" w15:restartNumberingAfterBreak="0">
    <w:nsid w:val="7BDC769D"/>
    <w:multiLevelType w:val="multilevel"/>
    <w:tmpl w:val="3A9E2AB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16cid:durableId="1421872643">
    <w:abstractNumId w:val="4"/>
  </w:num>
  <w:num w:numId="2" w16cid:durableId="577329863">
    <w:abstractNumId w:val="2"/>
  </w:num>
  <w:num w:numId="3" w16cid:durableId="7297836">
    <w:abstractNumId w:val="1"/>
  </w:num>
  <w:num w:numId="4" w16cid:durableId="1987393226">
    <w:abstractNumId w:val="0"/>
  </w:num>
  <w:num w:numId="5" w16cid:durableId="948391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09"/>
    <w:rsid w:val="00214235"/>
    <w:rsid w:val="00667896"/>
    <w:rsid w:val="00B35B95"/>
    <w:rsid w:val="00C57A0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DE17"/>
  <w15:docId w15:val="{3117BCB9-A173-4657-92DD-6E2B8FE2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ED"/>
    <w:pPr>
      <w:spacing w:after="200" w:line="276" w:lineRule="auto"/>
    </w:pPr>
  </w:style>
  <w:style w:type="paragraph" w:styleId="Heading1">
    <w:name w:val="heading 1"/>
    <w:basedOn w:val="ListParagraph"/>
    <w:next w:val="Normal"/>
    <w:link w:val="Heading1Char"/>
    <w:uiPriority w:val="9"/>
    <w:qFormat/>
    <w:rsid w:val="000F14AE"/>
    <w:pPr>
      <w:numPr>
        <w:numId w:val="2"/>
      </w:numPr>
      <w:outlineLvl w:val="0"/>
    </w:pPr>
    <w:rPr>
      <w:b/>
    </w:rPr>
  </w:style>
  <w:style w:type="paragraph" w:styleId="Heading2">
    <w:name w:val="heading 2"/>
    <w:basedOn w:val="ListParagraph"/>
    <w:next w:val="Normal"/>
    <w:link w:val="Heading2Char"/>
    <w:uiPriority w:val="9"/>
    <w:unhideWhenUsed/>
    <w:qFormat/>
    <w:rsid w:val="000F14AE"/>
    <w:pPr>
      <w:numPr>
        <w:ilvl w:val="1"/>
        <w:numId w:val="2"/>
      </w:numPr>
      <w:ind w:left="792"/>
      <w:outlineLvl w:val="1"/>
    </w:pPr>
    <w:rPr>
      <w:i/>
    </w:rPr>
  </w:style>
  <w:style w:type="paragraph" w:styleId="Heading3">
    <w:name w:val="heading 3"/>
    <w:basedOn w:val="Normal"/>
    <w:next w:val="Normal"/>
    <w:link w:val="Heading3Char"/>
    <w:uiPriority w:val="9"/>
    <w:semiHidden/>
    <w:unhideWhenUsed/>
    <w:qFormat/>
    <w:rsid w:val="001D78ED"/>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D78ED"/>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D78ED"/>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D78ED"/>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D78ED"/>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D78ED"/>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D78ED"/>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7D5190"/>
    <w:rPr>
      <w:rFonts w:eastAsiaTheme="minorEastAsia"/>
      <w:lang w:val="en-US" w:eastAsia="en-GB" w:bidi="en-US"/>
    </w:rPr>
  </w:style>
  <w:style w:type="character" w:styleId="PageNumber">
    <w:name w:val="page number"/>
    <w:basedOn w:val="DefaultParagraphFont"/>
    <w:semiHidden/>
    <w:rsid w:val="007D5190"/>
  </w:style>
  <w:style w:type="character" w:customStyle="1" w:styleId="Heading1Char">
    <w:name w:val="Heading 1 Char"/>
    <w:basedOn w:val="DefaultParagraphFont"/>
    <w:link w:val="Heading1"/>
    <w:uiPriority w:val="9"/>
    <w:qFormat/>
    <w:rsid w:val="000F14AE"/>
    <w:rPr>
      <w:b/>
    </w:rPr>
  </w:style>
  <w:style w:type="character" w:customStyle="1" w:styleId="Heading2Char">
    <w:name w:val="Heading 2 Char"/>
    <w:basedOn w:val="DefaultParagraphFont"/>
    <w:link w:val="Heading2"/>
    <w:uiPriority w:val="9"/>
    <w:qFormat/>
    <w:rsid w:val="000F14AE"/>
    <w:rPr>
      <w:i/>
    </w:rPr>
  </w:style>
  <w:style w:type="character" w:customStyle="1" w:styleId="Heading3Char">
    <w:name w:val="Heading 3 Char"/>
    <w:basedOn w:val="DefaultParagraphFont"/>
    <w:link w:val="Heading3"/>
    <w:uiPriority w:val="9"/>
    <w:semiHidden/>
    <w:qFormat/>
    <w:rsid w:val="001D78E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sid w:val="001D78E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sid w:val="001D78E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sid w:val="001D78E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sid w:val="001D78E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sid w:val="001D78E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sid w:val="001D78ED"/>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sid w:val="00AB058F"/>
    <w:rPr>
      <w:rFonts w:asciiTheme="majorHAnsi" w:eastAsiaTheme="majorEastAsia" w:hAnsiTheme="majorHAnsi" w:cstheme="majorBidi"/>
      <w:b/>
      <w:spacing w:val="5"/>
      <w:szCs w:val="24"/>
    </w:rPr>
  </w:style>
  <w:style w:type="character" w:customStyle="1" w:styleId="SubtitleChar">
    <w:name w:val="Subtitle Char"/>
    <w:basedOn w:val="DefaultParagraphFont"/>
    <w:link w:val="Subtitle"/>
    <w:uiPriority w:val="11"/>
    <w:qFormat/>
    <w:rsid w:val="001D78ED"/>
    <w:rPr>
      <w:rFonts w:asciiTheme="majorHAnsi" w:eastAsiaTheme="majorEastAsia" w:hAnsiTheme="majorHAnsi" w:cstheme="majorBidi"/>
      <w:i/>
      <w:iCs/>
      <w:spacing w:val="13"/>
      <w:sz w:val="24"/>
      <w:szCs w:val="24"/>
    </w:rPr>
  </w:style>
  <w:style w:type="character" w:styleId="Strong">
    <w:name w:val="Strong"/>
    <w:uiPriority w:val="22"/>
    <w:qFormat/>
    <w:rsid w:val="001D78ED"/>
    <w:rPr>
      <w:b/>
      <w:bCs/>
    </w:rPr>
  </w:style>
  <w:style w:type="character" w:styleId="Emphasis">
    <w:name w:val="Emphasis"/>
    <w:uiPriority w:val="20"/>
    <w:qFormat/>
    <w:rsid w:val="001D78ED"/>
    <w:rPr>
      <w:b/>
      <w:bCs/>
      <w:i/>
      <w:iCs/>
      <w:spacing w:val="10"/>
      <w:shd w:val="clear" w:color="auto" w:fill="auto"/>
    </w:rPr>
  </w:style>
  <w:style w:type="character" w:customStyle="1" w:styleId="QuoteChar">
    <w:name w:val="Quote Char"/>
    <w:basedOn w:val="DefaultParagraphFont"/>
    <w:link w:val="Quote"/>
    <w:uiPriority w:val="29"/>
    <w:qFormat/>
    <w:rsid w:val="001D78ED"/>
    <w:rPr>
      <w:i/>
      <w:iCs/>
    </w:rPr>
  </w:style>
  <w:style w:type="character" w:customStyle="1" w:styleId="IntenseQuoteChar">
    <w:name w:val="Intense Quote Char"/>
    <w:basedOn w:val="DefaultParagraphFont"/>
    <w:link w:val="IntenseQuote"/>
    <w:uiPriority w:val="30"/>
    <w:qFormat/>
    <w:rsid w:val="001D78ED"/>
    <w:rPr>
      <w:b/>
      <w:bCs/>
      <w:i/>
      <w:iCs/>
    </w:rPr>
  </w:style>
  <w:style w:type="character" w:styleId="SubtleEmphasis">
    <w:name w:val="Subtle Emphasis"/>
    <w:uiPriority w:val="19"/>
    <w:qFormat/>
    <w:rsid w:val="001D78ED"/>
    <w:rPr>
      <w:i/>
      <w:iCs/>
    </w:rPr>
  </w:style>
  <w:style w:type="character" w:styleId="IntenseEmphasis">
    <w:name w:val="Intense Emphasis"/>
    <w:uiPriority w:val="21"/>
    <w:qFormat/>
    <w:rsid w:val="001D78ED"/>
    <w:rPr>
      <w:b/>
      <w:bCs/>
    </w:rPr>
  </w:style>
  <w:style w:type="character" w:styleId="SubtleReference">
    <w:name w:val="Subtle Reference"/>
    <w:uiPriority w:val="31"/>
    <w:qFormat/>
    <w:rsid w:val="001D78ED"/>
    <w:rPr>
      <w:smallCaps/>
    </w:rPr>
  </w:style>
  <w:style w:type="character" w:styleId="IntenseReference">
    <w:name w:val="Intense Reference"/>
    <w:uiPriority w:val="32"/>
    <w:qFormat/>
    <w:rsid w:val="001D78ED"/>
    <w:rPr>
      <w:smallCaps/>
      <w:spacing w:val="5"/>
      <w:u w:val="single"/>
    </w:rPr>
  </w:style>
  <w:style w:type="character" w:styleId="BookTitle">
    <w:name w:val="Book Title"/>
    <w:uiPriority w:val="33"/>
    <w:qFormat/>
    <w:rsid w:val="001D78ED"/>
    <w:rPr>
      <w:i/>
      <w:iCs/>
      <w:smallCaps/>
      <w:spacing w:val="5"/>
    </w:rPr>
  </w:style>
  <w:style w:type="character" w:styleId="Hyperlink">
    <w:name w:val="Hyperlink"/>
    <w:basedOn w:val="DefaultParagraphFont"/>
    <w:uiPriority w:val="99"/>
    <w:unhideWhenUsed/>
    <w:rsid w:val="001D78ED"/>
    <w:rPr>
      <w:color w:val="0000FF" w:themeColor="hyperlink"/>
      <w:u w:val="single"/>
    </w:rPr>
  </w:style>
  <w:style w:type="character" w:customStyle="1" w:styleId="BalloonTextChar">
    <w:name w:val="Balloon Text Char"/>
    <w:basedOn w:val="DefaultParagraphFont"/>
    <w:link w:val="BalloonText"/>
    <w:uiPriority w:val="99"/>
    <w:semiHidden/>
    <w:qFormat/>
    <w:rsid w:val="001D78ED"/>
    <w:rPr>
      <w:rFonts w:ascii="Tahoma" w:hAnsi="Tahoma" w:cs="Tahoma"/>
      <w:sz w:val="16"/>
      <w:szCs w:val="16"/>
    </w:rPr>
  </w:style>
  <w:style w:type="character" w:customStyle="1" w:styleId="HeaderChar">
    <w:name w:val="Header Char"/>
    <w:basedOn w:val="DefaultParagraphFont"/>
    <w:link w:val="Header"/>
    <w:uiPriority w:val="99"/>
    <w:qFormat/>
    <w:rsid w:val="00611B86"/>
  </w:style>
  <w:style w:type="character" w:customStyle="1" w:styleId="SnhebeiDdatrys1">
    <w:name w:val="Sôn heb ei Ddatrys1"/>
    <w:basedOn w:val="DefaultParagraphFont"/>
    <w:uiPriority w:val="99"/>
    <w:semiHidden/>
    <w:unhideWhenUsed/>
    <w:qFormat/>
    <w:rsid w:val="004650B1"/>
    <w:rPr>
      <w:color w:val="605E5C"/>
      <w:shd w:val="clear" w:color="auto" w:fill="E1DFDD"/>
    </w:rPr>
  </w:style>
  <w:style w:type="character" w:styleId="CommentReference">
    <w:name w:val="annotation reference"/>
    <w:basedOn w:val="DefaultParagraphFont"/>
    <w:uiPriority w:val="99"/>
    <w:semiHidden/>
    <w:unhideWhenUsed/>
    <w:qFormat/>
    <w:rsid w:val="001033E2"/>
    <w:rPr>
      <w:sz w:val="16"/>
      <w:szCs w:val="16"/>
    </w:rPr>
  </w:style>
  <w:style w:type="character" w:customStyle="1" w:styleId="CommentTextChar">
    <w:name w:val="Comment Text Char"/>
    <w:basedOn w:val="DefaultParagraphFont"/>
    <w:link w:val="CommentText"/>
    <w:uiPriority w:val="99"/>
    <w:qFormat/>
    <w:rsid w:val="001033E2"/>
    <w:rPr>
      <w:sz w:val="20"/>
      <w:szCs w:val="20"/>
    </w:rPr>
  </w:style>
  <w:style w:type="character" w:customStyle="1" w:styleId="CommentSubjectChar">
    <w:name w:val="Comment Subject Char"/>
    <w:basedOn w:val="CommentTextChar"/>
    <w:link w:val="CommentSubject"/>
    <w:uiPriority w:val="99"/>
    <w:semiHidden/>
    <w:qFormat/>
    <w:rsid w:val="001033E2"/>
    <w:rPr>
      <w:b/>
      <w:bCs/>
      <w:sz w:val="20"/>
      <w:szCs w:val="20"/>
    </w:rPr>
  </w:style>
  <w:style w:type="character" w:customStyle="1" w:styleId="ui-provider">
    <w:name w:val="ui-provider"/>
    <w:basedOn w:val="DefaultParagraphFont"/>
    <w:qFormat/>
    <w:rsid w:val="0013435F"/>
  </w:style>
  <w:style w:type="character" w:styleId="FollowedHyperlink">
    <w:name w:val="FollowedHyperlink"/>
    <w:basedOn w:val="DefaultParagraphFont"/>
    <w:uiPriority w:val="99"/>
    <w:semiHidden/>
    <w:unhideWhenUsed/>
    <w:rsid w:val="00887361"/>
    <w:rPr>
      <w:color w:val="800080" w:themeColor="followedHyperlink"/>
      <w:u w:val="single"/>
    </w:rPr>
  </w:style>
  <w:style w:type="character" w:customStyle="1" w:styleId="cf01">
    <w:name w:val="cf01"/>
    <w:basedOn w:val="DefaultParagraphFont"/>
    <w:qFormat/>
    <w:rsid w:val="00C423A3"/>
    <w:rPr>
      <w:rFonts w:ascii="Segoe UI" w:hAnsi="Segoe UI" w:cs="Segoe UI"/>
      <w:sz w:val="18"/>
      <w:szCs w:val="18"/>
    </w:rPr>
  </w:style>
  <w:style w:type="character" w:styleId="UnresolvedMention">
    <w:name w:val="Unresolved Mention"/>
    <w:basedOn w:val="DefaultParagraphFont"/>
    <w:uiPriority w:val="99"/>
    <w:semiHidden/>
    <w:unhideWhenUsed/>
    <w:qFormat/>
    <w:rsid w:val="002F36D2"/>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uiPriority w:val="99"/>
    <w:rsid w:val="007D5190"/>
    <w:pPr>
      <w:tabs>
        <w:tab w:val="center" w:pos="4153"/>
        <w:tab w:val="right" w:pos="8306"/>
      </w:tabs>
    </w:pPr>
    <w:rPr>
      <w:lang w:eastAsia="en-GB"/>
    </w:rPr>
  </w:style>
  <w:style w:type="paragraph" w:styleId="Title">
    <w:name w:val="Title"/>
    <w:basedOn w:val="Normal"/>
    <w:next w:val="Normal"/>
    <w:link w:val="TitleChar"/>
    <w:uiPriority w:val="10"/>
    <w:qFormat/>
    <w:rsid w:val="00AB058F"/>
    <w:pPr>
      <w:spacing w:line="240" w:lineRule="auto"/>
      <w:contextualSpacing/>
      <w:jc w:val="center"/>
    </w:pPr>
    <w:rPr>
      <w:rFonts w:asciiTheme="majorHAnsi" w:eastAsiaTheme="majorEastAsia" w:hAnsiTheme="majorHAnsi" w:cstheme="majorBidi"/>
      <w:b/>
      <w:spacing w:val="5"/>
      <w:szCs w:val="24"/>
    </w:rPr>
  </w:style>
  <w:style w:type="paragraph" w:styleId="Subtitle">
    <w:name w:val="Subtitle"/>
    <w:basedOn w:val="Normal"/>
    <w:next w:val="Normal"/>
    <w:link w:val="SubtitleChar"/>
    <w:uiPriority w:val="11"/>
    <w:qFormat/>
    <w:rsid w:val="001D78E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1D78ED"/>
    <w:pPr>
      <w:spacing w:after="0" w:line="240" w:lineRule="auto"/>
    </w:pPr>
  </w:style>
  <w:style w:type="paragraph" w:styleId="ListParagraph">
    <w:name w:val="List Paragraph"/>
    <w:basedOn w:val="Normal"/>
    <w:uiPriority w:val="34"/>
    <w:qFormat/>
    <w:rsid w:val="001D78ED"/>
    <w:pPr>
      <w:ind w:left="720"/>
      <w:contextualSpacing/>
    </w:pPr>
  </w:style>
  <w:style w:type="paragraph" w:styleId="Quote">
    <w:name w:val="Quote"/>
    <w:basedOn w:val="Normal"/>
    <w:next w:val="Normal"/>
    <w:link w:val="QuoteChar"/>
    <w:uiPriority w:val="29"/>
    <w:qFormat/>
    <w:rsid w:val="001D78ED"/>
    <w:pPr>
      <w:spacing w:before="200" w:after="0"/>
      <w:ind w:left="360" w:right="360"/>
    </w:pPr>
    <w:rPr>
      <w:i/>
      <w:iCs/>
    </w:rPr>
  </w:style>
  <w:style w:type="paragraph" w:styleId="IntenseQuote">
    <w:name w:val="Intense Quote"/>
    <w:basedOn w:val="Normal"/>
    <w:next w:val="Normal"/>
    <w:link w:val="IntenseQuoteChar"/>
    <w:uiPriority w:val="30"/>
    <w:qFormat/>
    <w:rsid w:val="001D78ED"/>
    <w:pPr>
      <w:pBdr>
        <w:bottom w:val="single" w:sz="4" w:space="1" w:color="000000"/>
      </w:pBdr>
      <w:spacing w:before="200" w:after="280"/>
      <w:ind w:left="1008" w:right="1152"/>
      <w:jc w:val="both"/>
    </w:pPr>
    <w:rPr>
      <w:b/>
      <w:bCs/>
      <w:i/>
      <w:iCs/>
    </w:rPr>
  </w:style>
  <w:style w:type="paragraph" w:styleId="IndexHeading">
    <w:name w:val="index heading"/>
    <w:basedOn w:val="Heading"/>
  </w:style>
  <w:style w:type="paragraph" w:styleId="TOCHeading">
    <w:name w:val="TOC Heading"/>
    <w:basedOn w:val="Heading1"/>
    <w:next w:val="Normal"/>
    <w:uiPriority w:val="39"/>
    <w:unhideWhenUsed/>
    <w:qFormat/>
    <w:rsid w:val="001D78ED"/>
    <w:pPr>
      <w:outlineLvl w:val="9"/>
    </w:pPr>
  </w:style>
  <w:style w:type="paragraph" w:styleId="TOC1">
    <w:name w:val="toc 1"/>
    <w:basedOn w:val="Normal"/>
    <w:next w:val="Normal"/>
    <w:autoRedefine/>
    <w:uiPriority w:val="39"/>
    <w:unhideWhenUsed/>
    <w:rsid w:val="00124845"/>
    <w:pPr>
      <w:tabs>
        <w:tab w:val="left" w:pos="480"/>
        <w:tab w:val="right" w:leader="dot" w:pos="9016"/>
      </w:tabs>
      <w:spacing w:after="100"/>
    </w:pPr>
    <w:rPr>
      <w:rFonts w:ascii="Arial" w:hAnsi="Arial" w:cs="Arial"/>
      <w:sz w:val="24"/>
      <w:szCs w:val="24"/>
    </w:rPr>
  </w:style>
  <w:style w:type="paragraph" w:styleId="BalloonText">
    <w:name w:val="Balloon Text"/>
    <w:basedOn w:val="Normal"/>
    <w:link w:val="BalloonTextChar"/>
    <w:uiPriority w:val="99"/>
    <w:semiHidden/>
    <w:unhideWhenUsed/>
    <w:qFormat/>
    <w:rsid w:val="001D78ED"/>
    <w:pPr>
      <w:spacing w:after="0" w:line="240" w:lineRule="auto"/>
    </w:pPr>
    <w:rPr>
      <w:rFonts w:ascii="Tahoma" w:hAnsi="Tahoma" w:cs="Tahoma"/>
      <w:sz w:val="16"/>
      <w:szCs w:val="16"/>
    </w:rPr>
  </w:style>
  <w:style w:type="paragraph" w:styleId="Header">
    <w:name w:val="header"/>
    <w:basedOn w:val="Normal"/>
    <w:link w:val="HeaderChar"/>
    <w:uiPriority w:val="99"/>
    <w:unhideWhenUsed/>
    <w:rsid w:val="00611B86"/>
    <w:pPr>
      <w:tabs>
        <w:tab w:val="center" w:pos="4513"/>
        <w:tab w:val="right" w:pos="9026"/>
      </w:tabs>
      <w:spacing w:after="0" w:line="240" w:lineRule="auto"/>
    </w:pPr>
  </w:style>
  <w:style w:type="paragraph" w:styleId="TOC2">
    <w:name w:val="toc 2"/>
    <w:basedOn w:val="Normal"/>
    <w:next w:val="Normal"/>
    <w:autoRedefine/>
    <w:uiPriority w:val="39"/>
    <w:unhideWhenUsed/>
    <w:rsid w:val="000D34D7"/>
    <w:pPr>
      <w:tabs>
        <w:tab w:val="left" w:pos="960"/>
        <w:tab w:val="right" w:leader="dot" w:pos="9016"/>
      </w:tabs>
      <w:spacing w:after="100"/>
      <w:ind w:left="220"/>
    </w:pPr>
    <w:rPr>
      <w:rFonts w:ascii="Arial" w:hAnsi="Arial" w:cs="Arial"/>
      <w:sz w:val="24"/>
      <w:szCs w:val="24"/>
    </w:rPr>
  </w:style>
  <w:style w:type="paragraph" w:styleId="CommentText">
    <w:name w:val="annotation text"/>
    <w:basedOn w:val="Normal"/>
    <w:link w:val="CommentTextChar"/>
    <w:uiPriority w:val="99"/>
    <w:unhideWhenUsed/>
    <w:rsid w:val="001033E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033E2"/>
    <w:rPr>
      <w:b/>
      <w:bCs/>
    </w:rPr>
  </w:style>
  <w:style w:type="paragraph" w:styleId="Revision">
    <w:name w:val="Revision"/>
    <w:uiPriority w:val="99"/>
    <w:semiHidden/>
    <w:qFormat/>
    <w:rsid w:val="009F2D96"/>
  </w:style>
  <w:style w:type="paragraph" w:styleId="TOC3">
    <w:name w:val="toc 3"/>
    <w:basedOn w:val="Index"/>
  </w:style>
  <w:style w:type="paragraph" w:styleId="TOC4">
    <w:name w:val="toc 4"/>
    <w:basedOn w:val="Index"/>
  </w:style>
  <w:style w:type="paragraph" w:styleId="TOC5">
    <w:name w:val="toc 5"/>
    <w:basedOn w:val="Index"/>
  </w:style>
  <w:style w:type="paragraph" w:styleId="TOC6">
    <w:name w:val="toc 6"/>
    <w:basedOn w:val="Index"/>
  </w:style>
  <w:style w:type="paragraph" w:styleId="TOC7">
    <w:name w:val="toc 7"/>
    <w:basedOn w:val="Index"/>
  </w:style>
  <w:style w:type="paragraph" w:styleId="TOC8">
    <w:name w:val="toc 8"/>
    <w:basedOn w:val="Index"/>
  </w:style>
  <w:style w:type="paragraph" w:styleId="TOC9">
    <w:name w:val="toc 9"/>
    <w:basedOn w:val="Index"/>
  </w:style>
  <w:style w:type="paragraph" w:customStyle="1" w:styleId="FrameContents">
    <w:name w:val="Frame Contents"/>
    <w:basedOn w:val="Normal"/>
    <w:qFormat/>
  </w:style>
  <w:style w:type="paragraph" w:customStyle="1" w:styleId="Comment">
    <w:name w:val="Comment"/>
    <w:basedOn w:val="Normal"/>
    <w:qFormat/>
    <w:pPr>
      <w:spacing w:before="56" w:after="0" w:line="240" w:lineRule="auto"/>
      <w:ind w:left="57" w:right="57"/>
    </w:pPr>
    <w:rPr>
      <w:sz w:val="20"/>
      <w:szCs w:val="20"/>
    </w:rPr>
  </w:style>
  <w:style w:type="table" w:styleId="TableGrid">
    <w:name w:val="Table Grid"/>
    <w:basedOn w:val="TableNormal"/>
    <w:uiPriority w:val="59"/>
    <w:rsid w:val="009A4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e/gbPUnUMBB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FtCEhQab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https://media.npt.gov.uk/media/zwdj5kb0/corporate-plan-2022-27-recover-reset-renew.pdf?v=20240624112750&amp;subject=https://media.npt.gov.uk/media/zwdj5kb0/corporate-plan-2022-27-recover-reset-renew.pdf?v=20240624112750" TargetMode="External"/><Relationship Id="rId4" Type="http://schemas.openxmlformats.org/officeDocument/2006/relationships/settings" Target="settings.xml"/><Relationship Id="rId9" Type="http://schemas.openxmlformats.org/officeDocument/2006/relationships/hyperlink" Target="mailto:regeneration@npt.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C1268-3E04-0D46-9614-F6504353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2480</Words>
  <Characters>14142</Characters>
  <Application>Microsoft Office Word</Application>
  <DocSecurity>0</DocSecurity>
  <Lines>117</Lines>
  <Paragraphs>33</Paragraphs>
  <ScaleCrop>false</ScaleCrop>
  <Company>Rhondda Cynon Taff CBC</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Bethan Blackmore</cp:lastModifiedBy>
  <cp:revision>5</cp:revision>
  <cp:lastPrinted>2025-01-10T11:30:00Z</cp:lastPrinted>
  <dcterms:created xsi:type="dcterms:W3CDTF">2025-01-15T10:56:00Z</dcterms:created>
  <dcterms:modified xsi:type="dcterms:W3CDTF">2026-04-21T13:56:00Z</dcterms:modified>
  <dc:language>en-GB</dc:language>
</cp:coreProperties>
</file>