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9F0B3" w14:textId="77777777" w:rsidR="001B5581" w:rsidRDefault="001B5581" w:rsidP="001B5581">
      <w:pPr>
        <w:jc w:val="center"/>
        <w:rPr>
          <w:rFonts w:ascii="Arial" w:hAnsi="Arial" w:cs="Arial"/>
          <w:b/>
          <w:sz w:val="28"/>
          <w:szCs w:val="28"/>
          <w:u w:val="single"/>
        </w:rPr>
      </w:pPr>
      <w:r w:rsidRPr="00B34018">
        <w:rPr>
          <w:rFonts w:ascii="Arial" w:hAnsi="Arial" w:cs="Arial"/>
          <w:noProof/>
          <w:lang w:eastAsia="en-GB"/>
        </w:rPr>
        <w:drawing>
          <wp:anchor distT="0" distB="0" distL="114300" distR="114300" simplePos="0" relativeHeight="251658240" behindDoc="0" locked="0" layoutInCell="1" allowOverlap="1" wp14:anchorId="13A628F8" wp14:editId="628C0B47">
            <wp:simplePos x="0" y="0"/>
            <wp:positionH relativeFrom="column">
              <wp:posOffset>419081</wp:posOffset>
            </wp:positionH>
            <wp:positionV relativeFrom="paragraph">
              <wp:posOffset>107</wp:posOffset>
            </wp:positionV>
            <wp:extent cx="5570855" cy="1536700"/>
            <wp:effectExtent l="0" t="0" r="0" b="6350"/>
            <wp:wrapSquare wrapText="bothSides"/>
            <wp:docPr id="1" name="Picture 1" descr="Neath Port Talbo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ath Port Talbot Counci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855"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EE2D" w14:textId="77777777" w:rsidR="001B5581" w:rsidRDefault="001B5581">
      <w:pPr>
        <w:spacing w:after="160" w:line="259" w:lineRule="auto"/>
        <w:rPr>
          <w:rFonts w:ascii="Arial" w:hAnsi="Arial" w:cs="Arial"/>
          <w:b/>
          <w:sz w:val="28"/>
          <w:szCs w:val="28"/>
          <w:u w:val="single"/>
        </w:rPr>
      </w:pPr>
    </w:p>
    <w:p w14:paraId="2F150499" w14:textId="77777777" w:rsidR="001B5581" w:rsidRDefault="001B5581">
      <w:pPr>
        <w:spacing w:after="160" w:line="259" w:lineRule="auto"/>
        <w:rPr>
          <w:rFonts w:ascii="Arial" w:hAnsi="Arial" w:cs="Arial"/>
          <w:b/>
          <w:sz w:val="28"/>
          <w:szCs w:val="28"/>
          <w:u w:val="single"/>
        </w:rPr>
      </w:pPr>
    </w:p>
    <w:p w14:paraId="545E29AA" w14:textId="77777777" w:rsidR="001B5581" w:rsidRDefault="001B5581">
      <w:pPr>
        <w:spacing w:after="160" w:line="259" w:lineRule="auto"/>
        <w:rPr>
          <w:rFonts w:ascii="Arial" w:hAnsi="Arial" w:cs="Arial"/>
          <w:b/>
          <w:sz w:val="28"/>
          <w:szCs w:val="28"/>
          <w:u w:val="single"/>
        </w:rPr>
      </w:pPr>
    </w:p>
    <w:p w14:paraId="3B712E8F" w14:textId="77777777" w:rsidR="001B5581" w:rsidRDefault="001B5581">
      <w:pPr>
        <w:spacing w:after="160" w:line="259" w:lineRule="auto"/>
        <w:rPr>
          <w:rFonts w:ascii="Arial" w:hAnsi="Arial" w:cs="Arial"/>
          <w:b/>
          <w:sz w:val="28"/>
          <w:szCs w:val="28"/>
          <w:u w:val="single"/>
        </w:rPr>
      </w:pPr>
    </w:p>
    <w:p w14:paraId="0013E896" w14:textId="77777777" w:rsidR="001B5581" w:rsidRDefault="001B5581">
      <w:pPr>
        <w:spacing w:after="160" w:line="259" w:lineRule="auto"/>
        <w:rPr>
          <w:rFonts w:ascii="Arial" w:hAnsi="Arial" w:cs="Arial"/>
          <w:b/>
          <w:sz w:val="28"/>
          <w:szCs w:val="28"/>
          <w:u w:val="single"/>
        </w:rPr>
      </w:pPr>
    </w:p>
    <w:p w14:paraId="16CE84A8" w14:textId="77777777" w:rsidR="001B5581" w:rsidRDefault="001B5581">
      <w:pPr>
        <w:spacing w:after="160" w:line="259" w:lineRule="auto"/>
        <w:rPr>
          <w:rFonts w:ascii="Arial" w:hAnsi="Arial" w:cs="Arial"/>
          <w:b/>
          <w:sz w:val="28"/>
          <w:szCs w:val="28"/>
          <w:u w:val="single"/>
        </w:rPr>
      </w:pPr>
    </w:p>
    <w:p w14:paraId="0BC3E36C" w14:textId="77777777" w:rsidR="001B5581" w:rsidRPr="00B34018" w:rsidRDefault="001B5581" w:rsidP="001B5581">
      <w:pPr>
        <w:jc w:val="center"/>
        <w:rPr>
          <w:rFonts w:ascii="Arial" w:hAnsi="Arial" w:cs="Arial"/>
          <w:sz w:val="44"/>
          <w:szCs w:val="44"/>
          <w:lang w:eastAsia="en-GB"/>
        </w:rPr>
      </w:pPr>
      <w:r w:rsidRPr="00B34018">
        <w:rPr>
          <w:rFonts w:ascii="Arial" w:hAnsi="Arial" w:cs="Arial"/>
          <w:sz w:val="44"/>
          <w:szCs w:val="44"/>
          <w:lang w:eastAsia="en-GB"/>
        </w:rPr>
        <w:t>Education, Leisure &amp; Lifelong Learning Service</w:t>
      </w:r>
    </w:p>
    <w:p w14:paraId="74F864D1" w14:textId="77777777" w:rsidR="001B5581" w:rsidRPr="00B34018" w:rsidRDefault="001B5581" w:rsidP="001B5581">
      <w:pPr>
        <w:jc w:val="center"/>
        <w:rPr>
          <w:rFonts w:ascii="Arial" w:hAnsi="Arial" w:cs="Arial"/>
          <w:sz w:val="44"/>
          <w:szCs w:val="44"/>
          <w:lang w:eastAsia="en-GB"/>
        </w:rPr>
      </w:pPr>
      <w:r w:rsidRPr="00B34018">
        <w:rPr>
          <w:rFonts w:ascii="Arial" w:hAnsi="Arial" w:cs="Arial"/>
          <w:sz w:val="44"/>
          <w:szCs w:val="44"/>
          <w:lang w:eastAsia="en-GB"/>
        </w:rPr>
        <w:t>Strategic School Improvement Programme</w:t>
      </w:r>
    </w:p>
    <w:p w14:paraId="7840919D" w14:textId="77777777" w:rsidR="001B5581" w:rsidRPr="00B34018" w:rsidRDefault="001B5581" w:rsidP="001B5581">
      <w:pPr>
        <w:jc w:val="center"/>
        <w:rPr>
          <w:rFonts w:ascii="Arial" w:hAnsi="Arial" w:cs="Arial"/>
          <w:lang w:eastAsia="en-GB"/>
        </w:rPr>
      </w:pPr>
    </w:p>
    <w:p w14:paraId="601F2D31" w14:textId="77777777" w:rsidR="001B5581" w:rsidRDefault="001B5581" w:rsidP="001B5581">
      <w:pPr>
        <w:jc w:val="center"/>
        <w:rPr>
          <w:rFonts w:ascii="Arial" w:eastAsia="Calibri" w:hAnsi="Arial" w:cs="Arial"/>
          <w:b/>
          <w:sz w:val="32"/>
          <w:szCs w:val="32"/>
        </w:rPr>
      </w:pPr>
      <w:r w:rsidRPr="00DE4EFE">
        <w:rPr>
          <w:rFonts w:ascii="Arial" w:hAnsi="Arial" w:cs="Arial"/>
          <w:noProof/>
          <w:lang w:eastAsia="en-GB"/>
        </w:rPr>
        <mc:AlternateContent>
          <mc:Choice Requires="wps">
            <w:drawing>
              <wp:anchor distT="0" distB="0" distL="114300" distR="114300" simplePos="0" relativeHeight="251660288" behindDoc="0" locked="0" layoutInCell="1" allowOverlap="1" wp14:anchorId="54D49AA8" wp14:editId="4A2A0CC2">
                <wp:simplePos x="0" y="0"/>
                <wp:positionH relativeFrom="column">
                  <wp:posOffset>447750</wp:posOffset>
                </wp:positionH>
                <wp:positionV relativeFrom="paragraph">
                  <wp:posOffset>182679</wp:posOffset>
                </wp:positionV>
                <wp:extent cx="5394960" cy="1547199"/>
                <wp:effectExtent l="19050" t="19050" r="1524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547199"/>
                        </a:xfrm>
                        <a:prstGeom prst="rect">
                          <a:avLst/>
                        </a:prstGeom>
                        <a:solidFill>
                          <a:schemeClr val="accent3">
                            <a:lumMod val="20000"/>
                            <a:lumOff val="80000"/>
                          </a:schemeClr>
                        </a:solidFill>
                        <a:ln w="38100">
                          <a:solidFill>
                            <a:srgbClr val="00B050"/>
                          </a:solidFill>
                          <a:miter lim="800000"/>
                          <a:headEnd/>
                          <a:tailEnd/>
                        </a:ln>
                      </wps:spPr>
                      <wps:txbx>
                        <w:txbxContent>
                          <w:p w14:paraId="4A1EC056" w14:textId="77777777" w:rsidR="001B5581" w:rsidRPr="00B34018" w:rsidRDefault="001B5581" w:rsidP="001B5581">
                            <w:pPr>
                              <w:jc w:val="center"/>
                              <w:rPr>
                                <w:rFonts w:ascii="Arial" w:hAnsi="Arial" w:cs="Arial"/>
                                <w:b/>
                                <w:sz w:val="44"/>
                                <w:szCs w:val="44"/>
                                <w:lang w:eastAsia="en-GB"/>
                              </w:rPr>
                            </w:pPr>
                          </w:p>
                          <w:p w14:paraId="4166F97B" w14:textId="79EB24D0" w:rsidR="001B5581" w:rsidRPr="0000652D" w:rsidRDefault="00BF5E16" w:rsidP="001B5581">
                            <w:pPr>
                              <w:jc w:val="center"/>
                              <w:rPr>
                                <w:rFonts w:ascii="Arial" w:eastAsia="Calibri" w:hAnsi="Arial" w:cs="Arial"/>
                                <w:b/>
                                <w:sz w:val="32"/>
                                <w:szCs w:val="32"/>
                              </w:rPr>
                            </w:pPr>
                            <w:r w:rsidRPr="0000652D">
                              <w:rPr>
                                <w:rFonts w:ascii="Arial" w:eastAsia="Calibri" w:hAnsi="Arial" w:cs="Arial"/>
                                <w:b/>
                                <w:sz w:val="32"/>
                                <w:szCs w:val="32"/>
                              </w:rPr>
                              <w:t xml:space="preserve">PROPOSAL TO </w:t>
                            </w:r>
                            <w:r>
                              <w:rPr>
                                <w:rFonts w:ascii="Arial" w:eastAsia="Calibri" w:hAnsi="Arial" w:cs="Arial"/>
                                <w:b/>
                                <w:sz w:val="32"/>
                                <w:szCs w:val="32"/>
                              </w:rPr>
                              <w:t>REORGANISE ALN PROVISION WITHIN THE LOCAL AUTHORITY</w:t>
                            </w:r>
                          </w:p>
                          <w:p w14:paraId="267DB821" w14:textId="77777777" w:rsidR="001B5581" w:rsidRDefault="001B5581" w:rsidP="001B5581">
                            <w:pPr>
                              <w:jc w:val="center"/>
                            </w:pPr>
                            <w:r>
                              <w:rPr>
                                <w:rFonts w:ascii="Arial" w:hAnsi="Arial" w:cs="Arial"/>
                                <w:b/>
                                <w:sz w:val="44"/>
                                <w:szCs w:val="44"/>
                                <w:lang w:eastAsia="en-GB"/>
                              </w:rPr>
                              <w:t>CONSULTATION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D49AA8" id="_x0000_t202" coordsize="21600,21600" o:spt="202" path="m,l,21600r21600,l21600,xe">
                <v:stroke joinstyle="miter"/>
                <v:path gradientshapeok="t" o:connecttype="rect"/>
              </v:shapetype>
              <v:shape id="Text Box 2" o:spid="_x0000_s1026" type="#_x0000_t202" style="position:absolute;left:0;text-align:left;margin-left:35.25pt;margin-top:14.4pt;width:424.8pt;height:1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" fillcolor="#ededed [662]" strokecolor="#00b050" strokeweight="3pt">
                <v:textbox>
                  <w:txbxContent>
                    <w:p w14:paraId="4A1EC056" w14:textId="77777777" w:rsidR="001B5581" w:rsidRPr="00B34018" w:rsidRDefault="001B5581" w:rsidP="001B5581">
                      <w:pPr>
                        <w:jc w:val="center"/>
                        <w:rPr>
                          <w:rFonts w:ascii="Arial" w:hAnsi="Arial" w:cs="Arial"/>
                          <w:b/>
                          <w:sz w:val="44"/>
                          <w:szCs w:val="44"/>
                          <w:lang w:eastAsia="en-GB"/>
                        </w:rPr>
                      </w:pPr>
                    </w:p>
                    <w:p w14:paraId="4166F97B" w14:textId="79EB24D0" w:rsidR="001B5581" w:rsidRPr="0000652D" w:rsidRDefault="00BF5E16" w:rsidP="001B5581">
                      <w:pPr>
                        <w:jc w:val="center"/>
                        <w:rPr>
                          <w:rFonts w:ascii="Arial" w:eastAsia="Calibri" w:hAnsi="Arial" w:cs="Arial"/>
                          <w:b/>
                          <w:sz w:val="32"/>
                          <w:szCs w:val="32"/>
                        </w:rPr>
                      </w:pPr>
                      <w:r w:rsidRPr="0000652D">
                        <w:rPr>
                          <w:rFonts w:ascii="Arial" w:eastAsia="Calibri" w:hAnsi="Arial" w:cs="Arial"/>
                          <w:b/>
                          <w:sz w:val="32"/>
                          <w:szCs w:val="32"/>
                        </w:rPr>
                        <w:t xml:space="preserve">PROPOSAL TO </w:t>
                      </w:r>
                      <w:r>
                        <w:rPr>
                          <w:rFonts w:ascii="Arial" w:eastAsia="Calibri" w:hAnsi="Arial" w:cs="Arial"/>
                          <w:b/>
                          <w:sz w:val="32"/>
                          <w:szCs w:val="32"/>
                        </w:rPr>
                        <w:t>REORGANISE ALN PROVISION WITHIN THE LOCAL AUTHORITY</w:t>
                      </w:r>
                    </w:p>
                    <w:p w14:paraId="267DB821" w14:textId="77777777" w:rsidR="001B5581" w:rsidRDefault="001B5581" w:rsidP="001B5581">
                      <w:pPr>
                        <w:jc w:val="center"/>
                      </w:pPr>
                      <w:r>
                        <w:rPr>
                          <w:rFonts w:ascii="Arial" w:hAnsi="Arial" w:cs="Arial"/>
                          <w:b/>
                          <w:sz w:val="44"/>
                          <w:szCs w:val="44"/>
                          <w:lang w:eastAsia="en-GB"/>
                        </w:rPr>
                        <w:t>CONSULTATION REPORT</w:t>
                      </w:r>
                    </w:p>
                  </w:txbxContent>
                </v:textbox>
              </v:shape>
            </w:pict>
          </mc:Fallback>
        </mc:AlternateContent>
      </w:r>
      <w:r>
        <w:rPr>
          <w:rFonts w:ascii="Arial" w:eastAsia="Calibri" w:hAnsi="Arial" w:cs="Arial"/>
          <w:b/>
          <w:sz w:val="32"/>
          <w:szCs w:val="32"/>
        </w:rPr>
        <w:t xml:space="preserve"> </w:t>
      </w:r>
    </w:p>
    <w:p w14:paraId="2715A611" w14:textId="77777777" w:rsidR="001B5581" w:rsidRDefault="001B5581" w:rsidP="001B5581">
      <w:pPr>
        <w:jc w:val="center"/>
        <w:rPr>
          <w:rFonts w:ascii="Arial" w:hAnsi="Arial" w:cs="Arial"/>
          <w:b/>
          <w:sz w:val="16"/>
          <w:szCs w:val="16"/>
          <w:lang w:eastAsia="en-GB"/>
        </w:rPr>
      </w:pPr>
    </w:p>
    <w:p w14:paraId="049097EC" w14:textId="77777777" w:rsidR="001B5581" w:rsidRDefault="001B5581" w:rsidP="001B5581">
      <w:pPr>
        <w:jc w:val="center"/>
        <w:rPr>
          <w:rFonts w:ascii="Arial" w:hAnsi="Arial" w:cs="Arial"/>
          <w:b/>
          <w:sz w:val="16"/>
          <w:szCs w:val="16"/>
          <w:lang w:eastAsia="en-GB"/>
        </w:rPr>
      </w:pPr>
    </w:p>
    <w:p w14:paraId="3A20DF9F" w14:textId="77777777" w:rsidR="001B5581" w:rsidRDefault="001B5581" w:rsidP="001B5581">
      <w:pPr>
        <w:jc w:val="center"/>
        <w:rPr>
          <w:rFonts w:ascii="Arial" w:hAnsi="Arial" w:cs="Arial"/>
          <w:b/>
          <w:sz w:val="16"/>
          <w:szCs w:val="16"/>
          <w:lang w:eastAsia="en-GB"/>
        </w:rPr>
      </w:pPr>
    </w:p>
    <w:p w14:paraId="1A2FBB05" w14:textId="77777777" w:rsidR="001B5581" w:rsidRDefault="001B5581" w:rsidP="001B5581">
      <w:pPr>
        <w:jc w:val="center"/>
        <w:rPr>
          <w:rFonts w:ascii="Arial" w:hAnsi="Arial" w:cs="Arial"/>
          <w:b/>
          <w:sz w:val="16"/>
          <w:szCs w:val="16"/>
          <w:lang w:eastAsia="en-GB"/>
        </w:rPr>
      </w:pPr>
    </w:p>
    <w:p w14:paraId="342663A4" w14:textId="77777777" w:rsidR="001B5581" w:rsidRDefault="001B5581" w:rsidP="001B5581">
      <w:pPr>
        <w:jc w:val="center"/>
        <w:rPr>
          <w:rFonts w:ascii="Arial" w:hAnsi="Arial" w:cs="Arial"/>
          <w:b/>
          <w:sz w:val="16"/>
          <w:szCs w:val="16"/>
          <w:lang w:eastAsia="en-GB"/>
        </w:rPr>
      </w:pPr>
    </w:p>
    <w:p w14:paraId="3FC96697" w14:textId="77777777" w:rsidR="001B5581" w:rsidRDefault="001B5581" w:rsidP="001B5581">
      <w:pPr>
        <w:jc w:val="center"/>
        <w:rPr>
          <w:rFonts w:ascii="Arial" w:hAnsi="Arial" w:cs="Arial"/>
          <w:b/>
          <w:sz w:val="16"/>
          <w:szCs w:val="16"/>
          <w:lang w:eastAsia="en-GB"/>
        </w:rPr>
      </w:pPr>
    </w:p>
    <w:p w14:paraId="2C718ACB" w14:textId="77777777" w:rsidR="001B5581" w:rsidRDefault="001B5581" w:rsidP="001B5581">
      <w:pPr>
        <w:jc w:val="center"/>
        <w:rPr>
          <w:rFonts w:ascii="Arial" w:hAnsi="Arial" w:cs="Arial"/>
          <w:b/>
          <w:sz w:val="16"/>
          <w:szCs w:val="16"/>
          <w:lang w:eastAsia="en-GB"/>
        </w:rPr>
      </w:pPr>
    </w:p>
    <w:p w14:paraId="1AE662B8" w14:textId="77777777" w:rsidR="001B5581" w:rsidRDefault="001B5581" w:rsidP="001B5581">
      <w:pPr>
        <w:jc w:val="center"/>
        <w:rPr>
          <w:rFonts w:ascii="Arial" w:hAnsi="Arial" w:cs="Arial"/>
          <w:b/>
          <w:sz w:val="16"/>
          <w:szCs w:val="16"/>
          <w:lang w:eastAsia="en-GB"/>
        </w:rPr>
      </w:pPr>
    </w:p>
    <w:p w14:paraId="1365DF93" w14:textId="77777777" w:rsidR="001B5581" w:rsidRDefault="001B5581" w:rsidP="001B5581">
      <w:pPr>
        <w:jc w:val="center"/>
        <w:rPr>
          <w:rFonts w:ascii="Arial" w:hAnsi="Arial" w:cs="Arial"/>
          <w:b/>
          <w:sz w:val="16"/>
          <w:szCs w:val="16"/>
          <w:lang w:eastAsia="en-GB"/>
        </w:rPr>
      </w:pPr>
    </w:p>
    <w:p w14:paraId="463EBCC1" w14:textId="77777777" w:rsidR="001B5581" w:rsidRDefault="001B5581" w:rsidP="001B5581">
      <w:pPr>
        <w:jc w:val="center"/>
        <w:rPr>
          <w:rFonts w:ascii="Arial" w:hAnsi="Arial" w:cs="Arial"/>
          <w:b/>
          <w:sz w:val="16"/>
          <w:szCs w:val="16"/>
          <w:lang w:eastAsia="en-GB"/>
        </w:rPr>
      </w:pPr>
    </w:p>
    <w:p w14:paraId="6FDC1459" w14:textId="77777777" w:rsidR="001B5581" w:rsidRDefault="001B5581" w:rsidP="001B5581">
      <w:pPr>
        <w:jc w:val="center"/>
        <w:rPr>
          <w:rFonts w:ascii="Arial" w:hAnsi="Arial" w:cs="Arial"/>
          <w:b/>
          <w:sz w:val="16"/>
          <w:szCs w:val="16"/>
          <w:lang w:eastAsia="en-GB"/>
        </w:rPr>
      </w:pPr>
    </w:p>
    <w:p w14:paraId="69058B2C" w14:textId="77777777" w:rsidR="001B5581" w:rsidRDefault="001B5581" w:rsidP="001B5581">
      <w:pPr>
        <w:jc w:val="center"/>
        <w:rPr>
          <w:rFonts w:ascii="Arial" w:hAnsi="Arial" w:cs="Arial"/>
          <w:b/>
          <w:sz w:val="16"/>
          <w:szCs w:val="16"/>
          <w:lang w:eastAsia="en-GB"/>
        </w:rPr>
      </w:pPr>
    </w:p>
    <w:p w14:paraId="14B9061B" w14:textId="77777777" w:rsidR="001B5581" w:rsidRDefault="001B5581" w:rsidP="001B5581">
      <w:pPr>
        <w:jc w:val="center"/>
        <w:rPr>
          <w:rFonts w:ascii="Arial" w:hAnsi="Arial" w:cs="Arial"/>
          <w:b/>
          <w:sz w:val="16"/>
          <w:szCs w:val="16"/>
          <w:lang w:eastAsia="en-GB"/>
        </w:rPr>
      </w:pPr>
    </w:p>
    <w:p w14:paraId="192BFB99" w14:textId="77777777" w:rsidR="001B5581" w:rsidRDefault="001B5581" w:rsidP="001B5581">
      <w:pPr>
        <w:jc w:val="center"/>
        <w:rPr>
          <w:rFonts w:ascii="Arial" w:hAnsi="Arial" w:cs="Arial"/>
          <w:b/>
          <w:sz w:val="16"/>
          <w:szCs w:val="16"/>
          <w:lang w:eastAsia="en-GB"/>
        </w:rPr>
      </w:pPr>
    </w:p>
    <w:p w14:paraId="475FE27D" w14:textId="41157045" w:rsidR="001B5581" w:rsidRPr="00AF5EBD" w:rsidRDefault="001B5581" w:rsidP="001B5581">
      <w:pPr>
        <w:jc w:val="center"/>
        <w:rPr>
          <w:rFonts w:ascii="Arial" w:hAnsi="Arial" w:cs="Arial"/>
          <w:b/>
          <w:sz w:val="16"/>
          <w:szCs w:val="16"/>
          <w:lang w:eastAsia="en-GB"/>
        </w:rPr>
      </w:pPr>
    </w:p>
    <w:p w14:paraId="4480C14F" w14:textId="6E80F0A4" w:rsidR="001B5581" w:rsidRDefault="007B3DF9" w:rsidP="001B5581">
      <w:pPr>
        <w:jc w:val="center"/>
        <w:rPr>
          <w:rFonts w:ascii="Arial" w:hAnsi="Arial" w:cs="Arial"/>
          <w:sz w:val="28"/>
          <w:szCs w:val="28"/>
          <w:lang w:eastAsia="en-GB"/>
        </w:rPr>
      </w:pPr>
      <w:r>
        <w:rPr>
          <w:noProof/>
        </w:rPr>
        <w:drawing>
          <wp:anchor distT="0" distB="0" distL="114300" distR="114300" simplePos="0" relativeHeight="251661312" behindDoc="1" locked="0" layoutInCell="1" allowOverlap="1" wp14:anchorId="2DAA3C72" wp14:editId="639CB1CC">
            <wp:simplePos x="0" y="0"/>
            <wp:positionH relativeFrom="margin">
              <wp:align>left</wp:align>
            </wp:positionH>
            <wp:positionV relativeFrom="paragraph">
              <wp:posOffset>205728</wp:posOffset>
            </wp:positionV>
            <wp:extent cx="6459220" cy="2579370"/>
            <wp:effectExtent l="0" t="0" r="0" b="0"/>
            <wp:wrapNone/>
            <wp:docPr id="106238864" name="Picture 31" descr="Neath Port Talbot Council threatens to pull out of £1.3bn Swansea 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ath Port Talbot Council threatens to pull out of £1.3bn Swansea Bay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922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4BCC2" w14:textId="18701DC6" w:rsidR="001B5581" w:rsidRDefault="001B5581" w:rsidP="001B5581">
      <w:pPr>
        <w:jc w:val="center"/>
        <w:rPr>
          <w:rFonts w:ascii="Arial" w:hAnsi="Arial" w:cs="Arial"/>
          <w:sz w:val="28"/>
          <w:szCs w:val="28"/>
          <w:lang w:eastAsia="en-GB"/>
        </w:rPr>
      </w:pPr>
    </w:p>
    <w:p w14:paraId="714A15C5" w14:textId="0E6B65CA" w:rsidR="001B5581" w:rsidRDefault="001B5581" w:rsidP="001B5581">
      <w:pPr>
        <w:jc w:val="center"/>
        <w:rPr>
          <w:rFonts w:ascii="Arial" w:hAnsi="Arial" w:cs="Arial"/>
          <w:sz w:val="28"/>
          <w:szCs w:val="28"/>
          <w:lang w:eastAsia="en-GB"/>
        </w:rPr>
      </w:pPr>
    </w:p>
    <w:p w14:paraId="423228B8" w14:textId="48E5C557" w:rsidR="001B5581" w:rsidRDefault="001B5581" w:rsidP="001B5581">
      <w:pPr>
        <w:jc w:val="center"/>
        <w:rPr>
          <w:rFonts w:ascii="Arial" w:hAnsi="Arial" w:cs="Arial"/>
          <w:sz w:val="28"/>
          <w:szCs w:val="28"/>
          <w:lang w:eastAsia="en-GB"/>
        </w:rPr>
      </w:pPr>
    </w:p>
    <w:p w14:paraId="1950E1F4" w14:textId="64869403" w:rsidR="001B5581" w:rsidRDefault="001B5581" w:rsidP="001B5581">
      <w:pPr>
        <w:jc w:val="center"/>
        <w:rPr>
          <w:rFonts w:ascii="Arial" w:hAnsi="Arial" w:cs="Arial"/>
          <w:sz w:val="28"/>
          <w:szCs w:val="28"/>
          <w:lang w:eastAsia="en-GB"/>
        </w:rPr>
      </w:pPr>
    </w:p>
    <w:p w14:paraId="2EEEA74C" w14:textId="77777777" w:rsidR="007B3DF9" w:rsidRDefault="007B3DF9" w:rsidP="001B5581">
      <w:pPr>
        <w:ind w:right="-353"/>
        <w:jc w:val="center"/>
        <w:rPr>
          <w:rFonts w:ascii="Arial" w:hAnsi="Arial" w:cs="Arial"/>
          <w:sz w:val="40"/>
          <w:szCs w:val="40"/>
          <w:lang w:eastAsia="en-GB"/>
        </w:rPr>
      </w:pPr>
    </w:p>
    <w:p w14:paraId="2B060ABC" w14:textId="77777777" w:rsidR="007B3DF9" w:rsidRDefault="007B3DF9" w:rsidP="001B5581">
      <w:pPr>
        <w:ind w:right="-353"/>
        <w:jc w:val="center"/>
        <w:rPr>
          <w:rFonts w:ascii="Arial" w:hAnsi="Arial" w:cs="Arial"/>
          <w:sz w:val="40"/>
          <w:szCs w:val="40"/>
          <w:lang w:eastAsia="en-GB"/>
        </w:rPr>
      </w:pPr>
    </w:p>
    <w:p w14:paraId="3EA78A4F" w14:textId="77777777" w:rsidR="007B3DF9" w:rsidRDefault="007B3DF9" w:rsidP="001B5581">
      <w:pPr>
        <w:ind w:right="-353"/>
        <w:jc w:val="center"/>
        <w:rPr>
          <w:rFonts w:ascii="Arial" w:hAnsi="Arial" w:cs="Arial"/>
          <w:sz w:val="40"/>
          <w:szCs w:val="40"/>
          <w:lang w:eastAsia="en-GB"/>
        </w:rPr>
      </w:pPr>
    </w:p>
    <w:p w14:paraId="7281EE03" w14:textId="77777777" w:rsidR="007B3DF9" w:rsidRDefault="007B3DF9" w:rsidP="001B5581">
      <w:pPr>
        <w:ind w:right="-353"/>
        <w:jc w:val="center"/>
        <w:rPr>
          <w:rFonts w:ascii="Arial" w:hAnsi="Arial" w:cs="Arial"/>
          <w:sz w:val="40"/>
          <w:szCs w:val="40"/>
          <w:lang w:eastAsia="en-GB"/>
        </w:rPr>
      </w:pPr>
    </w:p>
    <w:p w14:paraId="55286F98" w14:textId="77777777" w:rsidR="007B3DF9" w:rsidRDefault="007B3DF9" w:rsidP="001B5581">
      <w:pPr>
        <w:ind w:right="-353"/>
        <w:jc w:val="center"/>
        <w:rPr>
          <w:rFonts w:ascii="Arial" w:hAnsi="Arial" w:cs="Arial"/>
          <w:sz w:val="40"/>
          <w:szCs w:val="40"/>
          <w:lang w:eastAsia="en-GB"/>
        </w:rPr>
      </w:pPr>
    </w:p>
    <w:p w14:paraId="4B9552B8" w14:textId="77777777" w:rsidR="007B3DF9" w:rsidRDefault="007B3DF9" w:rsidP="001B5581">
      <w:pPr>
        <w:ind w:right="-353"/>
        <w:jc w:val="center"/>
        <w:rPr>
          <w:rFonts w:ascii="Arial" w:hAnsi="Arial" w:cs="Arial"/>
          <w:sz w:val="40"/>
          <w:szCs w:val="40"/>
          <w:lang w:eastAsia="en-GB"/>
        </w:rPr>
      </w:pPr>
    </w:p>
    <w:p w14:paraId="3F070DD4" w14:textId="77777777" w:rsidR="007B3DF9" w:rsidRDefault="007B3DF9" w:rsidP="001B5581">
      <w:pPr>
        <w:ind w:right="-353"/>
        <w:jc w:val="center"/>
        <w:rPr>
          <w:rFonts w:ascii="Arial" w:hAnsi="Arial" w:cs="Arial"/>
          <w:sz w:val="40"/>
          <w:szCs w:val="40"/>
          <w:lang w:eastAsia="en-GB"/>
        </w:rPr>
      </w:pPr>
    </w:p>
    <w:p w14:paraId="7F357000" w14:textId="77777777" w:rsidR="007B3DF9" w:rsidRDefault="007B3DF9" w:rsidP="001B5581">
      <w:pPr>
        <w:ind w:right="-353"/>
        <w:jc w:val="center"/>
        <w:rPr>
          <w:rFonts w:ascii="Arial" w:hAnsi="Arial" w:cs="Arial"/>
          <w:sz w:val="40"/>
          <w:szCs w:val="40"/>
          <w:lang w:eastAsia="en-GB"/>
        </w:rPr>
      </w:pPr>
    </w:p>
    <w:p w14:paraId="150D075A" w14:textId="0CAA601A" w:rsidR="001B5581" w:rsidRPr="00DE4EFE" w:rsidRDefault="007B3DF9" w:rsidP="001B5581">
      <w:pPr>
        <w:ind w:right="-353"/>
        <w:jc w:val="center"/>
        <w:rPr>
          <w:rFonts w:ascii="Arial" w:hAnsi="Arial" w:cs="Arial"/>
          <w:sz w:val="40"/>
          <w:szCs w:val="40"/>
          <w:lang w:eastAsia="en-GB"/>
        </w:rPr>
      </w:pPr>
      <w:r>
        <w:rPr>
          <w:rFonts w:ascii="Arial" w:hAnsi="Arial" w:cs="Arial"/>
          <w:sz w:val="40"/>
          <w:szCs w:val="40"/>
          <w:lang w:eastAsia="en-GB"/>
        </w:rPr>
        <w:t>La</w:t>
      </w:r>
      <w:r w:rsidR="001B5581" w:rsidRPr="00DE4EFE">
        <w:rPr>
          <w:rFonts w:ascii="Arial" w:hAnsi="Arial" w:cs="Arial"/>
          <w:sz w:val="40"/>
          <w:szCs w:val="40"/>
          <w:lang w:eastAsia="en-GB"/>
        </w:rPr>
        <w:t>rge print and alternative format or language versions of this document are available on request</w:t>
      </w:r>
    </w:p>
    <w:p w14:paraId="2FDFB7F3" w14:textId="0D5DC072" w:rsidR="001B5581" w:rsidRDefault="001B5581">
      <w:pPr>
        <w:spacing w:after="160" w:line="259" w:lineRule="auto"/>
        <w:rPr>
          <w:rFonts w:ascii="Arial" w:hAnsi="Arial" w:cs="Arial"/>
          <w:b/>
          <w:sz w:val="28"/>
          <w:szCs w:val="28"/>
          <w:u w:val="single"/>
        </w:rPr>
      </w:pPr>
    </w:p>
    <w:p w14:paraId="34A0BE38" w14:textId="77777777" w:rsidR="001B5581" w:rsidRPr="00045967" w:rsidRDefault="001B5581" w:rsidP="001B5581">
      <w:pPr>
        <w:jc w:val="center"/>
        <w:rPr>
          <w:rFonts w:ascii="Arial" w:hAnsi="Arial" w:cs="Arial"/>
          <w:b/>
          <w:sz w:val="28"/>
          <w:szCs w:val="28"/>
          <w:u w:val="single"/>
        </w:rPr>
      </w:pPr>
      <w:r w:rsidRPr="00045967">
        <w:rPr>
          <w:rFonts w:ascii="Arial" w:hAnsi="Arial" w:cs="Arial"/>
          <w:b/>
          <w:sz w:val="28"/>
          <w:szCs w:val="28"/>
          <w:u w:val="single"/>
        </w:rPr>
        <w:t>CONSULTATION REPORT</w:t>
      </w:r>
    </w:p>
    <w:p w14:paraId="15AE3520" w14:textId="77777777" w:rsidR="001B5581" w:rsidRPr="00045967" w:rsidRDefault="001B5581" w:rsidP="001B5581">
      <w:pPr>
        <w:jc w:val="center"/>
        <w:rPr>
          <w:rFonts w:ascii="Arial" w:hAnsi="Arial" w:cs="Arial"/>
          <w:b/>
          <w:sz w:val="28"/>
          <w:szCs w:val="28"/>
        </w:rPr>
      </w:pPr>
    </w:p>
    <w:p w14:paraId="669188A8" w14:textId="77777777" w:rsidR="003624B5" w:rsidRPr="00045967" w:rsidRDefault="001B5581" w:rsidP="003624B5">
      <w:pPr>
        <w:autoSpaceDE w:val="0"/>
        <w:autoSpaceDN w:val="0"/>
        <w:adjustRightInd w:val="0"/>
        <w:rPr>
          <w:rFonts w:ascii="Arial" w:eastAsia="FSAlbert-Light" w:hAnsi="Arial" w:cs="Arial"/>
          <w:sz w:val="28"/>
          <w:szCs w:val="28"/>
        </w:rPr>
      </w:pPr>
      <w:r w:rsidRPr="00045967">
        <w:rPr>
          <w:rFonts w:ascii="Arial" w:hAnsi="Arial" w:cs="Arial"/>
          <w:b/>
          <w:sz w:val="28"/>
          <w:szCs w:val="28"/>
        </w:rPr>
        <w:t xml:space="preserve">Responses from formal consultation on the proposal to </w:t>
      </w:r>
      <w:r w:rsidR="003624B5" w:rsidRPr="00045967">
        <w:rPr>
          <w:rFonts w:ascii="Arial" w:hAnsi="Arial" w:cs="Arial"/>
          <w:b/>
          <w:sz w:val="28"/>
          <w:szCs w:val="28"/>
        </w:rPr>
        <w:t xml:space="preserve">reorganise </w:t>
      </w:r>
      <w:r w:rsidR="003624B5" w:rsidRPr="00045967">
        <w:rPr>
          <w:rFonts w:ascii="Arial" w:eastAsia="FSAlbert-Light" w:hAnsi="Arial" w:cs="Arial"/>
          <w:b/>
          <w:bCs/>
          <w:sz w:val="28"/>
          <w:szCs w:val="28"/>
        </w:rPr>
        <w:t>ALN provision within the local authority with the following proposals:</w:t>
      </w:r>
    </w:p>
    <w:p w14:paraId="783487F8" w14:textId="77777777" w:rsidR="003624B5" w:rsidRPr="00045967" w:rsidRDefault="003624B5" w:rsidP="003624B5">
      <w:pPr>
        <w:autoSpaceDE w:val="0"/>
        <w:autoSpaceDN w:val="0"/>
        <w:adjustRightInd w:val="0"/>
        <w:rPr>
          <w:rFonts w:ascii="Arial" w:eastAsia="FSAlbert-Light" w:hAnsi="Arial" w:cs="Arial"/>
          <w:sz w:val="28"/>
          <w:szCs w:val="28"/>
        </w:rPr>
      </w:pPr>
    </w:p>
    <w:p w14:paraId="1251275D" w14:textId="77777777" w:rsidR="003624B5" w:rsidRPr="00045967" w:rsidRDefault="003624B5" w:rsidP="003624B5">
      <w:pPr>
        <w:pStyle w:val="ListParagraph"/>
        <w:numPr>
          <w:ilvl w:val="0"/>
          <w:numId w:val="5"/>
        </w:numPr>
        <w:spacing w:after="160" w:line="259" w:lineRule="auto"/>
        <w:rPr>
          <w:rFonts w:ascii="Arial" w:hAnsi="Arial" w:cs="Arial"/>
          <w:sz w:val="28"/>
          <w:szCs w:val="28"/>
        </w:rPr>
      </w:pPr>
      <w:r w:rsidRPr="00045967">
        <w:rPr>
          <w:rFonts w:ascii="Arial" w:hAnsi="Arial" w:cs="Arial"/>
          <w:sz w:val="28"/>
          <w:szCs w:val="28"/>
        </w:rPr>
        <w:t>Change the language medium of the YGG Trebannws, Swansea Road, Swansea, SA8 4BL, Cognition and Learning Support Centre (LSC) to Welsh-medium with effect from September 2026</w:t>
      </w:r>
    </w:p>
    <w:p w14:paraId="4E5FCE69" w14:textId="77777777" w:rsidR="003624B5" w:rsidRPr="00045967" w:rsidRDefault="003624B5" w:rsidP="003624B5">
      <w:pPr>
        <w:pStyle w:val="ListParagraph"/>
        <w:numPr>
          <w:ilvl w:val="0"/>
          <w:numId w:val="5"/>
        </w:numPr>
        <w:spacing w:after="160" w:line="259" w:lineRule="auto"/>
        <w:rPr>
          <w:rFonts w:ascii="Arial" w:hAnsi="Arial" w:cs="Arial"/>
          <w:sz w:val="28"/>
          <w:szCs w:val="28"/>
        </w:rPr>
      </w:pPr>
      <w:r w:rsidRPr="00045967">
        <w:rPr>
          <w:rFonts w:ascii="Arial" w:hAnsi="Arial" w:cs="Arial"/>
          <w:sz w:val="28"/>
          <w:szCs w:val="28"/>
        </w:rPr>
        <w:t>Establish a 16 place Cognition and Learning LSC for pupils aged 11-16 at Ysgol Gymraeg Ystalyfera Bro Dur, Glan yr Afon Road, Swansea, SA9 2JJ with effect from September 2027</w:t>
      </w:r>
    </w:p>
    <w:p w14:paraId="4C7E71C1" w14:textId="77777777" w:rsidR="003624B5" w:rsidRPr="00045967" w:rsidRDefault="003624B5" w:rsidP="003624B5">
      <w:pPr>
        <w:pStyle w:val="ListParagraph"/>
        <w:numPr>
          <w:ilvl w:val="0"/>
          <w:numId w:val="5"/>
        </w:numPr>
        <w:spacing w:after="160" w:line="259" w:lineRule="auto"/>
        <w:rPr>
          <w:rFonts w:ascii="Arial" w:hAnsi="Arial" w:cs="Arial"/>
          <w:sz w:val="28"/>
          <w:szCs w:val="28"/>
        </w:rPr>
      </w:pPr>
      <w:r w:rsidRPr="00045967">
        <w:rPr>
          <w:rFonts w:ascii="Arial" w:hAnsi="Arial"/>
          <w:sz w:val="28"/>
        </w:rPr>
        <w:t xml:space="preserve">Increase the number of pupil places at Ysgol Maes Y Coed, </w:t>
      </w:r>
      <w:proofErr w:type="spellStart"/>
      <w:r w:rsidRPr="00045967">
        <w:rPr>
          <w:rFonts w:ascii="Arial" w:hAnsi="Arial"/>
          <w:sz w:val="28"/>
        </w:rPr>
        <w:t>Heol</w:t>
      </w:r>
      <w:proofErr w:type="spellEnd"/>
      <w:r w:rsidRPr="00045967">
        <w:rPr>
          <w:rFonts w:ascii="Arial" w:hAnsi="Arial"/>
          <w:sz w:val="28"/>
        </w:rPr>
        <w:t xml:space="preserve"> Hendre, </w:t>
      </w:r>
      <w:proofErr w:type="spellStart"/>
      <w:r w:rsidRPr="00045967">
        <w:rPr>
          <w:rFonts w:ascii="Arial" w:hAnsi="Arial"/>
          <w:sz w:val="28"/>
        </w:rPr>
        <w:t>Bryncoch</w:t>
      </w:r>
      <w:proofErr w:type="spellEnd"/>
      <w:r w:rsidRPr="00045967">
        <w:rPr>
          <w:rFonts w:ascii="Arial" w:hAnsi="Arial"/>
          <w:sz w:val="28"/>
        </w:rPr>
        <w:t>, Neath SA10 7TY by an additional 40 places with effect from April 2028</w:t>
      </w:r>
    </w:p>
    <w:p w14:paraId="29DECA43" w14:textId="77777777" w:rsidR="003624B5" w:rsidRPr="00045967" w:rsidRDefault="003624B5" w:rsidP="003624B5">
      <w:pPr>
        <w:pStyle w:val="ListParagraph"/>
        <w:numPr>
          <w:ilvl w:val="0"/>
          <w:numId w:val="5"/>
        </w:numPr>
        <w:spacing w:after="160" w:line="259" w:lineRule="auto"/>
        <w:rPr>
          <w:rFonts w:ascii="Arial" w:hAnsi="Arial" w:cs="Arial"/>
          <w:sz w:val="28"/>
          <w:szCs w:val="28"/>
        </w:rPr>
      </w:pPr>
      <w:r w:rsidRPr="00045967">
        <w:rPr>
          <w:rFonts w:ascii="Arial" w:hAnsi="Arial" w:cs="Arial"/>
          <w:sz w:val="28"/>
          <w:szCs w:val="28"/>
        </w:rPr>
        <w:t xml:space="preserve">Change the current Pupil Inclusion Centre (PIC) in Awel y Mor Primary, </w:t>
      </w:r>
      <w:proofErr w:type="spellStart"/>
      <w:r w:rsidRPr="00045967">
        <w:rPr>
          <w:rFonts w:ascii="Arial" w:hAnsi="Arial" w:cs="Arial"/>
          <w:sz w:val="28"/>
          <w:szCs w:val="28"/>
        </w:rPr>
        <w:t>Ffordd</w:t>
      </w:r>
      <w:proofErr w:type="spellEnd"/>
      <w:r w:rsidRPr="00045967">
        <w:rPr>
          <w:rFonts w:ascii="Arial" w:hAnsi="Arial" w:cs="Arial"/>
          <w:sz w:val="28"/>
          <w:szCs w:val="28"/>
        </w:rPr>
        <w:t xml:space="preserve"> Ysgol, Port Talbot, SA12 6TP from an assessment centre to a permanent place primary Behavioural, Emotional and Social needs LSC with effect from September 2026.</w:t>
      </w:r>
    </w:p>
    <w:p w14:paraId="63023B50" w14:textId="77777777" w:rsidR="003624B5" w:rsidRPr="00045967" w:rsidRDefault="003624B5" w:rsidP="003624B5">
      <w:pPr>
        <w:pStyle w:val="ListParagraph"/>
        <w:spacing w:after="160" w:line="259" w:lineRule="auto"/>
        <w:ind w:left="1080"/>
        <w:rPr>
          <w:rFonts w:ascii="Arial" w:hAnsi="Arial" w:cs="Arial"/>
          <w:sz w:val="28"/>
          <w:szCs w:val="28"/>
        </w:rPr>
      </w:pPr>
    </w:p>
    <w:p w14:paraId="38C6A4C1" w14:textId="77777777" w:rsidR="001B5581" w:rsidRPr="00045967" w:rsidRDefault="001B5581" w:rsidP="001B5581">
      <w:pPr>
        <w:rPr>
          <w:rFonts w:ascii="Arial" w:hAnsi="Arial" w:cs="Arial"/>
          <w:sz w:val="28"/>
          <w:szCs w:val="28"/>
          <w:u w:val="single"/>
        </w:rPr>
      </w:pPr>
    </w:p>
    <w:p w14:paraId="37AB4FC3" w14:textId="77777777" w:rsidR="001B5581" w:rsidRPr="00045967" w:rsidRDefault="001B5581" w:rsidP="001B5581">
      <w:pPr>
        <w:rPr>
          <w:rFonts w:ascii="Arial" w:hAnsi="Arial" w:cs="Arial"/>
          <w:b/>
          <w:sz w:val="28"/>
          <w:szCs w:val="28"/>
        </w:rPr>
      </w:pPr>
    </w:p>
    <w:p w14:paraId="421FC8E7" w14:textId="77777777" w:rsidR="001B5581" w:rsidRPr="00045967" w:rsidRDefault="001B5581" w:rsidP="001B5581">
      <w:pPr>
        <w:rPr>
          <w:rFonts w:ascii="Arial" w:hAnsi="Arial" w:cs="Arial"/>
          <w:b/>
          <w:sz w:val="28"/>
          <w:szCs w:val="28"/>
        </w:rPr>
      </w:pPr>
      <w:r w:rsidRPr="00045967">
        <w:rPr>
          <w:rFonts w:ascii="Arial" w:hAnsi="Arial" w:cs="Arial"/>
          <w:b/>
          <w:sz w:val="28"/>
          <w:szCs w:val="28"/>
        </w:rPr>
        <w:t>Introduction</w:t>
      </w:r>
    </w:p>
    <w:p w14:paraId="586B1052" w14:textId="77777777" w:rsidR="001B5581" w:rsidRPr="00045967" w:rsidRDefault="001B5581" w:rsidP="001B5581">
      <w:pPr>
        <w:rPr>
          <w:rFonts w:ascii="Arial" w:hAnsi="Arial" w:cs="Arial"/>
          <w:b/>
          <w:sz w:val="28"/>
          <w:szCs w:val="28"/>
        </w:rPr>
      </w:pPr>
    </w:p>
    <w:p w14:paraId="1E5E01CB" w14:textId="23D9EF19" w:rsidR="001B5581" w:rsidRPr="00045967" w:rsidRDefault="001B5581" w:rsidP="001B5581">
      <w:pPr>
        <w:autoSpaceDE w:val="0"/>
        <w:autoSpaceDN w:val="0"/>
        <w:adjustRightInd w:val="0"/>
        <w:rPr>
          <w:rFonts w:ascii="Arial" w:hAnsi="Arial" w:cs="Arial"/>
          <w:sz w:val="28"/>
          <w:szCs w:val="28"/>
        </w:rPr>
      </w:pPr>
      <w:r w:rsidRPr="00045967">
        <w:rPr>
          <w:rFonts w:ascii="Arial" w:hAnsi="Arial" w:cs="Arial"/>
          <w:sz w:val="28"/>
          <w:szCs w:val="28"/>
        </w:rPr>
        <w:t xml:space="preserve">The Council has consulted with interested parties on its proposal to </w:t>
      </w:r>
      <w:r w:rsidR="003624B5" w:rsidRPr="00045967">
        <w:rPr>
          <w:rFonts w:ascii="Arial" w:hAnsi="Arial" w:cs="Arial"/>
          <w:bCs/>
          <w:sz w:val="28"/>
          <w:szCs w:val="28"/>
        </w:rPr>
        <w:t xml:space="preserve">reorganise </w:t>
      </w:r>
      <w:r w:rsidR="003624B5" w:rsidRPr="00045967">
        <w:rPr>
          <w:rFonts w:ascii="Arial" w:eastAsia="FSAlbert-Light" w:hAnsi="Arial" w:cs="Arial"/>
          <w:bCs/>
          <w:sz w:val="28"/>
          <w:szCs w:val="28"/>
        </w:rPr>
        <w:t>ALN provision within the local authority</w:t>
      </w:r>
      <w:r w:rsidRPr="00045967">
        <w:rPr>
          <w:rFonts w:ascii="Arial" w:eastAsia="FSAlbert-Light" w:hAnsi="Arial" w:cs="Arial"/>
          <w:sz w:val="28"/>
          <w:szCs w:val="28"/>
        </w:rPr>
        <w:t xml:space="preserve">. </w:t>
      </w:r>
      <w:r w:rsidRPr="00045967">
        <w:rPr>
          <w:rFonts w:ascii="Arial" w:hAnsi="Arial" w:cs="Arial"/>
          <w:sz w:val="28"/>
          <w:szCs w:val="28"/>
        </w:rPr>
        <w:t xml:space="preserve">If implemented, this proposal will take effect </w:t>
      </w:r>
      <w:r w:rsidR="003624B5" w:rsidRPr="00045967">
        <w:rPr>
          <w:rFonts w:ascii="Arial" w:hAnsi="Arial" w:cs="Arial"/>
          <w:sz w:val="28"/>
          <w:szCs w:val="28"/>
        </w:rPr>
        <w:t xml:space="preserve">from Autumn term 2026 to </w:t>
      </w:r>
      <w:proofErr w:type="gramStart"/>
      <w:r w:rsidR="003624B5" w:rsidRPr="00045967">
        <w:rPr>
          <w:rFonts w:ascii="Arial" w:hAnsi="Arial" w:cs="Arial"/>
          <w:sz w:val="28"/>
          <w:szCs w:val="28"/>
        </w:rPr>
        <w:t>Summer</w:t>
      </w:r>
      <w:proofErr w:type="gramEnd"/>
      <w:r w:rsidR="003624B5" w:rsidRPr="00045967">
        <w:rPr>
          <w:rFonts w:ascii="Arial" w:hAnsi="Arial" w:cs="Arial"/>
          <w:sz w:val="28"/>
          <w:szCs w:val="28"/>
        </w:rPr>
        <w:t xml:space="preserve"> term 2028 (details of the implementation of individual reorganisation proposals are noted </w:t>
      </w:r>
      <w:r w:rsidR="00AC4030" w:rsidRPr="00045967">
        <w:rPr>
          <w:rFonts w:ascii="Arial" w:hAnsi="Arial" w:cs="Arial"/>
          <w:sz w:val="28"/>
          <w:szCs w:val="28"/>
        </w:rPr>
        <w:t>above</w:t>
      </w:r>
      <w:r w:rsidR="003624B5" w:rsidRPr="00045967">
        <w:rPr>
          <w:rFonts w:ascii="Arial" w:hAnsi="Arial" w:cs="Arial"/>
          <w:sz w:val="28"/>
          <w:szCs w:val="28"/>
        </w:rPr>
        <w:t>)</w:t>
      </w:r>
      <w:r w:rsidRPr="00045967">
        <w:rPr>
          <w:rFonts w:ascii="Arial" w:hAnsi="Arial" w:cs="Arial"/>
          <w:sz w:val="28"/>
          <w:szCs w:val="28"/>
        </w:rPr>
        <w:t>.</w:t>
      </w:r>
    </w:p>
    <w:p w14:paraId="177780B8" w14:textId="77777777" w:rsidR="001B5581" w:rsidRPr="00045967" w:rsidRDefault="001B5581" w:rsidP="001B5581">
      <w:pPr>
        <w:rPr>
          <w:rFonts w:ascii="Arial" w:hAnsi="Arial" w:cs="Arial"/>
          <w:sz w:val="28"/>
          <w:szCs w:val="28"/>
        </w:rPr>
      </w:pPr>
    </w:p>
    <w:p w14:paraId="5E91E09E" w14:textId="63E2592F" w:rsidR="001B5581" w:rsidRPr="00045967" w:rsidRDefault="001B5581" w:rsidP="001B5581">
      <w:pPr>
        <w:rPr>
          <w:rFonts w:ascii="Arial" w:hAnsi="Arial" w:cs="Arial"/>
          <w:sz w:val="28"/>
          <w:szCs w:val="28"/>
        </w:rPr>
      </w:pPr>
      <w:r w:rsidRPr="00045967">
        <w:rPr>
          <w:rFonts w:ascii="Arial" w:hAnsi="Arial" w:cs="Arial"/>
          <w:sz w:val="28"/>
          <w:szCs w:val="28"/>
        </w:rPr>
        <w:t xml:space="preserve">The consultation period ran from </w:t>
      </w:r>
      <w:r w:rsidR="003624B5" w:rsidRPr="00045967">
        <w:rPr>
          <w:rFonts w:ascii="Arial" w:hAnsi="Arial" w:cs="Arial"/>
          <w:sz w:val="28"/>
          <w:szCs w:val="28"/>
        </w:rPr>
        <w:t>7</w:t>
      </w:r>
      <w:r w:rsidR="003624B5" w:rsidRPr="00045967">
        <w:rPr>
          <w:rFonts w:ascii="Arial" w:hAnsi="Arial" w:cs="Arial"/>
          <w:sz w:val="28"/>
          <w:szCs w:val="28"/>
          <w:vertAlign w:val="superscript"/>
        </w:rPr>
        <w:t>th</w:t>
      </w:r>
      <w:r w:rsidR="003624B5" w:rsidRPr="00045967">
        <w:rPr>
          <w:rFonts w:ascii="Arial" w:hAnsi="Arial" w:cs="Arial"/>
          <w:sz w:val="28"/>
          <w:szCs w:val="28"/>
        </w:rPr>
        <w:t xml:space="preserve"> November to 19</w:t>
      </w:r>
      <w:r w:rsidR="003624B5" w:rsidRPr="00045967">
        <w:rPr>
          <w:rFonts w:ascii="Arial" w:hAnsi="Arial" w:cs="Arial"/>
          <w:sz w:val="28"/>
          <w:szCs w:val="28"/>
          <w:vertAlign w:val="superscript"/>
        </w:rPr>
        <w:t>th</w:t>
      </w:r>
      <w:r w:rsidR="003624B5" w:rsidRPr="00045967">
        <w:rPr>
          <w:rFonts w:ascii="Arial" w:hAnsi="Arial" w:cs="Arial"/>
          <w:sz w:val="28"/>
          <w:szCs w:val="28"/>
        </w:rPr>
        <w:t xml:space="preserve"> December 2025</w:t>
      </w:r>
      <w:r w:rsidRPr="00045967">
        <w:rPr>
          <w:rFonts w:ascii="Arial" w:hAnsi="Arial" w:cs="Arial"/>
          <w:sz w:val="28"/>
          <w:szCs w:val="28"/>
        </w:rPr>
        <w:t>.  A list of consultees is included at Appendix</w:t>
      </w:r>
      <w:r w:rsidR="00B80A3D" w:rsidRPr="00045967">
        <w:rPr>
          <w:rFonts w:ascii="Arial" w:hAnsi="Arial" w:cs="Arial"/>
          <w:sz w:val="28"/>
          <w:szCs w:val="28"/>
        </w:rPr>
        <w:t xml:space="preserve"> 1</w:t>
      </w:r>
      <w:r w:rsidRPr="00045967">
        <w:rPr>
          <w:rFonts w:ascii="Arial" w:hAnsi="Arial" w:cs="Arial"/>
          <w:sz w:val="28"/>
          <w:szCs w:val="28"/>
        </w:rPr>
        <w:t>.  The consultation document was e-mailed to all consultees and was also available on the Council’s website.</w:t>
      </w:r>
    </w:p>
    <w:p w14:paraId="1D62FC12" w14:textId="77777777" w:rsidR="001B5581" w:rsidRPr="00045967" w:rsidRDefault="001B5581" w:rsidP="001B5581">
      <w:pPr>
        <w:tabs>
          <w:tab w:val="num" w:pos="720"/>
        </w:tabs>
        <w:rPr>
          <w:rFonts w:ascii="Arial" w:hAnsi="Arial" w:cs="Arial"/>
          <w:sz w:val="28"/>
          <w:szCs w:val="28"/>
        </w:rPr>
      </w:pPr>
    </w:p>
    <w:p w14:paraId="796CFCE0" w14:textId="77777777" w:rsidR="001B5581" w:rsidRPr="00045967" w:rsidRDefault="001B5581" w:rsidP="001B5581">
      <w:pPr>
        <w:autoSpaceDE w:val="0"/>
        <w:autoSpaceDN w:val="0"/>
        <w:adjustRightInd w:val="0"/>
        <w:outlineLvl w:val="0"/>
        <w:rPr>
          <w:rFonts w:ascii="Arial" w:hAnsi="Arial" w:cs="Arial"/>
          <w:b/>
          <w:sz w:val="28"/>
          <w:szCs w:val="28"/>
        </w:rPr>
      </w:pPr>
      <w:r w:rsidRPr="00045967">
        <w:rPr>
          <w:rFonts w:ascii="Arial" w:hAnsi="Arial" w:cs="Arial"/>
          <w:b/>
          <w:sz w:val="28"/>
          <w:szCs w:val="28"/>
        </w:rPr>
        <w:t>Legislative Process</w:t>
      </w:r>
    </w:p>
    <w:p w14:paraId="652E225F" w14:textId="77777777" w:rsidR="001B5581" w:rsidRPr="00045967" w:rsidRDefault="001B5581" w:rsidP="001B5581">
      <w:pPr>
        <w:autoSpaceDE w:val="0"/>
        <w:autoSpaceDN w:val="0"/>
        <w:adjustRightInd w:val="0"/>
        <w:outlineLvl w:val="0"/>
        <w:rPr>
          <w:rFonts w:ascii="Arial" w:hAnsi="Arial" w:cs="Arial"/>
          <w:sz w:val="28"/>
          <w:szCs w:val="28"/>
        </w:rPr>
      </w:pPr>
    </w:p>
    <w:p w14:paraId="35E9803D" w14:textId="77777777" w:rsidR="001B5581" w:rsidRPr="00045967" w:rsidRDefault="001B5581" w:rsidP="001B5581">
      <w:pPr>
        <w:autoSpaceDE w:val="0"/>
        <w:autoSpaceDN w:val="0"/>
        <w:adjustRightInd w:val="0"/>
        <w:outlineLvl w:val="0"/>
        <w:rPr>
          <w:rFonts w:ascii="Arial" w:hAnsi="Arial" w:cs="Arial"/>
          <w:sz w:val="28"/>
          <w:szCs w:val="28"/>
        </w:rPr>
      </w:pPr>
      <w:r w:rsidRPr="00045967">
        <w:rPr>
          <w:rFonts w:ascii="Arial" w:hAnsi="Arial" w:cs="Arial"/>
          <w:sz w:val="28"/>
          <w:szCs w:val="28"/>
        </w:rPr>
        <w:t xml:space="preserve">The consultation document invited views and opinions to be submitted in respect of the proposal.  </w:t>
      </w:r>
      <w:r w:rsidRPr="00045967">
        <w:rPr>
          <w:rFonts w:ascii="Arial" w:hAnsi="Arial" w:cs="Arial"/>
          <w:snapToGrid w:val="0"/>
          <w:sz w:val="28"/>
          <w:szCs w:val="28"/>
        </w:rPr>
        <w:t>Under the Welsh Government Statutory Code for School Organisation the Council is required to publish a consultation report summarising any issues raised by consultees, the Council’s response to those issues and Estyn’s view of the overall merit of the proposal.</w:t>
      </w:r>
    </w:p>
    <w:p w14:paraId="59E962F3" w14:textId="77777777" w:rsidR="001B5581" w:rsidRPr="00045967" w:rsidRDefault="001B5581" w:rsidP="001B5581">
      <w:pPr>
        <w:autoSpaceDE w:val="0"/>
        <w:autoSpaceDN w:val="0"/>
        <w:adjustRightInd w:val="0"/>
        <w:outlineLvl w:val="0"/>
        <w:rPr>
          <w:rFonts w:ascii="Arial" w:hAnsi="Arial" w:cs="Arial"/>
          <w:sz w:val="28"/>
          <w:szCs w:val="28"/>
        </w:rPr>
      </w:pPr>
    </w:p>
    <w:p w14:paraId="6985E65B" w14:textId="77777777" w:rsidR="001B5581" w:rsidRPr="00045967" w:rsidRDefault="001B5581" w:rsidP="001B5581">
      <w:pPr>
        <w:autoSpaceDE w:val="0"/>
        <w:autoSpaceDN w:val="0"/>
        <w:adjustRightInd w:val="0"/>
        <w:outlineLvl w:val="0"/>
        <w:rPr>
          <w:rFonts w:ascii="Arial" w:hAnsi="Arial" w:cs="Arial"/>
          <w:sz w:val="28"/>
          <w:szCs w:val="28"/>
        </w:rPr>
      </w:pPr>
      <w:r w:rsidRPr="00045967">
        <w:rPr>
          <w:rFonts w:ascii="Arial" w:hAnsi="Arial" w:cs="Arial"/>
          <w:sz w:val="28"/>
          <w:szCs w:val="28"/>
        </w:rPr>
        <w:lastRenderedPageBreak/>
        <w:t xml:space="preserve">If approved, the next stage of the process is to publish a statutory notice outlining the proposal.  This would need to be published for a period of 28 </w:t>
      </w:r>
      <w:proofErr w:type="gramStart"/>
      <w:r w:rsidRPr="00045967">
        <w:rPr>
          <w:rFonts w:ascii="Arial" w:hAnsi="Arial" w:cs="Arial"/>
          <w:sz w:val="28"/>
          <w:szCs w:val="28"/>
        </w:rPr>
        <w:t>days</w:t>
      </w:r>
      <w:proofErr w:type="gramEnd"/>
      <w:r w:rsidRPr="00045967">
        <w:rPr>
          <w:rFonts w:ascii="Arial" w:hAnsi="Arial" w:cs="Arial"/>
          <w:sz w:val="28"/>
          <w:szCs w:val="28"/>
        </w:rPr>
        <w:t xml:space="preserve"> and formal written objections would be invited during this time.  </w:t>
      </w:r>
    </w:p>
    <w:p w14:paraId="50E32858" w14:textId="77777777" w:rsidR="001B5581" w:rsidRPr="00045967" w:rsidRDefault="001B5581" w:rsidP="001B5581">
      <w:pPr>
        <w:autoSpaceDE w:val="0"/>
        <w:autoSpaceDN w:val="0"/>
        <w:adjustRightInd w:val="0"/>
        <w:outlineLvl w:val="0"/>
        <w:rPr>
          <w:rFonts w:ascii="Arial" w:hAnsi="Arial" w:cs="Arial"/>
          <w:sz w:val="28"/>
          <w:szCs w:val="28"/>
        </w:rPr>
      </w:pPr>
    </w:p>
    <w:p w14:paraId="358F9867" w14:textId="77777777" w:rsidR="001B5581" w:rsidRPr="00045967" w:rsidRDefault="001B5581" w:rsidP="001B5581">
      <w:pPr>
        <w:autoSpaceDE w:val="0"/>
        <w:autoSpaceDN w:val="0"/>
        <w:adjustRightInd w:val="0"/>
        <w:outlineLvl w:val="0"/>
        <w:rPr>
          <w:rFonts w:ascii="Arial" w:hAnsi="Arial" w:cs="Arial"/>
          <w:sz w:val="28"/>
          <w:szCs w:val="28"/>
        </w:rPr>
      </w:pPr>
      <w:r w:rsidRPr="00045967">
        <w:rPr>
          <w:rFonts w:ascii="Arial" w:hAnsi="Arial" w:cs="Arial"/>
          <w:sz w:val="28"/>
          <w:szCs w:val="28"/>
        </w:rPr>
        <w:t xml:space="preserve">If objections are received, an objection report will be published summarising the objections and the Council’s response to those objections.  The Council’s Cabinet will need to consider the proposal </w:t>
      </w:r>
      <w:proofErr w:type="gramStart"/>
      <w:r w:rsidRPr="00045967">
        <w:rPr>
          <w:rFonts w:ascii="Arial" w:hAnsi="Arial" w:cs="Arial"/>
          <w:sz w:val="28"/>
          <w:szCs w:val="28"/>
        </w:rPr>
        <w:t>in light of</w:t>
      </w:r>
      <w:proofErr w:type="gramEnd"/>
      <w:r w:rsidRPr="00045967">
        <w:rPr>
          <w:rFonts w:ascii="Arial" w:hAnsi="Arial" w:cs="Arial"/>
          <w:sz w:val="28"/>
          <w:szCs w:val="28"/>
        </w:rPr>
        <w:t xml:space="preserve"> objections received when making its decision on whether the proposal is to be implemented.</w:t>
      </w:r>
    </w:p>
    <w:p w14:paraId="60D6787D" w14:textId="77777777" w:rsidR="001B5581" w:rsidRPr="00045967" w:rsidRDefault="001B5581" w:rsidP="001B5581">
      <w:pPr>
        <w:tabs>
          <w:tab w:val="num" w:pos="720"/>
        </w:tabs>
        <w:rPr>
          <w:rFonts w:ascii="Arial" w:hAnsi="Arial" w:cs="Arial"/>
          <w:sz w:val="28"/>
          <w:szCs w:val="28"/>
        </w:rPr>
      </w:pPr>
    </w:p>
    <w:p w14:paraId="0FBD5E7D" w14:textId="77777777" w:rsidR="001B5581" w:rsidRPr="00045967" w:rsidRDefault="001B5581" w:rsidP="001B5581">
      <w:pPr>
        <w:tabs>
          <w:tab w:val="num" w:pos="720"/>
        </w:tabs>
        <w:rPr>
          <w:rFonts w:ascii="Arial" w:hAnsi="Arial" w:cs="Arial"/>
          <w:strike/>
          <w:sz w:val="28"/>
          <w:szCs w:val="28"/>
        </w:rPr>
      </w:pPr>
    </w:p>
    <w:p w14:paraId="125DC2E3" w14:textId="2BEF9893" w:rsidR="001B5581" w:rsidRPr="00045967" w:rsidRDefault="001B5581" w:rsidP="001B5581">
      <w:pPr>
        <w:rPr>
          <w:rFonts w:ascii="Arial" w:hAnsi="Arial" w:cs="Arial"/>
          <w:b/>
          <w:sz w:val="28"/>
          <w:szCs w:val="28"/>
        </w:rPr>
      </w:pPr>
      <w:r w:rsidRPr="00045967">
        <w:rPr>
          <w:rFonts w:ascii="Arial" w:hAnsi="Arial" w:cs="Arial"/>
          <w:b/>
          <w:sz w:val="28"/>
          <w:szCs w:val="28"/>
        </w:rPr>
        <w:t>Consultation Responses</w:t>
      </w:r>
    </w:p>
    <w:p w14:paraId="320A2D39" w14:textId="77777777" w:rsidR="001B5581" w:rsidRPr="00045967" w:rsidRDefault="001B5581" w:rsidP="001B5581">
      <w:pPr>
        <w:ind w:left="720"/>
        <w:rPr>
          <w:rFonts w:ascii="Arial" w:hAnsi="Arial" w:cs="Arial"/>
          <w:sz w:val="28"/>
          <w:szCs w:val="28"/>
        </w:rPr>
      </w:pPr>
    </w:p>
    <w:p w14:paraId="1A8925D3" w14:textId="4780FB66" w:rsidR="00AC4030" w:rsidRPr="00045967" w:rsidRDefault="00AC4030" w:rsidP="001B5581">
      <w:pPr>
        <w:rPr>
          <w:rFonts w:ascii="Arial" w:hAnsi="Arial" w:cs="Arial"/>
          <w:sz w:val="28"/>
          <w:szCs w:val="28"/>
        </w:rPr>
      </w:pPr>
      <w:r w:rsidRPr="00045967">
        <w:rPr>
          <w:rFonts w:ascii="Arial" w:eastAsia="Arial" w:hAnsi="Arial" w:cs="Arial"/>
          <w:sz w:val="28"/>
          <w:szCs w:val="28"/>
          <w:lang w:val="en-US"/>
        </w:rPr>
        <w:t xml:space="preserve">A total of 6 responses were received on the Consultation, which included </w:t>
      </w:r>
      <w:r w:rsidR="00EB3070" w:rsidRPr="00045967">
        <w:rPr>
          <w:rFonts w:ascii="Arial" w:eastAsia="Arial" w:hAnsi="Arial" w:cs="Arial"/>
          <w:sz w:val="28"/>
          <w:szCs w:val="28"/>
          <w:lang w:val="en-US"/>
        </w:rPr>
        <w:t xml:space="preserve">3 </w:t>
      </w:r>
      <w:r w:rsidRPr="00045967">
        <w:rPr>
          <w:rFonts w:ascii="Arial" w:eastAsia="Arial" w:hAnsi="Arial" w:cs="Arial"/>
          <w:sz w:val="28"/>
          <w:szCs w:val="28"/>
          <w:lang w:val="en-US"/>
        </w:rPr>
        <w:t>comments/ que</w:t>
      </w:r>
      <w:r w:rsidR="00EB3070" w:rsidRPr="00045967">
        <w:rPr>
          <w:rFonts w:ascii="Arial" w:eastAsia="Arial" w:hAnsi="Arial" w:cs="Arial"/>
          <w:sz w:val="28"/>
          <w:szCs w:val="28"/>
          <w:lang w:val="en-US"/>
        </w:rPr>
        <w:t>ries</w:t>
      </w:r>
      <w:r w:rsidRPr="00045967">
        <w:rPr>
          <w:rFonts w:ascii="Arial" w:eastAsia="Arial" w:hAnsi="Arial" w:cs="Arial"/>
          <w:sz w:val="28"/>
          <w:szCs w:val="28"/>
          <w:lang w:val="en-US"/>
        </w:rPr>
        <w:t xml:space="preserve">, 0 objections, and </w:t>
      </w:r>
      <w:r w:rsidR="00EB3070" w:rsidRPr="00045967">
        <w:rPr>
          <w:rFonts w:ascii="Arial" w:eastAsia="Arial" w:hAnsi="Arial" w:cs="Arial"/>
          <w:sz w:val="28"/>
          <w:szCs w:val="28"/>
          <w:lang w:val="en-US"/>
        </w:rPr>
        <w:t>2</w:t>
      </w:r>
      <w:r w:rsidRPr="00045967">
        <w:rPr>
          <w:rFonts w:ascii="Arial" w:eastAsia="Arial" w:hAnsi="Arial" w:cs="Arial"/>
          <w:sz w:val="28"/>
          <w:szCs w:val="28"/>
          <w:lang w:val="en-US"/>
        </w:rPr>
        <w:t xml:space="preserve"> comments of support</w:t>
      </w:r>
    </w:p>
    <w:p w14:paraId="78D9B914" w14:textId="539E378A" w:rsidR="00C627BB" w:rsidRPr="00C627BB" w:rsidRDefault="00B80A3D" w:rsidP="001B5581">
      <w:pPr>
        <w:rPr>
          <w:rFonts w:ascii="Arial" w:hAnsi="Arial" w:cs="Arial"/>
          <w:sz w:val="28"/>
          <w:szCs w:val="28"/>
        </w:rPr>
      </w:pPr>
      <w:r w:rsidRPr="00045967">
        <w:rPr>
          <w:rFonts w:ascii="Arial" w:hAnsi="Arial" w:cs="Arial"/>
          <w:sz w:val="28"/>
          <w:szCs w:val="28"/>
        </w:rPr>
        <w:t>One</w:t>
      </w:r>
      <w:r w:rsidR="001B5581" w:rsidRPr="00045967">
        <w:rPr>
          <w:rFonts w:ascii="Arial" w:hAnsi="Arial" w:cs="Arial"/>
          <w:sz w:val="28"/>
          <w:szCs w:val="28"/>
        </w:rPr>
        <w:t xml:space="preserve"> written response</w:t>
      </w:r>
      <w:r w:rsidR="004F47C1" w:rsidRPr="00045967">
        <w:rPr>
          <w:rFonts w:ascii="Arial" w:hAnsi="Arial" w:cs="Arial"/>
          <w:sz w:val="28"/>
          <w:szCs w:val="28"/>
        </w:rPr>
        <w:t xml:space="preserve"> </w:t>
      </w:r>
      <w:r w:rsidR="001B5581" w:rsidRPr="00045967">
        <w:rPr>
          <w:rFonts w:ascii="Arial" w:hAnsi="Arial" w:cs="Arial"/>
          <w:sz w:val="28"/>
          <w:szCs w:val="28"/>
        </w:rPr>
        <w:t xml:space="preserve">from ESTYN </w:t>
      </w:r>
      <w:r w:rsidRPr="00045967">
        <w:rPr>
          <w:rFonts w:ascii="Arial" w:hAnsi="Arial" w:cs="Arial"/>
          <w:sz w:val="28"/>
          <w:szCs w:val="28"/>
        </w:rPr>
        <w:t>was</w:t>
      </w:r>
      <w:r w:rsidR="004F47C1" w:rsidRPr="00045967">
        <w:rPr>
          <w:rFonts w:ascii="Arial" w:hAnsi="Arial" w:cs="Arial"/>
          <w:sz w:val="28"/>
          <w:szCs w:val="28"/>
        </w:rPr>
        <w:t xml:space="preserve"> received.</w:t>
      </w:r>
    </w:p>
    <w:p w14:paraId="7B2FA0FB" w14:textId="77777777" w:rsidR="001B5581" w:rsidRPr="00045967" w:rsidRDefault="001B5581" w:rsidP="001B5581">
      <w:pPr>
        <w:rPr>
          <w:rFonts w:ascii="Arial" w:hAnsi="Arial" w:cs="Arial"/>
          <w:sz w:val="28"/>
          <w:szCs w:val="28"/>
        </w:rPr>
      </w:pPr>
    </w:p>
    <w:p w14:paraId="6D3FC088" w14:textId="2A2F4D03" w:rsidR="001B5581" w:rsidRPr="00045967" w:rsidRDefault="00C467FE" w:rsidP="00C467FE">
      <w:pPr>
        <w:pStyle w:val="Default"/>
        <w:rPr>
          <w:bCs/>
          <w:color w:val="auto"/>
          <w:sz w:val="28"/>
          <w:szCs w:val="28"/>
        </w:rPr>
      </w:pPr>
      <w:r w:rsidRPr="00045967">
        <w:rPr>
          <w:bCs/>
          <w:color w:val="auto"/>
          <w:sz w:val="28"/>
          <w:szCs w:val="28"/>
        </w:rPr>
        <w:t>The</w:t>
      </w:r>
      <w:r w:rsidR="001B5581" w:rsidRPr="00045967">
        <w:rPr>
          <w:bCs/>
          <w:color w:val="auto"/>
          <w:sz w:val="28"/>
          <w:szCs w:val="28"/>
        </w:rPr>
        <w:t xml:space="preserve"> queries </w:t>
      </w:r>
      <w:r w:rsidR="00EB3070" w:rsidRPr="00045967">
        <w:rPr>
          <w:bCs/>
          <w:color w:val="auto"/>
          <w:sz w:val="28"/>
          <w:szCs w:val="28"/>
        </w:rPr>
        <w:t>were in relation to</w:t>
      </w:r>
      <w:r w:rsidRPr="00045967">
        <w:rPr>
          <w:bCs/>
          <w:color w:val="auto"/>
          <w:sz w:val="28"/>
          <w:szCs w:val="28"/>
        </w:rPr>
        <w:t xml:space="preserve"> staffing, transport</w:t>
      </w:r>
      <w:r w:rsidR="00EB3070" w:rsidRPr="00045967">
        <w:rPr>
          <w:bCs/>
          <w:color w:val="auto"/>
          <w:sz w:val="28"/>
          <w:szCs w:val="28"/>
        </w:rPr>
        <w:t xml:space="preserve"> and information regarding capacity calculations of schools</w:t>
      </w:r>
      <w:r w:rsidR="00C627BB">
        <w:rPr>
          <w:bCs/>
          <w:color w:val="auto"/>
          <w:sz w:val="28"/>
          <w:szCs w:val="28"/>
        </w:rPr>
        <w:t xml:space="preserve"> and </w:t>
      </w:r>
      <w:r w:rsidR="00C627BB" w:rsidRPr="00C627BB">
        <w:rPr>
          <w:bCs/>
          <w:color w:val="auto"/>
          <w:sz w:val="28"/>
          <w:szCs w:val="28"/>
        </w:rPr>
        <w:t>were responded to directly</w:t>
      </w:r>
      <w:r w:rsidR="00C627BB">
        <w:rPr>
          <w:bCs/>
          <w:color w:val="auto"/>
          <w:sz w:val="28"/>
          <w:szCs w:val="28"/>
        </w:rPr>
        <w:t>.</w:t>
      </w:r>
    </w:p>
    <w:p w14:paraId="41CA0B48" w14:textId="77777777" w:rsidR="001B5581" w:rsidRPr="00045967" w:rsidRDefault="001B5581" w:rsidP="001B5581">
      <w:pPr>
        <w:pStyle w:val="Default"/>
        <w:rPr>
          <w:bCs/>
          <w:color w:val="auto"/>
          <w:sz w:val="28"/>
          <w:szCs w:val="28"/>
        </w:rPr>
      </w:pPr>
    </w:p>
    <w:p w14:paraId="7F1F95F4" w14:textId="77777777" w:rsidR="001B5581" w:rsidRPr="00045967" w:rsidRDefault="001B5581" w:rsidP="001B5581">
      <w:pPr>
        <w:rPr>
          <w:rFonts w:ascii="Arial" w:hAnsi="Arial" w:cs="Arial"/>
          <w:sz w:val="28"/>
          <w:szCs w:val="28"/>
        </w:rPr>
      </w:pPr>
    </w:p>
    <w:p w14:paraId="79C8B8CF" w14:textId="77777777" w:rsidR="001B5581" w:rsidRPr="00045967" w:rsidRDefault="001B5581" w:rsidP="001B5581">
      <w:pPr>
        <w:pStyle w:val="Default"/>
        <w:rPr>
          <w:b/>
          <w:bCs/>
          <w:color w:val="auto"/>
          <w:sz w:val="28"/>
          <w:szCs w:val="28"/>
        </w:rPr>
      </w:pPr>
      <w:r w:rsidRPr="00045967">
        <w:rPr>
          <w:b/>
          <w:bCs/>
          <w:color w:val="auto"/>
          <w:sz w:val="28"/>
          <w:szCs w:val="28"/>
        </w:rPr>
        <w:t>Estyn response to the proposal:</w:t>
      </w:r>
    </w:p>
    <w:p w14:paraId="2466D11E" w14:textId="77777777" w:rsidR="001B5581" w:rsidRPr="00045967" w:rsidRDefault="001B5581" w:rsidP="001B5581">
      <w:pPr>
        <w:pStyle w:val="Default"/>
        <w:rPr>
          <w:b/>
          <w:bCs/>
          <w:color w:val="auto"/>
          <w:sz w:val="28"/>
          <w:szCs w:val="28"/>
          <w:u w:val="single"/>
        </w:rPr>
      </w:pPr>
    </w:p>
    <w:p w14:paraId="69CD778B" w14:textId="13D1B08A" w:rsidR="00F4672A" w:rsidRPr="00045967" w:rsidRDefault="00B80A3D" w:rsidP="002F3219">
      <w:pPr>
        <w:pStyle w:val="Default"/>
        <w:rPr>
          <w:bCs/>
          <w:color w:val="auto"/>
          <w:sz w:val="28"/>
          <w:szCs w:val="28"/>
        </w:rPr>
      </w:pPr>
      <w:r w:rsidRPr="00045967">
        <w:rPr>
          <w:bCs/>
          <w:color w:val="auto"/>
          <w:sz w:val="28"/>
          <w:szCs w:val="28"/>
        </w:rPr>
        <w:t>Estyn</w:t>
      </w:r>
      <w:r w:rsidR="00BF7EAA" w:rsidRPr="00045967">
        <w:rPr>
          <w:bCs/>
          <w:color w:val="auto"/>
          <w:sz w:val="28"/>
          <w:szCs w:val="28"/>
        </w:rPr>
        <w:t xml:space="preserve">’s </w:t>
      </w:r>
      <w:r w:rsidRPr="00045967">
        <w:rPr>
          <w:bCs/>
          <w:color w:val="auto"/>
          <w:sz w:val="28"/>
          <w:szCs w:val="28"/>
        </w:rPr>
        <w:t xml:space="preserve">response to the proposal states that the </w:t>
      </w:r>
      <w:r w:rsidR="002F3219" w:rsidRPr="002F3219">
        <w:rPr>
          <w:bCs/>
          <w:sz w:val="28"/>
          <w:szCs w:val="28"/>
        </w:rPr>
        <w:t xml:space="preserve">local authority has given a clear rationale for each aspect of the proposal. </w:t>
      </w:r>
      <w:r w:rsidR="002F3219" w:rsidRPr="00045967">
        <w:rPr>
          <w:bCs/>
          <w:sz w:val="28"/>
          <w:szCs w:val="28"/>
        </w:rPr>
        <w:t>The note, ‘</w:t>
      </w:r>
      <w:r w:rsidR="002F3219" w:rsidRPr="00045967">
        <w:rPr>
          <w:bCs/>
          <w:color w:val="auto"/>
          <w:sz w:val="28"/>
          <w:szCs w:val="28"/>
        </w:rPr>
        <w:t>They have provided detailed descriptions for each aspect, including plans for implementation and any interim arrangements along with the timings for the statutory consultation. The proposal appears to provide effective opportunities for stakeholders, organisations, and members of the public to respond via hard copy through the post or through email.’</w:t>
      </w:r>
    </w:p>
    <w:p w14:paraId="116CCED2" w14:textId="77777777" w:rsidR="002F3219" w:rsidRPr="00045967" w:rsidRDefault="002F3219" w:rsidP="002F3219">
      <w:pPr>
        <w:pStyle w:val="Default"/>
        <w:rPr>
          <w:sz w:val="28"/>
          <w:szCs w:val="28"/>
        </w:rPr>
      </w:pPr>
    </w:p>
    <w:p w14:paraId="0A700F41" w14:textId="01063832" w:rsidR="00F4672A" w:rsidRPr="00045967" w:rsidRDefault="001B4542" w:rsidP="00B80A3D">
      <w:pPr>
        <w:pStyle w:val="Default"/>
        <w:rPr>
          <w:sz w:val="28"/>
          <w:szCs w:val="28"/>
        </w:rPr>
      </w:pPr>
      <w:r w:rsidRPr="00045967">
        <w:rPr>
          <w:sz w:val="28"/>
          <w:szCs w:val="28"/>
        </w:rPr>
        <w:t>Additionally,</w:t>
      </w:r>
      <w:r w:rsidR="00F4672A" w:rsidRPr="00045967">
        <w:rPr>
          <w:sz w:val="28"/>
          <w:szCs w:val="28"/>
        </w:rPr>
        <w:t xml:space="preserve"> Estyn note ‘</w:t>
      </w:r>
      <w:r w:rsidR="002F3219" w:rsidRPr="00045967">
        <w:rPr>
          <w:sz w:val="28"/>
          <w:szCs w:val="28"/>
        </w:rPr>
        <w:t>The proposer appears to have considered the risks associated with this proposal well and this includes an outline of potential impact on a range of stakeholders. The proposer has stated that a full Integrated Impact Assessment has been undertaken as part of the consultation process’.</w:t>
      </w:r>
    </w:p>
    <w:p w14:paraId="0805D87B" w14:textId="77777777" w:rsidR="00F4672A" w:rsidRPr="00045967" w:rsidRDefault="00F4672A" w:rsidP="00B80A3D">
      <w:pPr>
        <w:pStyle w:val="Default"/>
        <w:rPr>
          <w:sz w:val="28"/>
          <w:szCs w:val="28"/>
        </w:rPr>
      </w:pPr>
    </w:p>
    <w:p w14:paraId="576080E1" w14:textId="77777777" w:rsidR="00914629" w:rsidRPr="00045967" w:rsidRDefault="00914629" w:rsidP="00F4672A">
      <w:pPr>
        <w:pStyle w:val="Default"/>
        <w:rPr>
          <w:bCs/>
          <w:color w:val="auto"/>
          <w:sz w:val="28"/>
          <w:szCs w:val="28"/>
        </w:rPr>
      </w:pPr>
    </w:p>
    <w:p w14:paraId="1DFA3A6E" w14:textId="77777777" w:rsidR="005D3F4F" w:rsidRPr="00045967" w:rsidRDefault="00914629" w:rsidP="005D3F4F">
      <w:pPr>
        <w:pStyle w:val="Default"/>
        <w:rPr>
          <w:sz w:val="28"/>
          <w:szCs w:val="28"/>
        </w:rPr>
      </w:pPr>
      <w:r w:rsidRPr="00045967">
        <w:rPr>
          <w:bCs/>
          <w:color w:val="auto"/>
          <w:sz w:val="28"/>
          <w:szCs w:val="28"/>
        </w:rPr>
        <w:t>Estyn also note the following ‘</w:t>
      </w:r>
      <w:r w:rsidR="005D3F4F" w:rsidRPr="00045967">
        <w:rPr>
          <w:sz w:val="28"/>
          <w:szCs w:val="28"/>
        </w:rPr>
        <w:t xml:space="preserve">The local authority outlines the financial costs for each proposal suitably. According to the consultation document, proposal 1 will have no additional financial impact as the staff and pupils are currently in place. Proposal 2 would be implemented on a staggered basis, initially opening the LSC to a projected 6 pupils in 2027 at a cost of £85, 938. The proposal states that the school has recently benefited from a significant investment from the 2025-26 capital grant to further develop areas to meet the needs of pupils with ALN. </w:t>
      </w:r>
      <w:r w:rsidR="005D3F4F" w:rsidRPr="00045967">
        <w:rPr>
          <w:sz w:val="28"/>
          <w:szCs w:val="28"/>
        </w:rPr>
        <w:lastRenderedPageBreak/>
        <w:t xml:space="preserve">Proposal 3 identifies that increasing the number of pupil places to an additional 40 would, when at full capacity, cost approximately £1,050,720 per year. The proposer states that there would be no cost implication for proposal 4. </w:t>
      </w:r>
    </w:p>
    <w:p w14:paraId="3EE66048" w14:textId="0FED9654" w:rsidR="00BF110A" w:rsidRPr="00045967" w:rsidRDefault="005D3F4F" w:rsidP="005D3F4F">
      <w:pPr>
        <w:pStyle w:val="Default"/>
        <w:rPr>
          <w:sz w:val="28"/>
          <w:szCs w:val="28"/>
        </w:rPr>
      </w:pPr>
      <w:r w:rsidRPr="00045967">
        <w:rPr>
          <w:sz w:val="28"/>
          <w:szCs w:val="28"/>
        </w:rPr>
        <w:t>The proposer recognises that the additional costs associated with each provision will need to be considered as part of its medium-term financial plan planning’.</w:t>
      </w:r>
    </w:p>
    <w:p w14:paraId="596D9B13" w14:textId="77777777" w:rsidR="00C05F39" w:rsidRPr="00045967" w:rsidRDefault="00C05F39" w:rsidP="005D3F4F">
      <w:pPr>
        <w:pStyle w:val="Default"/>
        <w:rPr>
          <w:sz w:val="28"/>
          <w:szCs w:val="28"/>
        </w:rPr>
      </w:pPr>
    </w:p>
    <w:p w14:paraId="0F084232" w14:textId="70E2B19A" w:rsidR="00C05F39" w:rsidRPr="00045967" w:rsidRDefault="00C05F39" w:rsidP="005D3F4F">
      <w:pPr>
        <w:pStyle w:val="Default"/>
        <w:rPr>
          <w:sz w:val="28"/>
          <w:szCs w:val="28"/>
        </w:rPr>
      </w:pPr>
      <w:r w:rsidRPr="00045967">
        <w:rPr>
          <w:sz w:val="28"/>
          <w:szCs w:val="28"/>
        </w:rPr>
        <w:t>Estyn note, ‘</w:t>
      </w:r>
      <w:r w:rsidR="000F4AE6" w:rsidRPr="00045967">
        <w:rPr>
          <w:sz w:val="28"/>
          <w:szCs w:val="28"/>
        </w:rPr>
        <w:t>The proposal identifies that there will be an increase in home to school transport costs which will need to be planned for. However, these costs have not been included.’</w:t>
      </w:r>
    </w:p>
    <w:p w14:paraId="36A10825" w14:textId="77777777" w:rsidR="005D3F4F" w:rsidRPr="00045967" w:rsidRDefault="005D3F4F" w:rsidP="005D3F4F">
      <w:pPr>
        <w:pStyle w:val="Default"/>
        <w:rPr>
          <w:sz w:val="28"/>
          <w:szCs w:val="28"/>
        </w:rPr>
      </w:pPr>
    </w:p>
    <w:p w14:paraId="1D67D368" w14:textId="77777777" w:rsidR="000F4AE6" w:rsidRPr="00045967" w:rsidRDefault="00A914D0" w:rsidP="00191D3C">
      <w:pPr>
        <w:pStyle w:val="Default"/>
        <w:rPr>
          <w:sz w:val="28"/>
          <w:szCs w:val="28"/>
        </w:rPr>
      </w:pPr>
      <w:r w:rsidRPr="00045967">
        <w:rPr>
          <w:sz w:val="28"/>
          <w:szCs w:val="28"/>
        </w:rPr>
        <w:t>In response</w:t>
      </w:r>
      <w:r w:rsidR="00531088" w:rsidRPr="00045967">
        <w:rPr>
          <w:sz w:val="28"/>
          <w:szCs w:val="28"/>
        </w:rPr>
        <w:t xml:space="preserve">, </w:t>
      </w:r>
      <w:r w:rsidR="000F4AE6" w:rsidRPr="00045967">
        <w:rPr>
          <w:sz w:val="28"/>
          <w:szCs w:val="28"/>
        </w:rPr>
        <w:t>it is important to note that there are no designated catchment areas for LSCs. As a result, transport costs cannot be calculated as they depend on the location of the pupils needing transport to the centres at a given point in time and are subject to continuous change in line with pupil needs.</w:t>
      </w:r>
    </w:p>
    <w:p w14:paraId="54C91FC1" w14:textId="77777777" w:rsidR="000F4AE6" w:rsidRPr="00045967" w:rsidRDefault="000F4AE6" w:rsidP="00191D3C">
      <w:pPr>
        <w:pStyle w:val="Default"/>
        <w:rPr>
          <w:sz w:val="28"/>
          <w:szCs w:val="28"/>
        </w:rPr>
      </w:pPr>
    </w:p>
    <w:p w14:paraId="1CB68CE7" w14:textId="77777777" w:rsidR="000F4AE6" w:rsidRDefault="000F4AE6" w:rsidP="00191D3C">
      <w:pPr>
        <w:pStyle w:val="Default"/>
        <w:rPr>
          <w:sz w:val="28"/>
          <w:szCs w:val="28"/>
        </w:rPr>
      </w:pPr>
      <w:r w:rsidRPr="00045967">
        <w:rPr>
          <w:sz w:val="28"/>
          <w:szCs w:val="28"/>
        </w:rPr>
        <w:t>Estyn also note, ‘The local authority has not considered well enough the impact of the proposals on the quality and standards in education in the provisions it is considering’.</w:t>
      </w:r>
    </w:p>
    <w:p w14:paraId="4977A588" w14:textId="77777777" w:rsidR="000F4AE6" w:rsidRDefault="000F4AE6" w:rsidP="00191D3C">
      <w:pPr>
        <w:pStyle w:val="Default"/>
        <w:rPr>
          <w:sz w:val="28"/>
          <w:szCs w:val="28"/>
        </w:rPr>
      </w:pPr>
    </w:p>
    <w:p w14:paraId="328A5279" w14:textId="5A8851D1" w:rsidR="00A914D0" w:rsidRPr="003E4413" w:rsidRDefault="000F4AE6" w:rsidP="00191D3C">
      <w:pPr>
        <w:pStyle w:val="Default"/>
        <w:rPr>
          <w:bCs/>
          <w:color w:val="auto"/>
          <w:sz w:val="28"/>
          <w:szCs w:val="28"/>
        </w:rPr>
      </w:pPr>
      <w:r>
        <w:rPr>
          <w:sz w:val="28"/>
          <w:szCs w:val="28"/>
        </w:rPr>
        <w:t xml:space="preserve">In response, each proposal has a detailed description of current quality of standards in education in each of the schools considered, including a link to the most recent Estyn inspection report. </w:t>
      </w:r>
      <w:r w:rsidR="00045967">
        <w:rPr>
          <w:sz w:val="28"/>
          <w:szCs w:val="28"/>
        </w:rPr>
        <w:t xml:space="preserve">The consultation report also notes that the proposals will have no detrimental effect on the pupils accessing the facilities. The schools affected by the proposal are subject to continuous support visits from Education Support Officers and the current standards are good or better in these establishments. Future visits from Education Support Officers will ensure that these standards are maintained and developed further </w:t>
      </w:r>
      <w:proofErr w:type="gramStart"/>
      <w:r w:rsidR="00045967">
        <w:rPr>
          <w:sz w:val="28"/>
          <w:szCs w:val="28"/>
        </w:rPr>
        <w:t>as a result of</w:t>
      </w:r>
      <w:proofErr w:type="gramEnd"/>
      <w:r w:rsidR="00045967">
        <w:rPr>
          <w:sz w:val="28"/>
          <w:szCs w:val="28"/>
        </w:rPr>
        <w:t xml:space="preserve"> any reorganisation proposals. </w:t>
      </w:r>
    </w:p>
    <w:p w14:paraId="7F8AB59C" w14:textId="77777777" w:rsidR="00191D3C" w:rsidRPr="003E4413" w:rsidRDefault="00191D3C" w:rsidP="00F4672A">
      <w:pPr>
        <w:pStyle w:val="Default"/>
        <w:rPr>
          <w:bCs/>
          <w:color w:val="auto"/>
          <w:sz w:val="28"/>
          <w:szCs w:val="28"/>
        </w:rPr>
      </w:pPr>
    </w:p>
    <w:p w14:paraId="0D308C88" w14:textId="77777777" w:rsidR="001B5581" w:rsidRPr="003E4413" w:rsidRDefault="001B5581" w:rsidP="001B5581">
      <w:pPr>
        <w:rPr>
          <w:rFonts w:ascii="Arial" w:hAnsi="Arial" w:cs="Arial"/>
          <w:sz w:val="28"/>
          <w:szCs w:val="28"/>
        </w:rPr>
      </w:pPr>
    </w:p>
    <w:p w14:paraId="051AC01F" w14:textId="4D157E03" w:rsidR="00AC2EF4" w:rsidRDefault="00AC2EF4" w:rsidP="00AC2EF4">
      <w:pPr>
        <w:pStyle w:val="Default"/>
        <w:rPr>
          <w:bCs/>
          <w:color w:val="auto"/>
          <w:sz w:val="28"/>
          <w:szCs w:val="28"/>
        </w:rPr>
      </w:pPr>
      <w:r w:rsidRPr="003E4413">
        <w:rPr>
          <w:bCs/>
          <w:color w:val="auto"/>
          <w:sz w:val="28"/>
          <w:szCs w:val="28"/>
        </w:rPr>
        <w:t>The full Estyn response is included as Appendix 2.</w:t>
      </w:r>
      <w:r>
        <w:rPr>
          <w:bCs/>
          <w:color w:val="auto"/>
          <w:sz w:val="28"/>
          <w:szCs w:val="28"/>
        </w:rPr>
        <w:t xml:space="preserve"> </w:t>
      </w:r>
    </w:p>
    <w:p w14:paraId="445E7A53" w14:textId="76B12664" w:rsidR="001B5581" w:rsidRDefault="001B5581" w:rsidP="001B5581">
      <w:pPr>
        <w:rPr>
          <w:rFonts w:ascii="Arial" w:hAnsi="Arial" w:cs="Arial"/>
          <w:sz w:val="28"/>
          <w:szCs w:val="28"/>
        </w:rPr>
      </w:pPr>
      <w:r>
        <w:rPr>
          <w:rFonts w:ascii="Arial" w:hAnsi="Arial" w:cs="Arial"/>
          <w:sz w:val="28"/>
          <w:szCs w:val="28"/>
        </w:rPr>
        <w:br w:type="page"/>
      </w:r>
    </w:p>
    <w:p w14:paraId="778799F7" w14:textId="77777777" w:rsidR="001B5581" w:rsidRDefault="001B5581" w:rsidP="001B5581">
      <w:pPr>
        <w:jc w:val="right"/>
        <w:rPr>
          <w:rFonts w:ascii="Arial" w:hAnsi="Arial" w:cs="Arial"/>
          <w:b/>
          <w:sz w:val="28"/>
          <w:szCs w:val="28"/>
        </w:rPr>
      </w:pPr>
      <w:r>
        <w:rPr>
          <w:rFonts w:ascii="Arial" w:hAnsi="Arial" w:cs="Arial"/>
          <w:b/>
          <w:sz w:val="28"/>
          <w:szCs w:val="28"/>
        </w:rPr>
        <w:lastRenderedPageBreak/>
        <w:t>APPENDIX 1</w:t>
      </w:r>
    </w:p>
    <w:p w14:paraId="282A9470" w14:textId="77777777" w:rsidR="001B5581" w:rsidRDefault="001B5581" w:rsidP="001B5581">
      <w:pPr>
        <w:rPr>
          <w:rFonts w:ascii="Arial" w:hAnsi="Arial" w:cs="Arial"/>
          <w:b/>
          <w:sz w:val="28"/>
          <w:szCs w:val="28"/>
        </w:rPr>
      </w:pPr>
    </w:p>
    <w:p w14:paraId="35C06A4E" w14:textId="77777777" w:rsidR="001B5581" w:rsidRPr="00D313A9" w:rsidRDefault="001B5581" w:rsidP="001B5581">
      <w:pPr>
        <w:rPr>
          <w:rFonts w:ascii="Arial" w:hAnsi="Arial" w:cs="Arial"/>
          <w:b/>
          <w:sz w:val="28"/>
          <w:szCs w:val="28"/>
          <w:u w:val="single"/>
        </w:rPr>
      </w:pPr>
      <w:r w:rsidRPr="00291A92">
        <w:rPr>
          <w:rFonts w:ascii="Arial" w:hAnsi="Arial" w:cs="Arial"/>
          <w:b/>
          <w:sz w:val="28"/>
          <w:szCs w:val="28"/>
          <w:u w:val="single"/>
        </w:rPr>
        <w:t>List of Consultees:</w:t>
      </w:r>
    </w:p>
    <w:p w14:paraId="31BAF732" w14:textId="1E36C380" w:rsidR="001B5581" w:rsidRDefault="001B5581" w:rsidP="001B5581">
      <w:pPr>
        <w:rPr>
          <w:rFonts w:ascii="Arial" w:hAnsi="Arial" w:cs="Arial"/>
          <w:b/>
          <w:sz w:val="28"/>
          <w:szCs w:val="28"/>
          <w:u w:val="single"/>
        </w:rPr>
      </w:pPr>
    </w:p>
    <w:tbl>
      <w:tblPr>
        <w:tblStyle w:val="TableGrid"/>
        <w:tblpPr w:leftFromText="180" w:rightFromText="180" w:vertAnchor="text" w:horzAnchor="margin" w:tblpY="67"/>
        <w:tblW w:w="0" w:type="auto"/>
        <w:tblLook w:val="04A0" w:firstRow="1" w:lastRow="0" w:firstColumn="1" w:lastColumn="0" w:noHBand="0" w:noVBand="1"/>
      </w:tblPr>
      <w:tblGrid>
        <w:gridCol w:w="5070"/>
        <w:gridCol w:w="4843"/>
      </w:tblGrid>
      <w:tr w:rsidR="000D0F48" w:rsidRPr="002E165F" w14:paraId="28856A2E" w14:textId="77777777" w:rsidTr="00416CCB">
        <w:tc>
          <w:tcPr>
            <w:tcW w:w="9913" w:type="dxa"/>
            <w:gridSpan w:val="2"/>
          </w:tcPr>
          <w:p w14:paraId="3A74A908" w14:textId="77777777" w:rsidR="000D0F48" w:rsidRPr="002E165F" w:rsidRDefault="000D0F48" w:rsidP="00416CCB">
            <w:pPr>
              <w:tabs>
                <w:tab w:val="left" w:pos="0"/>
              </w:tabs>
              <w:jc w:val="center"/>
              <w:rPr>
                <w:rFonts w:ascii="Arial" w:hAnsi="Arial" w:cs="Arial"/>
                <w:b/>
                <w:sz w:val="28"/>
                <w:szCs w:val="28"/>
                <w:lang w:eastAsia="en-GB"/>
              </w:rPr>
            </w:pPr>
            <w:r w:rsidRPr="002E165F">
              <w:rPr>
                <w:rFonts w:ascii="Arial" w:hAnsi="Arial" w:cs="Arial"/>
                <w:b/>
                <w:sz w:val="28"/>
                <w:szCs w:val="28"/>
                <w:lang w:eastAsia="en-GB"/>
              </w:rPr>
              <w:t>List of Consultees</w:t>
            </w:r>
          </w:p>
        </w:tc>
      </w:tr>
      <w:tr w:rsidR="000D0F48" w:rsidRPr="00695ED2" w14:paraId="344D39D7" w14:textId="77777777" w:rsidTr="00416CCB">
        <w:tc>
          <w:tcPr>
            <w:tcW w:w="5070" w:type="dxa"/>
            <w:vMerge w:val="restart"/>
          </w:tcPr>
          <w:p w14:paraId="21472B1F" w14:textId="1BD622F4"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 xml:space="preserve">Blaenhonddan </w:t>
            </w:r>
            <w:r w:rsidR="001B4542" w:rsidRPr="00695ED2">
              <w:rPr>
                <w:rFonts w:ascii="Arial" w:hAnsi="Arial" w:cs="Arial"/>
                <w:sz w:val="28"/>
                <w:szCs w:val="28"/>
                <w:lang w:eastAsia="en-GB"/>
              </w:rPr>
              <w:t>Primary Pupils</w:t>
            </w:r>
          </w:p>
          <w:p w14:paraId="424E17E2"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 xml:space="preserve">                    Parents / carers</w:t>
            </w:r>
          </w:p>
          <w:p w14:paraId="48F707DA"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 xml:space="preserve">                    Staff</w:t>
            </w:r>
          </w:p>
          <w:p w14:paraId="47F50C5D"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 xml:space="preserve">                    Governing Body</w:t>
            </w:r>
          </w:p>
          <w:p w14:paraId="1EE82148"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 xml:space="preserve">                    Wider School Community</w:t>
            </w:r>
          </w:p>
        </w:tc>
        <w:tc>
          <w:tcPr>
            <w:tcW w:w="4843" w:type="dxa"/>
          </w:tcPr>
          <w:p w14:paraId="4A51844C" w14:textId="77777777" w:rsidR="000D0F48" w:rsidRPr="00695ED2" w:rsidRDefault="000D0F48" w:rsidP="00416CCB">
            <w:pPr>
              <w:rPr>
                <w:rFonts w:ascii="Arial" w:hAnsi="Arial" w:cs="Arial"/>
                <w:sz w:val="28"/>
                <w:szCs w:val="28"/>
                <w:lang w:eastAsia="en-GB"/>
              </w:rPr>
            </w:pPr>
            <w:r w:rsidRPr="00695ED2">
              <w:rPr>
                <w:rFonts w:ascii="Arial" w:hAnsi="Arial" w:cs="Arial"/>
                <w:sz w:val="28"/>
                <w:szCs w:val="28"/>
                <w:lang w:eastAsia="en-GB"/>
              </w:rPr>
              <w:t>NAASH (Secondary Schools Forum</w:t>
            </w:r>
          </w:p>
        </w:tc>
      </w:tr>
      <w:tr w:rsidR="000D0F48" w:rsidRPr="00695ED2" w14:paraId="417D218E" w14:textId="77777777" w:rsidTr="00416CCB">
        <w:tc>
          <w:tcPr>
            <w:tcW w:w="5070" w:type="dxa"/>
            <w:vMerge/>
          </w:tcPr>
          <w:p w14:paraId="11B0CBF8" w14:textId="77777777" w:rsidR="000D0F48" w:rsidRPr="00695ED2" w:rsidRDefault="000D0F48" w:rsidP="00416CCB">
            <w:pPr>
              <w:tabs>
                <w:tab w:val="left" w:pos="0"/>
              </w:tabs>
              <w:rPr>
                <w:rFonts w:ascii="Arial" w:hAnsi="Arial" w:cs="Arial"/>
                <w:sz w:val="28"/>
                <w:szCs w:val="28"/>
                <w:lang w:eastAsia="en-GB"/>
              </w:rPr>
            </w:pPr>
          </w:p>
        </w:tc>
        <w:tc>
          <w:tcPr>
            <w:tcW w:w="4843" w:type="dxa"/>
          </w:tcPr>
          <w:p w14:paraId="468D9AEC"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LLAN (Primary Schools Forum)</w:t>
            </w:r>
          </w:p>
        </w:tc>
      </w:tr>
      <w:tr w:rsidR="000D0F48" w:rsidRPr="00695ED2" w14:paraId="2D5D5DED" w14:textId="77777777" w:rsidTr="00416CCB">
        <w:trPr>
          <w:trHeight w:val="420"/>
        </w:trPr>
        <w:tc>
          <w:tcPr>
            <w:tcW w:w="5070" w:type="dxa"/>
            <w:vMerge/>
          </w:tcPr>
          <w:p w14:paraId="787D2BE9" w14:textId="77777777" w:rsidR="000D0F48" w:rsidRPr="00695ED2" w:rsidRDefault="000D0F48" w:rsidP="00416CCB">
            <w:pPr>
              <w:tabs>
                <w:tab w:val="left" w:pos="0"/>
              </w:tabs>
              <w:rPr>
                <w:rFonts w:ascii="Arial" w:hAnsi="Arial" w:cs="Arial"/>
                <w:sz w:val="28"/>
                <w:szCs w:val="28"/>
                <w:lang w:eastAsia="en-GB"/>
              </w:rPr>
            </w:pPr>
          </w:p>
        </w:tc>
        <w:tc>
          <w:tcPr>
            <w:tcW w:w="4843" w:type="dxa"/>
          </w:tcPr>
          <w:p w14:paraId="750A75FD" w14:textId="77777777" w:rsidR="000D0F48" w:rsidRPr="00695ED2" w:rsidRDefault="000D0F48" w:rsidP="00416CCB">
            <w:pPr>
              <w:rPr>
                <w:rFonts w:ascii="Arial" w:hAnsi="Arial" w:cs="Arial"/>
                <w:sz w:val="28"/>
                <w:szCs w:val="28"/>
                <w:lang w:eastAsia="en-GB"/>
              </w:rPr>
            </w:pPr>
            <w:r w:rsidRPr="00695ED2">
              <w:rPr>
                <w:rFonts w:ascii="Arial" w:hAnsi="Arial" w:cs="Arial"/>
                <w:sz w:val="28"/>
                <w:szCs w:val="28"/>
                <w:lang w:eastAsia="en-GB"/>
              </w:rPr>
              <w:t>Bordering authorities – Swansea/ Bridgend/ Carmarthenshire/ Powys/ RCT</w:t>
            </w:r>
          </w:p>
        </w:tc>
      </w:tr>
      <w:tr w:rsidR="000D0F48" w:rsidRPr="00695ED2" w14:paraId="73C5D634" w14:textId="77777777" w:rsidTr="00416CCB">
        <w:tc>
          <w:tcPr>
            <w:tcW w:w="5070" w:type="dxa"/>
          </w:tcPr>
          <w:p w14:paraId="71E9200A"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All other NPT schools</w:t>
            </w:r>
          </w:p>
        </w:tc>
        <w:tc>
          <w:tcPr>
            <w:tcW w:w="4843" w:type="dxa"/>
          </w:tcPr>
          <w:p w14:paraId="177F22C3"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Neath Town Council</w:t>
            </w:r>
          </w:p>
          <w:p w14:paraId="03654186"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Blaenhonddan Community Council</w:t>
            </w:r>
          </w:p>
          <w:p w14:paraId="5E8F6B5F" w14:textId="77777777" w:rsidR="000D0F48" w:rsidRPr="00B873E7" w:rsidRDefault="000D0F48" w:rsidP="00416CCB">
            <w:pPr>
              <w:tabs>
                <w:tab w:val="left" w:pos="0"/>
              </w:tabs>
              <w:ind w:right="118"/>
              <w:rPr>
                <w:rFonts w:ascii="Arial" w:hAnsi="Arial" w:cs="Arial"/>
                <w:sz w:val="28"/>
                <w:szCs w:val="28"/>
                <w:lang w:eastAsia="en-GB"/>
              </w:rPr>
            </w:pPr>
            <w:proofErr w:type="spellStart"/>
            <w:r w:rsidRPr="00B873E7">
              <w:rPr>
                <w:rFonts w:ascii="Arial" w:hAnsi="Arial" w:cs="Arial"/>
                <w:sz w:val="28"/>
                <w:szCs w:val="28"/>
                <w:lang w:eastAsia="en-GB"/>
              </w:rPr>
              <w:t>Cilybebyll</w:t>
            </w:r>
            <w:proofErr w:type="spellEnd"/>
            <w:r w:rsidRPr="00B873E7">
              <w:rPr>
                <w:rFonts w:ascii="Arial" w:hAnsi="Arial" w:cs="Arial"/>
                <w:sz w:val="28"/>
                <w:szCs w:val="28"/>
                <w:lang w:eastAsia="en-GB"/>
              </w:rPr>
              <w:t xml:space="preserve"> Community Council</w:t>
            </w:r>
          </w:p>
          <w:p w14:paraId="3F171678" w14:textId="77777777" w:rsidR="000D0F48" w:rsidRPr="00695ED2" w:rsidRDefault="000D0F48" w:rsidP="00416CCB">
            <w:pPr>
              <w:tabs>
                <w:tab w:val="left" w:pos="0"/>
              </w:tabs>
              <w:rPr>
                <w:rFonts w:ascii="Arial" w:hAnsi="Arial" w:cs="Arial"/>
                <w:sz w:val="28"/>
                <w:szCs w:val="28"/>
                <w:lang w:eastAsia="en-GB"/>
              </w:rPr>
            </w:pPr>
          </w:p>
        </w:tc>
      </w:tr>
      <w:tr w:rsidR="000D0F48" w:rsidRPr="00695ED2" w14:paraId="18C08C25" w14:textId="77777777" w:rsidTr="00416CCB">
        <w:tc>
          <w:tcPr>
            <w:tcW w:w="5070" w:type="dxa"/>
          </w:tcPr>
          <w:p w14:paraId="07B77637"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NPT Elected Members</w:t>
            </w:r>
          </w:p>
        </w:tc>
        <w:tc>
          <w:tcPr>
            <w:tcW w:w="4843" w:type="dxa"/>
          </w:tcPr>
          <w:p w14:paraId="243ED00F"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WG Schools Management Division</w:t>
            </w:r>
          </w:p>
        </w:tc>
      </w:tr>
      <w:tr w:rsidR="000D0F48" w:rsidRPr="00695ED2" w14:paraId="0519B464" w14:textId="77777777" w:rsidTr="00416CCB">
        <w:trPr>
          <w:trHeight w:val="1288"/>
        </w:trPr>
        <w:tc>
          <w:tcPr>
            <w:tcW w:w="5070" w:type="dxa"/>
          </w:tcPr>
          <w:p w14:paraId="2DCD1FDD"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Diocesan Directors of Education</w:t>
            </w:r>
          </w:p>
          <w:p w14:paraId="314C3282" w14:textId="77777777" w:rsidR="000D0F48" w:rsidRPr="00695ED2" w:rsidRDefault="000D0F48" w:rsidP="00416CCB">
            <w:pPr>
              <w:pStyle w:val="ListParagraph"/>
              <w:numPr>
                <w:ilvl w:val="0"/>
                <w:numId w:val="1"/>
              </w:numPr>
              <w:tabs>
                <w:tab w:val="left" w:pos="0"/>
              </w:tabs>
              <w:spacing w:after="0" w:line="240" w:lineRule="auto"/>
              <w:rPr>
                <w:rFonts w:ascii="Arial" w:eastAsia="Times New Roman" w:hAnsi="Arial" w:cs="Arial"/>
                <w:sz w:val="28"/>
                <w:szCs w:val="28"/>
                <w:lang w:eastAsia="en-GB"/>
              </w:rPr>
            </w:pPr>
            <w:r w:rsidRPr="00695ED2">
              <w:rPr>
                <w:rFonts w:ascii="Arial" w:eastAsia="Times New Roman" w:hAnsi="Arial" w:cs="Arial"/>
                <w:sz w:val="28"/>
                <w:szCs w:val="28"/>
                <w:lang w:eastAsia="en-GB"/>
              </w:rPr>
              <w:t>Diocese of Menevia, Swansa</w:t>
            </w:r>
          </w:p>
          <w:p w14:paraId="533A7B2B" w14:textId="77777777" w:rsidR="000D0F48" w:rsidRPr="00695ED2" w:rsidRDefault="000D0F48" w:rsidP="00416CCB">
            <w:pPr>
              <w:pStyle w:val="ListParagraph"/>
              <w:numPr>
                <w:ilvl w:val="0"/>
                <w:numId w:val="1"/>
              </w:numPr>
              <w:tabs>
                <w:tab w:val="left" w:pos="0"/>
              </w:tabs>
              <w:spacing w:after="0" w:line="240" w:lineRule="auto"/>
              <w:rPr>
                <w:rFonts w:ascii="Arial" w:eastAsia="Times New Roman" w:hAnsi="Arial" w:cs="Arial"/>
                <w:sz w:val="28"/>
                <w:szCs w:val="28"/>
                <w:lang w:eastAsia="en-GB"/>
              </w:rPr>
            </w:pPr>
            <w:r w:rsidRPr="00695ED2">
              <w:rPr>
                <w:rFonts w:ascii="Arial" w:eastAsia="Times New Roman" w:hAnsi="Arial" w:cs="Arial"/>
                <w:sz w:val="28"/>
                <w:szCs w:val="28"/>
                <w:lang w:eastAsia="en-GB"/>
              </w:rPr>
              <w:t xml:space="preserve">Diocese of Llandaff, Vale of Glamorgan </w:t>
            </w:r>
          </w:p>
        </w:tc>
        <w:tc>
          <w:tcPr>
            <w:tcW w:w="4843" w:type="dxa"/>
          </w:tcPr>
          <w:p w14:paraId="05940794" w14:textId="77777777" w:rsidR="000D0F48" w:rsidRPr="00695ED2" w:rsidRDefault="000D0F48" w:rsidP="00416CCB">
            <w:pPr>
              <w:tabs>
                <w:tab w:val="left" w:pos="0"/>
              </w:tabs>
              <w:spacing w:after="200" w:line="276" w:lineRule="auto"/>
              <w:ind w:right="118"/>
              <w:rPr>
                <w:rFonts w:ascii="Arial" w:eastAsia="FSAlbert-Light" w:hAnsi="Arial" w:cs="Arial"/>
                <w:sz w:val="28"/>
                <w:szCs w:val="28"/>
              </w:rPr>
            </w:pPr>
            <w:r w:rsidRPr="00695ED2">
              <w:rPr>
                <w:rFonts w:ascii="Arial" w:hAnsi="Arial" w:cs="Arial"/>
                <w:sz w:val="28"/>
                <w:szCs w:val="28"/>
                <w:lang w:eastAsia="en-GB"/>
              </w:rPr>
              <w:t xml:space="preserve">MP and MS </w:t>
            </w:r>
          </w:p>
          <w:p w14:paraId="1AF35BE9" w14:textId="77777777" w:rsidR="000D0F48" w:rsidRPr="00695ED2" w:rsidRDefault="000D0F48" w:rsidP="00416CCB">
            <w:pPr>
              <w:tabs>
                <w:tab w:val="left" w:pos="0"/>
              </w:tabs>
              <w:rPr>
                <w:rFonts w:ascii="Arial" w:hAnsi="Arial" w:cs="Arial"/>
                <w:sz w:val="28"/>
                <w:szCs w:val="28"/>
                <w:lang w:eastAsia="en-GB"/>
              </w:rPr>
            </w:pPr>
            <w:r w:rsidRPr="00695ED2">
              <w:rPr>
                <w:rFonts w:ascii="Arial" w:eastAsia="FSAlbert-Light" w:hAnsi="Arial" w:cs="Arial"/>
                <w:sz w:val="28"/>
                <w:szCs w:val="28"/>
              </w:rPr>
              <w:t>For Neath</w:t>
            </w:r>
          </w:p>
        </w:tc>
      </w:tr>
      <w:tr w:rsidR="000D0F48" w:rsidRPr="00695ED2" w14:paraId="636538DF" w14:textId="77777777" w:rsidTr="00416CCB">
        <w:tc>
          <w:tcPr>
            <w:tcW w:w="5070" w:type="dxa"/>
          </w:tcPr>
          <w:p w14:paraId="462A2364" w14:textId="77777777" w:rsidR="000D0F48" w:rsidRPr="00695ED2" w:rsidRDefault="000D0F48" w:rsidP="00416CCB">
            <w:pPr>
              <w:rPr>
                <w:rFonts w:ascii="Arial" w:hAnsi="Arial" w:cs="Arial"/>
                <w:sz w:val="28"/>
                <w:szCs w:val="28"/>
                <w:lang w:eastAsia="en-GB"/>
              </w:rPr>
            </w:pPr>
            <w:r w:rsidRPr="00695ED2">
              <w:rPr>
                <w:rFonts w:ascii="Arial" w:hAnsi="Arial" w:cs="Arial"/>
                <w:sz w:val="28"/>
                <w:szCs w:val="28"/>
                <w:lang w:eastAsia="en-GB"/>
              </w:rPr>
              <w:t>Trade Unions</w:t>
            </w:r>
          </w:p>
        </w:tc>
        <w:tc>
          <w:tcPr>
            <w:tcW w:w="4843" w:type="dxa"/>
          </w:tcPr>
          <w:p w14:paraId="599C7C9B" w14:textId="439774E8" w:rsidR="000D0F48" w:rsidRPr="00695ED2" w:rsidRDefault="001B4542" w:rsidP="00416CCB">
            <w:pPr>
              <w:autoSpaceDE w:val="0"/>
              <w:autoSpaceDN w:val="0"/>
              <w:adjustRightInd w:val="0"/>
              <w:rPr>
                <w:rFonts w:ascii="Arial" w:eastAsia="FSAlbert-Light" w:hAnsi="Arial" w:cs="Arial"/>
                <w:sz w:val="28"/>
                <w:szCs w:val="28"/>
              </w:rPr>
            </w:pPr>
            <w:r w:rsidRPr="00695ED2">
              <w:rPr>
                <w:rFonts w:ascii="Arial" w:eastAsia="FSAlbert-Light" w:hAnsi="Arial" w:cs="Arial"/>
                <w:sz w:val="28"/>
                <w:szCs w:val="28"/>
              </w:rPr>
              <w:t>Regional Members</w:t>
            </w:r>
            <w:r w:rsidR="000D0F48" w:rsidRPr="00695ED2">
              <w:rPr>
                <w:rFonts w:ascii="Arial" w:eastAsia="FSAlbert-Light" w:hAnsi="Arial" w:cs="Arial"/>
                <w:sz w:val="28"/>
                <w:szCs w:val="28"/>
              </w:rPr>
              <w:t xml:space="preserve"> of the Senedd</w:t>
            </w:r>
          </w:p>
        </w:tc>
      </w:tr>
      <w:tr w:rsidR="000D0F48" w:rsidRPr="00695ED2" w14:paraId="4FF5EF41" w14:textId="77777777" w:rsidTr="00416CCB">
        <w:tc>
          <w:tcPr>
            <w:tcW w:w="5070" w:type="dxa"/>
          </w:tcPr>
          <w:p w14:paraId="3D43B8CD" w14:textId="77777777" w:rsidR="000D0F48" w:rsidRPr="00695ED2" w:rsidRDefault="000D0F48" w:rsidP="00416CCB">
            <w:pPr>
              <w:rPr>
                <w:rFonts w:ascii="Arial" w:hAnsi="Arial" w:cs="Arial"/>
                <w:sz w:val="28"/>
                <w:szCs w:val="28"/>
                <w:lang w:eastAsia="en-GB"/>
              </w:rPr>
            </w:pPr>
            <w:r w:rsidRPr="00695ED2">
              <w:rPr>
                <w:rFonts w:ascii="Arial" w:hAnsi="Arial" w:cs="Arial"/>
                <w:sz w:val="28"/>
                <w:szCs w:val="28"/>
                <w:lang w:eastAsia="en-GB"/>
              </w:rPr>
              <w:t>Estyn</w:t>
            </w:r>
          </w:p>
        </w:tc>
        <w:tc>
          <w:tcPr>
            <w:tcW w:w="4843" w:type="dxa"/>
          </w:tcPr>
          <w:p w14:paraId="6A1558A0" w14:textId="77777777" w:rsidR="000D0F48" w:rsidRPr="00695ED2" w:rsidRDefault="000D0F48" w:rsidP="00416CCB">
            <w:pPr>
              <w:autoSpaceDE w:val="0"/>
              <w:autoSpaceDN w:val="0"/>
              <w:adjustRightInd w:val="0"/>
              <w:rPr>
                <w:rFonts w:ascii="Arial" w:eastAsia="FSAlbert-Light" w:hAnsi="Arial" w:cs="Arial"/>
                <w:sz w:val="28"/>
                <w:szCs w:val="28"/>
              </w:rPr>
            </w:pPr>
            <w:r w:rsidRPr="00695ED2">
              <w:rPr>
                <w:rFonts w:ascii="Arial" w:hAnsi="Arial" w:cs="Arial"/>
                <w:sz w:val="28"/>
                <w:szCs w:val="28"/>
                <w:lang w:eastAsia="en-GB"/>
              </w:rPr>
              <w:t>ALN Partners</w:t>
            </w:r>
            <w:proofErr w:type="gramStart"/>
            <w:r w:rsidRPr="00695ED2">
              <w:rPr>
                <w:rFonts w:ascii="Arial" w:hAnsi="Arial" w:cs="Arial"/>
                <w:sz w:val="28"/>
                <w:szCs w:val="28"/>
                <w:lang w:eastAsia="en-GB"/>
              </w:rPr>
              <w:t xml:space="preserve">- </w:t>
            </w:r>
            <w:r w:rsidRPr="00695ED2">
              <w:rPr>
                <w:rFonts w:ascii="Arial" w:hAnsi="Arial" w:cs="Arial"/>
              </w:rPr>
              <w:t xml:space="preserve"> SNAP</w:t>
            </w:r>
            <w:proofErr w:type="gramEnd"/>
            <w:r w:rsidRPr="00695ED2">
              <w:rPr>
                <w:rFonts w:ascii="Arial" w:hAnsi="Arial" w:cs="Arial"/>
              </w:rPr>
              <w:t>, Action for Children, Child and Adult Mental Health Services (CAMHS), Consultant Community Paediatrician, The Children’s Centre NPT Hospital (Therapeutic Services), National Autistic Society, NPT Special Needs Support Group</w:t>
            </w:r>
          </w:p>
        </w:tc>
      </w:tr>
      <w:tr w:rsidR="000D0F48" w:rsidRPr="00695ED2" w14:paraId="2F4FBEEE" w14:textId="77777777" w:rsidTr="00416CCB">
        <w:tc>
          <w:tcPr>
            <w:tcW w:w="5070" w:type="dxa"/>
          </w:tcPr>
          <w:p w14:paraId="28E8777E"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Regional Education Consortium (ERW)</w:t>
            </w:r>
          </w:p>
        </w:tc>
        <w:tc>
          <w:tcPr>
            <w:tcW w:w="4843" w:type="dxa"/>
          </w:tcPr>
          <w:p w14:paraId="793CDF4E" w14:textId="5DB27E43"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Children and Young Person Partnership (</w:t>
            </w:r>
            <w:r w:rsidR="001B4542" w:rsidRPr="00695ED2">
              <w:rPr>
                <w:rFonts w:ascii="Arial" w:hAnsi="Arial" w:cs="Arial"/>
                <w:sz w:val="28"/>
                <w:szCs w:val="28"/>
                <w:lang w:eastAsia="en-GB"/>
              </w:rPr>
              <w:t>inc. Early</w:t>
            </w:r>
            <w:r w:rsidRPr="00695ED2">
              <w:rPr>
                <w:rFonts w:ascii="Arial" w:hAnsi="Arial" w:cs="Arial"/>
                <w:sz w:val="28"/>
                <w:szCs w:val="28"/>
                <w:lang w:eastAsia="en-GB"/>
              </w:rPr>
              <w:t xml:space="preserve"> Years Development and Childcare)</w:t>
            </w:r>
          </w:p>
        </w:tc>
      </w:tr>
      <w:tr w:rsidR="000D0F48" w:rsidRPr="00695ED2" w14:paraId="5D539601" w14:textId="77777777" w:rsidTr="00416CCB">
        <w:tc>
          <w:tcPr>
            <w:tcW w:w="5070" w:type="dxa"/>
          </w:tcPr>
          <w:p w14:paraId="215C7339"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NPTCBC Integrated Transport Unit</w:t>
            </w:r>
          </w:p>
        </w:tc>
        <w:tc>
          <w:tcPr>
            <w:tcW w:w="4843" w:type="dxa"/>
          </w:tcPr>
          <w:p w14:paraId="72BD2579"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Police and Crime Commissioner</w:t>
            </w:r>
          </w:p>
        </w:tc>
      </w:tr>
      <w:tr w:rsidR="000D0F48" w:rsidRPr="00695ED2" w14:paraId="162C7500" w14:textId="77777777" w:rsidTr="00416CCB">
        <w:tc>
          <w:tcPr>
            <w:tcW w:w="5070" w:type="dxa"/>
          </w:tcPr>
          <w:p w14:paraId="6AAE98BA" w14:textId="77777777" w:rsidR="000D0F48" w:rsidRPr="00695ED2" w:rsidRDefault="000D0F48" w:rsidP="00416CCB">
            <w:pPr>
              <w:tabs>
                <w:tab w:val="left" w:pos="0"/>
              </w:tabs>
              <w:rPr>
                <w:rFonts w:ascii="Arial" w:hAnsi="Arial" w:cs="Arial"/>
                <w:sz w:val="28"/>
                <w:szCs w:val="28"/>
                <w:lang w:eastAsia="en-GB"/>
              </w:rPr>
            </w:pPr>
            <w:r w:rsidRPr="00695ED2">
              <w:rPr>
                <w:rFonts w:ascii="Arial" w:hAnsi="Arial" w:cs="Arial"/>
                <w:sz w:val="28"/>
                <w:szCs w:val="28"/>
                <w:lang w:eastAsia="en-GB"/>
              </w:rPr>
              <w:t>Communities First Partnership</w:t>
            </w:r>
          </w:p>
        </w:tc>
        <w:tc>
          <w:tcPr>
            <w:tcW w:w="4843" w:type="dxa"/>
          </w:tcPr>
          <w:p w14:paraId="4725F4C8" w14:textId="77777777" w:rsidR="000D0F48" w:rsidRPr="00695ED2" w:rsidRDefault="000D0F48" w:rsidP="00416CCB">
            <w:pPr>
              <w:rPr>
                <w:rFonts w:ascii="Arial" w:hAnsi="Arial" w:cs="Arial"/>
                <w:sz w:val="28"/>
                <w:szCs w:val="28"/>
                <w:lang w:eastAsia="en-GB"/>
              </w:rPr>
            </w:pPr>
            <w:r w:rsidRPr="00695ED2">
              <w:rPr>
                <w:rFonts w:ascii="Arial" w:hAnsi="Arial" w:cs="Arial"/>
                <w:sz w:val="28"/>
                <w:szCs w:val="28"/>
                <w:lang w:eastAsia="en-GB"/>
              </w:rPr>
              <w:t>NPTC Officers</w:t>
            </w:r>
          </w:p>
        </w:tc>
      </w:tr>
    </w:tbl>
    <w:p w14:paraId="35F6CD35" w14:textId="01762BAD" w:rsidR="00AC2EF4" w:rsidRDefault="00AC2EF4" w:rsidP="001B5581">
      <w:pPr>
        <w:rPr>
          <w:rFonts w:ascii="Arial" w:hAnsi="Arial" w:cs="Arial"/>
          <w:b/>
          <w:sz w:val="28"/>
          <w:szCs w:val="28"/>
          <w:u w:val="single"/>
        </w:rPr>
      </w:pPr>
    </w:p>
    <w:p w14:paraId="2D763F40" w14:textId="599CCCFF" w:rsidR="00AC2EF4" w:rsidRDefault="00AC2EF4" w:rsidP="001B5581">
      <w:pPr>
        <w:rPr>
          <w:rFonts w:ascii="Arial" w:hAnsi="Arial" w:cs="Arial"/>
          <w:b/>
          <w:sz w:val="28"/>
          <w:szCs w:val="28"/>
          <w:u w:val="single"/>
        </w:rPr>
      </w:pPr>
    </w:p>
    <w:p w14:paraId="6F713F48" w14:textId="5A47A3AB" w:rsidR="00AC2EF4" w:rsidRDefault="00AC2EF4" w:rsidP="001B5581">
      <w:pPr>
        <w:rPr>
          <w:rFonts w:ascii="Arial" w:hAnsi="Arial" w:cs="Arial"/>
          <w:b/>
          <w:sz w:val="28"/>
          <w:szCs w:val="28"/>
          <w:u w:val="single"/>
        </w:rPr>
      </w:pPr>
    </w:p>
    <w:p w14:paraId="095EBE4D" w14:textId="2848F618" w:rsidR="00AC2EF4" w:rsidRDefault="00AC2EF4" w:rsidP="001B5581">
      <w:pPr>
        <w:rPr>
          <w:rFonts w:ascii="Arial" w:hAnsi="Arial" w:cs="Arial"/>
          <w:b/>
          <w:sz w:val="28"/>
          <w:szCs w:val="28"/>
          <w:u w:val="single"/>
        </w:rPr>
      </w:pPr>
    </w:p>
    <w:p w14:paraId="1215CBC4" w14:textId="17585362" w:rsidR="00AC2EF4" w:rsidRDefault="00AC2EF4" w:rsidP="001B5581">
      <w:pPr>
        <w:rPr>
          <w:rFonts w:ascii="Arial" w:hAnsi="Arial" w:cs="Arial"/>
          <w:b/>
          <w:sz w:val="28"/>
          <w:szCs w:val="28"/>
          <w:u w:val="single"/>
        </w:rPr>
      </w:pPr>
    </w:p>
    <w:p w14:paraId="3283A354" w14:textId="534C60C5" w:rsidR="00AC2EF4" w:rsidRDefault="00AC2EF4" w:rsidP="001B5581">
      <w:pPr>
        <w:rPr>
          <w:rFonts w:ascii="Arial" w:hAnsi="Arial" w:cs="Arial"/>
          <w:b/>
          <w:sz w:val="28"/>
          <w:szCs w:val="28"/>
          <w:u w:val="single"/>
        </w:rPr>
      </w:pPr>
    </w:p>
    <w:p w14:paraId="342958A8" w14:textId="416A1BC2" w:rsidR="00AC2EF4" w:rsidRDefault="00AC2EF4" w:rsidP="001B5581">
      <w:pPr>
        <w:rPr>
          <w:rFonts w:ascii="Arial" w:hAnsi="Arial" w:cs="Arial"/>
          <w:b/>
          <w:sz w:val="28"/>
          <w:szCs w:val="28"/>
          <w:u w:val="single"/>
        </w:rPr>
      </w:pPr>
    </w:p>
    <w:p w14:paraId="1EB7AD75" w14:textId="4B2B814D" w:rsidR="00AC2EF4" w:rsidRDefault="00AC2EF4" w:rsidP="001B5581">
      <w:pPr>
        <w:rPr>
          <w:rFonts w:ascii="Arial" w:hAnsi="Arial" w:cs="Arial"/>
          <w:b/>
          <w:sz w:val="28"/>
          <w:szCs w:val="28"/>
          <w:u w:val="single"/>
        </w:rPr>
      </w:pPr>
    </w:p>
    <w:p w14:paraId="5F0C4695" w14:textId="63D5F6B5" w:rsidR="00AC2EF4" w:rsidRDefault="00AC2EF4" w:rsidP="001B5581">
      <w:pPr>
        <w:rPr>
          <w:rFonts w:ascii="Arial" w:hAnsi="Arial" w:cs="Arial"/>
          <w:b/>
          <w:sz w:val="28"/>
          <w:szCs w:val="28"/>
          <w:u w:val="single"/>
        </w:rPr>
      </w:pPr>
    </w:p>
    <w:p w14:paraId="22667557" w14:textId="46546E95" w:rsidR="00AC2EF4" w:rsidRDefault="00AC2EF4" w:rsidP="001B5581">
      <w:pPr>
        <w:rPr>
          <w:rFonts w:ascii="Arial" w:hAnsi="Arial" w:cs="Arial"/>
          <w:b/>
          <w:sz w:val="28"/>
          <w:szCs w:val="28"/>
          <w:u w:val="single"/>
        </w:rPr>
      </w:pPr>
    </w:p>
    <w:p w14:paraId="30231369" w14:textId="26969F47" w:rsidR="00AC2EF4" w:rsidRDefault="00AC2EF4" w:rsidP="001B5581">
      <w:pPr>
        <w:rPr>
          <w:rFonts w:ascii="Arial" w:hAnsi="Arial" w:cs="Arial"/>
          <w:b/>
          <w:sz w:val="28"/>
          <w:szCs w:val="28"/>
          <w:u w:val="single"/>
        </w:rPr>
      </w:pPr>
    </w:p>
    <w:p w14:paraId="13883800" w14:textId="73AD547D" w:rsidR="00AC2EF4" w:rsidRDefault="00AC2EF4" w:rsidP="00AC2EF4">
      <w:pPr>
        <w:jc w:val="right"/>
        <w:rPr>
          <w:rFonts w:ascii="Arial" w:hAnsi="Arial" w:cs="Arial"/>
          <w:b/>
          <w:sz w:val="28"/>
          <w:szCs w:val="28"/>
        </w:rPr>
      </w:pPr>
      <w:r>
        <w:rPr>
          <w:rFonts w:ascii="Arial" w:hAnsi="Arial" w:cs="Arial"/>
          <w:b/>
          <w:sz w:val="28"/>
          <w:szCs w:val="28"/>
        </w:rPr>
        <w:lastRenderedPageBreak/>
        <w:t>APPENDIX 2</w:t>
      </w:r>
    </w:p>
    <w:p w14:paraId="3C8532BF" w14:textId="77777777" w:rsidR="000D0F48" w:rsidRDefault="000D0F48" w:rsidP="00AC2EF4">
      <w:pPr>
        <w:jc w:val="right"/>
        <w:rPr>
          <w:rFonts w:ascii="Arial" w:hAnsi="Arial" w:cs="Arial"/>
          <w:b/>
          <w:sz w:val="28"/>
          <w:szCs w:val="28"/>
        </w:rPr>
      </w:pPr>
    </w:p>
    <w:p w14:paraId="05AED663" w14:textId="06C7027E" w:rsidR="0017153C" w:rsidRDefault="000D0F48" w:rsidP="0017153C">
      <w:pPr>
        <w:rPr>
          <w:rFonts w:ascii="Arial" w:hAnsi="Arial" w:cs="Arial"/>
          <w:b/>
          <w:sz w:val="28"/>
          <w:szCs w:val="28"/>
          <w:u w:val="single"/>
        </w:rPr>
      </w:pPr>
      <w:r w:rsidRPr="000D0F48">
        <w:rPr>
          <w:rFonts w:ascii="Arial" w:hAnsi="Arial" w:cs="Arial"/>
          <w:b/>
          <w:noProof/>
          <w:sz w:val="28"/>
          <w:szCs w:val="28"/>
          <w:u w:val="single"/>
        </w:rPr>
        <w:drawing>
          <wp:inline distT="0" distB="0" distL="0" distR="0" wp14:anchorId="44386A69" wp14:editId="3FA797F2">
            <wp:extent cx="5838190" cy="8347295"/>
            <wp:effectExtent l="0" t="0" r="0" b="0"/>
            <wp:docPr id="1823108050" name="Picture 2" descr="Estyn response to the proposal to reorganise additional learning needs (ALN) provision within Neath Port Talbot&#10;Introduction&#10;This report has been prepared by His Majesty's Inspectors of Education and Training in Wales. Under the terms of the School Standards and Organisation (Wales) Act 2013 and its associated Code, proposers are required to send consultation documents to Estyn. However, Estyn is not a body which is required to act in accordance with the Code and the Act places no statutory requirements on Estyn in respect of school organisation matters. Therefore, as a body being consulted, Estyn will provide their opinion only on the overall merits of school organisation proposals. Estyn has considered the educational aspects of the proposal and has produced the following response to the information provided by the proposer.&#10;&#10;Summary/conclusion&#10;The consultation is as a result of Neath Port Talbot's proposal to reorganise additional learning needs (ALN) provision within the local authority. It is proposed to reorganise the provision within the local authority to:&#10;1. change the language medium of the YGG Trebannws, Swansea Road, Swansea, Cognition and Learning Support Centre (LSC) to Welsh-medium with effect from September 2026.&#10;2. Establish a 16 place Cognition and Learning LSC for pupils aged 11-16 at Ysgol Gymraeg Ystalyfera Bro Dur, Glan Yr Afon Road, Swansea, with effect from September 2027&#10;3. Increase the number of pupil places at Ysgol Maes Y Coed, Heol Hendre, Bryncoch, by an additional 40 places with effect from April 2028&#10;4. Change the current Pupil Inclusion Centre in Awel y Mor Primary, Ffordd Ysgol, Port Talbot from an assessment centre to a permanent place primary Behavioural, Emotional and Social needs LSC with effect from September 2026.&#10;&#10;While Estyn welcomes the local authority's drive to improve provision for pupils with ALN, the proposal lacks sufficient detail for us to consider how likely it is to maintain the standard of education provision in the area.&#10;&#10;Description and benefits&#10;The local authority has given a clear rationale for each aspect of the proposal. They have provided detailed descriptions for each aspect, including plans for implementation and any interim arrangements along with the timings for the statutory consultation. The proposal appears to provide effective opportunities for stakeholders, organisations and members of the public to respond via hard copy through the post of through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08050" name="Picture 2" descr="Estyn response to the proposal to reorganise additional learning needs (ALN) provision within Neath Port Talbot&#10;Introduction&#10;This report has been prepared by His Majesty's Inspectors of Education and Training in Wales. Under the terms of the School Standards and Organisation (Wales) Act 2013 and its associated Code, proposers are required to send consultation documents to Estyn. However, Estyn is not a body which is required to act in accordance with the Code and the Act places no statutory requirements on Estyn in respect of school organisation matters. Therefore, as a body being consulted, Estyn will provide their opinion only on the overall merits of school organisation proposals. Estyn has considered the educational aspects of the proposal and has produced the following response to the information provided by the proposer.&#10;&#10;Summary/conclusion&#10;The consultation is as a result of Neath Port Talbot's proposal to reorganise additional learning needs (ALN) provision within the local authority. It is proposed to reorganise the provision within the local authority to:&#10;1. change the language medium of the YGG Trebannws, Swansea Road, Swansea, Cognition and Learning Support Centre (LSC) to Welsh-medium with effect from September 2026.&#10;2. Establish a 16 place Cognition and Learning LSC for pupils aged 11-16 at Ysgol Gymraeg Ystalyfera Bro Dur, Glan Yr Afon Road, Swansea, with effect from September 2027&#10;3. Increase the number of pupil places at Ysgol Maes Y Coed, Heol Hendre, Bryncoch, by an additional 40 places with effect from April 2028&#10;4. Change the current Pupil Inclusion Centre in Awel y Mor Primary, Ffordd Ysgol, Port Talbot from an assessment centre to a permanent place primary Behavioural, Emotional and Social needs LSC with effect from September 2026.&#10;&#10;While Estyn welcomes the local authority's drive to improve provision for pupils with ALN, the proposal lacks sufficient detail for us to consider how likely it is to maintain the standard of education provision in the area.&#10;&#10;Description and benefits&#10;The local authority has given a clear rationale for each aspect of the proposal. They have provided detailed descriptions for each aspect, including plans for implementation and any interim arrangements along with the timings for the statutory consultation. The proposal appears to provide effective opportunities for stakeholders, organisations and members of the public to respond via hard copy through the post of through email."/>
                    <pic:cNvPicPr>
                      <a:picLocks noChangeAspect="1" noChangeArrowheads="1"/>
                    </pic:cNvPicPr>
                  </pic:nvPicPr>
                  <pic:blipFill rotWithShape="1">
                    <a:blip r:embed="rId9">
                      <a:extLst>
                        <a:ext uri="{28A0092B-C50C-407E-A947-70E740481C1C}">
                          <a14:useLocalDpi xmlns:a14="http://schemas.microsoft.com/office/drawing/2010/main" val="0"/>
                        </a:ext>
                      </a:extLst>
                    </a:blip>
                    <a:srcRect b="855"/>
                    <a:stretch>
                      <a:fillRect/>
                    </a:stretch>
                  </pic:blipFill>
                  <pic:spPr bwMode="auto">
                    <a:xfrm>
                      <a:off x="0" y="0"/>
                      <a:ext cx="5854644" cy="8370821"/>
                    </a:xfrm>
                    <a:prstGeom prst="rect">
                      <a:avLst/>
                    </a:prstGeom>
                    <a:noFill/>
                    <a:ln>
                      <a:noFill/>
                    </a:ln>
                    <a:extLst>
                      <a:ext uri="{53640926-AAD7-44D8-BBD7-CCE9431645EC}">
                        <a14:shadowObscured xmlns:a14="http://schemas.microsoft.com/office/drawing/2010/main"/>
                      </a:ext>
                    </a:extLst>
                  </pic:spPr>
                </pic:pic>
              </a:graphicData>
            </a:graphic>
          </wp:inline>
        </w:drawing>
      </w:r>
    </w:p>
    <w:p w14:paraId="3FF6935C" w14:textId="1B535594" w:rsidR="000D0F48" w:rsidRDefault="000D0F48" w:rsidP="0017153C">
      <w:pPr>
        <w:rPr>
          <w:rFonts w:ascii="Arial" w:hAnsi="Arial" w:cs="Arial"/>
          <w:b/>
          <w:sz w:val="28"/>
          <w:szCs w:val="28"/>
          <w:u w:val="single"/>
        </w:rPr>
      </w:pPr>
      <w:r w:rsidRPr="000D0F48">
        <w:rPr>
          <w:rFonts w:ascii="Arial" w:hAnsi="Arial" w:cs="Arial"/>
          <w:b/>
          <w:noProof/>
          <w:sz w:val="28"/>
          <w:szCs w:val="28"/>
          <w:u w:val="single"/>
        </w:rPr>
        <w:lastRenderedPageBreak/>
        <w:drawing>
          <wp:inline distT="0" distB="0" distL="0" distR="0" wp14:anchorId="7E4B6B8E" wp14:editId="1C124C08">
            <wp:extent cx="5959802" cy="8609846"/>
            <wp:effectExtent l="0" t="0" r="3175" b="1270"/>
            <wp:docPr id="1257362365" name="Picture 4" descr="The consultation document appears to set out the expected beenfits and disadvantages to each of the proposals when compared with the status quo clearly and fairly.&#10;&#10;With regard to point 1 of the proposal, the local authority states the LASC is hosted within an English-medium school and that as all pupils in the YGG Trebannws LSC are first language Welsh speakers, amending the provision from English-medium to Welsh-medium would have no detrimental impact on the current pupils. This appears to be a reasonable statement.&#10;&#10;Regarding point 2, the proposal identifies that there is currently no secondary Welsh-medium provision for those pupils with ALN. Therefore, to keep the status quo would result in continued lack of appropriate provision for Welsh-medium secondary pupils within the local authority. The consultation states that the establishment of a 16-place Cognition and Learning LSC for pupils ages 11-16 at Ysgol Gymraeg Ystalyfera Bro Dur, with effect from September 2027, would enable the local authority to support these pupils through their first language. Ysgol Gymraeg Ystalyfera Bro Dur is the only secondary Welsh-medium school in the local authority. Therefore, the proposal to establish a Welsh-medium LSC within the school appears to be a suitable option.&#10;&#10;Regarding point 3, the local authority has identified that should the proposal go ahead, pupils who are currently educated in placements outside the county would be able to receive their specialist education locally. In addition, this would provide a result in financial savings for the local authority. These appear to be reasonable statements.&#10;&#10;The proposer has stated that the additional intake into Ysgol Maes Y Coed would be accommodated in a new extension that was approved by Cabinet in Autumn 2023. It is not clear in the proposal when the building of this extension will commence and its estimated timeframe for completion. The proposer has not provided information as to the suitability of this extension and how it will meet the needs of pupils. For example, the specialist facilities it will include and the number of pupils it can accommodate in each classroom.&#10;&#10;Regarding point 4, there is a lack of clarity relating to how many pupils the LSC will support along with the financial implications. &#10;&#10;The local authority outlines the financial costs for each proposal suitably. According to the consultation document, proposal 1 will have no additional financial impact as the staff and pupils are currently in place. Proposal 2 would be implemented on a staggered basis, initially opening the LSC to a projected 6 pupils in 2027 at a cost of £85,938. The proposal states that the school has recently benefited from a significant investment from the 2025-26 capital grant to further develop areas to meet the needs of pupils with ALN. Proposal 3 identifies that increasing the number of pupil places to an additional 40 would, when at full capacity, cost approximately £1,050,720 per year. The proposer states that there would be no cost implication for proposal 4.&#10;&#10;The proposer recognises that the additional costs associated with each provision will need to be considered as part of its medium-term financial planning. There is a lack of clarity aroung the local authority's approaches to mitigate future funding 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62365" name="Picture 4" descr="The consultation document appears to set out the expected beenfits and disadvantages to each of the proposals when compared with the status quo clearly and fairly.&#10;&#10;With regard to point 1 of the proposal, the local authority states the LASC is hosted within an English-medium school and that as all pupils in the YGG Trebannws LSC are first language Welsh speakers, amending the provision from English-medium to Welsh-medium would have no detrimental impact on the current pupils. This appears to be a reasonable statement.&#10;&#10;Regarding point 2, the proposal identifies that there is currently no secondary Welsh-medium provision for those pupils with ALN. Therefore, to keep the status quo would result in continued lack of appropriate provision for Welsh-medium secondary pupils within the local authority. The consultation states that the establishment of a 16-place Cognition and Learning LSC for pupils ages 11-16 at Ysgol Gymraeg Ystalyfera Bro Dur, with effect from September 2027, would enable the local authority to support these pupils through their first language. Ysgol Gymraeg Ystalyfera Bro Dur is the only secondary Welsh-medium school in the local authority. Therefore, the proposal to establish a Welsh-medium LSC within the school appears to be a suitable option.&#10;&#10;Regarding point 3, the local authority has identified that should the proposal go ahead, pupils who are currently educated in placements outside the county would be able to receive their specialist education locally. In addition, this would provide a result in financial savings for the local authority. These appear to be reasonable statements.&#10;&#10;The proposer has stated that the additional intake into Ysgol Maes Y Coed would be accommodated in a new extension that was approved by Cabinet in Autumn 2023. It is not clear in the proposal when the building of this extension will commence and its estimated timeframe for completion. The proposer has not provided information as to the suitability of this extension and how it will meet the needs of pupils. For example, the specialist facilities it will include and the number of pupils it can accommodate in each classroom.&#10;&#10;Regarding point 4, there is a lack of clarity relating to how many pupils the LSC will support along with the financial implications. &#10;&#10;The local authority outlines the financial costs for each proposal suitably. According to the consultation document, proposal 1 will have no additional financial impact as the staff and pupils are currently in place. Proposal 2 would be implemented on a staggered basis, initially opening the LSC to a projected 6 pupils in 2027 at a cost of £85,938. The proposal states that the school has recently benefited from a significant investment from the 2025-26 capital grant to further develop areas to meet the needs of pupils with ALN. Proposal 3 identifies that increasing the number of pupil places to an additional 40 would, when at full capacity, cost approximately £1,050,720 per year. The proposer states that there would be no cost implication for proposal 4.&#10;&#10;The proposer recognises that the additional costs associated with each provision will need to be considered as part of its medium-term financial planning. There is a lack of clarity aroung the local authority's approaches to mitigate future funding pressu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7449" cy="8664232"/>
                    </a:xfrm>
                    <a:prstGeom prst="rect">
                      <a:avLst/>
                    </a:prstGeom>
                    <a:noFill/>
                    <a:ln>
                      <a:noFill/>
                    </a:ln>
                  </pic:spPr>
                </pic:pic>
              </a:graphicData>
            </a:graphic>
          </wp:inline>
        </w:drawing>
      </w:r>
    </w:p>
    <w:p w14:paraId="07440AA9" w14:textId="77777777" w:rsidR="000D0F48" w:rsidRDefault="000D0F48" w:rsidP="0017153C">
      <w:pPr>
        <w:rPr>
          <w:rFonts w:ascii="Arial" w:hAnsi="Arial" w:cs="Arial"/>
          <w:b/>
          <w:sz w:val="28"/>
          <w:szCs w:val="28"/>
          <w:u w:val="single"/>
        </w:rPr>
      </w:pPr>
    </w:p>
    <w:p w14:paraId="0470B083" w14:textId="2D7D6627" w:rsidR="000D0F48" w:rsidRDefault="000D0F48" w:rsidP="0017153C">
      <w:pPr>
        <w:rPr>
          <w:rFonts w:ascii="Arial" w:hAnsi="Arial" w:cs="Arial"/>
          <w:b/>
          <w:sz w:val="28"/>
          <w:szCs w:val="28"/>
          <w:u w:val="single"/>
        </w:rPr>
      </w:pPr>
      <w:r w:rsidRPr="000D0F48">
        <w:rPr>
          <w:rFonts w:ascii="Arial" w:hAnsi="Arial" w:cs="Arial"/>
          <w:b/>
          <w:noProof/>
          <w:sz w:val="28"/>
          <w:szCs w:val="28"/>
          <w:u w:val="single"/>
        </w:rPr>
        <w:lastRenderedPageBreak/>
        <w:drawing>
          <wp:inline distT="0" distB="0" distL="0" distR="0" wp14:anchorId="0543D4DD" wp14:editId="1F5DDFDC">
            <wp:extent cx="6147303" cy="8780815"/>
            <wp:effectExtent l="0" t="0" r="6350" b="1270"/>
            <wp:docPr id="975054005" name="Picture 5" descr="The proposal states that the three LSC provisions will be managed under each school's governance, but that they will be provisions recognised by the local authority as reserved for pupils with ALN. Pupils admitted to the LSC provisions would be in addition to the admission number of the school. The proposer has not provided information regarding the support the local authority will offer and what the long-term financial implication would be fore the schools and the governors to aid them in managing the LSCs effectively.&#10;&#10;The local authority has provided a Welsh language Impact Assessment as part of this proposal. The local authority has not provided a Community Impact Assessment as part of this consultation process.&#10;&#10;The proposal outlines suitable alternatives to each proposal and apparently reasonable justifications as to why these have been discounted.&#10;&#10;The proposer appears to have considered the risks associated with this proposal well and this includes an outline of potential impact on a range of stakeholders. The proposer has stated that a full Integrated Impact Assessment has been undertaken as part of the consultation process.&#10;&#10;Educational aspects of the proposal&#10;The local authority has not considered well enough the impacts of the proposals on the quality and standards in edication in the provisions it is considering. This is a notable oversight.&#10;&#10;In considering the impact of the proposal on the quality of outcomes, provision and leadership and management, the local authority has provied a basic summary of relevant observations from the most recent Estyn inspections for all four provisions.&#10;&#10;The proposal outlines that YGG Trebannws is rated B for building condition. This means that the school is operational safe and exhibiting only minor deterioration. The other identifies sites have a condition rating of A. However, the proposal does not provide detail as to the suitability of different sites for the increased number and the learning needs of affected pupils. For example, the impage increasing the number on roll by 40 at Maes Y Coed would have on current facilities, most notably any specialist rooms that may need to be utilised or ada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54005" name="Picture 5" descr="The proposal states that the three LSC provisions will be managed under each school's governance, but that they will be provisions recognised by the local authority as reserved for pupils with ALN. Pupils admitted to the LSC provisions would be in addition to the admission number of the school. The proposer has not provided information regarding the support the local authority will offer and what the long-term financial implication would be fore the schools and the governors to aid them in managing the LSCs effectively.&#10;&#10;The local authority has provided a Welsh language Impact Assessment as part of this proposal. The local authority has not provided a Community Impact Assessment as part of this consultation process.&#10;&#10;The proposal outlines suitable alternatives to each proposal and apparently reasonable justifications as to why these have been discounted.&#10;&#10;The proposer appears to have considered the risks associated with this proposal well and this includes an outline of potential impact on a range of stakeholders. The proposer has stated that a full Integrated Impact Assessment has been undertaken as part of the consultation process.&#10;&#10;Educational aspects of the proposal&#10;The local authority has not considered well enough the impacts of the proposals on the quality and standards in edication in the provisions it is considering. This is a notable oversight.&#10;&#10;In considering the impact of the proposal on the quality of outcomes, provision and leadership and management, the local authority has provied a basic summary of relevant observations from the most recent Estyn inspections for all four provisions.&#10;&#10;The proposal outlines that YGG Trebannws is rated B for building condition. This means that the school is operational safe and exhibiting only minor deterioration. The other identifies sites have a condition rating of A. However, the proposal does not provide detail as to the suitability of different sites for the increased number and the learning needs of affected pupils. For example, the impage increasing the number on roll by 40 at Maes Y Coed would have on current facilities, most notably any specialist rooms that may need to be utilised or adap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7148" cy="8794877"/>
                    </a:xfrm>
                    <a:prstGeom prst="rect">
                      <a:avLst/>
                    </a:prstGeom>
                    <a:noFill/>
                    <a:ln>
                      <a:noFill/>
                    </a:ln>
                  </pic:spPr>
                </pic:pic>
              </a:graphicData>
            </a:graphic>
          </wp:inline>
        </w:drawing>
      </w:r>
    </w:p>
    <w:p w14:paraId="2360C3A8" w14:textId="77777777" w:rsidR="000D0F48" w:rsidRDefault="000D0F48" w:rsidP="0017153C">
      <w:pPr>
        <w:rPr>
          <w:rFonts w:ascii="Arial" w:hAnsi="Arial" w:cs="Arial"/>
          <w:b/>
          <w:sz w:val="28"/>
          <w:szCs w:val="28"/>
          <w:u w:val="single"/>
        </w:rPr>
      </w:pPr>
    </w:p>
    <w:p w14:paraId="34448A86" w14:textId="1F023FC2" w:rsidR="000D0F48" w:rsidRPr="003E4413" w:rsidRDefault="000D0F48" w:rsidP="0017153C">
      <w:pPr>
        <w:rPr>
          <w:rFonts w:ascii="Arial" w:hAnsi="Arial" w:cs="Arial"/>
          <w:b/>
          <w:sz w:val="28"/>
          <w:szCs w:val="28"/>
          <w:u w:val="single"/>
        </w:rPr>
      </w:pPr>
      <w:r w:rsidRPr="000D0F48">
        <w:rPr>
          <w:rFonts w:ascii="Arial" w:hAnsi="Arial" w:cs="Arial"/>
          <w:b/>
          <w:noProof/>
          <w:sz w:val="28"/>
          <w:szCs w:val="28"/>
          <w:u w:val="single"/>
        </w:rPr>
        <w:drawing>
          <wp:inline distT="0" distB="0" distL="0" distR="0" wp14:anchorId="534450FE" wp14:editId="112B4E60">
            <wp:extent cx="6726724" cy="5029170"/>
            <wp:effectExtent l="0" t="0" r="0" b="635"/>
            <wp:docPr id="127373484" name="Picture 6" descr="The location of the LSC base within Ysgol Gymraeg Ystalyfera Bro Dur and how it is to be positioned within the mainstream school, adpated and resourced to provide specialist learning facilities.&#10;The impact on additional resources and specialist learning spaces that will occur by increasing places at Maes Y Coed by a further 40 pupils. The proposed addition of 40 pupils at Ysgol Maes Y Coed has been highlighted within the consultation document as being housed in a new extension, which has not yet been built.&#10;&#10;The proposal does not provide suitable information on all the facilities linked to the provisions. Further, the proposer does not provide sufficient information on how the proposed buildings, or the outside areas will meet the sensory and social needs of pupils, including lighting, acoustics, crowding and noise. The proposer does not refer to how proposals will support increased inclusion.&#10;&#10;The proposal considers the travel implications for pupils in line with the Council's Home to School transport policy. It further states that the affected schools all have suitable walking routes for children. However, the proposer does not acknowledge that those with complex learning needs are unlikely to be able to travel independently or in some cases use the walking routes identified. For example, those who rely on mobility aids, wheelchairs or who have limited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3484" name="Picture 6" descr="The location of the LSC base within Ysgol Gymraeg Ystalyfera Bro Dur and how it is to be positioned within the mainstream school, adpated and resourced to provide specialist learning facilities.&#10;The impact on additional resources and specialist learning spaces that will occur by increasing places at Maes Y Coed by a further 40 pupils. The proposed addition of 40 pupils at Ysgol Maes Y Coed has been highlighted within the consultation document as being housed in a new extension, which has not yet been built.&#10;&#10;The proposal does not provide suitable information on all the facilities linked to the provisions. Further, the proposer does not provide sufficient information on how the proposed buildings, or the outside areas will meet the sensory and social needs of pupils, including lighting, acoustics, crowding and noise. The proposer does not refer to how proposals will support increased inclusion.&#10;&#10;The proposal considers the travel implications for pupils in line with the Council's Home to School transport policy. It further states that the affected schools all have suitable walking routes for children. However, the proposer does not acknowledge that those with complex learning needs are unlikely to be able to travel independently or in some cases use the walking routes identified. For example, those who rely on mobility aids, wheelchairs or who have limited mobil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5062" cy="5035404"/>
                    </a:xfrm>
                    <a:prstGeom prst="rect">
                      <a:avLst/>
                    </a:prstGeom>
                    <a:noFill/>
                    <a:ln>
                      <a:noFill/>
                    </a:ln>
                  </pic:spPr>
                </pic:pic>
              </a:graphicData>
            </a:graphic>
          </wp:inline>
        </w:drawing>
      </w:r>
    </w:p>
    <w:sectPr w:rsidR="000D0F48" w:rsidRPr="003E4413" w:rsidSect="00AD6B8F">
      <w:footerReference w:type="even" r:id="rId13"/>
      <w:footerReference w:type="default" r:id="rId14"/>
      <w:pgSz w:w="12240" w:h="15840"/>
      <w:pgMar w:top="719" w:right="1041" w:bottom="1078"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26834" w14:textId="77777777" w:rsidR="00611A75" w:rsidRDefault="00611A75">
      <w:r>
        <w:separator/>
      </w:r>
    </w:p>
  </w:endnote>
  <w:endnote w:type="continuationSeparator" w:id="0">
    <w:p w14:paraId="3C94790E" w14:textId="77777777" w:rsidR="00611A75" w:rsidRDefault="0061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SAlbert-Light">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59D4" w14:textId="77777777" w:rsidR="00FD57FD" w:rsidRDefault="00692012" w:rsidP="00AD6B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10C0F" w14:textId="77777777" w:rsidR="00FD57FD" w:rsidRDefault="00FD5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F0D3F" w14:textId="0B9EEEB5" w:rsidR="00FD57FD" w:rsidRDefault="00692012" w:rsidP="00AD6B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3AF7">
      <w:rPr>
        <w:rStyle w:val="PageNumber"/>
        <w:noProof/>
      </w:rPr>
      <w:t>9</w:t>
    </w:r>
    <w:r>
      <w:rPr>
        <w:rStyle w:val="PageNumber"/>
      </w:rPr>
      <w:fldChar w:fldCharType="end"/>
    </w:r>
  </w:p>
  <w:p w14:paraId="371C1C27" w14:textId="77777777" w:rsidR="00FD57FD" w:rsidRDefault="00FD5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56AE0" w14:textId="77777777" w:rsidR="00611A75" w:rsidRDefault="00611A75">
      <w:r>
        <w:separator/>
      </w:r>
    </w:p>
  </w:footnote>
  <w:footnote w:type="continuationSeparator" w:id="0">
    <w:p w14:paraId="30C90446" w14:textId="77777777" w:rsidR="00611A75" w:rsidRDefault="00611A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DA4839"/>
    <w:multiLevelType w:val="hybridMultilevel"/>
    <w:tmpl w:val="F7D0A352"/>
    <w:lvl w:ilvl="0" w:tplc="08C4AE80">
      <w:start w:val="1"/>
      <w:numFmt w:val="decimal"/>
      <w:lvlText w:val="%1."/>
      <w:lvlJc w:val="lef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32C3139"/>
    <w:multiLevelType w:val="hybridMultilevel"/>
    <w:tmpl w:val="0A580FB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4817DC"/>
    <w:multiLevelType w:val="hybridMultilevel"/>
    <w:tmpl w:val="A9408B46"/>
    <w:lvl w:ilvl="0" w:tplc="15105F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67D1A"/>
    <w:multiLevelType w:val="hybridMultilevel"/>
    <w:tmpl w:val="26503F5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977300538">
    <w:abstractNumId w:val="2"/>
  </w:num>
  <w:num w:numId="2" w16cid:durableId="1208833151">
    <w:abstractNumId w:val="1"/>
  </w:num>
  <w:num w:numId="3" w16cid:durableId="1365714908">
    <w:abstractNumId w:val="1"/>
  </w:num>
  <w:num w:numId="4" w16cid:durableId="1097677187">
    <w:abstractNumId w:val="3"/>
  </w:num>
  <w:num w:numId="5" w16cid:durableId="176971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581"/>
    <w:rsid w:val="00045967"/>
    <w:rsid w:val="000C46A5"/>
    <w:rsid w:val="000D0F48"/>
    <w:rsid w:val="000F4AE6"/>
    <w:rsid w:val="0017153C"/>
    <w:rsid w:val="00191D3C"/>
    <w:rsid w:val="001B4542"/>
    <w:rsid w:val="001B5581"/>
    <w:rsid w:val="002A3325"/>
    <w:rsid w:val="002F3219"/>
    <w:rsid w:val="003624B5"/>
    <w:rsid w:val="00374C03"/>
    <w:rsid w:val="00391034"/>
    <w:rsid w:val="003D1BEC"/>
    <w:rsid w:val="003E4413"/>
    <w:rsid w:val="004F47C1"/>
    <w:rsid w:val="00502838"/>
    <w:rsid w:val="00531088"/>
    <w:rsid w:val="00567FF3"/>
    <w:rsid w:val="005D3F4F"/>
    <w:rsid w:val="005D5EC8"/>
    <w:rsid w:val="00600C7C"/>
    <w:rsid w:val="006011AE"/>
    <w:rsid w:val="00611A75"/>
    <w:rsid w:val="00654527"/>
    <w:rsid w:val="00664B7E"/>
    <w:rsid w:val="00692012"/>
    <w:rsid w:val="0069219C"/>
    <w:rsid w:val="006E1921"/>
    <w:rsid w:val="00793641"/>
    <w:rsid w:val="007B3DF9"/>
    <w:rsid w:val="007B5592"/>
    <w:rsid w:val="00856528"/>
    <w:rsid w:val="008764A6"/>
    <w:rsid w:val="00914629"/>
    <w:rsid w:val="00A02406"/>
    <w:rsid w:val="00A914D0"/>
    <w:rsid w:val="00AA73A6"/>
    <w:rsid w:val="00AC2EF4"/>
    <w:rsid w:val="00AC4030"/>
    <w:rsid w:val="00B80A3D"/>
    <w:rsid w:val="00BF110A"/>
    <w:rsid w:val="00BF5E16"/>
    <w:rsid w:val="00BF7EAA"/>
    <w:rsid w:val="00C05F39"/>
    <w:rsid w:val="00C467FE"/>
    <w:rsid w:val="00C627BB"/>
    <w:rsid w:val="00D9445E"/>
    <w:rsid w:val="00DA2A7B"/>
    <w:rsid w:val="00DC2B23"/>
    <w:rsid w:val="00EB3070"/>
    <w:rsid w:val="00F23AF7"/>
    <w:rsid w:val="00F246BF"/>
    <w:rsid w:val="00F4672A"/>
    <w:rsid w:val="00FD5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30E5"/>
  <w15:chartTrackingRefBased/>
  <w15:docId w15:val="{88A5AD3F-827C-4CFA-AC0A-5756C152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E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B5581"/>
    <w:pPr>
      <w:tabs>
        <w:tab w:val="center" w:pos="4320"/>
        <w:tab w:val="right" w:pos="8640"/>
      </w:tabs>
    </w:pPr>
  </w:style>
  <w:style w:type="character" w:customStyle="1" w:styleId="FooterChar">
    <w:name w:val="Footer Char"/>
    <w:basedOn w:val="DefaultParagraphFont"/>
    <w:link w:val="Footer"/>
    <w:rsid w:val="001B5581"/>
    <w:rPr>
      <w:rFonts w:ascii="Times New Roman" w:eastAsia="Times New Roman" w:hAnsi="Times New Roman" w:cs="Times New Roman"/>
      <w:sz w:val="24"/>
      <w:szCs w:val="24"/>
    </w:rPr>
  </w:style>
  <w:style w:type="character" w:styleId="PageNumber">
    <w:name w:val="page number"/>
    <w:basedOn w:val="DefaultParagraphFont"/>
    <w:rsid w:val="001B5581"/>
  </w:style>
  <w:style w:type="paragraph" w:customStyle="1" w:styleId="Default">
    <w:name w:val="Default"/>
    <w:rsid w:val="001B5581"/>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8764A6"/>
    <w:rPr>
      <w:sz w:val="16"/>
      <w:szCs w:val="16"/>
    </w:rPr>
  </w:style>
  <w:style w:type="paragraph" w:styleId="CommentText">
    <w:name w:val="annotation text"/>
    <w:basedOn w:val="Normal"/>
    <w:link w:val="CommentTextChar"/>
    <w:uiPriority w:val="99"/>
    <w:semiHidden/>
    <w:unhideWhenUsed/>
    <w:rsid w:val="008764A6"/>
    <w:rPr>
      <w:sz w:val="20"/>
      <w:szCs w:val="20"/>
    </w:rPr>
  </w:style>
  <w:style w:type="character" w:customStyle="1" w:styleId="CommentTextChar">
    <w:name w:val="Comment Text Char"/>
    <w:basedOn w:val="DefaultParagraphFont"/>
    <w:link w:val="CommentText"/>
    <w:uiPriority w:val="99"/>
    <w:semiHidden/>
    <w:rsid w:val="008764A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64A6"/>
    <w:rPr>
      <w:b/>
      <w:bCs/>
    </w:rPr>
  </w:style>
  <w:style w:type="character" w:customStyle="1" w:styleId="CommentSubjectChar">
    <w:name w:val="Comment Subject Char"/>
    <w:basedOn w:val="CommentTextChar"/>
    <w:link w:val="CommentSubject"/>
    <w:uiPriority w:val="99"/>
    <w:semiHidden/>
    <w:rsid w:val="008764A6"/>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764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4A6"/>
    <w:rPr>
      <w:rFonts w:ascii="Segoe UI" w:eastAsia="Times New Roman"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
    <w:basedOn w:val="DefaultParagraphFont"/>
    <w:link w:val="ListParagraph"/>
    <w:uiPriority w:val="34"/>
    <w:qFormat/>
    <w:locked/>
    <w:rsid w:val="00AC2EF4"/>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
    <w:basedOn w:val="Normal"/>
    <w:link w:val="ListParagraphChar"/>
    <w:uiPriority w:val="34"/>
    <w:qFormat/>
    <w:rsid w:val="00AC2EF4"/>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AC2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2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1006</TotalTime>
  <Pages>9</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Windsor-Brown</dc:creator>
  <cp:keywords/>
  <dc:description/>
  <cp:lastModifiedBy>Craig Foley</cp:lastModifiedBy>
  <cp:revision>5</cp:revision>
  <dcterms:created xsi:type="dcterms:W3CDTF">2026-03-09T17:06:00Z</dcterms:created>
  <dcterms:modified xsi:type="dcterms:W3CDTF">2026-03-10T09:48:00Z</dcterms:modified>
</cp:coreProperties>
</file>